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A961" w14:textId="2922EDD1" w:rsidR="007918E7" w:rsidRPr="00851CBE" w:rsidRDefault="007918E7" w:rsidP="007918E7">
      <w:pPr>
        <w:pStyle w:val="Heading1"/>
        <w:spacing w:after="0"/>
        <w:rPr>
          <w:b/>
        </w:rPr>
      </w:pPr>
      <w:r w:rsidRPr="00851CBE">
        <w:rPr>
          <w:b/>
        </w:rPr>
        <w:t>Drills with R on generalized linear models</w:t>
      </w:r>
    </w:p>
    <w:p w14:paraId="35A1B413" w14:textId="77777777" w:rsidR="007918E7" w:rsidRPr="00851CBE" w:rsidRDefault="007918E7" w:rsidP="007918E7">
      <w:pPr>
        <w:spacing w:after="0"/>
        <w:jc w:val="center"/>
      </w:pPr>
    </w:p>
    <w:p w14:paraId="1785FB78" w14:textId="77777777" w:rsidR="007918E7" w:rsidRPr="00851CBE" w:rsidRDefault="007918E7" w:rsidP="007918E7">
      <w:pPr>
        <w:spacing w:after="0"/>
        <w:jc w:val="center"/>
      </w:pPr>
      <w:r w:rsidRPr="00851CBE">
        <w:t>Suraj Eswaran</w:t>
      </w:r>
    </w:p>
    <w:p w14:paraId="0A0CF7C6" w14:textId="77777777" w:rsidR="007918E7" w:rsidRPr="00851CBE" w:rsidRDefault="007918E7" w:rsidP="007918E7">
      <w:pPr>
        <w:spacing w:after="0"/>
        <w:jc w:val="center"/>
      </w:pPr>
      <w:r w:rsidRPr="00851CBE">
        <w:t>University Of The Cumberlands</w:t>
      </w:r>
    </w:p>
    <w:p w14:paraId="2E8A1DDB" w14:textId="77777777" w:rsidR="007918E7" w:rsidRPr="00851CBE" w:rsidRDefault="007918E7" w:rsidP="007918E7">
      <w:pPr>
        <w:spacing w:after="0"/>
        <w:jc w:val="center"/>
      </w:pPr>
      <w:r w:rsidRPr="00851CBE">
        <w:t>2024 Spring – Statistics For Data Science (MSDS -531 – A01) – First Bi-Term</w:t>
      </w:r>
    </w:p>
    <w:p w14:paraId="03A81382" w14:textId="77777777" w:rsidR="007918E7" w:rsidRPr="00851CBE" w:rsidRDefault="007918E7" w:rsidP="007918E7">
      <w:pPr>
        <w:spacing w:after="0"/>
        <w:jc w:val="center"/>
      </w:pPr>
      <w:r w:rsidRPr="00851CBE">
        <w:t>Professor Dr. Danny T. Barnes</w:t>
      </w:r>
    </w:p>
    <w:p w14:paraId="62011780" w14:textId="316F4029" w:rsidR="007918E7" w:rsidRPr="00851CBE" w:rsidRDefault="007918E7" w:rsidP="007918E7">
      <w:pPr>
        <w:spacing w:after="0"/>
        <w:jc w:val="center"/>
      </w:pPr>
      <w:r w:rsidRPr="00851CBE">
        <w:t>0</w:t>
      </w:r>
      <w:r w:rsidRPr="00851CBE">
        <w:t>2</w:t>
      </w:r>
      <w:r w:rsidRPr="00851CBE">
        <w:t>/</w:t>
      </w:r>
      <w:r w:rsidRPr="00851CBE">
        <w:t>11</w:t>
      </w:r>
      <w:r w:rsidRPr="00851CBE">
        <w:t>/2024</w:t>
      </w:r>
    </w:p>
    <w:p w14:paraId="5EEF68F5" w14:textId="77777777" w:rsidR="007918E7" w:rsidRPr="00851CBE" w:rsidRDefault="007918E7" w:rsidP="007918E7">
      <w:pPr>
        <w:spacing w:after="0"/>
        <w:jc w:val="center"/>
      </w:pPr>
      <w:r w:rsidRPr="00851CBE">
        <w:br w:type="page"/>
      </w:r>
    </w:p>
    <w:p w14:paraId="3BAACCFC" w14:textId="320D3970" w:rsidR="007918E7" w:rsidRPr="00851CBE" w:rsidRDefault="007918E7" w:rsidP="00EE7FD5">
      <w:pPr>
        <w:spacing w:after="0"/>
        <w:ind w:firstLine="0"/>
        <w:jc w:val="center"/>
        <w:rPr>
          <w:b/>
        </w:rPr>
      </w:pPr>
      <w:bookmarkStart w:id="0" w:name="_Hlk156925007"/>
      <w:r w:rsidRPr="00851CBE">
        <w:rPr>
          <w:b/>
        </w:rPr>
        <w:lastRenderedPageBreak/>
        <w:t>For the Houses data at Index of Datasets consider Y = selling price, x1 = tax bill (in dollars), and x2 = whether the house is new:</w:t>
      </w:r>
    </w:p>
    <w:bookmarkEnd w:id="0"/>
    <w:p w14:paraId="2286A382" w14:textId="1CFFE721" w:rsidR="007918E7" w:rsidRPr="00851CBE" w:rsidRDefault="00DF4771" w:rsidP="007918E7">
      <w:pPr>
        <w:spacing w:after="0"/>
      </w:pPr>
      <w:proofErr w:type="gramStart"/>
      <w:r w:rsidRPr="00851CBE">
        <w:t xml:space="preserve">In </w:t>
      </w:r>
      <w:r w:rsidR="00486F86" w:rsidRPr="00851CBE">
        <w:t>order to</w:t>
      </w:r>
      <w:proofErr w:type="gramEnd"/>
      <w:r w:rsidR="00486F86" w:rsidRPr="00851CBE">
        <w:t xml:space="preserve"> read the dat file, we have used read.table function where we need to read houses.dat file which consists of case, </w:t>
      </w:r>
      <w:r w:rsidR="007C7AFB" w:rsidRPr="00851CBE">
        <w:t xml:space="preserve">selling </w:t>
      </w:r>
      <w:r w:rsidR="00486F86" w:rsidRPr="00851CBE">
        <w:t>price, size</w:t>
      </w:r>
      <w:r w:rsidR="007C7AFB" w:rsidRPr="00851CBE">
        <w:t xml:space="preserve">, </w:t>
      </w:r>
      <w:r w:rsidR="00486F86" w:rsidRPr="00851CBE">
        <w:t xml:space="preserve">new, taxes </w:t>
      </w:r>
      <w:r w:rsidR="007C7AFB" w:rsidRPr="00851CBE">
        <w:t>bills</w:t>
      </w:r>
      <w:r w:rsidR="00486F86" w:rsidRPr="00851CBE">
        <w:t xml:space="preserve">, number of bedrooms and bathroom, setting header to be equal to “TRUE” </w:t>
      </w:r>
      <w:r w:rsidR="00486F86" w:rsidRPr="00851CBE">
        <w:t>(Thulin, 2021, p. 120)</w:t>
      </w:r>
      <w:r w:rsidR="00486F86" w:rsidRPr="00851CBE">
        <w:t xml:space="preserve">. </w:t>
      </w:r>
    </w:p>
    <w:p w14:paraId="223B8267" w14:textId="29CA76A0" w:rsidR="007918E7" w:rsidRPr="00851CBE" w:rsidRDefault="00486F86" w:rsidP="007918E7">
      <w:pPr>
        <w:spacing w:after="0"/>
      </w:pPr>
      <w:r w:rsidRPr="00851CBE">
        <w:drawing>
          <wp:inline distT="0" distB="0" distL="0" distR="0" wp14:anchorId="57359FAE" wp14:editId="318FB9E4">
            <wp:extent cx="5943600" cy="769620"/>
            <wp:effectExtent l="0" t="0" r="0" b="0"/>
            <wp:docPr id="146546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62259" name=""/>
                    <pic:cNvPicPr/>
                  </pic:nvPicPr>
                  <pic:blipFill>
                    <a:blip r:embed="rId5"/>
                    <a:stretch>
                      <a:fillRect/>
                    </a:stretch>
                  </pic:blipFill>
                  <pic:spPr>
                    <a:xfrm>
                      <a:off x="0" y="0"/>
                      <a:ext cx="5943600" cy="769620"/>
                    </a:xfrm>
                    <a:prstGeom prst="rect">
                      <a:avLst/>
                    </a:prstGeom>
                  </pic:spPr>
                </pic:pic>
              </a:graphicData>
            </a:graphic>
          </wp:inline>
        </w:drawing>
      </w:r>
    </w:p>
    <w:p w14:paraId="13ED4461" w14:textId="1DCF21EB" w:rsidR="00486F86" w:rsidRPr="00851CBE" w:rsidRDefault="00486F86" w:rsidP="007918E7">
      <w:pPr>
        <w:spacing w:after="0"/>
      </w:pPr>
      <w:r w:rsidRPr="00851CBE">
        <w:t>Viewing the data can be done with the help of View and print function, where we will be able to see all the variables and their values</w:t>
      </w:r>
      <w:r w:rsidRPr="00851CBE">
        <w:t>(Thulin, 2021, p. 38)</w:t>
      </w:r>
      <w:r w:rsidRPr="00851CBE">
        <w:t>.</w:t>
      </w:r>
    </w:p>
    <w:p w14:paraId="7131B753" w14:textId="3C38ACA9" w:rsidR="007918E7" w:rsidRPr="00851CBE" w:rsidRDefault="00486F86" w:rsidP="00486F86">
      <w:pPr>
        <w:spacing w:after="0"/>
      </w:pPr>
      <w:r w:rsidRPr="00851CBE">
        <w:drawing>
          <wp:inline distT="0" distB="0" distL="0" distR="0" wp14:anchorId="2DBB7904" wp14:editId="28F489CE">
            <wp:extent cx="4518660" cy="4827628"/>
            <wp:effectExtent l="0" t="0" r="0" b="0"/>
            <wp:docPr id="129738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86847" name=""/>
                    <pic:cNvPicPr/>
                  </pic:nvPicPr>
                  <pic:blipFill>
                    <a:blip r:embed="rId6"/>
                    <a:stretch>
                      <a:fillRect/>
                    </a:stretch>
                  </pic:blipFill>
                  <pic:spPr>
                    <a:xfrm>
                      <a:off x="0" y="0"/>
                      <a:ext cx="4518660" cy="4827628"/>
                    </a:xfrm>
                    <a:prstGeom prst="rect">
                      <a:avLst/>
                    </a:prstGeom>
                  </pic:spPr>
                </pic:pic>
              </a:graphicData>
            </a:graphic>
          </wp:inline>
        </w:drawing>
      </w:r>
    </w:p>
    <w:p w14:paraId="1B52D5C7" w14:textId="0191798D" w:rsidR="007918E7" w:rsidRPr="00851CBE" w:rsidRDefault="00C80E57" w:rsidP="007918E7">
      <w:pPr>
        <w:spacing w:after="0"/>
        <w:ind w:firstLine="0"/>
        <w:rPr>
          <w:b/>
        </w:rPr>
      </w:pPr>
      <w:r w:rsidRPr="00851CBE">
        <w:rPr>
          <w:b/>
        </w:rPr>
        <w:lastRenderedPageBreak/>
        <w:t>Form the scatter plot of y and x1. Then answer, does the normal GLM structure of constant variability in y seem appropriate? If not, how does it seem to be violated?</w:t>
      </w:r>
    </w:p>
    <w:p w14:paraId="53DFF90D" w14:textId="4D2F6539" w:rsidR="007918E7" w:rsidRPr="00851CBE" w:rsidRDefault="00EE305B" w:rsidP="007918E7">
      <w:pPr>
        <w:spacing w:after="0"/>
      </w:pPr>
      <w:bookmarkStart w:id="1" w:name="_Hlk158457562"/>
      <w:r w:rsidRPr="00851CBE">
        <w:t>We have plotted scatter plot with the help of plot function, setting x1 as tax bill and y to be selling price from the dataset.</w:t>
      </w:r>
      <w:r w:rsidR="00B56831" w:rsidRPr="00851CBE">
        <w:t xml:space="preserve"> The dots in the scatter plots shows us that whether there is a correlation that is existing between two points. Here, we have taken tax and selling price</w:t>
      </w:r>
      <w:r w:rsidR="00D649D8" w:rsidRPr="00851CBE">
        <w:t xml:space="preserve"> for plotting scatter plot, where we could see a slight strong, positive, relationship. As the selling price increases, the tax also </w:t>
      </w:r>
      <w:r w:rsidR="00B1627C" w:rsidRPr="00851CBE">
        <w:t>increases</w:t>
      </w:r>
      <w:r w:rsidR="00D649D8" w:rsidRPr="00851CBE">
        <w:t xml:space="preserve">. </w:t>
      </w:r>
    </w:p>
    <w:bookmarkEnd w:id="1"/>
    <w:p w14:paraId="51A3FA7A" w14:textId="4F61EE08" w:rsidR="00EE305B" w:rsidRPr="00851CBE" w:rsidRDefault="00EE305B" w:rsidP="007918E7">
      <w:pPr>
        <w:spacing w:after="0"/>
      </w:pPr>
      <w:r w:rsidRPr="00851CBE">
        <w:drawing>
          <wp:inline distT="0" distB="0" distL="0" distR="0" wp14:anchorId="7AF57B19" wp14:editId="5324B9B3">
            <wp:extent cx="4968240" cy="496824"/>
            <wp:effectExtent l="0" t="0" r="3810" b="0"/>
            <wp:docPr id="24788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8176" name=""/>
                    <pic:cNvPicPr/>
                  </pic:nvPicPr>
                  <pic:blipFill>
                    <a:blip r:embed="rId7"/>
                    <a:stretch>
                      <a:fillRect/>
                    </a:stretch>
                  </pic:blipFill>
                  <pic:spPr>
                    <a:xfrm>
                      <a:off x="0" y="0"/>
                      <a:ext cx="4970781" cy="497078"/>
                    </a:xfrm>
                    <a:prstGeom prst="rect">
                      <a:avLst/>
                    </a:prstGeom>
                  </pic:spPr>
                </pic:pic>
              </a:graphicData>
            </a:graphic>
          </wp:inline>
        </w:drawing>
      </w:r>
    </w:p>
    <w:p w14:paraId="1B8E20CC" w14:textId="16BFB21D" w:rsidR="00EE305B" w:rsidRPr="00851CBE" w:rsidRDefault="00EE305B" w:rsidP="007918E7">
      <w:pPr>
        <w:spacing w:after="0"/>
      </w:pPr>
      <w:r w:rsidRPr="00851CBE">
        <w:rPr>
          <w:noProof/>
        </w:rPr>
        <w:drawing>
          <wp:inline distT="0" distB="0" distL="0" distR="0" wp14:anchorId="320D3A15" wp14:editId="5A86E710">
            <wp:extent cx="4587240" cy="2566515"/>
            <wp:effectExtent l="0" t="0" r="3810" b="5715"/>
            <wp:docPr id="257152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957" cy="2575868"/>
                    </a:xfrm>
                    <a:prstGeom prst="rect">
                      <a:avLst/>
                    </a:prstGeom>
                    <a:noFill/>
                  </pic:spPr>
                </pic:pic>
              </a:graphicData>
            </a:graphic>
          </wp:inline>
        </w:drawing>
      </w:r>
    </w:p>
    <w:p w14:paraId="72F372F2" w14:textId="38DAAF0A" w:rsidR="007512D5" w:rsidRPr="00851CBE" w:rsidRDefault="00C90470" w:rsidP="009A388D">
      <w:pPr>
        <w:spacing w:after="0"/>
      </w:pPr>
      <w:proofErr w:type="gramStart"/>
      <w:r w:rsidRPr="00851CBE">
        <w:t>In order to</w:t>
      </w:r>
      <w:proofErr w:type="gramEnd"/>
      <w:r w:rsidRPr="00851CBE">
        <w:t xml:space="preserve"> identify whether normal GLM structure of constant </w:t>
      </w:r>
      <w:r w:rsidR="00340A51" w:rsidRPr="00851CBE">
        <w:t xml:space="preserve">variability in </w:t>
      </w:r>
      <w:r w:rsidR="00340A51" w:rsidRPr="00851CBE">
        <w:t>Selling Price(</w:t>
      </w:r>
      <w:r w:rsidR="00340A51" w:rsidRPr="00851CBE">
        <w:t>y</w:t>
      </w:r>
      <w:r w:rsidR="00340A51" w:rsidRPr="00851CBE">
        <w:t>)</w:t>
      </w:r>
      <w:r w:rsidR="00340A51" w:rsidRPr="00851CBE">
        <w:t xml:space="preserve"> seem appropriate</w:t>
      </w:r>
      <w:r w:rsidR="003F388B" w:rsidRPr="00851CBE">
        <w:t xml:space="preserve">, we could refer whether the spread of </w:t>
      </w:r>
      <w:r w:rsidR="003F388B" w:rsidRPr="00851CBE">
        <w:t>Selling Price(y)</w:t>
      </w:r>
      <w:r w:rsidR="003F388B" w:rsidRPr="00851CBE">
        <w:t xml:space="preserve"> across Tax Bill(x1) is constant or not from the scatter plot. </w:t>
      </w:r>
      <w:r w:rsidR="001A18B2" w:rsidRPr="00851CBE">
        <w:t>As we could see that spread of Selling</w:t>
      </w:r>
      <w:r w:rsidR="00A67C41" w:rsidRPr="00851CBE">
        <w:t xml:space="preserve"> Price </w:t>
      </w:r>
      <w:r w:rsidR="00D365CC" w:rsidRPr="00851CBE">
        <w:t xml:space="preserve">appears to increase as tax bill increases, thus it </w:t>
      </w:r>
      <w:r w:rsidR="00D365CC" w:rsidRPr="00851CBE">
        <w:t>m</w:t>
      </w:r>
      <w:r w:rsidR="00D365CC" w:rsidRPr="00851CBE">
        <w:t>ight</w:t>
      </w:r>
      <w:r w:rsidR="00D365CC" w:rsidRPr="00851CBE">
        <w:t xml:space="preserve"> not be adequately captured by a normal Generalized Linear Model (GLM) structure</w:t>
      </w:r>
      <w:r w:rsidR="00107AB3" w:rsidRPr="00851CBE">
        <w:t xml:space="preserve"> as there will be</w:t>
      </w:r>
      <w:r w:rsidR="00D365CC" w:rsidRPr="00851CBE">
        <w:t xml:space="preserve"> the assumption of constant variance may be violated. In such cases, a standard Generalized Linear Model (GLM) may not be </w:t>
      </w:r>
      <w:r w:rsidR="00D365CC" w:rsidRPr="00851CBE">
        <w:lastRenderedPageBreak/>
        <w:t>appropriate, as GLMs assume constant variance.</w:t>
      </w:r>
      <w:r w:rsidR="00F126D6" w:rsidRPr="00851CBE">
        <w:t xml:space="preserve"> From the scatter plot, we could infer that Gamma-based GLM will be a better model</w:t>
      </w:r>
      <w:r w:rsidR="00DD367E" w:rsidRPr="00851CBE">
        <w:t xml:space="preserve"> as compared normal GLM.</w:t>
      </w:r>
    </w:p>
    <w:p w14:paraId="075201F4" w14:textId="5E86C2FE" w:rsidR="004B6566" w:rsidRPr="00851CBE" w:rsidRDefault="004B6566" w:rsidP="004B6566">
      <w:pPr>
        <w:spacing w:after="0"/>
        <w:ind w:firstLine="0"/>
        <w:rPr>
          <w:b/>
        </w:rPr>
      </w:pPr>
      <w:r w:rsidRPr="00851CBE">
        <w:rPr>
          <w:b/>
        </w:rPr>
        <w:t>Using the identity link function, fit the</w:t>
      </w:r>
      <w:r w:rsidRPr="00851CBE">
        <w:rPr>
          <w:b/>
        </w:rPr>
        <w:t xml:space="preserve"> </w:t>
      </w:r>
    </w:p>
    <w:p w14:paraId="39E9A318" w14:textId="26298287" w:rsidR="00B56831" w:rsidRPr="00851CBE" w:rsidRDefault="004B6566" w:rsidP="004B6566">
      <w:pPr>
        <w:spacing w:after="0"/>
        <w:ind w:firstLine="0"/>
        <w:rPr>
          <w:b/>
        </w:rPr>
      </w:pPr>
      <w:r w:rsidRPr="00851CBE">
        <w:rPr>
          <w:b/>
        </w:rPr>
        <w:t>normal GLM</w:t>
      </w:r>
    </w:p>
    <w:p w14:paraId="233F27CD" w14:textId="3C5A85FA" w:rsidR="006376A5" w:rsidRPr="00851CBE" w:rsidRDefault="005D194B" w:rsidP="003728BE">
      <w:pPr>
        <w:spacing w:after="0"/>
      </w:pPr>
      <w:proofErr w:type="gramStart"/>
      <w:r w:rsidRPr="00851CBE">
        <w:t>In order to</w:t>
      </w:r>
      <w:proofErr w:type="gramEnd"/>
      <w:r w:rsidRPr="00851CBE">
        <w:t xml:space="preserve"> fit a normal GLM in R, we have used glm() function where y(Selling Price) is response variable and x(taxes bill + new) and family=gaussian indicates that we are using GLM method with Gaussian (normal) distribution. Once the model is </w:t>
      </w:r>
      <w:r w:rsidR="00305130" w:rsidRPr="00851CBE">
        <w:t xml:space="preserve">fitted successfully, we have utilized summary() function where we could see result of </w:t>
      </w:r>
      <w:r w:rsidR="00305130" w:rsidRPr="00851CBE">
        <w:t xml:space="preserve">coefficients, standard errors, </w:t>
      </w:r>
      <w:r w:rsidR="00305130" w:rsidRPr="00851CBE">
        <w:t>p</w:t>
      </w:r>
      <w:r w:rsidR="00305130" w:rsidRPr="00851CBE">
        <w:t xml:space="preserve">-values, and </w:t>
      </w:r>
      <w:r w:rsidR="00305130" w:rsidRPr="00851CBE">
        <w:t>t</w:t>
      </w:r>
      <w:r w:rsidR="00305130" w:rsidRPr="00851CBE">
        <w:t>-values</w:t>
      </w:r>
      <w:r w:rsidR="00305130" w:rsidRPr="00851CBE">
        <w:t xml:space="preserve">.  </w:t>
      </w:r>
    </w:p>
    <w:p w14:paraId="1CACFADE" w14:textId="008DA49B" w:rsidR="008E68EF" w:rsidRPr="00851CBE" w:rsidRDefault="006376A5" w:rsidP="004B6566">
      <w:pPr>
        <w:spacing w:after="0"/>
        <w:ind w:firstLine="0"/>
        <w:rPr>
          <w:b/>
        </w:rPr>
      </w:pPr>
      <w:r w:rsidRPr="00851CBE">
        <w:rPr>
          <w:b/>
        </w:rPr>
        <w:drawing>
          <wp:inline distT="0" distB="0" distL="0" distR="0" wp14:anchorId="702043CE" wp14:editId="29012C92">
            <wp:extent cx="5820404" cy="4175760"/>
            <wp:effectExtent l="0" t="0" r="9525" b="0"/>
            <wp:docPr id="196594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1294" name=""/>
                    <pic:cNvPicPr/>
                  </pic:nvPicPr>
                  <pic:blipFill>
                    <a:blip r:embed="rId9"/>
                    <a:stretch>
                      <a:fillRect/>
                    </a:stretch>
                  </pic:blipFill>
                  <pic:spPr>
                    <a:xfrm>
                      <a:off x="0" y="0"/>
                      <a:ext cx="5834447" cy="4185835"/>
                    </a:xfrm>
                    <a:prstGeom prst="rect">
                      <a:avLst/>
                    </a:prstGeom>
                  </pic:spPr>
                </pic:pic>
              </a:graphicData>
            </a:graphic>
          </wp:inline>
        </w:drawing>
      </w:r>
    </w:p>
    <w:p w14:paraId="6A2E1CA5" w14:textId="77777777" w:rsidR="00EB7334" w:rsidRPr="00851CBE" w:rsidRDefault="00EB7334" w:rsidP="004B6566">
      <w:pPr>
        <w:spacing w:after="0"/>
        <w:ind w:firstLine="0"/>
        <w:rPr>
          <w:b/>
        </w:rPr>
      </w:pPr>
    </w:p>
    <w:p w14:paraId="5D2EF787" w14:textId="77777777" w:rsidR="00EB7334" w:rsidRPr="00851CBE" w:rsidRDefault="00EB7334" w:rsidP="004B6566">
      <w:pPr>
        <w:spacing w:after="0"/>
        <w:ind w:firstLine="0"/>
        <w:rPr>
          <w:b/>
        </w:rPr>
      </w:pPr>
    </w:p>
    <w:p w14:paraId="6915F2FE" w14:textId="060DDEF4" w:rsidR="00BD0EC6" w:rsidRPr="00851CBE" w:rsidRDefault="002C1C2B" w:rsidP="004B6566">
      <w:pPr>
        <w:spacing w:after="0"/>
        <w:ind w:firstLine="0"/>
        <w:rPr>
          <w:b/>
        </w:rPr>
      </w:pPr>
      <w:r w:rsidRPr="00851CBE">
        <w:rPr>
          <w:b/>
        </w:rPr>
        <w:lastRenderedPageBreak/>
        <w:t>gamma GLM</w:t>
      </w:r>
    </w:p>
    <w:p w14:paraId="789490D5" w14:textId="0B52F527" w:rsidR="00781C1F" w:rsidRPr="00851CBE" w:rsidRDefault="00FE53F5" w:rsidP="00FE53F5">
      <w:pPr>
        <w:spacing w:after="0"/>
      </w:pPr>
      <w:r w:rsidRPr="00851CBE">
        <w:t xml:space="preserve">In order to fit a </w:t>
      </w:r>
      <w:r w:rsidRPr="00851CBE">
        <w:t>gamma</w:t>
      </w:r>
      <w:r w:rsidRPr="00851CBE">
        <w:t xml:space="preserve"> GLM in R, we have used glm() function where y(Selling Price) is response variable and x(taxes bill + new) and family=gaussian indicates that we are using GLM method with Ga</w:t>
      </w:r>
      <w:r w:rsidRPr="00851CBE">
        <w:t>mma</w:t>
      </w:r>
      <w:r w:rsidRPr="00851CBE">
        <w:t xml:space="preserve"> (</w:t>
      </w:r>
      <w:r w:rsidRPr="00851CBE">
        <w:t>link as identity</w:t>
      </w:r>
      <w:r w:rsidRPr="00851CBE">
        <w:t xml:space="preserve">) distribution. Once the model is fitted successfully, we have utilized summary() function where we could see result of coefficients, standard errors, p-values, and t-values.  </w:t>
      </w:r>
    </w:p>
    <w:p w14:paraId="57AC4DDB" w14:textId="0CBE5769" w:rsidR="002C1C2B" w:rsidRPr="00851CBE" w:rsidRDefault="006D78DB" w:rsidP="004B6566">
      <w:pPr>
        <w:spacing w:after="0"/>
        <w:ind w:firstLine="0"/>
        <w:rPr>
          <w:b/>
        </w:rPr>
      </w:pPr>
      <w:r w:rsidRPr="00851CBE">
        <w:rPr>
          <w:b/>
        </w:rPr>
        <w:drawing>
          <wp:inline distT="0" distB="0" distL="0" distR="0" wp14:anchorId="219E4947" wp14:editId="2E34512C">
            <wp:extent cx="4389120" cy="4091401"/>
            <wp:effectExtent l="0" t="0" r="0" b="4445"/>
            <wp:docPr id="120535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54296" name=""/>
                    <pic:cNvPicPr/>
                  </pic:nvPicPr>
                  <pic:blipFill>
                    <a:blip r:embed="rId10"/>
                    <a:stretch>
                      <a:fillRect/>
                    </a:stretch>
                  </pic:blipFill>
                  <pic:spPr>
                    <a:xfrm>
                      <a:off x="0" y="0"/>
                      <a:ext cx="4412992" cy="4113654"/>
                    </a:xfrm>
                    <a:prstGeom prst="rect">
                      <a:avLst/>
                    </a:prstGeom>
                  </pic:spPr>
                </pic:pic>
              </a:graphicData>
            </a:graphic>
          </wp:inline>
        </w:drawing>
      </w:r>
    </w:p>
    <w:p w14:paraId="3AA525CD" w14:textId="056C4B23" w:rsidR="006376A5" w:rsidRPr="00851CBE" w:rsidRDefault="006376A5" w:rsidP="006376A5">
      <w:pPr>
        <w:spacing w:after="0"/>
        <w:ind w:firstLine="0"/>
        <w:rPr>
          <w:b/>
        </w:rPr>
      </w:pPr>
      <w:r w:rsidRPr="00851CBE">
        <w:rPr>
          <w:b/>
        </w:rPr>
        <w:t>For each model, interpret the effect of x2.</w:t>
      </w:r>
    </w:p>
    <w:p w14:paraId="76142ED6" w14:textId="59740D34" w:rsidR="001E1D21" w:rsidRPr="00851CBE" w:rsidRDefault="009556B8" w:rsidP="009556B8">
      <w:pPr>
        <w:spacing w:after="0"/>
      </w:pPr>
      <w:r w:rsidRPr="00851CBE">
        <w:t>For normal GLM, the</w:t>
      </w:r>
      <w:r w:rsidR="00B23135" w:rsidRPr="00851CBE">
        <w:t xml:space="preserve"> </w:t>
      </w:r>
      <w:r w:rsidR="00AB29BD" w:rsidRPr="00851CBE">
        <w:t>coefficients of x2(new) shows the value of difference between mean selling price of new house with mean selling price of old price</w:t>
      </w:r>
      <w:r w:rsidR="0031340B" w:rsidRPr="00851CBE">
        <w:t xml:space="preserve"> from our normal model</w:t>
      </w:r>
      <w:r w:rsidR="00AB29BD" w:rsidRPr="00851CBE">
        <w:t xml:space="preserve">. If the difference is positive, then the selling price of new house is greater than old price, </w:t>
      </w:r>
      <w:r w:rsidRPr="00851CBE">
        <w:t>whereas</w:t>
      </w:r>
      <w:r w:rsidR="00AB29BD" w:rsidRPr="00851CBE">
        <w:t xml:space="preserve"> if </w:t>
      </w:r>
      <w:r w:rsidR="00055592" w:rsidRPr="00851CBE">
        <w:t>its</w:t>
      </w:r>
      <w:r w:rsidR="00AB29BD" w:rsidRPr="00851CBE">
        <w:t xml:space="preserve"> difference is negative, then the selling price of old house is greater than new price. </w:t>
      </w:r>
      <w:r w:rsidR="001E1D21" w:rsidRPr="00851CBE">
        <w:t xml:space="preserve">We have </w:t>
      </w:r>
      <w:r w:rsidR="001E1D21" w:rsidRPr="00851CBE">
        <w:lastRenderedPageBreak/>
        <w:t xml:space="preserve">used coef() function </w:t>
      </w:r>
      <w:proofErr w:type="gramStart"/>
      <w:r w:rsidR="001E1D21" w:rsidRPr="00851CBE">
        <w:t xml:space="preserve">in </w:t>
      </w:r>
      <w:r w:rsidR="006430FA" w:rsidRPr="00851CBE">
        <w:t>order t</w:t>
      </w:r>
      <w:r w:rsidR="006430FA" w:rsidRPr="00851CBE">
        <w:t>o</w:t>
      </w:r>
      <w:proofErr w:type="gramEnd"/>
      <w:r w:rsidR="006430FA" w:rsidRPr="00851CBE">
        <w:t xml:space="preserve"> extract the coefficients of a normal</w:t>
      </w:r>
      <w:r w:rsidR="006430FA" w:rsidRPr="00851CBE">
        <w:t>(Gaussian)</w:t>
      </w:r>
      <w:r w:rsidR="006430FA" w:rsidRPr="00851CBE">
        <w:t xml:space="preserve"> GLM model</w:t>
      </w:r>
      <w:r w:rsidR="006430FA" w:rsidRPr="00851CBE">
        <w:t xml:space="preserve">. </w:t>
      </w:r>
      <w:r w:rsidR="006430FA" w:rsidRPr="00851CBE">
        <w:t xml:space="preserve">The coefficients </w:t>
      </w:r>
      <w:r w:rsidR="006430FA" w:rsidRPr="00851CBE">
        <w:t xml:space="preserve">variable will have </w:t>
      </w:r>
      <w:r w:rsidR="006430FA" w:rsidRPr="00851CBE">
        <w:t>intercept</w:t>
      </w:r>
      <w:r w:rsidR="006430FA" w:rsidRPr="00851CBE">
        <w:t xml:space="preserve"> between two predictor variables</w:t>
      </w:r>
      <w:r w:rsidR="006430FA" w:rsidRPr="00851CBE">
        <w:t xml:space="preserve"> </w:t>
      </w:r>
      <w:r w:rsidR="006430FA" w:rsidRPr="00851CBE">
        <w:t>with</w:t>
      </w:r>
      <w:r w:rsidR="006430FA" w:rsidRPr="00851CBE">
        <w:t xml:space="preserve"> the coefficients for each predictor variable </w:t>
      </w:r>
      <w:r w:rsidR="006430FA" w:rsidRPr="00851CBE">
        <w:t xml:space="preserve">used </w:t>
      </w:r>
      <w:r w:rsidR="006430FA" w:rsidRPr="00851CBE">
        <w:t>in the model.</w:t>
      </w:r>
      <w:r w:rsidR="006430FA" w:rsidRPr="00851CBE">
        <w:t xml:space="preserve"> </w:t>
      </w:r>
      <w:r w:rsidR="00320393" w:rsidRPr="00851CBE">
        <w:t xml:space="preserve">From the result from coef() function, by seeing </w:t>
      </w:r>
      <w:r w:rsidR="00320393" w:rsidRPr="00851CBE">
        <w:t xml:space="preserve">the </w:t>
      </w:r>
      <w:r w:rsidR="00957C84" w:rsidRPr="00851CBE">
        <w:t>difference value</w:t>
      </w:r>
      <w:r w:rsidR="00610071" w:rsidRPr="00851CBE">
        <w:t xml:space="preserve">, </w:t>
      </w:r>
      <w:r w:rsidR="00320393" w:rsidRPr="00851CBE">
        <w:t xml:space="preserve">you can interpret that the mean selling price for new house is higher than that of </w:t>
      </w:r>
      <w:proofErr w:type="gramStart"/>
      <w:r w:rsidR="00320393" w:rsidRPr="00851CBE">
        <w:t>an</w:t>
      </w:r>
      <w:proofErr w:type="gramEnd"/>
      <w:r w:rsidR="00320393" w:rsidRPr="00851CBE">
        <w:t xml:space="preserve"> </w:t>
      </w:r>
      <w:r w:rsidR="00EC2B17" w:rsidRPr="00851CBE">
        <w:t xml:space="preserve">mean selling price for </w:t>
      </w:r>
      <w:r w:rsidR="00320393" w:rsidRPr="00851CBE">
        <w:t>old hous</w:t>
      </w:r>
      <w:r w:rsidR="007468F7" w:rsidRPr="00851CBE">
        <w:t>e</w:t>
      </w:r>
      <w:r w:rsidR="006F0F29" w:rsidRPr="00851CBE">
        <w:t xml:space="preserve">. </w:t>
      </w:r>
    </w:p>
    <w:p w14:paraId="2D5C64C1" w14:textId="281AC473" w:rsidR="00C64409" w:rsidRPr="00851CBE" w:rsidRDefault="00934525" w:rsidP="00C40406">
      <w:pPr>
        <w:spacing w:after="0"/>
      </w:pPr>
      <w:r w:rsidRPr="00851CBE">
        <w:drawing>
          <wp:inline distT="0" distB="0" distL="0" distR="0" wp14:anchorId="345F5DF0" wp14:editId="33B3BB7C">
            <wp:extent cx="5943600" cy="781050"/>
            <wp:effectExtent l="0" t="0" r="0" b="0"/>
            <wp:docPr id="27870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09880" name=""/>
                    <pic:cNvPicPr/>
                  </pic:nvPicPr>
                  <pic:blipFill>
                    <a:blip r:embed="rId11"/>
                    <a:stretch>
                      <a:fillRect/>
                    </a:stretch>
                  </pic:blipFill>
                  <pic:spPr>
                    <a:xfrm>
                      <a:off x="0" y="0"/>
                      <a:ext cx="5943600" cy="781050"/>
                    </a:xfrm>
                    <a:prstGeom prst="rect">
                      <a:avLst/>
                    </a:prstGeom>
                  </pic:spPr>
                </pic:pic>
              </a:graphicData>
            </a:graphic>
          </wp:inline>
        </w:drawing>
      </w:r>
    </w:p>
    <w:p w14:paraId="2872541A" w14:textId="1DCA068D" w:rsidR="00C64409" w:rsidRPr="00851CBE" w:rsidRDefault="00B971E4" w:rsidP="00B971E4">
      <w:pPr>
        <w:spacing w:after="0"/>
      </w:pPr>
      <w:r w:rsidRPr="00851CBE">
        <w:t xml:space="preserve">For </w:t>
      </w:r>
      <w:r w:rsidRPr="00851CBE">
        <w:t>gamma</w:t>
      </w:r>
      <w:r w:rsidRPr="00851CBE">
        <w:t xml:space="preserve"> GLM,</w:t>
      </w:r>
      <w:r w:rsidRPr="00851CBE">
        <w:t xml:space="preserve"> </w:t>
      </w:r>
      <w:r w:rsidR="006C7817" w:rsidRPr="00851CBE">
        <w:t xml:space="preserve">the coefficients of x2(new) shows the value of </w:t>
      </w:r>
      <w:r w:rsidR="00DD346F" w:rsidRPr="00851CBE">
        <w:t>different</w:t>
      </w:r>
      <w:r w:rsidR="006C7817" w:rsidRPr="00851CBE">
        <w:t xml:space="preserve"> between mean selling price of new house with mean selling price of old price</w:t>
      </w:r>
      <w:r w:rsidR="00DD346F" w:rsidRPr="00851CBE">
        <w:t xml:space="preserve"> from</w:t>
      </w:r>
      <w:r w:rsidR="005D4D14" w:rsidRPr="00851CBE">
        <w:t xml:space="preserve"> our</w:t>
      </w:r>
      <w:r w:rsidR="00DD346F" w:rsidRPr="00851CBE">
        <w:t xml:space="preserve"> gamma model</w:t>
      </w:r>
      <w:r w:rsidR="006C7817" w:rsidRPr="00851CBE">
        <w:t>.</w:t>
      </w:r>
      <w:r w:rsidR="006C7817" w:rsidRPr="00851CBE">
        <w:t xml:space="preserve"> </w:t>
      </w:r>
      <w:r w:rsidR="0078392D" w:rsidRPr="00851CBE">
        <w:t xml:space="preserve">If the </w:t>
      </w:r>
      <w:r w:rsidR="0031340B" w:rsidRPr="00851CBE">
        <w:t>coefficient value</w:t>
      </w:r>
      <w:r w:rsidR="0078392D" w:rsidRPr="00851CBE">
        <w:t xml:space="preserve"> </w:t>
      </w:r>
      <w:r w:rsidR="0078392D" w:rsidRPr="00851CBE">
        <w:t xml:space="preserve">is </w:t>
      </w:r>
      <w:r w:rsidR="0031340B" w:rsidRPr="00851CBE">
        <w:t>positive</w:t>
      </w:r>
      <w:r w:rsidR="0078392D" w:rsidRPr="00851CBE">
        <w:t xml:space="preserve">, </w:t>
      </w:r>
      <w:r w:rsidR="0078392D" w:rsidRPr="00851CBE">
        <w:t>then the selling price of new house is greater than old price, whereas if</w:t>
      </w:r>
      <w:r w:rsidR="0078392D" w:rsidRPr="00851CBE">
        <w:t xml:space="preserve"> the </w:t>
      </w:r>
      <w:r w:rsidR="0031340B" w:rsidRPr="00851CBE">
        <w:t>coefficient value</w:t>
      </w:r>
      <w:r w:rsidR="0078392D" w:rsidRPr="00851CBE">
        <w:t xml:space="preserve"> is </w:t>
      </w:r>
      <w:r w:rsidR="0031340B" w:rsidRPr="00851CBE">
        <w:t>negative</w:t>
      </w:r>
      <w:r w:rsidR="0078392D" w:rsidRPr="00851CBE">
        <w:t>, then the selling price of old house is greater than new price.</w:t>
      </w:r>
      <w:r w:rsidR="00B1422E" w:rsidRPr="00851CBE">
        <w:t xml:space="preserve"> </w:t>
      </w:r>
      <w:proofErr w:type="gramStart"/>
      <w:r w:rsidR="00B1422E" w:rsidRPr="00851CBE">
        <w:t>In order to</w:t>
      </w:r>
      <w:proofErr w:type="gramEnd"/>
      <w:r w:rsidR="00B1422E" w:rsidRPr="00851CBE">
        <w:t xml:space="preserve"> extract the value of coefficient value from gamma GLM model, we have used </w:t>
      </w:r>
      <w:r w:rsidR="00B1422E" w:rsidRPr="00851CBE">
        <w:t>coef() functio</w:t>
      </w:r>
      <w:r w:rsidR="00B1422E" w:rsidRPr="00851CBE">
        <w:t xml:space="preserve">n, thus </w:t>
      </w:r>
      <w:r w:rsidR="00B1422E" w:rsidRPr="00851CBE">
        <w:t>giv</w:t>
      </w:r>
      <w:r w:rsidR="00B1422E" w:rsidRPr="00851CBE">
        <w:t>ing</w:t>
      </w:r>
      <w:r w:rsidR="00B1422E" w:rsidRPr="00851CBE">
        <w:t xml:space="preserve"> </w:t>
      </w:r>
      <w:r w:rsidR="00B1422E" w:rsidRPr="00851CBE">
        <w:t>us</w:t>
      </w:r>
      <w:r w:rsidR="00B1422E" w:rsidRPr="00851CBE">
        <w:t xml:space="preserve"> the coefficients associated with each predictor variable in our model, including the intercep</w:t>
      </w:r>
      <w:r w:rsidR="00B1422E" w:rsidRPr="00851CBE">
        <w:t xml:space="preserve">t. </w:t>
      </w:r>
    </w:p>
    <w:p w14:paraId="71C9CCD3" w14:textId="780D62F3" w:rsidR="002F3EB5" w:rsidRPr="00851CBE" w:rsidRDefault="001E71A3" w:rsidP="003063FC">
      <w:pPr>
        <w:spacing w:after="0"/>
        <w:rPr>
          <w:b/>
        </w:rPr>
      </w:pPr>
      <w:r w:rsidRPr="00851CBE">
        <w:rPr>
          <w:b/>
        </w:rPr>
        <w:drawing>
          <wp:inline distT="0" distB="0" distL="0" distR="0" wp14:anchorId="4B116B8B" wp14:editId="19AE9804">
            <wp:extent cx="5943600" cy="825500"/>
            <wp:effectExtent l="0" t="0" r="0" b="0"/>
            <wp:docPr id="45212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21099" name=""/>
                    <pic:cNvPicPr/>
                  </pic:nvPicPr>
                  <pic:blipFill>
                    <a:blip r:embed="rId12"/>
                    <a:stretch>
                      <a:fillRect/>
                    </a:stretch>
                  </pic:blipFill>
                  <pic:spPr>
                    <a:xfrm>
                      <a:off x="0" y="0"/>
                      <a:ext cx="5943600" cy="825500"/>
                    </a:xfrm>
                    <a:prstGeom prst="rect">
                      <a:avLst/>
                    </a:prstGeom>
                  </pic:spPr>
                </pic:pic>
              </a:graphicData>
            </a:graphic>
          </wp:inline>
        </w:drawing>
      </w:r>
    </w:p>
    <w:p w14:paraId="581B191D" w14:textId="6D39FD5B" w:rsidR="002F3EB5" w:rsidRPr="00851CBE" w:rsidRDefault="002F3EB5" w:rsidP="002F3EB5">
      <w:pPr>
        <w:spacing w:after="0"/>
        <w:ind w:firstLine="0"/>
        <w:rPr>
          <w:b/>
        </w:rPr>
      </w:pPr>
      <w:r w:rsidRPr="00851CBE">
        <w:rPr>
          <w:b/>
        </w:rPr>
        <w:t>For each model, describe how the estimated variability in selling prices varies as the mean selling price varies from 100 thousand to 500 thousand dollars.</w:t>
      </w:r>
    </w:p>
    <w:p w14:paraId="0B5E7FB1" w14:textId="2C6CAC0F" w:rsidR="0006111A" w:rsidRPr="00851CBE" w:rsidRDefault="00E62B84" w:rsidP="0088041E">
      <w:pPr>
        <w:spacing w:after="0"/>
        <w:ind w:firstLine="0"/>
        <w:rPr>
          <w:color w:val="0D0D0D"/>
          <w:shd w:val="clear" w:color="auto" w:fill="FFFFFF"/>
        </w:rPr>
      </w:pPr>
      <w:r w:rsidRPr="00851CBE">
        <w:rPr>
          <w:b/>
        </w:rPr>
        <w:tab/>
      </w:r>
      <w:r w:rsidR="00A76D73" w:rsidRPr="00851CBE">
        <w:rPr>
          <w:color w:val="0D0D0D"/>
          <w:shd w:val="clear" w:color="auto" w:fill="FFFFFF"/>
        </w:rPr>
        <w:t>C</w:t>
      </w:r>
      <w:r w:rsidR="00A76D73" w:rsidRPr="00851CBE">
        <w:rPr>
          <w:color w:val="0D0D0D"/>
          <w:shd w:val="clear" w:color="auto" w:fill="FFFFFF"/>
        </w:rPr>
        <w:t>oefficient of variation</w:t>
      </w:r>
      <w:r w:rsidR="00A76D73" w:rsidRPr="00851CBE">
        <w:rPr>
          <w:color w:val="0D0D0D"/>
          <w:shd w:val="clear" w:color="auto" w:fill="FFFFFF"/>
        </w:rPr>
        <w:t xml:space="preserve"> is calculated as the ratio of standard deviation with mean</w:t>
      </w:r>
      <w:r w:rsidR="0021213D" w:rsidRPr="00851CBE">
        <w:t xml:space="preserve"> </w:t>
      </w:r>
      <w:r w:rsidR="0021213D" w:rsidRPr="00851CBE">
        <w:rPr>
          <w:color w:val="0D0D0D"/>
          <w:shd w:val="clear" w:color="auto" w:fill="FFFFFF"/>
        </w:rPr>
        <w:t>(Shechtman, 1970)</w:t>
      </w:r>
      <w:r w:rsidR="00A76D73" w:rsidRPr="00851CBE">
        <w:rPr>
          <w:color w:val="0D0D0D"/>
          <w:shd w:val="clear" w:color="auto" w:fill="FFFFFF"/>
        </w:rPr>
        <w:t xml:space="preserve">. </w:t>
      </w:r>
      <w:r w:rsidR="00ED403D" w:rsidRPr="00851CBE">
        <w:rPr>
          <w:color w:val="0D0D0D"/>
          <w:shd w:val="clear" w:color="auto" w:fill="FFFFFF"/>
        </w:rPr>
        <w:t>In normal GLM, i</w:t>
      </w:r>
      <w:r w:rsidR="00A76D73" w:rsidRPr="00851CBE">
        <w:rPr>
          <w:color w:val="0D0D0D"/>
          <w:shd w:val="clear" w:color="auto" w:fill="FFFFFF"/>
        </w:rPr>
        <w:t xml:space="preserve">f the variability remains constant, it means the Coefficient of variation remains constant. Therefore, as the mean selling price </w:t>
      </w:r>
      <w:r w:rsidR="00C47DA1" w:rsidRPr="00851CBE">
        <w:rPr>
          <w:color w:val="0D0D0D"/>
          <w:shd w:val="clear" w:color="auto" w:fill="FFFFFF"/>
        </w:rPr>
        <w:t>increases</w:t>
      </w:r>
      <w:r w:rsidR="00A76D73" w:rsidRPr="00851CBE">
        <w:rPr>
          <w:color w:val="0D0D0D"/>
          <w:shd w:val="clear" w:color="auto" w:fill="FFFFFF"/>
        </w:rPr>
        <w:t xml:space="preserve"> , the standard </w:t>
      </w:r>
      <w:r w:rsidR="00A76D73" w:rsidRPr="00851CBE">
        <w:rPr>
          <w:color w:val="0D0D0D"/>
          <w:shd w:val="clear" w:color="auto" w:fill="FFFFFF"/>
        </w:rPr>
        <w:lastRenderedPageBreak/>
        <w:t>deviation of the selling prices stays the same</w:t>
      </w:r>
      <w:r w:rsidR="00F57EAC" w:rsidRPr="00851CBE">
        <w:rPr>
          <w:color w:val="0D0D0D"/>
          <w:shd w:val="clear" w:color="auto" w:fill="FFFFFF"/>
        </w:rPr>
        <w:t>, there won’t be any impact on variability</w:t>
      </w:r>
      <w:r w:rsidR="00A76D73" w:rsidRPr="00851CBE">
        <w:rPr>
          <w:color w:val="0D0D0D"/>
          <w:shd w:val="clear" w:color="auto" w:fill="FFFFFF"/>
        </w:rPr>
        <w:t>.</w:t>
      </w:r>
      <w:r w:rsidR="00A76D73" w:rsidRPr="00851CBE">
        <w:rPr>
          <w:color w:val="0D0D0D"/>
          <w:shd w:val="clear" w:color="auto" w:fill="FFFFFF"/>
        </w:rPr>
        <w:t xml:space="preserve"> </w:t>
      </w:r>
      <w:r w:rsidR="0088041E" w:rsidRPr="00851CBE">
        <w:rPr>
          <w:color w:val="0D0D0D"/>
          <w:shd w:val="clear" w:color="auto" w:fill="FFFFFF"/>
        </w:rPr>
        <w:t>In other words, the variability relative to the mean does not change over this range</w:t>
      </w:r>
      <w:r w:rsidR="00F6454A" w:rsidRPr="00851CBE">
        <w:rPr>
          <w:color w:val="0D0D0D"/>
          <w:shd w:val="clear" w:color="auto" w:fill="FFFFFF"/>
        </w:rPr>
        <w:t>(100,000 – 500,000)</w:t>
      </w:r>
      <w:r w:rsidR="0088041E" w:rsidRPr="00851CBE">
        <w:rPr>
          <w:color w:val="0D0D0D"/>
          <w:shd w:val="clear" w:color="auto" w:fill="FFFFFF"/>
        </w:rPr>
        <w:t>.</w:t>
      </w:r>
    </w:p>
    <w:p w14:paraId="0978D08C" w14:textId="172D275A" w:rsidR="00EE648E" w:rsidRPr="00851CBE" w:rsidRDefault="0006111A" w:rsidP="0006111A">
      <w:pPr>
        <w:spacing w:after="0"/>
        <w:rPr>
          <w:color w:val="0D0D0D"/>
          <w:shd w:val="clear" w:color="auto" w:fill="FFFFFF"/>
        </w:rPr>
      </w:pPr>
      <w:r w:rsidRPr="00851CBE">
        <w:rPr>
          <w:color w:val="0D0D0D"/>
          <w:shd w:val="clear" w:color="auto" w:fill="FFFFFF"/>
        </w:rPr>
        <w:t xml:space="preserve"> </w:t>
      </w:r>
      <w:r w:rsidRPr="00851CBE">
        <w:rPr>
          <w:color w:val="0D0D0D"/>
          <w:shd w:val="clear" w:color="auto" w:fill="FFFFFF"/>
        </w:rPr>
        <w:t xml:space="preserve">In a Gamma </w:t>
      </w:r>
      <w:r w:rsidR="00ED403D" w:rsidRPr="00851CBE">
        <w:rPr>
          <w:color w:val="0D0D0D"/>
          <w:shd w:val="clear" w:color="auto" w:fill="FFFFFF"/>
        </w:rPr>
        <w:t>GLM</w:t>
      </w:r>
      <w:r w:rsidRPr="00851CBE">
        <w:rPr>
          <w:color w:val="0D0D0D"/>
          <w:shd w:val="clear" w:color="auto" w:fill="FFFFFF"/>
        </w:rPr>
        <w:t>, the variance of the distribution is proportional to the square of the mean.</w:t>
      </w:r>
      <w:r w:rsidR="00D078BB" w:rsidRPr="00851CBE">
        <w:rPr>
          <w:color w:val="0D0D0D"/>
          <w:shd w:val="clear" w:color="auto" w:fill="FFFFFF"/>
        </w:rPr>
        <w:t xml:space="preserve"> </w:t>
      </w:r>
      <w:r w:rsidRPr="00851CBE">
        <w:rPr>
          <w:color w:val="0D0D0D"/>
          <w:shd w:val="clear" w:color="auto" w:fill="FFFFFF"/>
        </w:rPr>
        <w:t>In a Gamma GLM, k</w:t>
      </w:r>
      <w:r w:rsidR="00D078BB" w:rsidRPr="00851CBE">
        <w:t>(</w:t>
      </w:r>
      <w:r w:rsidR="00D078BB" w:rsidRPr="00851CBE">
        <w:rPr>
          <w:color w:val="0D0D0D"/>
          <w:shd w:val="clear" w:color="auto" w:fill="FFFFFF"/>
        </w:rPr>
        <w:t>shape parameter</w:t>
      </w:r>
      <w:r w:rsidR="00D078BB" w:rsidRPr="00851CBE">
        <w:rPr>
          <w:color w:val="0D0D0D"/>
          <w:shd w:val="clear" w:color="auto" w:fill="FFFFFF"/>
        </w:rPr>
        <w:t>)</w:t>
      </w:r>
      <w:r w:rsidRPr="00851CBE">
        <w:rPr>
          <w:color w:val="0D0D0D"/>
          <w:shd w:val="clear" w:color="auto" w:fill="FFFFFF"/>
        </w:rPr>
        <w:t xml:space="preserve"> and p</w:t>
      </w:r>
      <w:r w:rsidR="00D078BB" w:rsidRPr="00851CBE">
        <w:t>(</w:t>
      </w:r>
      <w:r w:rsidR="00D078BB" w:rsidRPr="00851CBE">
        <w:rPr>
          <w:color w:val="0D0D0D"/>
          <w:shd w:val="clear" w:color="auto" w:fill="FFFFFF"/>
        </w:rPr>
        <w:t>s</w:t>
      </w:r>
      <w:r w:rsidR="00D078BB" w:rsidRPr="00851CBE">
        <w:rPr>
          <w:color w:val="0D0D0D"/>
          <w:shd w:val="clear" w:color="auto" w:fill="FFFFFF"/>
        </w:rPr>
        <w:t>cale</w:t>
      </w:r>
      <w:r w:rsidR="00D078BB" w:rsidRPr="00851CBE">
        <w:rPr>
          <w:color w:val="0D0D0D"/>
          <w:shd w:val="clear" w:color="auto" w:fill="FFFFFF"/>
        </w:rPr>
        <w:t xml:space="preserve"> parameter)</w:t>
      </w:r>
      <w:r w:rsidRPr="00851CBE">
        <w:rPr>
          <w:color w:val="0D0D0D"/>
          <w:shd w:val="clear" w:color="auto" w:fill="FFFFFF"/>
        </w:rPr>
        <w:t xml:space="preserve"> are estimated from the data. Typically, p is fixed while k is estimated. However, the key point is that the variance increases as a power function of the mean.</w:t>
      </w:r>
      <w:r w:rsidR="00C92F40" w:rsidRPr="00851CBE">
        <w:rPr>
          <w:color w:val="0D0D0D"/>
          <w:shd w:val="clear" w:color="auto" w:fill="FFFFFF"/>
        </w:rPr>
        <w:t xml:space="preserve"> </w:t>
      </w:r>
      <w:r w:rsidRPr="00851CBE">
        <w:rPr>
          <w:color w:val="0D0D0D"/>
          <w:shd w:val="clear" w:color="auto" w:fill="FFFFFF"/>
        </w:rPr>
        <w:t xml:space="preserve">This </w:t>
      </w:r>
      <w:r w:rsidR="00052A81" w:rsidRPr="00851CBE">
        <w:rPr>
          <w:color w:val="0D0D0D"/>
          <w:shd w:val="clear" w:color="auto" w:fill="FFFFFF"/>
        </w:rPr>
        <w:t xml:space="preserve">indicates that </w:t>
      </w:r>
      <w:r w:rsidR="000453BF" w:rsidRPr="00851CBE">
        <w:rPr>
          <w:color w:val="0D0D0D"/>
          <w:shd w:val="clear" w:color="auto" w:fill="FFFFFF"/>
        </w:rPr>
        <w:t>if</w:t>
      </w:r>
      <w:r w:rsidR="00052A81" w:rsidRPr="00851CBE">
        <w:rPr>
          <w:color w:val="0D0D0D"/>
          <w:shd w:val="clear" w:color="auto" w:fill="FFFFFF"/>
        </w:rPr>
        <w:t xml:space="preserve"> there is a</w:t>
      </w:r>
      <w:r w:rsidR="000453BF" w:rsidRPr="00851CBE">
        <w:rPr>
          <w:color w:val="0D0D0D"/>
          <w:shd w:val="clear" w:color="auto" w:fill="FFFFFF"/>
        </w:rPr>
        <w:t>n</w:t>
      </w:r>
      <w:r w:rsidR="00052A81" w:rsidRPr="00851CBE">
        <w:rPr>
          <w:color w:val="0D0D0D"/>
          <w:shd w:val="clear" w:color="auto" w:fill="FFFFFF"/>
        </w:rPr>
        <w:t xml:space="preserve"> increase in mean value of selling price, then the coefficient of variation will increase, thus there will be an increase in variability. </w:t>
      </w:r>
    </w:p>
    <w:p w14:paraId="218DCDC1" w14:textId="3A0ABA50" w:rsidR="002F3EB5" w:rsidRPr="00851CBE" w:rsidRDefault="00EE648E" w:rsidP="00E10AA8">
      <w:pPr>
        <w:spacing w:after="0"/>
        <w:rPr>
          <w:color w:val="0D0D0D"/>
          <w:shd w:val="clear" w:color="auto" w:fill="FFFFFF"/>
        </w:rPr>
      </w:pPr>
      <w:r w:rsidRPr="00851CBE">
        <w:rPr>
          <w:color w:val="0D0D0D"/>
          <w:shd w:val="clear" w:color="auto" w:fill="FFFFFF"/>
        </w:rPr>
        <w:t>It's important to keep in mind these differences in assumptions and implications when choosing between normal and gamma GLMs, particularly when considering how the variability in the response variable relates to the predictor variables.</w:t>
      </w:r>
      <w:r w:rsidR="00E10AA8" w:rsidRPr="00851CBE">
        <w:rPr>
          <w:color w:val="0D0D0D"/>
          <w:shd w:val="clear" w:color="auto" w:fill="FFFFFF"/>
        </w:rPr>
        <w:t xml:space="preserve"> </w:t>
      </w:r>
    </w:p>
    <w:p w14:paraId="39847B3E" w14:textId="2ACF7F1A" w:rsidR="00E10AA8" w:rsidRPr="00851CBE" w:rsidRDefault="00E10AA8" w:rsidP="00E10AA8">
      <w:pPr>
        <w:spacing w:after="0"/>
        <w:ind w:firstLine="0"/>
        <w:rPr>
          <w:b/>
        </w:rPr>
      </w:pPr>
      <w:r w:rsidRPr="00851CBE">
        <w:rPr>
          <w:b/>
        </w:rPr>
        <w:t>Which model is preferred according to AIC?</w:t>
      </w:r>
    </w:p>
    <w:p w14:paraId="63E4FA1F" w14:textId="33FD71CC" w:rsidR="00C603B3" w:rsidRPr="00851CBE" w:rsidRDefault="00E10AA8" w:rsidP="00E10AA8">
      <w:pPr>
        <w:spacing w:after="0"/>
        <w:rPr>
          <w:color w:val="0D0D0D"/>
          <w:shd w:val="clear" w:color="auto" w:fill="FFFFFF"/>
        </w:rPr>
      </w:pPr>
      <w:r w:rsidRPr="00851CBE">
        <w:rPr>
          <w:color w:val="0D0D0D"/>
          <w:shd w:val="clear" w:color="auto" w:fill="FFFFFF"/>
        </w:rPr>
        <w:t>To determine which model is preferred</w:t>
      </w:r>
      <w:r w:rsidRPr="00851CBE">
        <w:rPr>
          <w:color w:val="0D0D0D"/>
          <w:shd w:val="clear" w:color="auto" w:fill="FFFFFF"/>
        </w:rPr>
        <w:t xml:space="preserve"> for this data,</w:t>
      </w:r>
      <w:r w:rsidRPr="00851CBE">
        <w:rPr>
          <w:color w:val="0D0D0D"/>
          <w:shd w:val="clear" w:color="auto" w:fill="FFFFFF"/>
        </w:rPr>
        <w:t xml:space="preserve"> </w:t>
      </w:r>
      <w:r w:rsidRPr="00851CBE">
        <w:rPr>
          <w:color w:val="0D0D0D"/>
          <w:shd w:val="clear" w:color="auto" w:fill="FFFFFF"/>
        </w:rPr>
        <w:t xml:space="preserve">we are comparing with the help of </w:t>
      </w:r>
      <w:r w:rsidRPr="00851CBE">
        <w:rPr>
          <w:color w:val="0D0D0D"/>
          <w:shd w:val="clear" w:color="auto" w:fill="FFFFFF"/>
        </w:rPr>
        <w:t xml:space="preserve">Akaike Information Criterion (AIC), </w:t>
      </w:r>
      <w:r w:rsidRPr="00851CBE">
        <w:rPr>
          <w:color w:val="0D0D0D"/>
          <w:shd w:val="clear" w:color="auto" w:fill="FFFFFF"/>
        </w:rPr>
        <w:t xml:space="preserve">where it is recommended to </w:t>
      </w:r>
      <w:r w:rsidRPr="00851CBE">
        <w:rPr>
          <w:color w:val="0D0D0D"/>
          <w:shd w:val="clear" w:color="auto" w:fill="FFFFFF"/>
        </w:rPr>
        <w:t xml:space="preserve">select the model with the lowest AIC value. </w:t>
      </w:r>
      <w:r w:rsidR="00C603B3" w:rsidRPr="00851CBE">
        <w:rPr>
          <w:color w:val="0D0D0D"/>
          <w:shd w:val="clear" w:color="auto" w:fill="FFFFFF"/>
        </w:rPr>
        <w:t>We have calculated AIC value for both normal GLM model and Gamma GLM with the help of AIC method.</w:t>
      </w:r>
    </w:p>
    <w:p w14:paraId="1DC19F90" w14:textId="51A3FFF1" w:rsidR="00C603B3" w:rsidRPr="00851CBE" w:rsidRDefault="00C603B3" w:rsidP="00E10AA8">
      <w:pPr>
        <w:spacing w:after="0"/>
        <w:rPr>
          <w:color w:val="0D0D0D"/>
          <w:shd w:val="clear" w:color="auto" w:fill="FFFFFF"/>
        </w:rPr>
      </w:pPr>
      <w:r w:rsidRPr="00851CBE">
        <w:rPr>
          <w:color w:val="0D0D0D"/>
          <w:shd w:val="clear" w:color="auto" w:fill="FFFFFF"/>
        </w:rPr>
        <w:t xml:space="preserve">For Normal GLM model, we have received a value of1162.178 and for Gamma GLM model we have value of 1106.705. </w:t>
      </w:r>
      <w:r w:rsidRPr="00851CBE">
        <w:rPr>
          <w:color w:val="0D0D0D"/>
          <w:shd w:val="clear" w:color="auto" w:fill="FFFFFF"/>
        </w:rPr>
        <w:t xml:space="preserve">Akaike Information Criterion </w:t>
      </w:r>
      <w:r w:rsidRPr="00851CBE">
        <w:rPr>
          <w:color w:val="0D0D0D"/>
          <w:shd w:val="clear" w:color="auto" w:fill="FFFFFF"/>
        </w:rPr>
        <w:t xml:space="preserve">is a method for validating whether the model is fit or not. IF we have lower AIC scores, we could understand that model has a better balance between model fit and complexity. </w:t>
      </w:r>
    </w:p>
    <w:p w14:paraId="489A6B86" w14:textId="48217533" w:rsidR="00E10AA8" w:rsidRPr="00851CBE" w:rsidRDefault="00E5379E" w:rsidP="002634CB">
      <w:pPr>
        <w:spacing w:after="0"/>
        <w:ind w:firstLine="0"/>
        <w:rPr>
          <w:color w:val="0D0D0D"/>
          <w:shd w:val="clear" w:color="auto" w:fill="FFFFFF"/>
        </w:rPr>
      </w:pPr>
      <w:r w:rsidRPr="00851CBE">
        <w:rPr>
          <w:color w:val="0D0D0D"/>
          <w:shd w:val="clear" w:color="auto" w:fill="FFFFFF"/>
        </w:rPr>
        <w:t xml:space="preserve">Since </w:t>
      </w:r>
      <w:r w:rsidRPr="00851CBE">
        <w:rPr>
          <w:color w:val="0D0D0D"/>
          <w:shd w:val="clear" w:color="auto" w:fill="FFFFFF"/>
        </w:rPr>
        <w:t>Gamma GLM model</w:t>
      </w:r>
      <w:r w:rsidRPr="00851CBE">
        <w:rPr>
          <w:color w:val="0D0D0D"/>
          <w:shd w:val="clear" w:color="auto" w:fill="FFFFFF"/>
        </w:rPr>
        <w:t xml:space="preserve"> has the lower AIC value, it is the preferred model according to AIC</w:t>
      </w:r>
      <w:r w:rsidRPr="00851CBE">
        <w:rPr>
          <w:color w:val="0D0D0D"/>
          <w:shd w:val="clear" w:color="auto" w:fill="FFFFFF"/>
        </w:rPr>
        <w:t xml:space="preserve"> as compared to Normal GLM model</w:t>
      </w:r>
      <w:r w:rsidRPr="00851CBE">
        <w:rPr>
          <w:color w:val="0D0D0D"/>
          <w:shd w:val="clear" w:color="auto" w:fill="FFFFFF"/>
        </w:rPr>
        <w:t xml:space="preserve">. Lower AIC values indicate better balance between </w:t>
      </w:r>
      <w:r w:rsidRPr="00851CBE">
        <w:rPr>
          <w:color w:val="0D0D0D"/>
          <w:shd w:val="clear" w:color="auto" w:fill="FFFFFF"/>
        </w:rPr>
        <w:lastRenderedPageBreak/>
        <w:t>goodness of fit and model complexity</w:t>
      </w:r>
      <w:r w:rsidR="00A75F07" w:rsidRPr="00851CBE">
        <w:t xml:space="preserve"> </w:t>
      </w:r>
      <w:r w:rsidR="00A75F07" w:rsidRPr="00851CBE">
        <w:rPr>
          <w:color w:val="0D0D0D"/>
          <w:shd w:val="clear" w:color="auto" w:fill="FFFFFF"/>
        </w:rPr>
        <w:t>(Narisetty, 2020)</w:t>
      </w:r>
      <w:r w:rsidRPr="00851CBE">
        <w:rPr>
          <w:color w:val="0D0D0D"/>
          <w:shd w:val="clear" w:color="auto" w:fill="FFFFFF"/>
        </w:rPr>
        <w:t xml:space="preserve">. Therefore, </w:t>
      </w:r>
      <w:r w:rsidR="007B2907" w:rsidRPr="00851CBE">
        <w:rPr>
          <w:color w:val="0D0D0D"/>
          <w:shd w:val="clear" w:color="auto" w:fill="FFFFFF"/>
        </w:rPr>
        <w:t>Gamma GLM model</w:t>
      </w:r>
      <w:r w:rsidRPr="00851CBE">
        <w:rPr>
          <w:color w:val="0D0D0D"/>
          <w:shd w:val="clear" w:color="auto" w:fill="FFFFFF"/>
        </w:rPr>
        <w:t xml:space="preserve"> is the preferred model.</w:t>
      </w:r>
    </w:p>
    <w:p w14:paraId="202570A8" w14:textId="094FC812" w:rsidR="006376A5" w:rsidRPr="00851CBE" w:rsidRDefault="00693877" w:rsidP="009E69E6">
      <w:pPr>
        <w:spacing w:after="0"/>
        <w:rPr>
          <w:color w:val="0D0D0D"/>
          <w:shd w:val="clear" w:color="auto" w:fill="FFFFFF"/>
        </w:rPr>
      </w:pPr>
      <w:r w:rsidRPr="00851CBE">
        <w:rPr>
          <w:color w:val="0D0D0D"/>
          <w:shd w:val="clear" w:color="auto" w:fill="FFFFFF"/>
        </w:rPr>
        <w:drawing>
          <wp:inline distT="0" distB="0" distL="0" distR="0" wp14:anchorId="099B618A" wp14:editId="187EF0B3">
            <wp:extent cx="5310505" cy="1333500"/>
            <wp:effectExtent l="0" t="0" r="4445" b="0"/>
            <wp:docPr id="211416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62227" name=""/>
                    <pic:cNvPicPr/>
                  </pic:nvPicPr>
                  <pic:blipFill>
                    <a:blip r:embed="rId13"/>
                    <a:stretch>
                      <a:fillRect/>
                    </a:stretch>
                  </pic:blipFill>
                  <pic:spPr>
                    <a:xfrm>
                      <a:off x="0" y="0"/>
                      <a:ext cx="5310505" cy="1333500"/>
                    </a:xfrm>
                    <a:prstGeom prst="rect">
                      <a:avLst/>
                    </a:prstGeom>
                  </pic:spPr>
                </pic:pic>
              </a:graphicData>
            </a:graphic>
          </wp:inline>
        </w:drawing>
      </w:r>
    </w:p>
    <w:p w14:paraId="6330EB41" w14:textId="77777777" w:rsidR="002F509B" w:rsidRPr="00851CBE" w:rsidRDefault="002F509B" w:rsidP="002F509B">
      <w:pPr>
        <w:pStyle w:val="Heading2"/>
        <w:spacing w:after="0"/>
      </w:pPr>
      <w:r w:rsidRPr="00851CBE">
        <w:t xml:space="preserve">References </w:t>
      </w:r>
    </w:p>
    <w:p w14:paraId="5549837B" w14:textId="697732C4" w:rsidR="00AE5EA3" w:rsidRPr="00851CBE" w:rsidRDefault="00AE5EA3" w:rsidP="00AE5EA3">
      <w:pPr>
        <w:spacing w:after="0"/>
        <w:ind w:left="720" w:hanging="720"/>
      </w:pPr>
      <w:r w:rsidRPr="00851CBE">
        <w:t>Thulin, M. (2021). Modern Statistics with R: From wrangling and exploring data to inference and predictive modelling. BoD-Books on Demand.</w:t>
      </w:r>
    </w:p>
    <w:p w14:paraId="0F08CA99" w14:textId="77777777" w:rsidR="003C3888" w:rsidRPr="00851CBE" w:rsidRDefault="002F509B" w:rsidP="002F509B">
      <w:pPr>
        <w:spacing w:after="0"/>
        <w:ind w:left="720" w:hanging="720"/>
      </w:pPr>
      <w:r w:rsidRPr="00851CBE">
        <w:t>Shechtman, O. (2013). The coefficient of variation as an index of measurement reliability. In Methods of clinical epidemiology (pp. 39-49). Berlin, Heidelberg: Springer Berlin Heidelberg.</w:t>
      </w:r>
      <w:r w:rsidRPr="00851CBE">
        <w:t xml:space="preserve"> </w:t>
      </w:r>
    </w:p>
    <w:p w14:paraId="66BDF82C" w14:textId="48F58C00" w:rsidR="002F509B" w:rsidRPr="00851CBE" w:rsidRDefault="003C3888" w:rsidP="002F509B">
      <w:pPr>
        <w:spacing w:after="0"/>
        <w:ind w:left="720" w:hanging="720"/>
      </w:pPr>
      <w:r w:rsidRPr="00851CBE">
        <w:t>Narisetty, N. N. (2020). Bayesian model selection for high-dimensional data. In Handbook of statistics (Vol. 43, pp. 207-248). Elsevier.</w:t>
      </w:r>
    </w:p>
    <w:p w14:paraId="708688E3" w14:textId="77777777" w:rsidR="002F509B" w:rsidRPr="00851CBE" w:rsidRDefault="002F509B" w:rsidP="002F509B">
      <w:pPr>
        <w:spacing w:after="0"/>
        <w:ind w:left="720" w:hanging="720"/>
      </w:pPr>
    </w:p>
    <w:p w14:paraId="2F23C8E6" w14:textId="77777777" w:rsidR="00F65C2F" w:rsidRPr="00851CBE" w:rsidRDefault="00F65C2F" w:rsidP="006376A5">
      <w:pPr>
        <w:ind w:firstLine="0"/>
      </w:pPr>
    </w:p>
    <w:sectPr w:rsidR="00F65C2F" w:rsidRPr="00851CBE" w:rsidSect="00E95FAC">
      <w:headerReference w:type="default" r:id="rId14"/>
      <w:headerReference w:type="first" r:id="rI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89D4" w14:textId="77777777" w:rsidR="00000000" w:rsidRDefault="00000000"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59EB" w14:textId="77777777" w:rsidR="00000000" w:rsidRDefault="00000000"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5C99"/>
    <w:multiLevelType w:val="multilevel"/>
    <w:tmpl w:val="5492B5F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3767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E7"/>
    <w:rsid w:val="000453BF"/>
    <w:rsid w:val="00052A81"/>
    <w:rsid w:val="00055592"/>
    <w:rsid w:val="0006111A"/>
    <w:rsid w:val="00107AB3"/>
    <w:rsid w:val="001A18B2"/>
    <w:rsid w:val="001E1D21"/>
    <w:rsid w:val="001E60D8"/>
    <w:rsid w:val="001E71A3"/>
    <w:rsid w:val="0021213D"/>
    <w:rsid w:val="002539EF"/>
    <w:rsid w:val="002634CB"/>
    <w:rsid w:val="00290CC7"/>
    <w:rsid w:val="002B32D4"/>
    <w:rsid w:val="002C1C2B"/>
    <w:rsid w:val="002E2DF0"/>
    <w:rsid w:val="002F3EB5"/>
    <w:rsid w:val="002F509B"/>
    <w:rsid w:val="00305130"/>
    <w:rsid w:val="003063FC"/>
    <w:rsid w:val="00310D3D"/>
    <w:rsid w:val="0031340B"/>
    <w:rsid w:val="00320393"/>
    <w:rsid w:val="00340A51"/>
    <w:rsid w:val="003728BE"/>
    <w:rsid w:val="00376940"/>
    <w:rsid w:val="003B36AB"/>
    <w:rsid w:val="003C3888"/>
    <w:rsid w:val="003F388B"/>
    <w:rsid w:val="0041471E"/>
    <w:rsid w:val="00453E03"/>
    <w:rsid w:val="0048632D"/>
    <w:rsid w:val="00486F86"/>
    <w:rsid w:val="004B6566"/>
    <w:rsid w:val="004F1EC8"/>
    <w:rsid w:val="005B6759"/>
    <w:rsid w:val="005B7523"/>
    <w:rsid w:val="005D194B"/>
    <w:rsid w:val="005D4D14"/>
    <w:rsid w:val="00610071"/>
    <w:rsid w:val="00614A0A"/>
    <w:rsid w:val="006376A5"/>
    <w:rsid w:val="006430FA"/>
    <w:rsid w:val="00655B97"/>
    <w:rsid w:val="006721AE"/>
    <w:rsid w:val="00693877"/>
    <w:rsid w:val="006C7817"/>
    <w:rsid w:val="006D78DB"/>
    <w:rsid w:val="006F0F29"/>
    <w:rsid w:val="006F59B6"/>
    <w:rsid w:val="007468F7"/>
    <w:rsid w:val="007512D5"/>
    <w:rsid w:val="00781C1F"/>
    <w:rsid w:val="0078392D"/>
    <w:rsid w:val="007918E7"/>
    <w:rsid w:val="007B2907"/>
    <w:rsid w:val="007C7AFB"/>
    <w:rsid w:val="007D06D3"/>
    <w:rsid w:val="008242C1"/>
    <w:rsid w:val="00834E74"/>
    <w:rsid w:val="00850AB5"/>
    <w:rsid w:val="00851CBE"/>
    <w:rsid w:val="00851FD6"/>
    <w:rsid w:val="0088041E"/>
    <w:rsid w:val="008E68EF"/>
    <w:rsid w:val="00934525"/>
    <w:rsid w:val="009556B8"/>
    <w:rsid w:val="00957C84"/>
    <w:rsid w:val="009A388D"/>
    <w:rsid w:val="009E69E6"/>
    <w:rsid w:val="00A20CDB"/>
    <w:rsid w:val="00A67C41"/>
    <w:rsid w:val="00A75F07"/>
    <w:rsid w:val="00A76D73"/>
    <w:rsid w:val="00AB29BD"/>
    <w:rsid w:val="00AD62CF"/>
    <w:rsid w:val="00AE5EA3"/>
    <w:rsid w:val="00B03F8E"/>
    <w:rsid w:val="00B1422E"/>
    <w:rsid w:val="00B1627C"/>
    <w:rsid w:val="00B23135"/>
    <w:rsid w:val="00B50441"/>
    <w:rsid w:val="00B56831"/>
    <w:rsid w:val="00B82EB6"/>
    <w:rsid w:val="00B971E4"/>
    <w:rsid w:val="00BD0EC6"/>
    <w:rsid w:val="00C11D63"/>
    <w:rsid w:val="00C40406"/>
    <w:rsid w:val="00C47DA1"/>
    <w:rsid w:val="00C603B3"/>
    <w:rsid w:val="00C64409"/>
    <w:rsid w:val="00C80E57"/>
    <w:rsid w:val="00C90470"/>
    <w:rsid w:val="00C92F40"/>
    <w:rsid w:val="00CA451E"/>
    <w:rsid w:val="00D078BB"/>
    <w:rsid w:val="00D365CC"/>
    <w:rsid w:val="00D649D8"/>
    <w:rsid w:val="00D87174"/>
    <w:rsid w:val="00DA6285"/>
    <w:rsid w:val="00DB561A"/>
    <w:rsid w:val="00DD346F"/>
    <w:rsid w:val="00DD367E"/>
    <w:rsid w:val="00DD534A"/>
    <w:rsid w:val="00DF4771"/>
    <w:rsid w:val="00E10AA8"/>
    <w:rsid w:val="00E43D77"/>
    <w:rsid w:val="00E5379E"/>
    <w:rsid w:val="00E62B84"/>
    <w:rsid w:val="00E95FAC"/>
    <w:rsid w:val="00EA4404"/>
    <w:rsid w:val="00EB7334"/>
    <w:rsid w:val="00EC2B17"/>
    <w:rsid w:val="00ED3366"/>
    <w:rsid w:val="00ED403D"/>
    <w:rsid w:val="00EE305B"/>
    <w:rsid w:val="00EE648E"/>
    <w:rsid w:val="00EE7FD5"/>
    <w:rsid w:val="00F126D6"/>
    <w:rsid w:val="00F57EAC"/>
    <w:rsid w:val="00F6454A"/>
    <w:rsid w:val="00F65C2F"/>
    <w:rsid w:val="00F74E55"/>
    <w:rsid w:val="00FA031D"/>
    <w:rsid w:val="00FC6D0B"/>
    <w:rsid w:val="00FD7637"/>
    <w:rsid w:val="00FE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6ABE"/>
  <w15:chartTrackingRefBased/>
  <w15:docId w15:val="{4D27D4C9-53B6-4499-AB63-2E0D1132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CC7"/>
    <w:pPr>
      <w:spacing w:line="480" w:lineRule="auto"/>
      <w:ind w:firstLine="720"/>
    </w:pPr>
    <w:rPr>
      <w:rFonts w:ascii="Times New Roman" w:hAnsi="Times New Roman" w:cs="Times New Roman"/>
      <w:kern w:val="0"/>
      <w:sz w:val="24"/>
      <w14:ligatures w14:val="none"/>
    </w:rPr>
  </w:style>
  <w:style w:type="paragraph" w:styleId="Heading1">
    <w:name w:val="heading 1"/>
    <w:basedOn w:val="Normal"/>
    <w:next w:val="Normal"/>
    <w:link w:val="Heading1Char"/>
    <w:uiPriority w:val="9"/>
    <w:qFormat/>
    <w:rsid w:val="007918E7"/>
    <w:pPr>
      <w:spacing w:before="3840"/>
      <w:jc w:val="center"/>
      <w:outlineLvl w:val="0"/>
    </w:pPr>
  </w:style>
  <w:style w:type="paragraph" w:styleId="Heading2">
    <w:name w:val="heading 2"/>
    <w:basedOn w:val="Normal"/>
    <w:next w:val="Normal"/>
    <w:link w:val="Heading2Char"/>
    <w:uiPriority w:val="9"/>
    <w:unhideWhenUsed/>
    <w:qFormat/>
    <w:rsid w:val="007918E7"/>
    <w:pPr>
      <w:ind w:firstLine="0"/>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8E7"/>
    <w:rPr>
      <w:rFonts w:ascii="Times New Roman" w:hAnsi="Times New Roman" w:cs="Times New Roman"/>
      <w:kern w:val="0"/>
      <w:sz w:val="24"/>
      <w14:ligatures w14:val="none"/>
    </w:rPr>
  </w:style>
  <w:style w:type="character" w:customStyle="1" w:styleId="Heading2Char">
    <w:name w:val="Heading 2 Char"/>
    <w:basedOn w:val="DefaultParagraphFont"/>
    <w:link w:val="Heading2"/>
    <w:uiPriority w:val="9"/>
    <w:rsid w:val="007918E7"/>
    <w:rPr>
      <w:rFonts w:ascii="Times New Roman" w:hAnsi="Times New Roman" w:cs="Times New Roman"/>
      <w:b/>
      <w:kern w:val="0"/>
      <w:sz w:val="24"/>
      <w14:ligatures w14:val="none"/>
    </w:rPr>
  </w:style>
  <w:style w:type="paragraph" w:styleId="Header">
    <w:name w:val="header"/>
    <w:basedOn w:val="Normal"/>
    <w:link w:val="HeaderChar"/>
    <w:uiPriority w:val="99"/>
    <w:unhideWhenUsed/>
    <w:rsid w:val="00791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8E7"/>
    <w:rPr>
      <w:rFonts w:ascii="Times New Roman" w:hAnsi="Times New Roman" w:cs="Times New Roman"/>
      <w:kern w:val="0"/>
      <w:sz w:val="24"/>
      <w14:ligatures w14:val="none"/>
    </w:rPr>
  </w:style>
  <w:style w:type="paragraph" w:styleId="NormalWeb">
    <w:name w:val="Normal (Web)"/>
    <w:basedOn w:val="Normal"/>
    <w:uiPriority w:val="99"/>
    <w:semiHidden/>
    <w:unhideWhenUsed/>
    <w:rsid w:val="004F1EC8"/>
    <w:rPr>
      <w:szCs w:val="24"/>
    </w:rPr>
  </w:style>
  <w:style w:type="character" w:styleId="Hyperlink">
    <w:name w:val="Hyperlink"/>
    <w:basedOn w:val="DefaultParagraphFont"/>
    <w:uiPriority w:val="99"/>
    <w:unhideWhenUsed/>
    <w:rsid w:val="002F509B"/>
    <w:rPr>
      <w:color w:val="0563C1" w:themeColor="hyperlink"/>
      <w:u w:val="single"/>
    </w:rPr>
  </w:style>
  <w:style w:type="character" w:styleId="UnresolvedMention">
    <w:name w:val="Unresolved Mention"/>
    <w:basedOn w:val="DefaultParagraphFont"/>
    <w:uiPriority w:val="99"/>
    <w:semiHidden/>
    <w:unhideWhenUsed/>
    <w:rsid w:val="002F5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788">
      <w:bodyDiv w:val="1"/>
      <w:marLeft w:val="0"/>
      <w:marRight w:val="0"/>
      <w:marTop w:val="0"/>
      <w:marBottom w:val="0"/>
      <w:divBdr>
        <w:top w:val="none" w:sz="0" w:space="0" w:color="auto"/>
        <w:left w:val="none" w:sz="0" w:space="0" w:color="auto"/>
        <w:bottom w:val="none" w:sz="0" w:space="0" w:color="auto"/>
        <w:right w:val="none" w:sz="0" w:space="0" w:color="auto"/>
      </w:divBdr>
    </w:div>
    <w:div w:id="531304482">
      <w:bodyDiv w:val="1"/>
      <w:marLeft w:val="0"/>
      <w:marRight w:val="0"/>
      <w:marTop w:val="0"/>
      <w:marBottom w:val="0"/>
      <w:divBdr>
        <w:top w:val="none" w:sz="0" w:space="0" w:color="auto"/>
        <w:left w:val="none" w:sz="0" w:space="0" w:color="auto"/>
        <w:bottom w:val="none" w:sz="0" w:space="0" w:color="auto"/>
        <w:right w:val="none" w:sz="0" w:space="0" w:color="auto"/>
      </w:divBdr>
    </w:div>
    <w:div w:id="793057435">
      <w:bodyDiv w:val="1"/>
      <w:marLeft w:val="0"/>
      <w:marRight w:val="0"/>
      <w:marTop w:val="0"/>
      <w:marBottom w:val="0"/>
      <w:divBdr>
        <w:top w:val="none" w:sz="0" w:space="0" w:color="auto"/>
        <w:left w:val="none" w:sz="0" w:space="0" w:color="auto"/>
        <w:bottom w:val="none" w:sz="0" w:space="0" w:color="auto"/>
        <w:right w:val="none" w:sz="0" w:space="0" w:color="auto"/>
      </w:divBdr>
    </w:div>
    <w:div w:id="1174226278">
      <w:bodyDiv w:val="1"/>
      <w:marLeft w:val="0"/>
      <w:marRight w:val="0"/>
      <w:marTop w:val="0"/>
      <w:marBottom w:val="0"/>
      <w:divBdr>
        <w:top w:val="none" w:sz="0" w:space="0" w:color="auto"/>
        <w:left w:val="none" w:sz="0" w:space="0" w:color="auto"/>
        <w:bottom w:val="none" w:sz="0" w:space="0" w:color="auto"/>
        <w:right w:val="none" w:sz="0" w:space="0" w:color="auto"/>
      </w:divBdr>
    </w:div>
    <w:div w:id="1559053379">
      <w:bodyDiv w:val="1"/>
      <w:marLeft w:val="0"/>
      <w:marRight w:val="0"/>
      <w:marTop w:val="0"/>
      <w:marBottom w:val="0"/>
      <w:divBdr>
        <w:top w:val="none" w:sz="0" w:space="0" w:color="auto"/>
        <w:left w:val="none" w:sz="0" w:space="0" w:color="auto"/>
        <w:bottom w:val="none" w:sz="0" w:space="0" w:color="auto"/>
        <w:right w:val="none" w:sz="0" w:space="0" w:color="auto"/>
      </w:divBdr>
    </w:div>
    <w:div w:id="1638293055">
      <w:bodyDiv w:val="1"/>
      <w:marLeft w:val="0"/>
      <w:marRight w:val="0"/>
      <w:marTop w:val="0"/>
      <w:marBottom w:val="0"/>
      <w:divBdr>
        <w:top w:val="none" w:sz="0" w:space="0" w:color="auto"/>
        <w:left w:val="none" w:sz="0" w:space="0" w:color="auto"/>
        <w:bottom w:val="none" w:sz="0" w:space="0" w:color="auto"/>
        <w:right w:val="none" w:sz="0" w:space="0" w:color="auto"/>
      </w:divBdr>
    </w:div>
    <w:div w:id="200874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6692</TotalTime>
  <Pages>8</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Eswaran</dc:creator>
  <cp:keywords/>
  <dc:description/>
  <cp:lastModifiedBy>Suraj Eswaran</cp:lastModifiedBy>
  <cp:revision>187</cp:revision>
  <dcterms:created xsi:type="dcterms:W3CDTF">2024-02-04T17:59:00Z</dcterms:created>
  <dcterms:modified xsi:type="dcterms:W3CDTF">2024-02-10T21:28:00Z</dcterms:modified>
</cp:coreProperties>
</file>