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APEX MANUFACTURING PVT LTDCFVFV</w:t>
      </w:r>
    </w:p>
    <w:p>
      <w:pPr>
        <w:jc w:val="center"/>
      </w:pPr>
      <w:r>
        <w:t>Date: 2026-03-10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The verification process for this application revealed the following:</w:t>
      </w:r>
    </w:p>
    <w:p>
      <w:r>
        <w:t>- Residence: The primary applicant's residence was successfully verified through independent sources, confirming their address as stated.</w:t>
      </w:r>
    </w:p>
    <w:p>
      <w:r>
        <w:t>- Machine Supplier: We have verified the relationship with the machine supplier, [MACHINE_SUPPLIER_NAME], and their credibility in the market.</w:t>
      </w:r>
    </w:p>
    <w:p>
      <w:r>
        <w:t>- Bankers: The company's banking relationships were cross-checked, and we found no discrepancies or negative remarks.</w:t>
      </w:r>
    </w:p>
    <w:p>
      <w:r>
        <w:t>- Creditors: There are no outstanding creditor obligations that require immediate attention.</w:t>
      </w:r>
    </w:p>
    <w:p>
      <w:r>
        <w:t>- Independent/Market Check: An independent market check revealed a positive perception of the company's reputation and standing.</w:t>
      </w:r>
    </w:p>
    <w:p>
      <w:r>
        <w:t>- Dedupe: No duplicate applications or overlapping credit lines were detected.</w:t>
      </w:r>
    </w:p>
    <w:p>
      <w:r>
        <w:t>- FCU Check: The FCU check revealed no adverse records or defaults.</w:t>
      </w:r>
    </w:p>
    <w:p>
      <w:r>
        <w:t>2. GUARANTOR DETAIL</w:t>
      </w:r>
    </w:p>
    <w:p>
      <w:pPr>
        <w:pStyle w:val="Heading2"/>
      </w:pPr>
      <w:r>
        <w:t>- Name: [GUARANTOR_NAME]</w:t>
      </w:r>
    </w:p>
    <w:p>
      <w:pPr>
        <w:pStyle w:val="Heading2"/>
      </w:pPr>
      <w:r>
        <w:t>- Address: [GUARANTOR_ADDRESS]</w:t>
      </w:r>
    </w:p>
    <w:p>
      <w:r>
        <w:t>- CIBIL Score: The guarantor's CIBIL score is [GUARANTOR_CIBIL_SCORE], indicating a good credit profile.</w:t>
      </w:r>
    </w:p>
    <w:p>
      <w:r>
        <w:t>- Incomes: The guarantor's income sources include [GUARANTOR_INCOME_SOURCES], totaling [GUARANTOR_TOTAL_INCOME] annually.</w:t>
      </w:r>
    </w:p>
    <w:p>
      <w:r>
        <w:t>3. REFERENCE CHECK BY CREDIT ANALYST</w:t>
      </w:r>
    </w:p>
    <w:p>
      <w:r>
        <w:t>- Machine Supplier: [MACHINE_SUPPLIER_NAME] provided a positive reference, confirming the company's timely payments and satisfactory business relationship.</w:t>
      </w:r>
    </w:p>
    <w:p>
      <w:r>
        <w:t>- Creditor: The creditor reference check revealed no concerns or outstanding issues.</w:t>
      </w:r>
    </w:p>
    <w:p>
      <w:r>
        <w:t>- Customer: We reached out to the company's customers, who expressed satisfaction with the products and services.</w:t>
      </w:r>
    </w:p>
    <w:p>
      <w:r>
        <w:t>- Bankers/Term Lenders: Bankers and term lenders provided a favorable outlook, citing the company's consistent performance.</w:t>
      </w:r>
    </w:p>
    <w:p>
      <w:r>
        <w:t>- Competitors/Peers: Competitors and industry peers acknowledged the company's competitive position and market share.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2"/>
      </w:pPr>
      <w:r>
        <w:t>Our compliance checks revealed the following:</w:t>
      </w:r>
    </w:p>
    <w:p>
      <w:r>
        <w:t>- Income Tax Filing: The company has been compliant with income tax filings, with no outstanding liabilities.</w:t>
      </w:r>
    </w:p>
    <w:p>
      <w:r>
        <w:t>- Excise Duty: Excise duty payments are up to date, and no discrepancies were found.</w:t>
      </w:r>
    </w:p>
    <w:p>
      <w:r>
        <w:t>- Sales Tax: Sales tax compliance is satisfactory, with no pending obligations.</w:t>
      </w:r>
    </w:p>
    <w:p>
      <w:r>
        <w:t>- ESIC/EPF: The company has met its ESIC and EPF obligations, ensuring employee welfare.</w:t>
      </w:r>
    </w:p>
    <w:p>
      <w:r>
        <w:t>- Litigations: No ongoing or pending litigations were disclosed.</w:t>
      </w:r>
    </w:p>
    <w:p>
      <w:r>
        <w:t>- Defaults: There are no recorded defaults or adverse credit events.</w:t>
      </w:r>
    </w:p>
    <w:p>
      <w:r>
        <w:t>5. CAT SHEET</w:t>
      </w:r>
    </w:p>
    <w:p>
      <w:r>
        <w:t>The CAT sheet analysis highlights the following key points:</w:t>
      </w:r>
    </w:p>
    <w:p>
      <w:r>
        <w:t>- The company's revenue growth of [REVENUE_GROWTH_PERCENT]% is slightly above the sector average.</w:t>
      </w:r>
    </w:p>
    <w:p>
      <w:r>
        <w:t>- The current ratio of [CURRENT_RATIO] is below the sector benchmark of 1.33, indicating a need for improved liquidity.</w:t>
      </w:r>
    </w:p>
    <w:p>
      <w:r>
        <w:t>- The interest coverage ratio of [INTEREST_COVERAGE] is lower than the sector average of 2.5, suggesting potential challenges in meeting interest obligations.</w:t>
      </w:r>
    </w:p>
    <w:p>
      <w:r>
        <w:t>- The debt-to-equity ratio of [DEBT_TO_EQUITY] is within acceptable limits, but closer monitoring is advised.</w:t>
      </w:r>
    </w:p>
    <w:p>
      <w:r>
        <w:t>6. CORPORATE GUARANTOR</w:t>
      </w:r>
    </w:p>
    <w:p>
      <w:r>
        <w:t>The corporate guarantor, [CORPORATE_GUARANTOR_NAME], provides additional strength to the application. Their financial health and stability enhance the overall creditworthiness of the proposal.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The group analysis reveals the following insights:</w:t>
      </w:r>
    </w:p>
    <w:p>
      <w:r>
        <w:t>- Capital Employed: The capital employed is [CAPITAL_EMPLOYED], indicating a moderate level of investment.</w:t>
      </w:r>
    </w:p>
    <w:p>
      <w:r>
        <w:t>- Unsecured Loan: The unsecured loan amount is [UNSECURED_LOAN], which is within acceptable limits.</w:t>
      </w:r>
    </w:p>
    <w:p>
      <w:r>
        <w:t>- Debt Burden: The debt burden, as measured by the debt-to-equity ratio, is [DEBT_TO_EQUITY], which is manageable but requires careful monitoring.</w:t>
      </w:r>
    </w:p>
    <w:p>
      <w:r>
        <w:t>- Turnover: The turnover of [TURNOVER] is consistent with the sector average.</w:t>
      </w:r>
    </w:p>
    <w:p>
      <w:r>
        <w:t>- PAT: The profit after tax (PAT) of [PAT] is satisfactory, but could be improved to enhance profitability.</w:t>
      </w:r>
    </w:p>
    <w:p>
      <w:r>
        <w:t>- Imputed Income: The imputed income of [IMPUTED_INCOME] is in line with expectations.</w:t>
      </w:r>
    </w:p>
    <w:p>
      <w:r>
        <w:t>- EMI: The EMI obligations are [EMI], which are manageable given the company's cash flows.</w:t>
      </w:r>
    </w:p>
    <w:p>
      <w:r>
        <w:t>- TOL/TNW: The total outstanding liabilities (TOL) to tangible net worth (TNW) ratio is [TOL_TO_TNW], indicating a healthy balance.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r>
        <w:t>8. VISIT REPORT BY CREDIT ANALYST</w:t>
      </w:r>
    </w:p>
    <w:p>
      <w:pPr>
        <w:pStyle w:val="Heading2"/>
      </w:pPr>
      <w:r>
        <w:t>During the site visit, we observed the following:</w:t>
      </w:r>
    </w:p>
    <w:p>
      <w:r>
        <w:t>- The company's premises are well-maintained and organized, reflecting a professional approach.</w:t>
      </w:r>
    </w:p>
    <w:p>
      <w:r>
        <w:t>- The production facilities are efficient and up-to-date, ensuring smooth operations.</w:t>
      </w:r>
    </w:p>
    <w:p>
      <w:r>
        <w:t>- We met with the management team, who provided a comprehensive overview of their business strategy and future plans.</w:t>
      </w:r>
    </w:p>
    <w:p>
      <w:r>
        <w:t>- The visit reinforced our positive impression of the company's operations and management capabilities.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₹6,411.31 before disbursement.</w:t>
      </w:r>
    </w:p>
    <w:p>
      <w:r>
        <w:t>2. Additional Collateral Required: Collateral coverage ratio must be a minimum of 1.5x the loan amount. Based on the PD of 52.4%, the current gap is estimated at ₹0.0 Lakhs.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Apex Manufacturing Pvt Ltdcfvfv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