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MAHINDRA</w:t>
      </w:r>
    </w:p>
    <w:p>
      <w:pPr>
        <w:jc w:val="center"/>
      </w:pPr>
      <w:r>
        <w:t>Date: 2026-04-03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2. GUARANTOR DETAIL</w:t>
      </w:r>
    </w:p>
    <w:p>
      <w:pPr>
        <w:pStyle w:val="Heading2"/>
      </w:pPr>
      <w:r>
        <w:t>Name: Mahindra &amp; Mahindra Ltd.</w:t>
      </w:r>
    </w:p>
    <w:p>
      <w:r>
        <w:t>Address: Automotive &amp; Farm Equipment Sector, Mahindra Towers, Dr. Babasaheb Ambedkar Road, Worli, Mumbai - 400 018, India</w:t>
      </w:r>
    </w:p>
    <w:p>
      <w:pPr>
        <w:pStyle w:val="Heading2"/>
      </w:pPr>
      <w:r>
        <w:t>CIBIL Score: 780</w:t>
      </w:r>
    </w:p>
    <w:p>
      <w:pPr>
        <w:pStyle w:val="Heading2"/>
      </w:pPr>
      <w:r>
        <w:t>Incomes:</w:t>
      </w:r>
    </w:p>
    <w:p>
      <w:pPr>
        <w:pStyle w:val="Heading2"/>
      </w:pPr>
      <w:r>
        <w:t>- Total Income: ₹161,859.08 Cr.</w:t>
      </w:r>
    </w:p>
    <w:p>
      <w:pPr>
        <w:pStyle w:val="Heading2"/>
      </w:pPr>
      <w:r>
        <w:t>- Profit After Tax: ₹11,339.00 Cr.</w:t>
      </w:r>
    </w:p>
    <w:p>
      <w:r>
        <w:t>3. REFERENCE CHECK BY CREDIT ANALYST</w:t>
      </w:r>
    </w:p>
    <w:p>
      <w:r>
        <w:t>Machine Supplier</w:t>
      </w:r>
    </w:p>
    <w:p>
      <w:pPr>
        <w:pStyle w:val="Heading2"/>
      </w:pPr>
      <w:r>
        <w:t>- Reference: [Machine Supplier Reference]</w:t>
      </w:r>
    </w:p>
    <w:p>
      <w:pPr>
        <w:pStyle w:val="Heading2"/>
      </w:pPr>
      <w:r>
        <w:t>- Comments: [Machine Supplier Comments]</w:t>
      </w:r>
    </w:p>
    <w:p>
      <w:r>
        <w:t>Creditor</w:t>
      </w:r>
    </w:p>
    <w:p>
      <w:pPr>
        <w:pStyle w:val="Heading2"/>
      </w:pPr>
      <w:r>
        <w:t>- Reference: [Creditor Reference]</w:t>
      </w:r>
    </w:p>
    <w:p>
      <w:pPr>
        <w:pStyle w:val="Heading2"/>
      </w:pPr>
      <w:r>
        <w:t>- Comments: [Creditor Comments]</w:t>
      </w:r>
    </w:p>
    <w:p>
      <w:r>
        <w:t>Customer</w:t>
      </w:r>
    </w:p>
    <w:p>
      <w:pPr>
        <w:pStyle w:val="Heading2"/>
      </w:pPr>
      <w:r>
        <w:t>- Reference: [Customer Reference]</w:t>
      </w:r>
    </w:p>
    <w:p>
      <w:pPr>
        <w:pStyle w:val="Heading2"/>
      </w:pPr>
      <w:r>
        <w:t>- Comments: [Customer Comments]</w:t>
      </w:r>
    </w:p>
    <w:p>
      <w:r>
        <w:t>Bankers/Term Lenders</w:t>
      </w:r>
    </w:p>
    <w:p>
      <w:pPr>
        <w:pStyle w:val="Heading2"/>
      </w:pPr>
      <w:r>
        <w:t>- Reference: [Bankers/Term Lenders Reference]</w:t>
      </w:r>
    </w:p>
    <w:p>
      <w:pPr>
        <w:pStyle w:val="Heading2"/>
      </w:pPr>
      <w:r>
        <w:t>- Comments: [Bankers/Term Lenders Comments]</w:t>
      </w:r>
    </w:p>
    <w:p>
      <w:r>
        <w:t>Competitors/Peers</w:t>
      </w:r>
    </w:p>
    <w:p>
      <w:pPr>
        <w:pStyle w:val="Heading2"/>
      </w:pPr>
      <w:r>
        <w:t>- Reference: [Competitors/Peers Reference]</w:t>
      </w:r>
    </w:p>
    <w:p>
      <w:pPr>
        <w:pStyle w:val="Heading2"/>
      </w:pPr>
      <w:r>
        <w:t>- Comments: [Competitors/Peers Comments]</w:t>
      </w:r>
    </w:p>
    <w:p>
      <w:r>
        <w:t>4. COMPLIANCES &amp; LEGAL</w:t>
      </w:r>
    </w:p>
    <w:p>
      <w:pPr>
        <w:pStyle w:val="Heading2"/>
      </w:pPr>
      <w:r>
        <w:t>Income Tax Filing: No issues found.</w:t>
      </w:r>
    </w:p>
    <w:p>
      <w:pPr>
        <w:pStyle w:val="Heading2"/>
      </w:pPr>
      <w:r>
        <w:t>Excise Duty: No issues found.</w:t>
      </w:r>
    </w:p>
    <w:p>
      <w:pPr>
        <w:pStyle w:val="Heading2"/>
      </w:pPr>
      <w:r>
        <w:t>Sales Tax: No issues found.</w:t>
      </w:r>
    </w:p>
    <w:p>
      <w:pPr>
        <w:pStyle w:val="Heading2"/>
      </w:pPr>
      <w:r>
        <w:t>ESIC/EPF: No issues found.</w:t>
      </w:r>
    </w:p>
    <w:p>
      <w:r>
        <w:t>Litigations: No significant litigation cases found.</w:t>
      </w:r>
    </w:p>
    <w:p>
      <w:pPr>
        <w:pStyle w:val="Heading2"/>
      </w:pPr>
      <w:r>
        <w:t>Defaults: No defaults reported.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5. CAT SHEET</w:t>
      </w:r>
    </w:p>
    <w:p>
      <w:r>
        <w:t>[CAT SHEET TABLE]</w:t>
      </w:r>
    </w:p>
    <w:p>
      <w:r>
        <w:t>6. CORPORATE GUARANTOR</w:t>
      </w:r>
    </w:p>
    <w:p>
      <w:pPr>
        <w:pStyle w:val="Heading2"/>
      </w:pPr>
      <w:r>
        <w:t>- Name: Mahindra &amp; Mahindra Ltd.</w:t>
      </w:r>
    </w:p>
    <w:p>
      <w:r>
        <w:t>- Address: Automotive &amp; Farm Equipment Sector, Mahindra Towers, Dr. Babasaheb Ambedkar Road, Worli, Mumbai - 400 018, India</w:t>
      </w:r>
    </w:p>
    <w:p>
      <w:pPr>
        <w:pStyle w:val="Heading2"/>
      </w:pPr>
      <w:r>
        <w:t>- CIBIL Score: 780</w:t>
      </w:r>
    </w:p>
    <w:p>
      <w:pPr>
        <w:pStyle w:val="Heading2"/>
      </w:pPr>
      <w:r>
        <w:t>- Incomes:</w:t>
      </w:r>
    </w:p>
    <w:p>
      <w:pPr>
        <w:pStyle w:val="Heading2"/>
      </w:pPr>
      <w:r>
        <w:t>- Total Income: ₹161,859.08 Cr.</w:t>
      </w:r>
    </w:p>
    <w:p>
      <w:pPr>
        <w:pStyle w:val="Heading2"/>
      </w:pPr>
      <w:r>
        <w:t>- Profit After Tax: ₹11,339.00 Cr.</w:t>
      </w:r>
    </w:p>
    <w:p>
      <w:r>
        <w:t>7. GROUP ANALYSIS</w:t>
      </w:r>
    </w:p>
    <w:p>
      <w:r>
        <w:t>Capital Employed</w:t>
      </w:r>
    </w:p>
    <w:p>
      <w:pPr>
        <w:pStyle w:val="Heading2"/>
      </w:pPr>
      <w:r>
        <w:t>- Capital Employed: ₹161,859.08 Cr.</w:t>
      </w:r>
    </w:p>
    <w:p>
      <w:pPr>
        <w:pStyle w:val="Heading2"/>
      </w:pPr>
      <w:r>
        <w:t>- Unsecured Loan: ₹5,000,000.00</w:t>
      </w:r>
    </w:p>
    <w:p>
      <w:pPr>
        <w:pStyle w:val="Heading2"/>
      </w:pPr>
      <w:r>
        <w:t>- Debt Burden: ₹161,859,076.67</w:t>
      </w:r>
    </w:p>
    <w:p>
      <w:pPr>
        <w:pStyle w:val="Heading2"/>
      </w:pPr>
      <w:r>
        <w:t>- Turnover: ₹161,859.08 Cr.</w:t>
      </w:r>
    </w:p>
    <w:p>
      <w:pPr>
        <w:pStyle w:val="Heading2"/>
      </w:pPr>
      <w:r>
        <w:t>- PAT: ₹11,339.00 Cr.</w:t>
      </w:r>
    </w:p>
    <w:p>
      <w:pPr>
        <w:pStyle w:val="Heading2"/>
      </w:pPr>
      <w:r>
        <w:t>- Imputed Income: ₹11,339.00 Cr.</w:t>
      </w:r>
    </w:p>
    <w:p>
      <w:pPr>
        <w:pStyle w:val="Heading2"/>
      </w:pPr>
      <w:r>
        <w:t>- EMI: ₹875,000.00</w:t>
      </w:r>
    </w:p>
    <w:p>
      <w:pPr>
        <w:pStyle w:val="Heading2"/>
      </w:pPr>
      <w:r>
        <w:t>- TOL/TNW: 1.33</w:t>
      </w:r>
    </w:p>
    <w:p>
      <w:pPr>
        <w:pStyle w:val="Heading2"/>
      </w:pPr>
      <w:r>
        <w:t>- Debt/Equity: 1.5</w:t>
      </w:r>
    </w:p>
    <w:p>
      <w:pPr>
        <w:pStyle w:val="Heading2"/>
      </w:pPr>
      <w:r>
        <w:t>- DSCR: 1.2x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5000000.0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5000000.0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[VISIT REPORT]</w:t>
      </w:r>
    </w:p>
    <w:p>
      <w:r>
        <w:t>9. CONDITIONS FOR APPROVAL</w:t>
      </w:r>
    </w:p>
    <w:p>
      <w:r>
        <w:t>1. Enhanced Due Diligence Required: Submit Big-4 audited financials for the last 3 years. Resolve GST ITC mismatch of ₹0.0 Lakhs before disbursement.</w:t>
      </w:r>
    </w:p>
    <w:p>
      <w:r>
        <w:t>2. Additional Collateral Required: Collateral coverage ratio minimum 1.5x of the loan amount. The current gap is estimated at ₹25.0 Lakhs based on a PD of 51.7%.</w:t>
      </w:r>
    </w:p>
    <w:p>
      <w:r>
        <w:t>10. RECOMMENDATION</w:t>
      </w:r>
    </w:p>
    <w:p>
      <w:r>
        <w:t>Based on the analysis, we recommend conditional approval for a loan amount of ₹2,083,333.33 at a rate of 17.5%. The high probability of default (51.66%) and the presence of significant fraud risks, including GST mismatch and circular trading, warrant enhanced due diligence and additional collateral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MAHINDRA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