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A73F" w14:textId="1CF92D6E" w:rsidR="004A2957" w:rsidRDefault="004A2957" w:rsidP="004A2957">
      <w:pPr>
        <w:jc w:val="center"/>
        <w:rPr>
          <w:b/>
          <w:bCs/>
          <w:sz w:val="32"/>
          <w:szCs w:val="32"/>
        </w:rPr>
      </w:pPr>
      <w:r w:rsidRPr="004A2957">
        <w:rPr>
          <w:b/>
          <w:bCs/>
          <w:sz w:val="32"/>
          <w:szCs w:val="32"/>
        </w:rPr>
        <w:t>Week 5 Strategic Report: Enterprise Data Strategy &amp; Operational Governance</w:t>
      </w:r>
    </w:p>
    <w:p w14:paraId="326FB923" w14:textId="77777777" w:rsidR="004A2957" w:rsidRPr="004A2957" w:rsidRDefault="004A2957" w:rsidP="004A2957">
      <w:pPr>
        <w:jc w:val="center"/>
        <w:rPr>
          <w:b/>
          <w:bCs/>
          <w:sz w:val="32"/>
          <w:szCs w:val="32"/>
        </w:rPr>
      </w:pPr>
    </w:p>
    <w:p w14:paraId="57A5906C" w14:textId="77777777" w:rsidR="004A2957" w:rsidRPr="004A2957" w:rsidRDefault="004A2957" w:rsidP="004A2957">
      <w:r w:rsidRPr="004A2957">
        <w:rPr>
          <w:b/>
          <w:bCs/>
        </w:rPr>
        <w:t>Project Title:</w:t>
      </w:r>
      <w:r w:rsidRPr="004A2957">
        <w:t xml:space="preserve"> Strategic Data Lifecycle &amp; Governance Roadmap</w:t>
      </w:r>
    </w:p>
    <w:p w14:paraId="05A2697D" w14:textId="77777777" w:rsidR="004A2957" w:rsidRPr="004A2957" w:rsidRDefault="004A2957" w:rsidP="004A2957">
      <w:r w:rsidRPr="004A2957">
        <w:rPr>
          <w:b/>
          <w:bCs/>
        </w:rPr>
        <w:t>Prepared by:</w:t>
      </w:r>
      <w:r w:rsidRPr="004A2957">
        <w:t xml:space="preserve"> Senior Data Analytics Engineer</w:t>
      </w:r>
    </w:p>
    <w:p w14:paraId="42B58341" w14:textId="77777777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>1. Executive Summary &amp; Business Context</w:t>
      </w:r>
    </w:p>
    <w:p w14:paraId="487919D9" w14:textId="77777777" w:rsidR="004A2957" w:rsidRPr="004A2957" w:rsidRDefault="004A2957" w:rsidP="004A2957">
      <w:r w:rsidRPr="004A2957">
        <w:t xml:space="preserve">To maximize the long-term ROI from the churn machine learning models built in prior weeks, this report outlines an </w:t>
      </w:r>
      <w:r w:rsidRPr="004A2957">
        <w:rPr>
          <w:b/>
          <w:bCs/>
        </w:rPr>
        <w:t>Enterprise Data Strategy Framework</w:t>
      </w:r>
      <w:r w:rsidRPr="004A2957">
        <w:t xml:space="preserve">. Designed for a subscription telecommunications provider, this strategy governs how data is </w:t>
      </w:r>
      <w:r w:rsidRPr="004A2957">
        <w:rPr>
          <w:b/>
          <w:bCs/>
        </w:rPr>
        <w:t xml:space="preserve">collected, cleansed, </w:t>
      </w:r>
      <w:proofErr w:type="spellStart"/>
      <w:r w:rsidRPr="004A2957">
        <w:rPr>
          <w:b/>
          <w:bCs/>
        </w:rPr>
        <w:t>analyzed</w:t>
      </w:r>
      <w:proofErr w:type="spellEnd"/>
      <w:r w:rsidRPr="004A2957">
        <w:rPr>
          <w:b/>
          <w:bCs/>
        </w:rPr>
        <w:t>, visualized, and operationalized</w:t>
      </w:r>
      <w:r w:rsidRPr="004A2957">
        <w:t xml:space="preserve">. Operating across </w:t>
      </w:r>
      <w:r w:rsidRPr="004A2957">
        <w:rPr>
          <w:b/>
          <w:bCs/>
        </w:rPr>
        <w:t>7,043 customer accounts</w:t>
      </w:r>
      <w:r w:rsidRPr="004A2957">
        <w:t xml:space="preserve">, this framework addresses the </w:t>
      </w:r>
      <w:r w:rsidRPr="004A2957">
        <w:rPr>
          <w:b/>
          <w:bCs/>
        </w:rPr>
        <w:t>$139,130.85 in Monthly Recurring Revenue (MRR)</w:t>
      </w:r>
      <w:r w:rsidRPr="004A2957">
        <w:t xml:space="preserve"> exposed to churn risk.</w:t>
      </w:r>
    </w:p>
    <w:p w14:paraId="68E16D60" w14:textId="77777777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>2. End-to-End Data Strategy Lifecycle</w:t>
      </w:r>
    </w:p>
    <w:p w14:paraId="2B2DEA05" w14:textId="77777777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>A. Data Ingestion &amp; Collection</w:t>
      </w:r>
    </w:p>
    <w:p w14:paraId="1B779C1C" w14:textId="77777777" w:rsidR="004A2957" w:rsidRPr="004A2957" w:rsidRDefault="004A2957" w:rsidP="004A2957">
      <w:pPr>
        <w:numPr>
          <w:ilvl w:val="0"/>
          <w:numId w:val="1"/>
        </w:numPr>
      </w:pPr>
      <w:r w:rsidRPr="004A2957">
        <w:rPr>
          <w:b/>
          <w:bCs/>
        </w:rPr>
        <w:t>Streaming Architecture:</w:t>
      </w:r>
      <w:r w:rsidRPr="004A2957">
        <w:t xml:space="preserve"> Transition from batch ingestion to a real-time event-driven streaming pipeline using </w:t>
      </w:r>
      <w:r w:rsidRPr="004A2957">
        <w:rPr>
          <w:b/>
          <w:bCs/>
        </w:rPr>
        <w:t>Apache Kafka</w:t>
      </w:r>
      <w:r w:rsidRPr="004A2957">
        <w:t xml:space="preserve">. Operational data from billing gateways, CRM platforms, and support portals is </w:t>
      </w:r>
      <w:proofErr w:type="spellStart"/>
      <w:r w:rsidRPr="004A2957">
        <w:t>funneled</w:t>
      </w:r>
      <w:proofErr w:type="spellEnd"/>
      <w:r w:rsidRPr="004A2957">
        <w:t xml:space="preserve"> into a Cloud Data Lakehouse (Snowflake / AWS S3).</w:t>
      </w:r>
    </w:p>
    <w:p w14:paraId="56AC8CED" w14:textId="77777777" w:rsidR="004A2957" w:rsidRPr="004A2957" w:rsidRDefault="004A2957" w:rsidP="004A2957">
      <w:pPr>
        <w:numPr>
          <w:ilvl w:val="0"/>
          <w:numId w:val="1"/>
        </w:numPr>
      </w:pPr>
      <w:r w:rsidRPr="004A2957">
        <w:rPr>
          <w:b/>
          <w:bCs/>
        </w:rPr>
        <w:t>Data Contracts:</w:t>
      </w:r>
      <w:r w:rsidRPr="004A2957">
        <w:t xml:space="preserve"> Enforce strict API data contracts at ingestion boundaries to prevent malformed data from breaking downstream ML models.</w:t>
      </w:r>
    </w:p>
    <w:p w14:paraId="34A74720" w14:textId="77777777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>B. Automated Data Quality &amp; Governance (</w:t>
      </w:r>
      <w:proofErr w:type="spellStart"/>
      <w:r w:rsidRPr="004A2957">
        <w:rPr>
          <w:b/>
          <w:bCs/>
        </w:rPr>
        <w:t>src</w:t>
      </w:r>
      <w:proofErr w:type="spellEnd"/>
      <w:r w:rsidRPr="004A2957">
        <w:rPr>
          <w:b/>
          <w:bCs/>
        </w:rPr>
        <w:t>/week5_data_strategy.py)</w:t>
      </w:r>
    </w:p>
    <w:p w14:paraId="1060671A" w14:textId="77777777" w:rsidR="004A2957" w:rsidRPr="004A2957" w:rsidRDefault="004A2957" w:rsidP="004A2957">
      <w:r w:rsidRPr="004A2957">
        <w:t>An automated quality audit script was built to validate dataset integrity (reports/</w:t>
      </w:r>
      <w:proofErr w:type="spellStart"/>
      <w:r w:rsidRPr="004A2957">
        <w:t>data_quality_audit.json</w:t>
      </w:r>
      <w:proofErr w:type="spellEnd"/>
      <w:r w:rsidRPr="004A2957">
        <w:t>):</w:t>
      </w:r>
    </w:p>
    <w:p w14:paraId="5D600711" w14:textId="77777777" w:rsidR="004A2957" w:rsidRPr="004A2957" w:rsidRDefault="004A2957" w:rsidP="004A2957">
      <w:pPr>
        <w:numPr>
          <w:ilvl w:val="0"/>
          <w:numId w:val="2"/>
        </w:numPr>
      </w:pPr>
      <w:r w:rsidRPr="004A2957">
        <w:rPr>
          <w:b/>
          <w:bCs/>
        </w:rPr>
        <w:t>Data Completeness Score:</w:t>
      </w:r>
      <w:r w:rsidRPr="004A2957">
        <w:t xml:space="preserve"> </w:t>
      </w:r>
      <w:r w:rsidRPr="004A2957">
        <w:rPr>
          <w:b/>
          <w:bCs/>
        </w:rPr>
        <w:t>100%</w:t>
      </w:r>
      <w:r w:rsidRPr="004A2957">
        <w:t xml:space="preserve"> across core </w:t>
      </w:r>
      <w:proofErr w:type="spellStart"/>
      <w:r w:rsidRPr="004A2957">
        <w:t>modeling</w:t>
      </w:r>
      <w:proofErr w:type="spellEnd"/>
      <w:r w:rsidRPr="004A2957">
        <w:t xml:space="preserve"> variables.</w:t>
      </w:r>
    </w:p>
    <w:p w14:paraId="47FC00F9" w14:textId="77777777" w:rsidR="004A2957" w:rsidRPr="004A2957" w:rsidRDefault="004A2957" w:rsidP="004A2957">
      <w:pPr>
        <w:numPr>
          <w:ilvl w:val="0"/>
          <w:numId w:val="2"/>
        </w:numPr>
      </w:pPr>
      <w:r w:rsidRPr="004A2957">
        <w:rPr>
          <w:b/>
          <w:bCs/>
        </w:rPr>
        <w:t>Schema Integrity:</w:t>
      </w:r>
      <w:r w:rsidRPr="004A2957">
        <w:t xml:space="preserve"> </w:t>
      </w:r>
      <w:r w:rsidRPr="004A2957">
        <w:rPr>
          <w:b/>
          <w:bCs/>
        </w:rPr>
        <w:t>0</w:t>
      </w:r>
      <w:r w:rsidRPr="004A2957">
        <w:t xml:space="preserve"> data type or structural violations.</w:t>
      </w:r>
    </w:p>
    <w:p w14:paraId="29BE3C95" w14:textId="77777777" w:rsidR="004A2957" w:rsidRPr="004A2957" w:rsidRDefault="004A2957" w:rsidP="004A2957">
      <w:pPr>
        <w:numPr>
          <w:ilvl w:val="0"/>
          <w:numId w:val="2"/>
        </w:numPr>
      </w:pPr>
      <w:r w:rsidRPr="004A2957">
        <w:rPr>
          <w:b/>
          <w:bCs/>
        </w:rPr>
        <w:t>Boundary Integrity:</w:t>
      </w:r>
      <w:r w:rsidRPr="004A2957">
        <w:t xml:space="preserve"> Zero negative values detected across </w:t>
      </w:r>
      <w:proofErr w:type="spellStart"/>
      <w:r w:rsidRPr="004A2957">
        <w:t>MonthlyCharges</w:t>
      </w:r>
      <w:proofErr w:type="spellEnd"/>
      <w:r w:rsidRPr="004A2957">
        <w:t xml:space="preserve"> and tenure.</w:t>
      </w:r>
    </w:p>
    <w:p w14:paraId="0226D7BB" w14:textId="77777777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 xml:space="preserve">C. Centralized Feature Store &amp; </w:t>
      </w:r>
      <w:proofErr w:type="spellStart"/>
      <w:r w:rsidRPr="004A2957">
        <w:rPr>
          <w:b/>
          <w:bCs/>
        </w:rPr>
        <w:t>MLOps</w:t>
      </w:r>
      <w:proofErr w:type="spellEnd"/>
    </w:p>
    <w:p w14:paraId="6E03A5B6" w14:textId="1E50A79C" w:rsidR="004A2957" w:rsidRPr="004A2957" w:rsidRDefault="004A2957" w:rsidP="004A2957">
      <w:r w:rsidRPr="004A2957">
        <w:t xml:space="preserve">Deploy a centralized </w:t>
      </w:r>
      <w:r w:rsidRPr="004A2957">
        <w:rPr>
          <w:b/>
          <w:bCs/>
        </w:rPr>
        <w:t>Feature Store</w:t>
      </w:r>
      <w:r w:rsidRPr="004A2957">
        <w:t xml:space="preserve"> (e.g., Feast) to serve identical feature transformations across batch training jobs and the live </w:t>
      </w:r>
      <w:proofErr w:type="spellStart"/>
      <w:r w:rsidRPr="004A2957">
        <w:t>Streamlit</w:t>
      </w:r>
      <w:proofErr w:type="spellEnd"/>
      <w:r w:rsidRPr="004A2957">
        <w:t xml:space="preserve"> application (</w:t>
      </w:r>
      <w:proofErr w:type="spellStart"/>
      <w:r w:rsidRPr="004A2957">
        <w:t>src</w:t>
      </w:r>
      <w:proofErr w:type="spellEnd"/>
      <w:r w:rsidRPr="004A2957">
        <w:t>/week3_app.py), eliminating train-serve skew.</w:t>
      </w:r>
    </w:p>
    <w:p w14:paraId="64693DC5" w14:textId="77777777" w:rsidR="004A2957" w:rsidRDefault="004A2957" w:rsidP="004A2957">
      <w:pPr>
        <w:rPr>
          <w:b/>
          <w:bCs/>
        </w:rPr>
      </w:pPr>
    </w:p>
    <w:p w14:paraId="521EEE9B" w14:textId="77777777" w:rsidR="004A2957" w:rsidRDefault="004A2957" w:rsidP="004A2957">
      <w:pPr>
        <w:rPr>
          <w:b/>
          <w:bCs/>
        </w:rPr>
      </w:pPr>
    </w:p>
    <w:p w14:paraId="68A9BA23" w14:textId="34739B70" w:rsidR="004A2957" w:rsidRDefault="004A2957" w:rsidP="004A2957">
      <w:pPr>
        <w:rPr>
          <w:b/>
          <w:bCs/>
        </w:rPr>
      </w:pPr>
      <w:r w:rsidRPr="004A2957">
        <w:rPr>
          <w:b/>
          <w:bCs/>
        </w:rPr>
        <w:t>D. Self-Service BI &amp; Visualization</w:t>
      </w:r>
    </w:p>
    <w:p w14:paraId="1866C7C9" w14:textId="45C66F54" w:rsidR="004A2957" w:rsidRPr="004A2957" w:rsidRDefault="004A2957" w:rsidP="004A2957">
      <w:pPr>
        <w:rPr>
          <w:b/>
          <w:bCs/>
        </w:rPr>
      </w:pPr>
      <w:r w:rsidRPr="004A2957">
        <w:t xml:space="preserve">Cleaned data tables feed executive Power BI/Tableau dashboards for high-level monitoring (Net Revenue Churn, CLV), while front-line support teams use embedded </w:t>
      </w:r>
      <w:proofErr w:type="spellStart"/>
      <w:r w:rsidRPr="004A2957">
        <w:t>Streamlit</w:t>
      </w:r>
      <w:proofErr w:type="spellEnd"/>
      <w:r w:rsidRPr="004A2957">
        <w:t xml:space="preserve"> widgets during active retention calls.</w:t>
      </w:r>
    </w:p>
    <w:p w14:paraId="3A0B2AD5" w14:textId="77777777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>3. Key Performance Indicators &amp; Business Metrics (reports/</w:t>
      </w:r>
      <w:proofErr w:type="spellStart"/>
      <w:r w:rsidRPr="004A2957">
        <w:rPr>
          <w:b/>
          <w:bCs/>
        </w:rPr>
        <w:t>strategic_kpi_summary.json</w:t>
      </w:r>
      <w:proofErr w:type="spellEnd"/>
      <w:r w:rsidRPr="004A295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2125"/>
        <w:gridCol w:w="3667"/>
      </w:tblGrid>
      <w:tr w:rsidR="004A2957" w:rsidRPr="004A2957" w14:paraId="6F7B3C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0BCA" w14:textId="77777777" w:rsidR="004A2957" w:rsidRPr="004A2957" w:rsidRDefault="004A2957" w:rsidP="004A2957">
            <w:r w:rsidRPr="004A2957">
              <w:rPr>
                <w:b/>
                <w:bCs/>
              </w:rPr>
              <w:t>Strategic Business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1920" w14:textId="77777777" w:rsidR="004A2957" w:rsidRPr="004A2957" w:rsidRDefault="004A2957" w:rsidP="004A2957">
            <w:r w:rsidRPr="004A2957">
              <w:rPr>
                <w:b/>
                <w:bCs/>
              </w:rPr>
              <w:t>Value /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CB2D" w14:textId="77777777" w:rsidR="004A2957" w:rsidRPr="004A2957" w:rsidRDefault="004A2957" w:rsidP="004A2957">
            <w:r w:rsidRPr="004A2957">
              <w:rPr>
                <w:b/>
                <w:bCs/>
              </w:rPr>
              <w:t>Operational Relevance</w:t>
            </w:r>
          </w:p>
        </w:tc>
      </w:tr>
      <w:tr w:rsidR="004A2957" w:rsidRPr="004A2957" w14:paraId="62AA4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C0CEC" w14:textId="77777777" w:rsidR="004A2957" w:rsidRPr="004A2957" w:rsidRDefault="004A2957" w:rsidP="004A2957">
            <w:r w:rsidRPr="004A2957">
              <w:rPr>
                <w:b/>
                <w:bCs/>
              </w:rPr>
              <w:t>Total Active Subscribers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B523" w14:textId="77777777" w:rsidR="004A2957" w:rsidRPr="004A2957" w:rsidRDefault="004A2957" w:rsidP="004A2957">
            <w:r w:rsidRPr="004A2957">
              <w:rPr>
                <w:b/>
                <w:bCs/>
              </w:rPr>
              <w:t>7,043 Accounts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A0623" w14:textId="77777777" w:rsidR="004A2957" w:rsidRPr="004A2957" w:rsidRDefault="004A2957" w:rsidP="004A2957">
            <w:r w:rsidRPr="004A2957">
              <w:t>Baseline portfolio size</w:t>
            </w:r>
          </w:p>
        </w:tc>
      </w:tr>
      <w:tr w:rsidR="004A2957" w:rsidRPr="004A2957" w14:paraId="55C1D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E100D" w14:textId="77777777" w:rsidR="004A2957" w:rsidRPr="004A2957" w:rsidRDefault="004A2957" w:rsidP="004A2957">
            <w:r w:rsidRPr="004A2957">
              <w:rPr>
                <w:b/>
                <w:bCs/>
              </w:rPr>
              <w:t>Baseline Churn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AA7CE" w14:textId="77777777" w:rsidR="004A2957" w:rsidRPr="004A2957" w:rsidRDefault="004A2957" w:rsidP="004A2957">
            <w:r w:rsidRPr="004A2957">
              <w:rPr>
                <w:b/>
                <w:bCs/>
              </w:rPr>
              <w:t>26.54%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3E96" w14:textId="77777777" w:rsidR="004A2957" w:rsidRPr="004A2957" w:rsidRDefault="004A2957" w:rsidP="004A2957">
            <w:r w:rsidRPr="004A2957">
              <w:t>Primary metric target for reduction</w:t>
            </w:r>
          </w:p>
        </w:tc>
      </w:tr>
      <w:tr w:rsidR="004A2957" w:rsidRPr="004A2957" w14:paraId="6759E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9C8D5" w14:textId="77777777" w:rsidR="004A2957" w:rsidRPr="004A2957" w:rsidRDefault="004A2957" w:rsidP="004A2957">
            <w:r w:rsidRPr="004A2957">
              <w:rPr>
                <w:b/>
                <w:bCs/>
              </w:rPr>
              <w:t>Total Monthly Recurring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A419C" w14:textId="77777777" w:rsidR="004A2957" w:rsidRPr="004A2957" w:rsidRDefault="004A2957" w:rsidP="004A2957">
            <w:r w:rsidRPr="004A2957">
              <w:rPr>
                <w:b/>
                <w:bCs/>
              </w:rPr>
              <w:t>$456,116.60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3DA49" w14:textId="77777777" w:rsidR="004A2957" w:rsidRPr="004A2957" w:rsidRDefault="004A2957" w:rsidP="004A2957">
            <w:r w:rsidRPr="004A2957">
              <w:t>Portfolio total monthly yield</w:t>
            </w:r>
          </w:p>
        </w:tc>
      </w:tr>
      <w:tr w:rsidR="004A2957" w:rsidRPr="004A2957" w14:paraId="08833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EC7AE" w14:textId="77777777" w:rsidR="004A2957" w:rsidRPr="004A2957" w:rsidRDefault="004A2957" w:rsidP="004A2957">
            <w:r w:rsidRPr="004A2957">
              <w:rPr>
                <w:b/>
                <w:bCs/>
              </w:rPr>
              <w:t>At-Risk Monthly Recurring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F60A9" w14:textId="77777777" w:rsidR="004A2957" w:rsidRPr="004A2957" w:rsidRDefault="004A2957" w:rsidP="004A2957">
            <w:r w:rsidRPr="004A2957">
              <w:rPr>
                <w:b/>
                <w:bCs/>
              </w:rPr>
              <w:t>$139,130.85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C1660" w14:textId="77777777" w:rsidR="004A2957" w:rsidRPr="004A2957" w:rsidRDefault="004A2957" w:rsidP="004A2957">
            <w:r w:rsidRPr="004A2957">
              <w:t>Active revenue lost to customer churn</w:t>
            </w:r>
          </w:p>
        </w:tc>
      </w:tr>
      <w:tr w:rsidR="004A2957" w:rsidRPr="004A2957" w14:paraId="0E20F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59384" w14:textId="77777777" w:rsidR="004A2957" w:rsidRPr="004A2957" w:rsidRDefault="004A2957" w:rsidP="004A2957">
            <w:r w:rsidRPr="004A2957">
              <w:rPr>
                <w:b/>
                <w:bCs/>
              </w:rPr>
              <w:t>Annualized Churn Revenue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0067" w14:textId="77777777" w:rsidR="004A2957" w:rsidRPr="004A2957" w:rsidRDefault="004A2957" w:rsidP="004A2957">
            <w:r w:rsidRPr="004A2957">
              <w:rPr>
                <w:b/>
                <w:bCs/>
              </w:rPr>
              <w:t>$1,669,570.20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33E7" w14:textId="77777777" w:rsidR="004A2957" w:rsidRPr="004A2957" w:rsidRDefault="004A2957" w:rsidP="004A2957">
            <w:r w:rsidRPr="004A2957">
              <w:t>Total annual revenue exposure</w:t>
            </w:r>
          </w:p>
        </w:tc>
      </w:tr>
      <w:tr w:rsidR="004A2957" w:rsidRPr="004A2957" w14:paraId="1B4CC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E8DB" w14:textId="77777777" w:rsidR="004A2957" w:rsidRPr="004A2957" w:rsidRDefault="004A2957" w:rsidP="004A2957">
            <w:r w:rsidRPr="004A2957">
              <w:rPr>
                <w:b/>
                <w:bCs/>
              </w:rPr>
              <w:t>Month-to-Month Contract 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FF019" w14:textId="77777777" w:rsidR="004A2957" w:rsidRPr="004A2957" w:rsidRDefault="004A2957" w:rsidP="004A2957">
            <w:r w:rsidRPr="004A2957">
              <w:rPr>
                <w:b/>
                <w:bCs/>
              </w:rPr>
              <w:t>$123,890.65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E76B" w14:textId="77777777" w:rsidR="004A2957" w:rsidRPr="004A2957" w:rsidRDefault="004A2957" w:rsidP="004A2957">
            <w:r w:rsidRPr="004A2957">
              <w:t>Primary focus segment for contract migration</w:t>
            </w:r>
          </w:p>
        </w:tc>
      </w:tr>
    </w:tbl>
    <w:p w14:paraId="38A3FF86" w14:textId="77777777" w:rsidR="004A2957" w:rsidRDefault="004A2957" w:rsidP="004A2957">
      <w:pPr>
        <w:rPr>
          <w:b/>
          <w:bCs/>
        </w:rPr>
      </w:pPr>
    </w:p>
    <w:p w14:paraId="6ADEA369" w14:textId="031E3355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>4. Implementation Roadmap &amp; Feasibility</w:t>
      </w:r>
    </w:p>
    <w:p w14:paraId="7A2FDE83" w14:textId="77777777" w:rsidR="004A2957" w:rsidRPr="004A2957" w:rsidRDefault="004A2957" w:rsidP="004A2957">
      <w:pPr>
        <w:numPr>
          <w:ilvl w:val="0"/>
          <w:numId w:val="3"/>
        </w:numPr>
      </w:pPr>
      <w:r w:rsidRPr="004A2957">
        <w:rPr>
          <w:b/>
          <w:bCs/>
        </w:rPr>
        <w:t>Phase 1: Pipeline Governance (Months 1–2):</w:t>
      </w:r>
      <w:r w:rsidRPr="004A2957">
        <w:t xml:space="preserve"> Enforce API schema contracts and deploy automated ETL quality checks.</w:t>
      </w:r>
    </w:p>
    <w:p w14:paraId="19785309" w14:textId="77777777" w:rsidR="004A2957" w:rsidRPr="004A2957" w:rsidRDefault="004A2957" w:rsidP="004A2957">
      <w:pPr>
        <w:numPr>
          <w:ilvl w:val="0"/>
          <w:numId w:val="3"/>
        </w:numPr>
      </w:pPr>
      <w:r w:rsidRPr="004A2957">
        <w:rPr>
          <w:b/>
          <w:bCs/>
        </w:rPr>
        <w:t>Phase 2: Cloud Lakehouse &amp; Feature Store (Months 3–4):</w:t>
      </w:r>
      <w:r w:rsidRPr="004A2957">
        <w:t xml:space="preserve"> Migrate batch storage to Snowflake and launch a unified Feature Store.</w:t>
      </w:r>
    </w:p>
    <w:p w14:paraId="38163518" w14:textId="77777777" w:rsidR="004A2957" w:rsidRPr="004A2957" w:rsidRDefault="004A2957" w:rsidP="004A2957">
      <w:pPr>
        <w:numPr>
          <w:ilvl w:val="0"/>
          <w:numId w:val="3"/>
        </w:numPr>
      </w:pPr>
      <w:r w:rsidRPr="004A2957">
        <w:rPr>
          <w:b/>
          <w:bCs/>
        </w:rPr>
        <w:lastRenderedPageBreak/>
        <w:t xml:space="preserve">Phase 3: Automated </w:t>
      </w:r>
      <w:proofErr w:type="spellStart"/>
      <w:r w:rsidRPr="004A2957">
        <w:rPr>
          <w:b/>
          <w:bCs/>
        </w:rPr>
        <w:t>MLOps</w:t>
      </w:r>
      <w:proofErr w:type="spellEnd"/>
      <w:r w:rsidRPr="004A2957">
        <w:rPr>
          <w:b/>
          <w:bCs/>
        </w:rPr>
        <w:t xml:space="preserve"> (Months 5–6):</w:t>
      </w:r>
      <w:r w:rsidRPr="004A2957">
        <w:t xml:space="preserve"> Implement automated Airflow DAGs to monitor feature drift and trigger model retraining when variance exceeds a </w:t>
      </w:r>
      <w:r w:rsidRPr="004A2957">
        <w:rPr>
          <w:b/>
          <w:bCs/>
        </w:rPr>
        <w:t>10% threshold</w:t>
      </w:r>
      <w:r w:rsidRPr="004A2957">
        <w:t>.</w:t>
      </w:r>
    </w:p>
    <w:p w14:paraId="46FFB5BB" w14:textId="77777777" w:rsidR="004A2957" w:rsidRPr="004A2957" w:rsidRDefault="004A2957" w:rsidP="004A2957">
      <w:pPr>
        <w:numPr>
          <w:ilvl w:val="0"/>
          <w:numId w:val="3"/>
        </w:numPr>
      </w:pPr>
      <w:r w:rsidRPr="004A2957">
        <w:rPr>
          <w:b/>
          <w:bCs/>
        </w:rPr>
        <w:t>Phase 4: Operational Integration (Months 7+):</w:t>
      </w:r>
      <w:r w:rsidRPr="004A2957">
        <w:t xml:space="preserve"> Embed real-time scoring endpoints directly into customer success workflows.</w:t>
      </w:r>
    </w:p>
    <w:p w14:paraId="5AEBA2DF" w14:textId="77777777" w:rsidR="004A2957" w:rsidRPr="004A2957" w:rsidRDefault="004A2957" w:rsidP="004A2957">
      <w:pPr>
        <w:rPr>
          <w:b/>
          <w:bCs/>
        </w:rPr>
      </w:pPr>
      <w:r w:rsidRPr="004A2957">
        <w:rPr>
          <w:b/>
          <w:bCs/>
        </w:rPr>
        <w:t>5. Expected Business Impact &amp; Return on Investment</w:t>
      </w:r>
    </w:p>
    <w:p w14:paraId="1CD419FC" w14:textId="77777777" w:rsidR="004A2957" w:rsidRPr="004A2957" w:rsidRDefault="004A2957" w:rsidP="004A2957">
      <w:pPr>
        <w:numPr>
          <w:ilvl w:val="0"/>
          <w:numId w:val="4"/>
        </w:numPr>
      </w:pPr>
      <w:r w:rsidRPr="004A2957">
        <w:rPr>
          <w:b/>
          <w:bCs/>
        </w:rPr>
        <w:t>Direct Revenue Protection:</w:t>
      </w:r>
      <w:r w:rsidRPr="004A2957">
        <w:t xml:space="preserve"> High-recall </w:t>
      </w:r>
      <w:proofErr w:type="spellStart"/>
      <w:r w:rsidRPr="004A2957">
        <w:t>modeling</w:t>
      </w:r>
      <w:proofErr w:type="spellEnd"/>
      <w:r w:rsidRPr="004A2957">
        <w:t xml:space="preserve"> enables targeted retention offers projected to reduce churn by </w:t>
      </w:r>
      <w:r w:rsidRPr="004A2957">
        <w:rPr>
          <w:b/>
          <w:bCs/>
        </w:rPr>
        <w:t>15%</w:t>
      </w:r>
      <w:r w:rsidRPr="004A2957">
        <w:t xml:space="preserve">, preserving over </w:t>
      </w:r>
      <w:r w:rsidRPr="004A2957">
        <w:rPr>
          <w:b/>
          <w:bCs/>
        </w:rPr>
        <w:t>$250,000+ in annual MRR</w:t>
      </w:r>
      <w:r w:rsidRPr="004A2957">
        <w:t>.</w:t>
      </w:r>
    </w:p>
    <w:p w14:paraId="0FF58B47" w14:textId="77777777" w:rsidR="004A2957" w:rsidRPr="004A2957" w:rsidRDefault="004A2957" w:rsidP="004A2957">
      <w:pPr>
        <w:numPr>
          <w:ilvl w:val="0"/>
          <w:numId w:val="4"/>
        </w:numPr>
      </w:pPr>
      <w:r w:rsidRPr="004A2957">
        <w:rPr>
          <w:b/>
          <w:bCs/>
        </w:rPr>
        <w:t>Operational Efficiency:</w:t>
      </w:r>
      <w:r w:rsidRPr="004A2957">
        <w:t xml:space="preserve"> Automated data ingestion and cleansing pipelines reduce manual analytics overhead by </w:t>
      </w:r>
      <w:r w:rsidRPr="004A2957">
        <w:rPr>
          <w:b/>
          <w:bCs/>
        </w:rPr>
        <w:t>35–40%</w:t>
      </w:r>
      <w:r w:rsidRPr="004A2957">
        <w:t>.</w:t>
      </w:r>
    </w:p>
    <w:p w14:paraId="59ECD525" w14:textId="77777777" w:rsidR="004A2957" w:rsidRPr="004A2957" w:rsidRDefault="004A2957" w:rsidP="004A2957">
      <w:pPr>
        <w:numPr>
          <w:ilvl w:val="0"/>
          <w:numId w:val="4"/>
        </w:numPr>
      </w:pPr>
      <w:r w:rsidRPr="004A2957">
        <w:rPr>
          <w:b/>
          <w:bCs/>
        </w:rPr>
        <w:t>Marketing Cost Optimization:</w:t>
      </w:r>
      <w:r w:rsidRPr="004A2957">
        <w:t xml:space="preserve"> Shifts marketing spend away from expensive customer acquisition toward incentivizing early-tenure month-to-month customers to switch to long-term contracts.</w:t>
      </w:r>
    </w:p>
    <w:p w14:paraId="709EF779" w14:textId="77777777" w:rsidR="00452E8A" w:rsidRDefault="00452E8A"/>
    <w:sectPr w:rsidR="00452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14E95"/>
    <w:multiLevelType w:val="multilevel"/>
    <w:tmpl w:val="E7A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21009"/>
    <w:multiLevelType w:val="multilevel"/>
    <w:tmpl w:val="A56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27200"/>
    <w:multiLevelType w:val="multilevel"/>
    <w:tmpl w:val="77A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70A76"/>
    <w:multiLevelType w:val="multilevel"/>
    <w:tmpl w:val="E57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03418">
    <w:abstractNumId w:val="3"/>
  </w:num>
  <w:num w:numId="2" w16cid:durableId="375545797">
    <w:abstractNumId w:val="0"/>
  </w:num>
  <w:num w:numId="3" w16cid:durableId="511070986">
    <w:abstractNumId w:val="2"/>
  </w:num>
  <w:num w:numId="4" w16cid:durableId="1110049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7"/>
    <w:rsid w:val="00452E8A"/>
    <w:rsid w:val="004A2957"/>
    <w:rsid w:val="00986AC3"/>
    <w:rsid w:val="00B6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9E9C"/>
  <w15:chartTrackingRefBased/>
  <w15:docId w15:val="{9E2FA731-5F35-47A4-964E-30493EB0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2026-08-23T11:58:00Z</dcterms:created>
  <dcterms:modified xsi:type="dcterms:W3CDTF">2026-08-23T12:00:00Z</dcterms:modified>
</cp:coreProperties>
</file>