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 w:themeTint="F2"/>
  <w:body>
    <w:p>
      <w:pPr>
        <w:spacing w:line="240" w:lineRule="auto"/>
      </w:pPr>
      <w:r>
        <w:t>HuUcKLER ERREY FUN</w:t>
      </w:r>
    </w:p>
    <w:p>
      <w:pPr>
        <w:spacing w:line="240" w:lineRule="auto"/>
      </w:pPr>
    </w:p>
    <w:p>
      <w:pPr>
        <w:spacing w:line="240" w:lineRule="auto"/>
      </w:pPr>
      <w:r>
        <w:t>stuff was only just one of Tom Sawyer’ lies. I reckoned he believed in</w:t>
      </w:r>
    </w:p>
    <w:p>
      <w:pPr>
        <w:spacing w:line="240" w:lineRule="auto"/>
      </w:pPr>
      <w:r>
        <w:t>the A-rabs and the elephants, but as for me I think different. It had</w:t>
      </w:r>
    </w:p>
    <w:p>
      <w:pPr>
        <w:spacing w:line="240" w:lineRule="auto"/>
      </w:pPr>
      <w:r>
        <w:t>all the marks of a Sunday-school.</w:t>
      </w:r>
    </w:p>
    <w:p>
      <w:pPr>
        <w:spacing w:line="240" w:lineRule="auto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isplayBackgroundShape/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