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Suraj Iyer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2021300045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Comps 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 C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DAA Experiment 7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 -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The N Queen is the problem of placing N chess queens on an N×N chessboard so that no two queens attack each other.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Details - Initialize an empty chessboard of size NxN.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Algorithm 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Start with the leftmost column and place a queen in the first row of that column.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Move to the next column and place a queen in the first row of that column.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Repeat step 3 until either all N queens have been placed or it is impossible to place a queen in the current column without violating the rules of the problem.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If all N queens have been placed, print the solution.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If it is not possible to place a queen in the current column without violating the rules of the problem, backtrack to the previous column.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Remove the queen from the previous column and move it down one row.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Repeat steps 4-7 until all possible configurations have been tried.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Code -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#include &lt;stdbool.h&gt;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int N;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void printSolution(int board[N][N])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for (int i = 0; i &lt; N; i++)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for (int j = 0; j &lt; N; j++)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printf(" %d ", board[i][j]);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printf("\n");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bool isSafe(int board[N][N], int row, int col)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int i, j;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for (i = 0; i &lt; col; i++)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if (board[row][i])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for (i = row, j = col; i &gt;= 0 &amp;&amp; j &gt;= 0; i--, j--)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if (board[i][j])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for (i = row, j = col; j &gt;= 0 &amp;&amp; i &lt; N; i++, j--)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if (board[i][j])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return true;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bool solveNQUtil(int board[N][N], int col)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if (col &gt;= N)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return true;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for (int i = 0; i &lt; N; i++)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if (isSafe(board, i, col))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board[i][col] = 1;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if (solveNQUtil(board, col + 1))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ab/>
              <w:t xml:space="preserve">return true;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board[i][col] = 0;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return false;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bool solveNQ()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int i,j;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printf("\nEnter the value of N : ");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scanf("%d",&amp;N);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int board[N][N];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for(i=0;i&lt;N;i++)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for(j=0;j&lt;N;j++)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ab/>
              <w:t xml:space="preserve">board[i][j]=0;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if (solveNQUtil(board, 0) == false)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printf("Solution does not exist");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ab/>
              <w:t xml:space="preserve">return false;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printSolution(board);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return true;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solveNQ();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Output -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3239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3743325" cy="35147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514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Conclusion -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clashes, then we backtrack and return false.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