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QA-E2E Vendor Due Diligence Summary. Vendor name: QuickPay Processing Ltd. Jurisdiction: Malta. Data access scope: cardholder PII and settlement files. Customer types affected: retail cardholders, MSB merchants. Delivery channel: API, non-face-to-face.</w:t>
      </w:r>
    </w:p>
  </w:body>
</w:document>
</file>