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E4567" w14:textId="7BFF9F70" w:rsidR="00177713" w:rsidRPr="00A36C59" w:rsidRDefault="00555DD3" w:rsidP="0028657E">
      <w:pPr>
        <w:pStyle w:val="FSHeadlineblackregular"/>
        <w:framePr w:hSpace="0" w:wrap="auto" w:vAnchor="margin" w:hAnchor="text" w:yAlign="inline"/>
        <w:spacing w:after="0"/>
        <w:jc w:val="left"/>
      </w:pPr>
      <w:r w:rsidRPr="00A36C59">
        <w:t>Infrastructure</w:t>
      </w:r>
      <w:r w:rsidR="00DB7478" w:rsidRPr="00A36C59">
        <w:t xml:space="preserve"> </w:t>
      </w:r>
      <w:r w:rsidR="00177713" w:rsidRPr="00A36C59">
        <w:t xml:space="preserve">Design </w:t>
      </w:r>
      <w:r w:rsidR="00177713" w:rsidRPr="00A36C59">
        <w:br/>
      </w:r>
      <w:r w:rsidR="00B504A7" w:rsidRPr="00A36C59">
        <w:t>Hyper-V</w:t>
      </w:r>
    </w:p>
    <w:p w14:paraId="4D89705C" w14:textId="77777777" w:rsidR="00FC59B4" w:rsidRPr="00A36C59" w:rsidRDefault="00FC59B4" w:rsidP="00437578"/>
    <w:p w14:paraId="4FB55C27" w14:textId="77777777" w:rsidR="0028657E" w:rsidRPr="00A36C59" w:rsidRDefault="0028657E" w:rsidP="0028657E">
      <w:r w:rsidRPr="00A36C59">
        <w:rPr>
          <w:rStyle w:val="FSHeadlinegrayregularChar"/>
        </w:rPr>
        <w:t>Barenbrug</w:t>
      </w:r>
    </w:p>
    <w:p w14:paraId="2CA86180" w14:textId="77777777" w:rsidR="00177713" w:rsidRPr="00A36C59" w:rsidRDefault="00177713" w:rsidP="00437578"/>
    <w:p w14:paraId="52B12A70" w14:textId="77777777" w:rsidR="00177713" w:rsidRPr="00A36C59" w:rsidRDefault="00177713" w:rsidP="00437578"/>
    <w:p w14:paraId="71B5FAB4" w14:textId="77777777" w:rsidR="00177713" w:rsidRPr="00A36C59" w:rsidRDefault="00177713" w:rsidP="00437578"/>
    <w:p w14:paraId="6D5FBA6F" w14:textId="6D4A82E7" w:rsidR="00594B99" w:rsidRPr="00A36C59" w:rsidRDefault="00B5794E" w:rsidP="001E703D">
      <w:pPr>
        <w:pStyle w:val="Notices"/>
        <w:rPr>
          <w:color w:val="999999"/>
          <w:sz w:val="18"/>
          <w:szCs w:val="18"/>
        </w:rPr>
      </w:pPr>
      <w:r w:rsidRPr="00A36C59">
        <w:rPr>
          <w:noProof/>
          <w:color w:val="999999"/>
          <w:sz w:val="18"/>
          <w:szCs w:val="18"/>
          <w:lang w:val="nl-NL" w:eastAsia="nl-NL"/>
        </w:rPr>
        <mc:AlternateContent>
          <mc:Choice Requires="wps">
            <w:drawing>
              <wp:anchor distT="0" distB="0" distL="114300" distR="114300" simplePos="0" relativeHeight="251658240" behindDoc="0" locked="0" layoutInCell="1" allowOverlap="1" wp14:anchorId="3AD8B3ED" wp14:editId="688973D6">
                <wp:simplePos x="0" y="0"/>
                <wp:positionH relativeFrom="column">
                  <wp:posOffset>13970</wp:posOffset>
                </wp:positionH>
                <wp:positionV relativeFrom="page">
                  <wp:posOffset>2670810</wp:posOffset>
                </wp:positionV>
                <wp:extent cx="2969895" cy="829310"/>
                <wp:effectExtent l="254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82931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1D16BD" w14:textId="163C888D" w:rsidR="00B91253" w:rsidRDefault="00B91253" w:rsidP="00B5794E">
                            <w:pPr>
                              <w:tabs>
                                <w:tab w:val="left" w:pos="1701"/>
                              </w:tabs>
                              <w:ind w:left="142"/>
                              <w:rPr>
                                <w:rFonts w:cs="Arial"/>
                                <w:color w:val="000000"/>
                              </w:rPr>
                            </w:pPr>
                            <w:r>
                              <w:rPr>
                                <w:rFonts w:cs="Arial"/>
                                <w:color w:val="000000"/>
                              </w:rPr>
                              <w:t xml:space="preserve">Version: </w:t>
                            </w:r>
                            <w:r>
                              <w:rPr>
                                <w:rFonts w:cs="Arial"/>
                                <w:color w:val="000000"/>
                              </w:rPr>
                              <w:tab/>
                              <w:t>1.0</w:t>
                            </w:r>
                          </w:p>
                          <w:p w14:paraId="7C2DD56B" w14:textId="1FF0E493" w:rsidR="00B91253" w:rsidRPr="00826DC2" w:rsidRDefault="00B91253" w:rsidP="00B5794E">
                            <w:pPr>
                              <w:tabs>
                                <w:tab w:val="left" w:pos="1701"/>
                              </w:tabs>
                              <w:ind w:left="142"/>
                              <w:rPr>
                                <w:rFonts w:cs="Arial"/>
                                <w:color w:val="000000"/>
                              </w:rPr>
                            </w:pPr>
                            <w:r>
                              <w:rPr>
                                <w:rFonts w:cs="Arial"/>
                                <w:color w:val="000000"/>
                              </w:rPr>
                              <w:t xml:space="preserve">Status: </w:t>
                            </w:r>
                            <w:r>
                              <w:rPr>
                                <w:rFonts w:cs="Arial"/>
                                <w:color w:val="000000"/>
                              </w:rPr>
                              <w:tab/>
                              <w:t>Approved</w:t>
                            </w:r>
                          </w:p>
                          <w:p w14:paraId="73126FE3" w14:textId="17428328" w:rsidR="002B7734" w:rsidRDefault="00B91253" w:rsidP="006974C3">
                            <w:pPr>
                              <w:tabs>
                                <w:tab w:val="left" w:pos="1701"/>
                              </w:tabs>
                              <w:ind w:left="142"/>
                              <w:rPr>
                                <w:rFonts w:cs="Arial"/>
                                <w:color w:val="000000"/>
                              </w:rPr>
                            </w:pPr>
                            <w:r>
                              <w:rPr>
                                <w:rFonts w:cs="Arial"/>
                                <w:color w:val="000000"/>
                              </w:rPr>
                              <w:t xml:space="preserve">Last Updated: </w:t>
                            </w:r>
                            <w:r>
                              <w:rPr>
                                <w:rFonts w:cs="Arial"/>
                                <w:color w:val="000000"/>
                              </w:rPr>
                              <w:tab/>
                            </w:r>
                            <w:r w:rsidR="002B7734">
                              <w:rPr>
                                <w:rFonts w:cs="Arial"/>
                                <w:color w:val="000000"/>
                              </w:rPr>
                              <w:t>20/01/2021</w:t>
                            </w:r>
                          </w:p>
                          <w:p w14:paraId="60E6C6CD" w14:textId="30FCF366" w:rsidR="00B91253" w:rsidRPr="006974C3" w:rsidRDefault="00B91253" w:rsidP="006974C3">
                            <w:pPr>
                              <w:tabs>
                                <w:tab w:val="left" w:pos="1701"/>
                              </w:tabs>
                              <w:ind w:left="142"/>
                              <w:rPr>
                                <w:lang w:val="en-US"/>
                              </w:rPr>
                            </w:pPr>
                            <w:r>
                              <w:rPr>
                                <w:rFonts w:cs="Arial"/>
                                <w:color w:val="000000"/>
                              </w:rPr>
                              <w:t>Author(s):</w:t>
                            </w:r>
                            <w:r>
                              <w:t xml:space="preserve"> </w:t>
                            </w:r>
                            <w:r>
                              <w:tab/>
                              <w:t>Radis Nizamutdinov</w:t>
                            </w:r>
                          </w:p>
                        </w:txbxContent>
                      </wps:txbx>
                      <wps:bodyPr rot="0" vert="horz" wrap="square" lIns="0" tIns="72000" rIns="0" bIns="7200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D8B3ED" id="_x0000_t202" coordsize="21600,21600" o:spt="202" path="m,l,21600r21600,l21600,xe">
                <v:stroke joinstyle="miter"/>
                <v:path gradientshapeok="t" o:connecttype="rect"/>
              </v:shapetype>
              <v:shape id="Text Box 3" o:spid="_x0000_s1026" type="#_x0000_t202" style="position:absolute;left:0;text-align:left;margin-left:1.1pt;margin-top:210.3pt;width:233.85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sUAwIAAOcDAAAOAAAAZHJzL2Uyb0RvYy54bWysU9tu2zAMfR+wfxD0vjhJty4x4hRdugwD&#10;ugvQ7gNkWbaFyaJGKbGzry8lJ2nQvg2DAUGkqCOew+PVzdAZtlfoNdiCzyZTzpSVUGnbFPzX4/bd&#10;gjMfhK2EAasKflCe36zfvln1LldzaMFUChmBWJ/3ruBtCC7PMi9b1Qk/AacsHdaAnQgUYpNVKHpC&#10;70w2n06vsx6wcghSeU/Zu/GQrxN+XSsZftS1V4GZglNvIa2Y1jKu2Xol8gaFa7U8tiH+oYtOaEuP&#10;nqHuRBBsh/oVVKclgoc6TCR0GdS1lipxIDaz6Qs2D61wKnEhcbw7y+T/H6z8vv+JTFcFf8+ZFR2N&#10;6FENgX2CgV1FdXrncyp6cFQWBkrTlBNT7+5B/vbMwqYVtlG3iNC3SlTU3SzezC6ujjg+gpT9N6jo&#10;GbELkICGGrsoHYnBCJ2mdDhPJrYiKTlfXi8Xyw+cSTpbzJdXszS6TOSn2w59+KKgY3FTcKTJJ3Sx&#10;v/chdiPyU0l8zIPR1VYbkwJsyo1Bthfkks/b+CUCL8qMjcUW4rURMWYSzchs5BiGcjjKVkJ1IMII&#10;o+voL6FNC/iXs54cV3D/ZydQcWa+WhIt2jNtPpKxKcBTtrzMCisJouCBs3G7CaOddw5109ILp/Hc&#10;ksBbnbjHSYzdHPslNyVJjs6Pdr2MU9Xz/7l+AgAA//8DAFBLAwQUAAYACAAAACEAWrooU+AAAAAJ&#10;AQAADwAAAGRycy9kb3ducmV2LnhtbEyPQUvDQBSE74L/YXmCN7vp2gQT81JEEQTB1loK3rbZ1ySY&#10;fRuy2zb+e9eTHocZZr4pl5PtxYlG3zlGmM8SEMS1Mx03CNuP55s7ED5oNrp3TAjf5GFZXV6UujDu&#10;zO902oRGxBL2hUZoQxgKKX3dktV+5gbi6B3caHWIcmykGfU5ltteqiTJpNUdx4VWD/TYUv21OVqE&#10;1W362hzWu7WxK09voX55yj8d4vXV9HAPItAU/sLwix/RoYpMe3dk40WPoFQMIixUkoGI/iLLcxB7&#10;hDSdK5BVKf8/qH4AAAD//wMAUEsBAi0AFAAGAAgAAAAhALaDOJL+AAAA4QEAABMAAAAAAAAAAAAA&#10;AAAAAAAAAFtDb250ZW50X1R5cGVzXS54bWxQSwECLQAUAAYACAAAACEAOP0h/9YAAACUAQAACwAA&#10;AAAAAAAAAAAAAAAvAQAAX3JlbHMvLnJlbHNQSwECLQAUAAYACAAAACEArCorFAMCAADnAwAADgAA&#10;AAAAAAAAAAAAAAAuAgAAZHJzL2Uyb0RvYy54bWxQSwECLQAUAAYACAAAACEAWrooU+AAAAAJAQAA&#10;DwAAAAAAAAAAAAAAAABdBAAAZHJzL2Rvd25yZXYueG1sUEsFBgAAAAAEAAQA8wAAAGoFAAAAAA==&#10;" fillcolor="#efefef" stroked="f">
                <v:textbox style="mso-fit-shape-to-text:t" inset="0,2mm,0,2mm">
                  <w:txbxContent>
                    <w:p w14:paraId="4C1D16BD" w14:textId="163C888D" w:rsidR="00B91253" w:rsidRDefault="00B91253" w:rsidP="00B5794E">
                      <w:pPr>
                        <w:tabs>
                          <w:tab w:val="left" w:pos="1701"/>
                        </w:tabs>
                        <w:ind w:left="142"/>
                        <w:rPr>
                          <w:rFonts w:cs="Arial"/>
                          <w:color w:val="000000"/>
                        </w:rPr>
                      </w:pPr>
                      <w:r>
                        <w:rPr>
                          <w:rFonts w:cs="Arial"/>
                          <w:color w:val="000000"/>
                        </w:rPr>
                        <w:t xml:space="preserve">Version: </w:t>
                      </w:r>
                      <w:r>
                        <w:rPr>
                          <w:rFonts w:cs="Arial"/>
                          <w:color w:val="000000"/>
                        </w:rPr>
                        <w:tab/>
                        <w:t>1.0</w:t>
                      </w:r>
                    </w:p>
                    <w:p w14:paraId="7C2DD56B" w14:textId="1FF0E493" w:rsidR="00B91253" w:rsidRPr="00826DC2" w:rsidRDefault="00B91253" w:rsidP="00B5794E">
                      <w:pPr>
                        <w:tabs>
                          <w:tab w:val="left" w:pos="1701"/>
                        </w:tabs>
                        <w:ind w:left="142"/>
                        <w:rPr>
                          <w:rFonts w:cs="Arial"/>
                          <w:color w:val="000000"/>
                        </w:rPr>
                      </w:pPr>
                      <w:r>
                        <w:rPr>
                          <w:rFonts w:cs="Arial"/>
                          <w:color w:val="000000"/>
                        </w:rPr>
                        <w:t xml:space="preserve">Status: </w:t>
                      </w:r>
                      <w:r>
                        <w:rPr>
                          <w:rFonts w:cs="Arial"/>
                          <w:color w:val="000000"/>
                        </w:rPr>
                        <w:tab/>
                        <w:t>Approved</w:t>
                      </w:r>
                    </w:p>
                    <w:p w14:paraId="73126FE3" w14:textId="17428328" w:rsidR="002B7734" w:rsidRDefault="00B91253" w:rsidP="006974C3">
                      <w:pPr>
                        <w:tabs>
                          <w:tab w:val="left" w:pos="1701"/>
                        </w:tabs>
                        <w:ind w:left="142"/>
                        <w:rPr>
                          <w:rFonts w:cs="Arial"/>
                          <w:color w:val="000000"/>
                        </w:rPr>
                      </w:pPr>
                      <w:r>
                        <w:rPr>
                          <w:rFonts w:cs="Arial"/>
                          <w:color w:val="000000"/>
                        </w:rPr>
                        <w:t xml:space="preserve">Last Updated: </w:t>
                      </w:r>
                      <w:r>
                        <w:rPr>
                          <w:rFonts w:cs="Arial"/>
                          <w:color w:val="000000"/>
                        </w:rPr>
                        <w:tab/>
                      </w:r>
                      <w:r w:rsidR="002B7734">
                        <w:rPr>
                          <w:rFonts w:cs="Arial"/>
                          <w:color w:val="000000"/>
                        </w:rPr>
                        <w:t>20/01/2021</w:t>
                      </w:r>
                    </w:p>
                    <w:p w14:paraId="60E6C6CD" w14:textId="30FCF366" w:rsidR="00B91253" w:rsidRPr="006974C3" w:rsidRDefault="00B91253" w:rsidP="006974C3">
                      <w:pPr>
                        <w:tabs>
                          <w:tab w:val="left" w:pos="1701"/>
                        </w:tabs>
                        <w:ind w:left="142"/>
                        <w:rPr>
                          <w:lang w:val="en-US"/>
                        </w:rPr>
                      </w:pPr>
                      <w:r>
                        <w:rPr>
                          <w:rFonts w:cs="Arial"/>
                          <w:color w:val="000000"/>
                        </w:rPr>
                        <w:t>Author(s):</w:t>
                      </w:r>
                      <w:r>
                        <w:t xml:space="preserve"> </w:t>
                      </w:r>
                      <w:r>
                        <w:tab/>
                        <w:t>Radis Nizamutdinov</w:t>
                      </w:r>
                    </w:p>
                  </w:txbxContent>
                </v:textbox>
                <w10:wrap anchory="page"/>
              </v:shape>
            </w:pict>
          </mc:Fallback>
        </mc:AlternateContent>
      </w:r>
      <w:r w:rsidR="00C57130" w:rsidRPr="00A36C59">
        <w:rPr>
          <w:noProof/>
          <w:color w:val="999999"/>
          <w:sz w:val="18"/>
          <w:szCs w:val="18"/>
          <w:lang w:val="nl-NL" w:eastAsia="nl-NL"/>
        </w:rPr>
        <mc:AlternateContent>
          <mc:Choice Requires="wps">
            <w:drawing>
              <wp:anchor distT="0" distB="0" distL="114300" distR="114300" simplePos="0" relativeHeight="251658241" behindDoc="0" locked="0" layoutInCell="1" allowOverlap="1" wp14:anchorId="42A47992" wp14:editId="51D9CE5E">
                <wp:simplePos x="0" y="0"/>
                <wp:positionH relativeFrom="column">
                  <wp:posOffset>13970</wp:posOffset>
                </wp:positionH>
                <wp:positionV relativeFrom="page">
                  <wp:posOffset>2402205</wp:posOffset>
                </wp:positionV>
                <wp:extent cx="2969895" cy="266700"/>
                <wp:effectExtent l="2540" t="1905"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266700"/>
                        </a:xfrm>
                        <a:prstGeom prst="rect">
                          <a:avLst/>
                        </a:prstGeom>
                        <a:noFill/>
                        <a:ln>
                          <a:noFill/>
                        </a:ln>
                        <a:extLst>
                          <a:ext uri="{909E8E84-426E-40DD-AFC4-6F175D3DCCD1}">
                            <a14:hiddenFill xmlns:a14="http://schemas.microsoft.com/office/drawing/2010/main">
                              <a:solidFill>
                                <a:srgbClr val="655240"/>
                              </a:solidFill>
                            </a14:hiddenFill>
                          </a:ext>
                          <a:ext uri="{91240B29-F687-4F45-9708-019B960494DF}">
                            <a14:hiddenLine xmlns:a14="http://schemas.microsoft.com/office/drawing/2010/main" w="6350">
                              <a:solidFill>
                                <a:srgbClr val="FFFFFF"/>
                              </a:solidFill>
                              <a:miter lim="800000"/>
                              <a:headEnd/>
                              <a:tailEnd/>
                            </a14:hiddenLine>
                          </a:ext>
                        </a:extLst>
                      </wps:spPr>
                      <wps:txbx>
                        <w:txbxContent>
                          <w:p w14:paraId="7637014F" w14:textId="77777777" w:rsidR="00B91253" w:rsidRDefault="00B91253" w:rsidP="00177713">
                            <w:pPr>
                              <w:pStyle w:val="Panel-Title"/>
                              <w:tabs>
                                <w:tab w:val="clear" w:pos="120"/>
                              </w:tabs>
                              <w:ind w:left="142" w:hanging="142"/>
                            </w:pPr>
                            <w:r>
                              <w:tab/>
                              <w:t>Document details</w:t>
                            </w:r>
                          </w:p>
                        </w:txbxContent>
                      </wps:txbx>
                      <wps:bodyPr rot="0" vert="horz" wrap="square" lIns="0" tIns="90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47992" id="Text Box 4" o:spid="_x0000_s1027" type="#_x0000_t202" style="position:absolute;left:0;text-align:left;margin-left:1.1pt;margin-top:189.15pt;width:233.85pt;height:2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xg8AEAAMEDAAAOAAAAZHJzL2Uyb0RvYy54bWysU8Fu2zAMvQ/YPwi6L3aCLWuMOEXXosOA&#10;bh3Q7gNoWY6F2aJGKbGzrx8lJ2m33or5INAU9fTeI7W+HPtO7DV5g7aU81kuhbYKa2O3pfzxePvu&#10;QgofwNbQodWlPGgvLzdv36wHV+gFttjVmgSDWF8MrpRtCK7IMq9a3YOfodOWNxukHgL/0jarCQZG&#10;77tskefLbECqHaHS3nP2ZtqUm4TfNFqF+6bxOoiulMwtpJXSWsU126yh2BK41qgjDXgFix6M5UvP&#10;UDcQQOzIvIDqjSL02ISZwj7DpjFKJw2sZp7/o+ahBaeTFjbHu7NN/v/Bqm/77yRMXcqlFBZ6btGj&#10;HoP4hKN4H90ZnC+46MFxWRg5zV1OSr27Q/XTC4vXLditviLCodVQM7t5PJk9Ozrh+AhSDV+x5mtg&#10;FzABjQ310To2QzA6d+lw7kykoji5WC1XF6sPUijeWyyXH/PUugyK02lHPnzW2IsYlJK48wkd9nc+&#10;RDZQnEriZRZvTdel7nf2rwQXxkxiHwlP1MNYjcmmJC0qq7A+sBzCaab4DXDQIv2WYuB5KqX/tQPS&#10;UnRfLFsShy8Fq5w/KeiUrU4BWMXHSxmkmMLrMA3qzpHZtow+GW/xiq1rTFL1xORImeckiT3OdBzE&#10;5/+p6unlbf4AAAD//wMAUEsDBBQABgAIAAAAIQAftWlI4QAAAAkBAAAPAAAAZHJzL2Rvd25yZXYu&#10;eG1sTI9BT4NAEIXvJv6HzZh4s4uglSJLY4zGqPFg29R427IjENhZwi4U/73jSW9v8l7e+yZfz7YT&#10;Ew6+caTgchGBQCqdaahSsNs+XqQgfNBkdOcIFXyjh3VxepLrzLgjveO0CZXgEvKZVlCH0GdS+rJG&#10;q/3C9UjsfbnB6sDnUEkz6COX207GUbSUVjfEC7Xu8b7Gst2MVkHZPz2/hdeHdpq77efH9f5lTFut&#10;1PnZfHcLIuAc/sLwi8/oUDDTwY1kvOgUxDEHFSQ3aQKC/avlagXiwCKOEpBFLv9/UPwAAAD//wMA&#10;UEsBAi0AFAAGAAgAAAAhALaDOJL+AAAA4QEAABMAAAAAAAAAAAAAAAAAAAAAAFtDb250ZW50X1R5&#10;cGVzXS54bWxQSwECLQAUAAYACAAAACEAOP0h/9YAAACUAQAACwAAAAAAAAAAAAAAAAAvAQAAX3Jl&#10;bHMvLnJlbHNQSwECLQAUAAYACAAAACEAch/MYPABAADBAwAADgAAAAAAAAAAAAAAAAAuAgAAZHJz&#10;L2Uyb0RvYy54bWxQSwECLQAUAAYACAAAACEAH7VpSOEAAAAJAQAADwAAAAAAAAAAAAAAAABKBAAA&#10;ZHJzL2Rvd25yZXYueG1sUEsFBgAAAAAEAAQA8wAAAFgFAAAAAA==&#10;" filled="f" fillcolor="#655240" stroked="f" strokecolor="white" strokeweight=".5pt">
                <v:textbox inset="0,2.5mm,0,0">
                  <w:txbxContent>
                    <w:p w14:paraId="7637014F" w14:textId="77777777" w:rsidR="00B91253" w:rsidRDefault="00B91253" w:rsidP="00177713">
                      <w:pPr>
                        <w:pStyle w:val="Panel-Title"/>
                        <w:tabs>
                          <w:tab w:val="clear" w:pos="120"/>
                        </w:tabs>
                        <w:ind w:left="142" w:hanging="142"/>
                      </w:pPr>
                      <w:r>
                        <w:tab/>
                        <w:t>Document details</w:t>
                      </w:r>
                    </w:p>
                  </w:txbxContent>
                </v:textbox>
                <w10:wrap anchory="page"/>
              </v:shape>
            </w:pict>
          </mc:Fallback>
        </mc:AlternateContent>
      </w:r>
    </w:p>
    <w:p w14:paraId="0C8015A9" w14:textId="1FDFF1C3" w:rsidR="00594B99" w:rsidRPr="00A36C59" w:rsidRDefault="00594B99" w:rsidP="001E703D">
      <w:pPr>
        <w:pStyle w:val="Notices"/>
        <w:rPr>
          <w:color w:val="999999"/>
          <w:sz w:val="18"/>
          <w:szCs w:val="18"/>
        </w:rPr>
      </w:pPr>
    </w:p>
    <w:p w14:paraId="28CBA613" w14:textId="77777777" w:rsidR="00594B99" w:rsidRPr="00A36C59" w:rsidRDefault="00594B99" w:rsidP="001E703D">
      <w:pPr>
        <w:pStyle w:val="Notices"/>
        <w:rPr>
          <w:color w:val="999999"/>
          <w:sz w:val="18"/>
          <w:szCs w:val="18"/>
        </w:rPr>
      </w:pPr>
    </w:p>
    <w:p w14:paraId="27AEEACA" w14:textId="77777777" w:rsidR="00594B99" w:rsidRPr="00A36C59" w:rsidRDefault="00594B99" w:rsidP="001E703D">
      <w:pPr>
        <w:pStyle w:val="Notices"/>
        <w:rPr>
          <w:color w:val="999999"/>
          <w:sz w:val="18"/>
          <w:szCs w:val="18"/>
        </w:rPr>
      </w:pPr>
    </w:p>
    <w:p w14:paraId="7C721096" w14:textId="77777777" w:rsidR="00594B99" w:rsidRPr="00A36C59" w:rsidRDefault="00594B99" w:rsidP="001E703D">
      <w:pPr>
        <w:pStyle w:val="Notices"/>
        <w:rPr>
          <w:color w:val="999999"/>
          <w:sz w:val="18"/>
          <w:szCs w:val="18"/>
        </w:rPr>
      </w:pPr>
    </w:p>
    <w:p w14:paraId="3EF33617" w14:textId="77777777" w:rsidR="00594B99" w:rsidRPr="00A36C59" w:rsidRDefault="00594B99" w:rsidP="001E703D">
      <w:pPr>
        <w:pStyle w:val="Notices"/>
        <w:rPr>
          <w:color w:val="999999"/>
          <w:sz w:val="18"/>
          <w:szCs w:val="18"/>
        </w:rPr>
      </w:pPr>
    </w:p>
    <w:p w14:paraId="136EE3E7" w14:textId="77777777" w:rsidR="00594B99" w:rsidRPr="00A36C59" w:rsidRDefault="00594B99" w:rsidP="001E703D">
      <w:pPr>
        <w:pStyle w:val="Notices"/>
        <w:rPr>
          <w:color w:val="999999"/>
          <w:sz w:val="18"/>
          <w:szCs w:val="18"/>
        </w:rPr>
      </w:pPr>
      <w:bookmarkStart w:id="0" w:name="_GoBack"/>
      <w:bookmarkEnd w:id="0"/>
    </w:p>
    <w:p w14:paraId="2029DCB4" w14:textId="77777777" w:rsidR="005F572E" w:rsidRPr="00A36C59" w:rsidRDefault="005F572E" w:rsidP="001E703D">
      <w:pPr>
        <w:pStyle w:val="Notices"/>
        <w:rPr>
          <w:color w:val="999999"/>
          <w:sz w:val="18"/>
          <w:szCs w:val="18"/>
        </w:rPr>
      </w:pPr>
    </w:p>
    <w:p w14:paraId="01049952" w14:textId="77777777" w:rsidR="005F572E" w:rsidRPr="00A36C59" w:rsidRDefault="005F572E" w:rsidP="001E703D">
      <w:pPr>
        <w:pStyle w:val="Notices"/>
        <w:rPr>
          <w:color w:val="999999"/>
          <w:sz w:val="18"/>
          <w:szCs w:val="18"/>
        </w:rPr>
      </w:pPr>
    </w:p>
    <w:p w14:paraId="287A8D8C" w14:textId="77777777" w:rsidR="005F572E" w:rsidRPr="00A36C59" w:rsidRDefault="005F572E" w:rsidP="001E703D">
      <w:pPr>
        <w:pStyle w:val="Notices"/>
        <w:rPr>
          <w:color w:val="999999"/>
          <w:sz w:val="18"/>
          <w:szCs w:val="18"/>
        </w:rPr>
      </w:pPr>
    </w:p>
    <w:p w14:paraId="0094F487" w14:textId="77777777" w:rsidR="005F572E" w:rsidRPr="00A36C59" w:rsidRDefault="005F572E" w:rsidP="001E703D">
      <w:pPr>
        <w:pStyle w:val="Notices"/>
        <w:rPr>
          <w:color w:val="999999"/>
          <w:sz w:val="18"/>
          <w:szCs w:val="18"/>
        </w:rPr>
      </w:pPr>
    </w:p>
    <w:p w14:paraId="6D7594A7" w14:textId="6FB45269" w:rsidR="00EC78F1" w:rsidRPr="00A36C59" w:rsidRDefault="00EC78F1" w:rsidP="001E703D">
      <w:pPr>
        <w:pStyle w:val="Normalitalic"/>
        <w:rPr>
          <w:color w:val="999999"/>
          <w:sz w:val="18"/>
          <w:szCs w:val="18"/>
        </w:rPr>
      </w:pPr>
    </w:p>
    <w:p w14:paraId="73CA8465" w14:textId="08CA3CE2" w:rsidR="009A6A36" w:rsidRPr="00A36C59" w:rsidRDefault="009A6A36" w:rsidP="001E703D">
      <w:pPr>
        <w:pStyle w:val="Normalitalic"/>
        <w:rPr>
          <w:color w:val="999999"/>
          <w:sz w:val="18"/>
          <w:szCs w:val="18"/>
        </w:rPr>
      </w:pPr>
    </w:p>
    <w:p w14:paraId="518E56AF" w14:textId="111EBE70" w:rsidR="009A6A36" w:rsidRPr="00A36C59" w:rsidRDefault="009A6A36" w:rsidP="001E703D">
      <w:pPr>
        <w:pStyle w:val="Normalitalic"/>
        <w:rPr>
          <w:color w:val="999999"/>
          <w:sz w:val="18"/>
          <w:szCs w:val="18"/>
        </w:rPr>
      </w:pPr>
    </w:p>
    <w:p w14:paraId="637C92CC" w14:textId="597A7B26" w:rsidR="009A6A36" w:rsidRPr="00A36C59" w:rsidRDefault="009A6A36" w:rsidP="001E703D">
      <w:pPr>
        <w:pStyle w:val="Normalitalic"/>
        <w:rPr>
          <w:color w:val="999999"/>
          <w:sz w:val="18"/>
          <w:szCs w:val="18"/>
        </w:rPr>
      </w:pPr>
    </w:p>
    <w:p w14:paraId="4AD34762" w14:textId="7F3574DC" w:rsidR="009A6A36" w:rsidRPr="00A36C59" w:rsidRDefault="009A6A36" w:rsidP="001E703D">
      <w:pPr>
        <w:pStyle w:val="Normalitalic"/>
        <w:rPr>
          <w:color w:val="999999"/>
          <w:sz w:val="18"/>
          <w:szCs w:val="18"/>
        </w:rPr>
      </w:pPr>
    </w:p>
    <w:p w14:paraId="40D11BF9" w14:textId="011AF379" w:rsidR="009A6A36" w:rsidRPr="00A36C59" w:rsidRDefault="009A6A36" w:rsidP="001E703D">
      <w:pPr>
        <w:pStyle w:val="Normalitalic"/>
        <w:rPr>
          <w:color w:val="999999"/>
          <w:sz w:val="18"/>
          <w:szCs w:val="18"/>
        </w:rPr>
      </w:pPr>
    </w:p>
    <w:p w14:paraId="01FB25CE" w14:textId="198611B4" w:rsidR="009A6A36" w:rsidRPr="00A36C59" w:rsidRDefault="009A6A36" w:rsidP="001E703D">
      <w:pPr>
        <w:pStyle w:val="Normalitalic"/>
        <w:rPr>
          <w:color w:val="999999"/>
          <w:sz w:val="18"/>
          <w:szCs w:val="18"/>
        </w:rPr>
      </w:pPr>
    </w:p>
    <w:p w14:paraId="4761DC1D" w14:textId="05518D8E" w:rsidR="009A6A36" w:rsidRPr="00A36C59" w:rsidRDefault="009A6A36" w:rsidP="001E703D">
      <w:pPr>
        <w:pStyle w:val="Normalitalic"/>
        <w:rPr>
          <w:color w:val="999999"/>
          <w:sz w:val="18"/>
          <w:szCs w:val="18"/>
        </w:rPr>
      </w:pPr>
    </w:p>
    <w:p w14:paraId="2B2F1EDD" w14:textId="77777777" w:rsidR="009A6A36" w:rsidRPr="00A36C59" w:rsidRDefault="009A6A36" w:rsidP="001E703D">
      <w:pPr>
        <w:pStyle w:val="Normalitalic"/>
        <w:rPr>
          <w:color w:val="999999"/>
          <w:sz w:val="18"/>
          <w:szCs w:val="18"/>
        </w:rPr>
      </w:pPr>
    </w:p>
    <w:p w14:paraId="52D4B64E" w14:textId="77777777" w:rsidR="00EC78F1" w:rsidRPr="00A36C59" w:rsidRDefault="00EC78F1" w:rsidP="00B5794E">
      <w:pPr>
        <w:spacing w:after="240"/>
      </w:pPr>
      <w:r w:rsidRPr="00A36C59">
        <w:rPr>
          <w:u w:val="single"/>
        </w:rPr>
        <w:t>Accuracy</w:t>
      </w:r>
      <w:r w:rsidRPr="00A36C59">
        <w:t>: Fujitsu endeavours to ensure that the information contained in this document is correct but, whilst every effort is made to ensure the accuracy of such information, it accepts no liability for any loss (however caused) sustained as a result of any error or omission in the same.</w:t>
      </w:r>
    </w:p>
    <w:p w14:paraId="45629DAF" w14:textId="77777777" w:rsidR="00EC78F1" w:rsidRPr="00A36C59" w:rsidRDefault="00EC78F1" w:rsidP="00B5794E">
      <w:r w:rsidRPr="00A36C59">
        <w:rPr>
          <w:u w:val="single"/>
        </w:rPr>
        <w:t>Non-disclosure</w:t>
      </w:r>
      <w:r w:rsidRPr="00A36C59">
        <w:t xml:space="preserve">: The information contained in this document is confidential and is submitted by Fujitsu on the basis that the customer will use it solely for the purposes of evaluating Fujitsu‘s design. The customer may permit those of its employees, advisers and agents having a need to know the contents of this design to have access to such contents, but shall ensure that such employees, advisers and agents are bound by the customer’s obligation to keep it confidential. Subject to that, the contents may not be disclosed in whole or in part to any third party without the prior express written consent of Fujitsu. </w:t>
      </w:r>
      <w:r w:rsidRPr="00A36C59">
        <w:rPr>
          <w:color w:val="000000"/>
        </w:rPr>
        <w:t>The customer's acceptance of these obligations shall be indicated by the customer's use of any of the information contained in this document.</w:t>
      </w:r>
    </w:p>
    <w:p w14:paraId="3284E884" w14:textId="6710EBD2" w:rsidR="00EC78F1" w:rsidRPr="00A36C59" w:rsidRDefault="00EC78F1" w:rsidP="00B5794E">
      <w:pPr>
        <w:autoSpaceDE w:val="0"/>
        <w:autoSpaceDN w:val="0"/>
      </w:pPr>
      <w:r w:rsidRPr="00A36C59">
        <w:rPr>
          <w:u w:val="single"/>
        </w:rPr>
        <w:t>Copyright</w:t>
      </w:r>
      <w:r w:rsidRPr="00A36C59">
        <w:t xml:space="preserve">: </w:t>
      </w:r>
      <w:r w:rsidRPr="00A36C59">
        <w:rPr>
          <w:color w:val="000000"/>
        </w:rPr>
        <w:t xml:space="preserve">© </w:t>
      </w:r>
      <w:r w:rsidRPr="00A36C59">
        <w:t>Copyright Fujitsu 20</w:t>
      </w:r>
      <w:r w:rsidR="00FB77E5" w:rsidRPr="00A36C59">
        <w:t>1</w:t>
      </w:r>
      <w:r w:rsidR="006E3238" w:rsidRPr="00A36C59">
        <w:t>8</w:t>
      </w:r>
      <w:r w:rsidRPr="00A36C59">
        <w:t>. All rights reserved. Other than for the purpose of evaluation, as set out under "Non-disclosure" above, no part of this document may be reproduced, stored or transmitted in any form without the prior written permission of Fujitsu.</w:t>
      </w:r>
    </w:p>
    <w:p w14:paraId="2FD8D02B" w14:textId="77777777" w:rsidR="00EC78F1" w:rsidRPr="00A36C59" w:rsidRDefault="00EC78F1" w:rsidP="001E703D">
      <w:pPr>
        <w:pStyle w:val="Normalitalic"/>
        <w:rPr>
          <w:color w:val="999999"/>
          <w:sz w:val="18"/>
          <w:szCs w:val="18"/>
        </w:rPr>
      </w:pPr>
    </w:p>
    <w:p w14:paraId="2BB6CEA6" w14:textId="77777777" w:rsidR="006C67DF" w:rsidRPr="00A36C59" w:rsidRDefault="006C67DF" w:rsidP="0041410A">
      <w:pPr>
        <w:ind w:left="-502"/>
        <w:rPr>
          <w:b/>
          <w:bCs/>
          <w:i/>
          <w:iCs/>
          <w:color w:val="0000FF"/>
          <w:sz w:val="16"/>
          <w:szCs w:val="16"/>
        </w:rPr>
      </w:pPr>
    </w:p>
    <w:p w14:paraId="0A6E3F39" w14:textId="77777777" w:rsidR="00C06DDF" w:rsidRPr="00A36C59" w:rsidRDefault="00C06DDF" w:rsidP="00AD50DA">
      <w:pPr>
        <w:pStyle w:val="Head1Nonum"/>
      </w:pPr>
      <w:bookmarkStart w:id="1" w:name="_Toc188065257"/>
      <w:bookmarkStart w:id="2" w:name="_Toc190681843"/>
      <w:bookmarkStart w:id="3" w:name="_Toc190741924"/>
      <w:bookmarkStart w:id="4" w:name="_Toc60129560"/>
      <w:r w:rsidRPr="00A36C59">
        <w:t>Contents</w:t>
      </w:r>
      <w:bookmarkEnd w:id="1"/>
      <w:bookmarkEnd w:id="2"/>
      <w:bookmarkEnd w:id="3"/>
      <w:bookmarkEnd w:id="4"/>
    </w:p>
    <w:sdt>
      <w:sdtPr>
        <w:rPr>
          <w:b w:val="0"/>
          <w:bCs w:val="0"/>
          <w:caps/>
          <w:noProof w:val="0"/>
          <w:color w:val="365F91"/>
          <w:sz w:val="28"/>
          <w:szCs w:val="20"/>
          <w:lang w:val="en-GB"/>
        </w:rPr>
        <w:id w:val="19022310"/>
        <w:docPartObj>
          <w:docPartGallery w:val="Table of Contents"/>
          <w:docPartUnique/>
        </w:docPartObj>
      </w:sdtPr>
      <w:sdtEndPr>
        <w:rPr>
          <w:caps w:val="0"/>
          <w:color w:val="auto"/>
          <w:sz w:val="20"/>
        </w:rPr>
      </w:sdtEndPr>
      <w:sdtContent>
        <w:p w14:paraId="71BEE781" w14:textId="5D15BA94" w:rsidR="00077BC5" w:rsidRDefault="009A0D1D">
          <w:pPr>
            <w:pStyle w:val="TOC1"/>
            <w:rPr>
              <w:rFonts w:asciiTheme="minorHAnsi" w:eastAsiaTheme="minorEastAsia" w:hAnsiTheme="minorHAnsi" w:cstheme="minorBidi"/>
              <w:b w:val="0"/>
              <w:bCs w:val="0"/>
              <w:sz w:val="22"/>
              <w:szCs w:val="22"/>
              <w:lang w:val="nl-NL" w:eastAsia="nl-NL"/>
            </w:rPr>
          </w:pPr>
          <w:r w:rsidRPr="00A36C59">
            <w:rPr>
              <w:caps/>
              <w:noProof w:val="0"/>
              <w:sz w:val="24"/>
              <w:szCs w:val="24"/>
              <w:lang w:val="en-GB"/>
            </w:rPr>
            <w:fldChar w:fldCharType="begin"/>
          </w:r>
          <w:r w:rsidR="00213023" w:rsidRPr="00A36C59">
            <w:rPr>
              <w:noProof w:val="0"/>
              <w:lang w:val="en-GB"/>
            </w:rPr>
            <w:instrText xml:space="preserve"> TOC \o "1-3" \h \z \u </w:instrText>
          </w:r>
          <w:r w:rsidRPr="00A36C59">
            <w:rPr>
              <w:caps/>
              <w:noProof w:val="0"/>
              <w:sz w:val="24"/>
              <w:szCs w:val="24"/>
              <w:lang w:val="en-GB"/>
            </w:rPr>
            <w:fldChar w:fldCharType="separate"/>
          </w:r>
          <w:hyperlink w:anchor="_Toc60129560" w:history="1">
            <w:r w:rsidR="00077BC5" w:rsidRPr="005E20A9">
              <w:rPr>
                <w:rStyle w:val="Hyperlink"/>
              </w:rPr>
              <w:t>Contents</w:t>
            </w:r>
            <w:r w:rsidR="00077BC5">
              <w:rPr>
                <w:webHidden/>
              </w:rPr>
              <w:tab/>
            </w:r>
            <w:r w:rsidR="00077BC5">
              <w:rPr>
                <w:webHidden/>
              </w:rPr>
              <w:fldChar w:fldCharType="begin"/>
            </w:r>
            <w:r w:rsidR="00077BC5">
              <w:rPr>
                <w:webHidden/>
              </w:rPr>
              <w:instrText xml:space="preserve"> PAGEREF _Toc60129560 \h </w:instrText>
            </w:r>
            <w:r w:rsidR="00077BC5">
              <w:rPr>
                <w:webHidden/>
              </w:rPr>
            </w:r>
            <w:r w:rsidR="00077BC5">
              <w:rPr>
                <w:webHidden/>
              </w:rPr>
              <w:fldChar w:fldCharType="separate"/>
            </w:r>
            <w:r w:rsidR="002B7734">
              <w:rPr>
                <w:webHidden/>
              </w:rPr>
              <w:t>2</w:t>
            </w:r>
            <w:r w:rsidR="00077BC5">
              <w:rPr>
                <w:webHidden/>
              </w:rPr>
              <w:fldChar w:fldCharType="end"/>
            </w:r>
          </w:hyperlink>
        </w:p>
        <w:p w14:paraId="43C4301B" w14:textId="533659CE" w:rsidR="00077BC5" w:rsidRDefault="00EF1826">
          <w:pPr>
            <w:pStyle w:val="TOC2"/>
            <w:rPr>
              <w:rFonts w:asciiTheme="minorHAnsi" w:eastAsiaTheme="minorEastAsia" w:hAnsiTheme="minorHAnsi" w:cstheme="minorBidi"/>
              <w:bCs w:val="0"/>
              <w:sz w:val="22"/>
              <w:szCs w:val="22"/>
              <w:lang w:val="nl-NL" w:eastAsia="nl-NL"/>
            </w:rPr>
          </w:pPr>
          <w:hyperlink w:anchor="_Toc60129561" w:history="1">
            <w:r w:rsidR="00077BC5" w:rsidRPr="005E20A9">
              <w:rPr>
                <w:rStyle w:val="Hyperlink"/>
              </w:rPr>
              <w:t>1.1</w:t>
            </w:r>
            <w:r w:rsidR="00077BC5">
              <w:rPr>
                <w:rFonts w:asciiTheme="minorHAnsi" w:eastAsiaTheme="minorEastAsia" w:hAnsiTheme="minorHAnsi" w:cstheme="minorBidi"/>
                <w:bCs w:val="0"/>
                <w:sz w:val="22"/>
                <w:szCs w:val="22"/>
                <w:lang w:val="nl-NL" w:eastAsia="nl-NL"/>
              </w:rPr>
              <w:tab/>
            </w:r>
            <w:r w:rsidR="00077BC5" w:rsidRPr="005E20A9">
              <w:rPr>
                <w:rStyle w:val="Hyperlink"/>
              </w:rPr>
              <w:t>Table of Figures</w:t>
            </w:r>
            <w:r w:rsidR="00077BC5">
              <w:rPr>
                <w:webHidden/>
              </w:rPr>
              <w:tab/>
            </w:r>
            <w:r w:rsidR="00077BC5">
              <w:rPr>
                <w:webHidden/>
              </w:rPr>
              <w:fldChar w:fldCharType="begin"/>
            </w:r>
            <w:r w:rsidR="00077BC5">
              <w:rPr>
                <w:webHidden/>
              </w:rPr>
              <w:instrText xml:space="preserve"> PAGEREF _Toc60129561 \h </w:instrText>
            </w:r>
            <w:r w:rsidR="00077BC5">
              <w:rPr>
                <w:webHidden/>
              </w:rPr>
            </w:r>
            <w:r w:rsidR="00077BC5">
              <w:rPr>
                <w:webHidden/>
              </w:rPr>
              <w:fldChar w:fldCharType="separate"/>
            </w:r>
            <w:r w:rsidR="002B7734">
              <w:rPr>
                <w:webHidden/>
              </w:rPr>
              <w:t>4</w:t>
            </w:r>
            <w:r w:rsidR="00077BC5">
              <w:rPr>
                <w:webHidden/>
              </w:rPr>
              <w:fldChar w:fldCharType="end"/>
            </w:r>
          </w:hyperlink>
        </w:p>
        <w:p w14:paraId="5876598B" w14:textId="57628D5C" w:rsidR="00077BC5" w:rsidRDefault="00EF1826">
          <w:pPr>
            <w:pStyle w:val="TOC2"/>
            <w:rPr>
              <w:rFonts w:asciiTheme="minorHAnsi" w:eastAsiaTheme="minorEastAsia" w:hAnsiTheme="minorHAnsi" w:cstheme="minorBidi"/>
              <w:bCs w:val="0"/>
              <w:sz w:val="22"/>
              <w:szCs w:val="22"/>
              <w:lang w:val="nl-NL" w:eastAsia="nl-NL"/>
            </w:rPr>
          </w:pPr>
          <w:hyperlink w:anchor="_Toc60129562" w:history="1">
            <w:r w:rsidR="00077BC5" w:rsidRPr="005E20A9">
              <w:rPr>
                <w:rStyle w:val="Hyperlink"/>
              </w:rPr>
              <w:t>1.2</w:t>
            </w:r>
            <w:r w:rsidR="00077BC5">
              <w:rPr>
                <w:rFonts w:asciiTheme="minorHAnsi" w:eastAsiaTheme="minorEastAsia" w:hAnsiTheme="minorHAnsi" w:cstheme="minorBidi"/>
                <w:bCs w:val="0"/>
                <w:sz w:val="22"/>
                <w:szCs w:val="22"/>
                <w:lang w:val="nl-NL" w:eastAsia="nl-NL"/>
              </w:rPr>
              <w:tab/>
            </w:r>
            <w:r w:rsidR="00077BC5" w:rsidRPr="005E20A9">
              <w:rPr>
                <w:rStyle w:val="Hyperlink"/>
              </w:rPr>
              <w:t>Table of Tables</w:t>
            </w:r>
            <w:r w:rsidR="00077BC5">
              <w:rPr>
                <w:webHidden/>
              </w:rPr>
              <w:tab/>
            </w:r>
            <w:r w:rsidR="00077BC5">
              <w:rPr>
                <w:webHidden/>
              </w:rPr>
              <w:fldChar w:fldCharType="begin"/>
            </w:r>
            <w:r w:rsidR="00077BC5">
              <w:rPr>
                <w:webHidden/>
              </w:rPr>
              <w:instrText xml:space="preserve"> PAGEREF _Toc60129562 \h </w:instrText>
            </w:r>
            <w:r w:rsidR="00077BC5">
              <w:rPr>
                <w:webHidden/>
              </w:rPr>
            </w:r>
            <w:r w:rsidR="00077BC5">
              <w:rPr>
                <w:webHidden/>
              </w:rPr>
              <w:fldChar w:fldCharType="separate"/>
            </w:r>
            <w:r w:rsidR="002B7734">
              <w:rPr>
                <w:webHidden/>
              </w:rPr>
              <w:t>4</w:t>
            </w:r>
            <w:r w:rsidR="00077BC5">
              <w:rPr>
                <w:webHidden/>
              </w:rPr>
              <w:fldChar w:fldCharType="end"/>
            </w:r>
          </w:hyperlink>
        </w:p>
        <w:p w14:paraId="4F560C40" w14:textId="7941CA14" w:rsidR="00077BC5" w:rsidRDefault="00EF1826">
          <w:pPr>
            <w:pStyle w:val="TOC1"/>
            <w:rPr>
              <w:rFonts w:asciiTheme="minorHAnsi" w:eastAsiaTheme="minorEastAsia" w:hAnsiTheme="minorHAnsi" w:cstheme="minorBidi"/>
              <w:b w:val="0"/>
              <w:bCs w:val="0"/>
              <w:sz w:val="22"/>
              <w:szCs w:val="22"/>
              <w:lang w:val="nl-NL" w:eastAsia="nl-NL"/>
            </w:rPr>
          </w:pPr>
          <w:hyperlink w:anchor="_Toc60129563" w:history="1">
            <w:r w:rsidR="00077BC5" w:rsidRPr="005E20A9">
              <w:rPr>
                <w:rStyle w:val="Hyperlink"/>
              </w:rPr>
              <w:t>Section A – Infrastructure Design - High Level</w:t>
            </w:r>
            <w:r w:rsidR="00077BC5">
              <w:rPr>
                <w:webHidden/>
              </w:rPr>
              <w:tab/>
            </w:r>
            <w:r w:rsidR="00077BC5">
              <w:rPr>
                <w:webHidden/>
              </w:rPr>
              <w:fldChar w:fldCharType="begin"/>
            </w:r>
            <w:r w:rsidR="00077BC5">
              <w:rPr>
                <w:webHidden/>
              </w:rPr>
              <w:instrText xml:space="preserve"> PAGEREF _Toc60129563 \h </w:instrText>
            </w:r>
            <w:r w:rsidR="00077BC5">
              <w:rPr>
                <w:webHidden/>
              </w:rPr>
            </w:r>
            <w:r w:rsidR="00077BC5">
              <w:rPr>
                <w:webHidden/>
              </w:rPr>
              <w:fldChar w:fldCharType="separate"/>
            </w:r>
            <w:r w:rsidR="002B7734">
              <w:rPr>
                <w:webHidden/>
              </w:rPr>
              <w:t>5</w:t>
            </w:r>
            <w:r w:rsidR="00077BC5">
              <w:rPr>
                <w:webHidden/>
              </w:rPr>
              <w:fldChar w:fldCharType="end"/>
            </w:r>
          </w:hyperlink>
        </w:p>
        <w:p w14:paraId="3320DC86" w14:textId="4AE89D7B" w:rsidR="00077BC5" w:rsidRDefault="00EF1826">
          <w:pPr>
            <w:pStyle w:val="TOC1"/>
            <w:rPr>
              <w:rFonts w:asciiTheme="minorHAnsi" w:eastAsiaTheme="minorEastAsia" w:hAnsiTheme="minorHAnsi" w:cstheme="minorBidi"/>
              <w:b w:val="0"/>
              <w:bCs w:val="0"/>
              <w:sz w:val="22"/>
              <w:szCs w:val="22"/>
              <w:lang w:val="nl-NL" w:eastAsia="nl-NL"/>
            </w:rPr>
          </w:pPr>
          <w:hyperlink w:anchor="_Toc60129564" w:history="1">
            <w:r w:rsidR="00077BC5" w:rsidRPr="005E20A9">
              <w:rPr>
                <w:rStyle w:val="Hyperlink"/>
              </w:rPr>
              <w:t>2.</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Introduction</w:t>
            </w:r>
            <w:r w:rsidR="00077BC5">
              <w:rPr>
                <w:webHidden/>
              </w:rPr>
              <w:tab/>
            </w:r>
            <w:r w:rsidR="00077BC5">
              <w:rPr>
                <w:webHidden/>
              </w:rPr>
              <w:fldChar w:fldCharType="begin"/>
            </w:r>
            <w:r w:rsidR="00077BC5">
              <w:rPr>
                <w:webHidden/>
              </w:rPr>
              <w:instrText xml:space="preserve"> PAGEREF _Toc60129564 \h </w:instrText>
            </w:r>
            <w:r w:rsidR="00077BC5">
              <w:rPr>
                <w:webHidden/>
              </w:rPr>
            </w:r>
            <w:r w:rsidR="00077BC5">
              <w:rPr>
                <w:webHidden/>
              </w:rPr>
              <w:fldChar w:fldCharType="separate"/>
            </w:r>
            <w:r w:rsidR="002B7734">
              <w:rPr>
                <w:webHidden/>
              </w:rPr>
              <w:t>5</w:t>
            </w:r>
            <w:r w:rsidR="00077BC5">
              <w:rPr>
                <w:webHidden/>
              </w:rPr>
              <w:fldChar w:fldCharType="end"/>
            </w:r>
          </w:hyperlink>
        </w:p>
        <w:p w14:paraId="0EB8E264" w14:textId="4A21CEB2" w:rsidR="00077BC5" w:rsidRDefault="00EF1826">
          <w:pPr>
            <w:pStyle w:val="TOC2"/>
            <w:rPr>
              <w:rFonts w:asciiTheme="minorHAnsi" w:eastAsiaTheme="minorEastAsia" w:hAnsiTheme="minorHAnsi" w:cstheme="minorBidi"/>
              <w:bCs w:val="0"/>
              <w:sz w:val="22"/>
              <w:szCs w:val="22"/>
              <w:lang w:val="nl-NL" w:eastAsia="nl-NL"/>
            </w:rPr>
          </w:pPr>
          <w:hyperlink w:anchor="_Toc60129565" w:history="1">
            <w:r w:rsidR="00077BC5" w:rsidRPr="005E20A9">
              <w:rPr>
                <w:rStyle w:val="Hyperlink"/>
              </w:rPr>
              <w:t>2.1</w:t>
            </w:r>
            <w:r w:rsidR="00077BC5">
              <w:rPr>
                <w:rFonts w:asciiTheme="minorHAnsi" w:eastAsiaTheme="minorEastAsia" w:hAnsiTheme="minorHAnsi" w:cstheme="minorBidi"/>
                <w:bCs w:val="0"/>
                <w:sz w:val="22"/>
                <w:szCs w:val="22"/>
                <w:lang w:val="nl-NL" w:eastAsia="nl-NL"/>
              </w:rPr>
              <w:tab/>
            </w:r>
            <w:r w:rsidR="00077BC5" w:rsidRPr="005E20A9">
              <w:rPr>
                <w:rStyle w:val="Hyperlink"/>
              </w:rPr>
              <w:t>Document Purpose</w:t>
            </w:r>
            <w:r w:rsidR="00077BC5">
              <w:rPr>
                <w:webHidden/>
              </w:rPr>
              <w:tab/>
            </w:r>
            <w:r w:rsidR="00077BC5">
              <w:rPr>
                <w:webHidden/>
              </w:rPr>
              <w:fldChar w:fldCharType="begin"/>
            </w:r>
            <w:r w:rsidR="00077BC5">
              <w:rPr>
                <w:webHidden/>
              </w:rPr>
              <w:instrText xml:space="preserve"> PAGEREF _Toc60129565 \h </w:instrText>
            </w:r>
            <w:r w:rsidR="00077BC5">
              <w:rPr>
                <w:webHidden/>
              </w:rPr>
            </w:r>
            <w:r w:rsidR="00077BC5">
              <w:rPr>
                <w:webHidden/>
              </w:rPr>
              <w:fldChar w:fldCharType="separate"/>
            </w:r>
            <w:r w:rsidR="002B7734">
              <w:rPr>
                <w:webHidden/>
              </w:rPr>
              <w:t>5</w:t>
            </w:r>
            <w:r w:rsidR="00077BC5">
              <w:rPr>
                <w:webHidden/>
              </w:rPr>
              <w:fldChar w:fldCharType="end"/>
            </w:r>
          </w:hyperlink>
        </w:p>
        <w:p w14:paraId="65D1C468" w14:textId="32B2CA85" w:rsidR="00077BC5" w:rsidRDefault="00EF1826">
          <w:pPr>
            <w:pStyle w:val="TOC2"/>
            <w:rPr>
              <w:rFonts w:asciiTheme="minorHAnsi" w:eastAsiaTheme="minorEastAsia" w:hAnsiTheme="minorHAnsi" w:cstheme="minorBidi"/>
              <w:bCs w:val="0"/>
              <w:sz w:val="22"/>
              <w:szCs w:val="22"/>
              <w:lang w:val="nl-NL" w:eastAsia="nl-NL"/>
            </w:rPr>
          </w:pPr>
          <w:hyperlink w:anchor="_Toc60129566" w:history="1">
            <w:r w:rsidR="00077BC5" w:rsidRPr="005E20A9">
              <w:rPr>
                <w:rStyle w:val="Hyperlink"/>
              </w:rPr>
              <w:t>2.2</w:t>
            </w:r>
            <w:r w:rsidR="00077BC5">
              <w:rPr>
                <w:rFonts w:asciiTheme="minorHAnsi" w:eastAsiaTheme="minorEastAsia" w:hAnsiTheme="minorHAnsi" w:cstheme="minorBidi"/>
                <w:bCs w:val="0"/>
                <w:sz w:val="22"/>
                <w:szCs w:val="22"/>
                <w:lang w:val="nl-NL" w:eastAsia="nl-NL"/>
              </w:rPr>
              <w:tab/>
            </w:r>
            <w:r w:rsidR="00077BC5" w:rsidRPr="005E20A9">
              <w:rPr>
                <w:rStyle w:val="Hyperlink"/>
              </w:rPr>
              <w:t>Scope &amp; Requirements Traceability</w:t>
            </w:r>
            <w:r w:rsidR="00077BC5">
              <w:rPr>
                <w:webHidden/>
              </w:rPr>
              <w:tab/>
            </w:r>
            <w:r w:rsidR="00077BC5">
              <w:rPr>
                <w:webHidden/>
              </w:rPr>
              <w:fldChar w:fldCharType="begin"/>
            </w:r>
            <w:r w:rsidR="00077BC5">
              <w:rPr>
                <w:webHidden/>
              </w:rPr>
              <w:instrText xml:space="preserve"> PAGEREF _Toc60129566 \h </w:instrText>
            </w:r>
            <w:r w:rsidR="00077BC5">
              <w:rPr>
                <w:webHidden/>
              </w:rPr>
            </w:r>
            <w:r w:rsidR="00077BC5">
              <w:rPr>
                <w:webHidden/>
              </w:rPr>
              <w:fldChar w:fldCharType="separate"/>
            </w:r>
            <w:r w:rsidR="002B7734">
              <w:rPr>
                <w:webHidden/>
              </w:rPr>
              <w:t>5</w:t>
            </w:r>
            <w:r w:rsidR="00077BC5">
              <w:rPr>
                <w:webHidden/>
              </w:rPr>
              <w:fldChar w:fldCharType="end"/>
            </w:r>
          </w:hyperlink>
        </w:p>
        <w:p w14:paraId="3B68BED2" w14:textId="53513EB1" w:rsidR="00077BC5" w:rsidRDefault="00EF1826">
          <w:pPr>
            <w:pStyle w:val="TOC3"/>
            <w:rPr>
              <w:rFonts w:asciiTheme="minorHAnsi" w:eastAsiaTheme="minorEastAsia" w:hAnsiTheme="minorHAnsi" w:cstheme="minorBidi"/>
              <w:bCs w:val="0"/>
              <w:sz w:val="22"/>
              <w:lang w:val="nl-NL" w:eastAsia="nl-NL"/>
            </w:rPr>
          </w:pPr>
          <w:hyperlink w:anchor="_Toc60129567" w:history="1">
            <w:r w:rsidR="00077BC5" w:rsidRPr="005E20A9">
              <w:rPr>
                <w:rStyle w:val="Hyperlink"/>
              </w:rPr>
              <w:t>2.2.1</w:t>
            </w:r>
            <w:r w:rsidR="00077BC5">
              <w:rPr>
                <w:rFonts w:asciiTheme="minorHAnsi" w:eastAsiaTheme="minorEastAsia" w:hAnsiTheme="minorHAnsi" w:cstheme="minorBidi"/>
                <w:bCs w:val="0"/>
                <w:sz w:val="22"/>
                <w:lang w:val="nl-NL" w:eastAsia="nl-NL"/>
              </w:rPr>
              <w:tab/>
            </w:r>
            <w:r w:rsidR="00077BC5" w:rsidRPr="005E20A9">
              <w:rPr>
                <w:rStyle w:val="Hyperlink"/>
              </w:rPr>
              <w:t>Requirements Traceability</w:t>
            </w:r>
            <w:r w:rsidR="00077BC5">
              <w:rPr>
                <w:webHidden/>
              </w:rPr>
              <w:tab/>
            </w:r>
            <w:r w:rsidR="00077BC5">
              <w:rPr>
                <w:webHidden/>
              </w:rPr>
              <w:fldChar w:fldCharType="begin"/>
            </w:r>
            <w:r w:rsidR="00077BC5">
              <w:rPr>
                <w:webHidden/>
              </w:rPr>
              <w:instrText xml:space="preserve"> PAGEREF _Toc60129567 \h </w:instrText>
            </w:r>
            <w:r w:rsidR="00077BC5">
              <w:rPr>
                <w:webHidden/>
              </w:rPr>
            </w:r>
            <w:r w:rsidR="00077BC5">
              <w:rPr>
                <w:webHidden/>
              </w:rPr>
              <w:fldChar w:fldCharType="separate"/>
            </w:r>
            <w:r w:rsidR="002B7734">
              <w:rPr>
                <w:webHidden/>
              </w:rPr>
              <w:t>5</w:t>
            </w:r>
            <w:r w:rsidR="00077BC5">
              <w:rPr>
                <w:webHidden/>
              </w:rPr>
              <w:fldChar w:fldCharType="end"/>
            </w:r>
          </w:hyperlink>
        </w:p>
        <w:p w14:paraId="3C6D4D7D" w14:textId="77D988A0" w:rsidR="00077BC5" w:rsidRDefault="00EF1826">
          <w:pPr>
            <w:pStyle w:val="TOC3"/>
            <w:rPr>
              <w:rFonts w:asciiTheme="minorHAnsi" w:eastAsiaTheme="minorEastAsia" w:hAnsiTheme="minorHAnsi" w:cstheme="minorBidi"/>
              <w:bCs w:val="0"/>
              <w:sz w:val="22"/>
              <w:lang w:val="nl-NL" w:eastAsia="nl-NL"/>
            </w:rPr>
          </w:pPr>
          <w:hyperlink w:anchor="_Toc60129568" w:history="1">
            <w:r w:rsidR="00077BC5" w:rsidRPr="005E20A9">
              <w:rPr>
                <w:rStyle w:val="Hyperlink"/>
              </w:rPr>
              <w:t>2.2.2</w:t>
            </w:r>
            <w:r w:rsidR="00077BC5">
              <w:rPr>
                <w:rFonts w:asciiTheme="minorHAnsi" w:eastAsiaTheme="minorEastAsia" w:hAnsiTheme="minorHAnsi" w:cstheme="minorBidi"/>
                <w:bCs w:val="0"/>
                <w:sz w:val="22"/>
                <w:lang w:val="nl-NL" w:eastAsia="nl-NL"/>
              </w:rPr>
              <w:tab/>
            </w:r>
            <w:r w:rsidR="00077BC5" w:rsidRPr="005E20A9">
              <w:rPr>
                <w:rStyle w:val="Hyperlink"/>
              </w:rPr>
              <w:t>In Scope</w:t>
            </w:r>
            <w:r w:rsidR="00077BC5">
              <w:rPr>
                <w:webHidden/>
              </w:rPr>
              <w:tab/>
            </w:r>
            <w:r w:rsidR="00077BC5">
              <w:rPr>
                <w:webHidden/>
              </w:rPr>
              <w:fldChar w:fldCharType="begin"/>
            </w:r>
            <w:r w:rsidR="00077BC5">
              <w:rPr>
                <w:webHidden/>
              </w:rPr>
              <w:instrText xml:space="preserve"> PAGEREF _Toc60129568 \h </w:instrText>
            </w:r>
            <w:r w:rsidR="00077BC5">
              <w:rPr>
                <w:webHidden/>
              </w:rPr>
            </w:r>
            <w:r w:rsidR="00077BC5">
              <w:rPr>
                <w:webHidden/>
              </w:rPr>
              <w:fldChar w:fldCharType="separate"/>
            </w:r>
            <w:r w:rsidR="002B7734">
              <w:rPr>
                <w:webHidden/>
              </w:rPr>
              <w:t>6</w:t>
            </w:r>
            <w:r w:rsidR="00077BC5">
              <w:rPr>
                <w:webHidden/>
              </w:rPr>
              <w:fldChar w:fldCharType="end"/>
            </w:r>
          </w:hyperlink>
        </w:p>
        <w:p w14:paraId="48428E06" w14:textId="210E744C" w:rsidR="00077BC5" w:rsidRDefault="00EF1826">
          <w:pPr>
            <w:pStyle w:val="TOC3"/>
            <w:rPr>
              <w:rFonts w:asciiTheme="minorHAnsi" w:eastAsiaTheme="minorEastAsia" w:hAnsiTheme="minorHAnsi" w:cstheme="minorBidi"/>
              <w:bCs w:val="0"/>
              <w:sz w:val="22"/>
              <w:lang w:val="nl-NL" w:eastAsia="nl-NL"/>
            </w:rPr>
          </w:pPr>
          <w:hyperlink w:anchor="_Toc60129569" w:history="1">
            <w:r w:rsidR="00077BC5" w:rsidRPr="005E20A9">
              <w:rPr>
                <w:rStyle w:val="Hyperlink"/>
              </w:rPr>
              <w:t>2.2.3</w:t>
            </w:r>
            <w:r w:rsidR="00077BC5">
              <w:rPr>
                <w:rFonts w:asciiTheme="minorHAnsi" w:eastAsiaTheme="minorEastAsia" w:hAnsiTheme="minorHAnsi" w:cstheme="minorBidi"/>
                <w:bCs w:val="0"/>
                <w:sz w:val="22"/>
                <w:lang w:val="nl-NL" w:eastAsia="nl-NL"/>
              </w:rPr>
              <w:tab/>
            </w:r>
            <w:r w:rsidR="00077BC5" w:rsidRPr="005E20A9">
              <w:rPr>
                <w:rStyle w:val="Hyperlink"/>
              </w:rPr>
              <w:t>Out of Scope</w:t>
            </w:r>
            <w:r w:rsidR="00077BC5">
              <w:rPr>
                <w:webHidden/>
              </w:rPr>
              <w:tab/>
            </w:r>
            <w:r w:rsidR="00077BC5">
              <w:rPr>
                <w:webHidden/>
              </w:rPr>
              <w:fldChar w:fldCharType="begin"/>
            </w:r>
            <w:r w:rsidR="00077BC5">
              <w:rPr>
                <w:webHidden/>
              </w:rPr>
              <w:instrText xml:space="preserve"> PAGEREF _Toc60129569 \h </w:instrText>
            </w:r>
            <w:r w:rsidR="00077BC5">
              <w:rPr>
                <w:webHidden/>
              </w:rPr>
            </w:r>
            <w:r w:rsidR="00077BC5">
              <w:rPr>
                <w:webHidden/>
              </w:rPr>
              <w:fldChar w:fldCharType="separate"/>
            </w:r>
            <w:r w:rsidR="002B7734">
              <w:rPr>
                <w:webHidden/>
              </w:rPr>
              <w:t>6</w:t>
            </w:r>
            <w:r w:rsidR="00077BC5">
              <w:rPr>
                <w:webHidden/>
              </w:rPr>
              <w:fldChar w:fldCharType="end"/>
            </w:r>
          </w:hyperlink>
        </w:p>
        <w:p w14:paraId="3C4F5F4F" w14:textId="357EE6E7" w:rsidR="00077BC5" w:rsidRDefault="00EF1826">
          <w:pPr>
            <w:pStyle w:val="TOC2"/>
            <w:rPr>
              <w:rFonts w:asciiTheme="minorHAnsi" w:eastAsiaTheme="minorEastAsia" w:hAnsiTheme="minorHAnsi" w:cstheme="minorBidi"/>
              <w:bCs w:val="0"/>
              <w:sz w:val="22"/>
              <w:szCs w:val="22"/>
              <w:lang w:val="nl-NL" w:eastAsia="nl-NL"/>
            </w:rPr>
          </w:pPr>
          <w:hyperlink w:anchor="_Toc60129570" w:history="1">
            <w:r w:rsidR="00077BC5" w:rsidRPr="005E20A9">
              <w:rPr>
                <w:rStyle w:val="Hyperlink"/>
              </w:rPr>
              <w:t>2.3</w:t>
            </w:r>
            <w:r w:rsidR="00077BC5">
              <w:rPr>
                <w:rFonts w:asciiTheme="minorHAnsi" w:eastAsiaTheme="minorEastAsia" w:hAnsiTheme="minorHAnsi" w:cstheme="minorBidi"/>
                <w:bCs w:val="0"/>
                <w:sz w:val="22"/>
                <w:szCs w:val="22"/>
                <w:lang w:val="nl-NL" w:eastAsia="nl-NL"/>
              </w:rPr>
              <w:tab/>
            </w:r>
            <w:r w:rsidR="00077BC5" w:rsidRPr="005E20A9">
              <w:rPr>
                <w:rStyle w:val="Hyperlink"/>
              </w:rPr>
              <w:t>Background</w:t>
            </w:r>
            <w:r w:rsidR="00077BC5">
              <w:rPr>
                <w:webHidden/>
              </w:rPr>
              <w:tab/>
            </w:r>
            <w:r w:rsidR="00077BC5">
              <w:rPr>
                <w:webHidden/>
              </w:rPr>
              <w:fldChar w:fldCharType="begin"/>
            </w:r>
            <w:r w:rsidR="00077BC5">
              <w:rPr>
                <w:webHidden/>
              </w:rPr>
              <w:instrText xml:space="preserve"> PAGEREF _Toc60129570 \h </w:instrText>
            </w:r>
            <w:r w:rsidR="00077BC5">
              <w:rPr>
                <w:webHidden/>
              </w:rPr>
            </w:r>
            <w:r w:rsidR="00077BC5">
              <w:rPr>
                <w:webHidden/>
              </w:rPr>
              <w:fldChar w:fldCharType="separate"/>
            </w:r>
            <w:r w:rsidR="002B7734">
              <w:rPr>
                <w:webHidden/>
              </w:rPr>
              <w:t>6</w:t>
            </w:r>
            <w:r w:rsidR="00077BC5">
              <w:rPr>
                <w:webHidden/>
              </w:rPr>
              <w:fldChar w:fldCharType="end"/>
            </w:r>
          </w:hyperlink>
        </w:p>
        <w:p w14:paraId="4C083F74" w14:textId="4F550E3D" w:rsidR="00077BC5" w:rsidRDefault="00EF1826">
          <w:pPr>
            <w:pStyle w:val="TOC2"/>
            <w:rPr>
              <w:rFonts w:asciiTheme="minorHAnsi" w:eastAsiaTheme="minorEastAsia" w:hAnsiTheme="minorHAnsi" w:cstheme="minorBidi"/>
              <w:bCs w:val="0"/>
              <w:sz w:val="22"/>
              <w:szCs w:val="22"/>
              <w:lang w:val="nl-NL" w:eastAsia="nl-NL"/>
            </w:rPr>
          </w:pPr>
          <w:hyperlink w:anchor="_Toc60129571" w:history="1">
            <w:r w:rsidR="00077BC5" w:rsidRPr="005E20A9">
              <w:rPr>
                <w:rStyle w:val="Hyperlink"/>
              </w:rPr>
              <w:t>2.4</w:t>
            </w:r>
            <w:r w:rsidR="00077BC5">
              <w:rPr>
                <w:rFonts w:asciiTheme="minorHAnsi" w:eastAsiaTheme="minorEastAsia" w:hAnsiTheme="minorHAnsi" w:cstheme="minorBidi"/>
                <w:bCs w:val="0"/>
                <w:sz w:val="22"/>
                <w:szCs w:val="22"/>
                <w:lang w:val="nl-NL" w:eastAsia="nl-NL"/>
              </w:rPr>
              <w:tab/>
            </w:r>
            <w:r w:rsidR="00077BC5" w:rsidRPr="005E20A9">
              <w:rPr>
                <w:rStyle w:val="Hyperlink"/>
              </w:rPr>
              <w:t>Risks, Assumptions, Issues and Dependencies</w:t>
            </w:r>
            <w:r w:rsidR="00077BC5">
              <w:rPr>
                <w:webHidden/>
              </w:rPr>
              <w:tab/>
            </w:r>
            <w:r w:rsidR="00077BC5">
              <w:rPr>
                <w:webHidden/>
              </w:rPr>
              <w:fldChar w:fldCharType="begin"/>
            </w:r>
            <w:r w:rsidR="00077BC5">
              <w:rPr>
                <w:webHidden/>
              </w:rPr>
              <w:instrText xml:space="preserve"> PAGEREF _Toc60129571 \h </w:instrText>
            </w:r>
            <w:r w:rsidR="00077BC5">
              <w:rPr>
                <w:webHidden/>
              </w:rPr>
            </w:r>
            <w:r w:rsidR="00077BC5">
              <w:rPr>
                <w:webHidden/>
              </w:rPr>
              <w:fldChar w:fldCharType="separate"/>
            </w:r>
            <w:r w:rsidR="002B7734">
              <w:rPr>
                <w:webHidden/>
              </w:rPr>
              <w:t>7</w:t>
            </w:r>
            <w:r w:rsidR="00077BC5">
              <w:rPr>
                <w:webHidden/>
              </w:rPr>
              <w:fldChar w:fldCharType="end"/>
            </w:r>
          </w:hyperlink>
        </w:p>
        <w:p w14:paraId="7377123D" w14:textId="3BDF210E" w:rsidR="00077BC5" w:rsidRDefault="00EF1826">
          <w:pPr>
            <w:pStyle w:val="TOC3"/>
            <w:rPr>
              <w:rFonts w:asciiTheme="minorHAnsi" w:eastAsiaTheme="minorEastAsia" w:hAnsiTheme="minorHAnsi" w:cstheme="minorBidi"/>
              <w:bCs w:val="0"/>
              <w:sz w:val="22"/>
              <w:lang w:val="nl-NL" w:eastAsia="nl-NL"/>
            </w:rPr>
          </w:pPr>
          <w:hyperlink w:anchor="_Toc60129572" w:history="1">
            <w:r w:rsidR="00077BC5" w:rsidRPr="005E20A9">
              <w:rPr>
                <w:rStyle w:val="Hyperlink"/>
              </w:rPr>
              <w:t>2.4.1</w:t>
            </w:r>
            <w:r w:rsidR="00077BC5">
              <w:rPr>
                <w:rFonts w:asciiTheme="minorHAnsi" w:eastAsiaTheme="minorEastAsia" w:hAnsiTheme="minorHAnsi" w:cstheme="minorBidi"/>
                <w:bCs w:val="0"/>
                <w:sz w:val="22"/>
                <w:lang w:val="nl-NL" w:eastAsia="nl-NL"/>
              </w:rPr>
              <w:tab/>
            </w:r>
            <w:r w:rsidR="00077BC5" w:rsidRPr="005E20A9">
              <w:rPr>
                <w:rStyle w:val="Hyperlink"/>
              </w:rPr>
              <w:t>Risks</w:t>
            </w:r>
            <w:r w:rsidR="00077BC5">
              <w:rPr>
                <w:webHidden/>
              </w:rPr>
              <w:tab/>
            </w:r>
            <w:r w:rsidR="00077BC5">
              <w:rPr>
                <w:webHidden/>
              </w:rPr>
              <w:fldChar w:fldCharType="begin"/>
            </w:r>
            <w:r w:rsidR="00077BC5">
              <w:rPr>
                <w:webHidden/>
              </w:rPr>
              <w:instrText xml:space="preserve"> PAGEREF _Toc60129572 \h </w:instrText>
            </w:r>
            <w:r w:rsidR="00077BC5">
              <w:rPr>
                <w:webHidden/>
              </w:rPr>
            </w:r>
            <w:r w:rsidR="00077BC5">
              <w:rPr>
                <w:webHidden/>
              </w:rPr>
              <w:fldChar w:fldCharType="separate"/>
            </w:r>
            <w:r w:rsidR="002B7734">
              <w:rPr>
                <w:webHidden/>
              </w:rPr>
              <w:t>7</w:t>
            </w:r>
            <w:r w:rsidR="00077BC5">
              <w:rPr>
                <w:webHidden/>
              </w:rPr>
              <w:fldChar w:fldCharType="end"/>
            </w:r>
          </w:hyperlink>
        </w:p>
        <w:p w14:paraId="3A03AAD7" w14:textId="00E20DC3" w:rsidR="00077BC5" w:rsidRDefault="00EF1826">
          <w:pPr>
            <w:pStyle w:val="TOC3"/>
            <w:rPr>
              <w:rFonts w:asciiTheme="minorHAnsi" w:eastAsiaTheme="minorEastAsia" w:hAnsiTheme="minorHAnsi" w:cstheme="minorBidi"/>
              <w:bCs w:val="0"/>
              <w:sz w:val="22"/>
              <w:lang w:val="nl-NL" w:eastAsia="nl-NL"/>
            </w:rPr>
          </w:pPr>
          <w:hyperlink w:anchor="_Toc60129573" w:history="1">
            <w:r w:rsidR="00077BC5" w:rsidRPr="005E20A9">
              <w:rPr>
                <w:rStyle w:val="Hyperlink"/>
              </w:rPr>
              <w:t>2.4.2</w:t>
            </w:r>
            <w:r w:rsidR="00077BC5">
              <w:rPr>
                <w:rFonts w:asciiTheme="minorHAnsi" w:eastAsiaTheme="minorEastAsia" w:hAnsiTheme="minorHAnsi" w:cstheme="minorBidi"/>
                <w:bCs w:val="0"/>
                <w:sz w:val="22"/>
                <w:lang w:val="nl-NL" w:eastAsia="nl-NL"/>
              </w:rPr>
              <w:tab/>
            </w:r>
            <w:r w:rsidR="00077BC5" w:rsidRPr="005E20A9">
              <w:rPr>
                <w:rStyle w:val="Hyperlink"/>
              </w:rPr>
              <w:t>Assumptions</w:t>
            </w:r>
            <w:r w:rsidR="00077BC5">
              <w:rPr>
                <w:webHidden/>
              </w:rPr>
              <w:tab/>
            </w:r>
            <w:r w:rsidR="00077BC5">
              <w:rPr>
                <w:webHidden/>
              </w:rPr>
              <w:fldChar w:fldCharType="begin"/>
            </w:r>
            <w:r w:rsidR="00077BC5">
              <w:rPr>
                <w:webHidden/>
              </w:rPr>
              <w:instrText xml:space="preserve"> PAGEREF _Toc60129573 \h </w:instrText>
            </w:r>
            <w:r w:rsidR="00077BC5">
              <w:rPr>
                <w:webHidden/>
              </w:rPr>
            </w:r>
            <w:r w:rsidR="00077BC5">
              <w:rPr>
                <w:webHidden/>
              </w:rPr>
              <w:fldChar w:fldCharType="separate"/>
            </w:r>
            <w:r w:rsidR="002B7734">
              <w:rPr>
                <w:webHidden/>
              </w:rPr>
              <w:t>7</w:t>
            </w:r>
            <w:r w:rsidR="00077BC5">
              <w:rPr>
                <w:webHidden/>
              </w:rPr>
              <w:fldChar w:fldCharType="end"/>
            </w:r>
          </w:hyperlink>
        </w:p>
        <w:p w14:paraId="39BDDD89" w14:textId="78C7793C" w:rsidR="00077BC5" w:rsidRDefault="00EF1826">
          <w:pPr>
            <w:pStyle w:val="TOC3"/>
            <w:rPr>
              <w:rFonts w:asciiTheme="minorHAnsi" w:eastAsiaTheme="minorEastAsia" w:hAnsiTheme="minorHAnsi" w:cstheme="minorBidi"/>
              <w:bCs w:val="0"/>
              <w:sz w:val="22"/>
              <w:lang w:val="nl-NL" w:eastAsia="nl-NL"/>
            </w:rPr>
          </w:pPr>
          <w:hyperlink w:anchor="_Toc60129574" w:history="1">
            <w:r w:rsidR="00077BC5" w:rsidRPr="005E20A9">
              <w:rPr>
                <w:rStyle w:val="Hyperlink"/>
              </w:rPr>
              <w:t>2.4.3</w:t>
            </w:r>
            <w:r w:rsidR="00077BC5">
              <w:rPr>
                <w:rFonts w:asciiTheme="minorHAnsi" w:eastAsiaTheme="minorEastAsia" w:hAnsiTheme="minorHAnsi" w:cstheme="minorBidi"/>
                <w:bCs w:val="0"/>
                <w:sz w:val="22"/>
                <w:lang w:val="nl-NL" w:eastAsia="nl-NL"/>
              </w:rPr>
              <w:tab/>
            </w:r>
            <w:r w:rsidR="00077BC5" w:rsidRPr="005E20A9">
              <w:rPr>
                <w:rStyle w:val="Hyperlink"/>
              </w:rPr>
              <w:t>Issues &amp; Unknowns</w:t>
            </w:r>
            <w:r w:rsidR="00077BC5">
              <w:rPr>
                <w:webHidden/>
              </w:rPr>
              <w:tab/>
            </w:r>
            <w:r w:rsidR="00077BC5">
              <w:rPr>
                <w:webHidden/>
              </w:rPr>
              <w:fldChar w:fldCharType="begin"/>
            </w:r>
            <w:r w:rsidR="00077BC5">
              <w:rPr>
                <w:webHidden/>
              </w:rPr>
              <w:instrText xml:space="preserve"> PAGEREF _Toc60129574 \h </w:instrText>
            </w:r>
            <w:r w:rsidR="00077BC5">
              <w:rPr>
                <w:webHidden/>
              </w:rPr>
            </w:r>
            <w:r w:rsidR="00077BC5">
              <w:rPr>
                <w:webHidden/>
              </w:rPr>
              <w:fldChar w:fldCharType="separate"/>
            </w:r>
            <w:r w:rsidR="002B7734">
              <w:rPr>
                <w:webHidden/>
              </w:rPr>
              <w:t>7</w:t>
            </w:r>
            <w:r w:rsidR="00077BC5">
              <w:rPr>
                <w:webHidden/>
              </w:rPr>
              <w:fldChar w:fldCharType="end"/>
            </w:r>
          </w:hyperlink>
        </w:p>
        <w:p w14:paraId="43E8AC08" w14:textId="16C50C56" w:rsidR="00077BC5" w:rsidRDefault="00EF1826">
          <w:pPr>
            <w:pStyle w:val="TOC3"/>
            <w:rPr>
              <w:rFonts w:asciiTheme="minorHAnsi" w:eastAsiaTheme="minorEastAsia" w:hAnsiTheme="minorHAnsi" w:cstheme="minorBidi"/>
              <w:bCs w:val="0"/>
              <w:sz w:val="22"/>
              <w:lang w:val="nl-NL" w:eastAsia="nl-NL"/>
            </w:rPr>
          </w:pPr>
          <w:hyperlink w:anchor="_Toc60129575" w:history="1">
            <w:r w:rsidR="00077BC5" w:rsidRPr="005E20A9">
              <w:rPr>
                <w:rStyle w:val="Hyperlink"/>
              </w:rPr>
              <w:t>2.4.4</w:t>
            </w:r>
            <w:r w:rsidR="00077BC5">
              <w:rPr>
                <w:rFonts w:asciiTheme="minorHAnsi" w:eastAsiaTheme="minorEastAsia" w:hAnsiTheme="minorHAnsi" w:cstheme="minorBidi"/>
                <w:bCs w:val="0"/>
                <w:sz w:val="22"/>
                <w:lang w:val="nl-NL" w:eastAsia="nl-NL"/>
              </w:rPr>
              <w:tab/>
            </w:r>
            <w:r w:rsidR="00077BC5" w:rsidRPr="005E20A9">
              <w:rPr>
                <w:rStyle w:val="Hyperlink"/>
              </w:rPr>
              <w:t>Dependencies</w:t>
            </w:r>
            <w:r w:rsidR="00077BC5">
              <w:rPr>
                <w:webHidden/>
              </w:rPr>
              <w:tab/>
            </w:r>
            <w:r w:rsidR="00077BC5">
              <w:rPr>
                <w:webHidden/>
              </w:rPr>
              <w:fldChar w:fldCharType="begin"/>
            </w:r>
            <w:r w:rsidR="00077BC5">
              <w:rPr>
                <w:webHidden/>
              </w:rPr>
              <w:instrText xml:space="preserve"> PAGEREF _Toc60129575 \h </w:instrText>
            </w:r>
            <w:r w:rsidR="00077BC5">
              <w:rPr>
                <w:webHidden/>
              </w:rPr>
            </w:r>
            <w:r w:rsidR="00077BC5">
              <w:rPr>
                <w:webHidden/>
              </w:rPr>
              <w:fldChar w:fldCharType="separate"/>
            </w:r>
            <w:r w:rsidR="002B7734">
              <w:rPr>
                <w:webHidden/>
              </w:rPr>
              <w:t>7</w:t>
            </w:r>
            <w:r w:rsidR="00077BC5">
              <w:rPr>
                <w:webHidden/>
              </w:rPr>
              <w:fldChar w:fldCharType="end"/>
            </w:r>
          </w:hyperlink>
        </w:p>
        <w:p w14:paraId="501C91E3" w14:textId="0D7877F6" w:rsidR="00077BC5" w:rsidRDefault="00EF1826">
          <w:pPr>
            <w:pStyle w:val="TOC2"/>
            <w:rPr>
              <w:rFonts w:asciiTheme="minorHAnsi" w:eastAsiaTheme="minorEastAsia" w:hAnsiTheme="minorHAnsi" w:cstheme="minorBidi"/>
              <w:bCs w:val="0"/>
              <w:sz w:val="22"/>
              <w:szCs w:val="22"/>
              <w:lang w:val="nl-NL" w:eastAsia="nl-NL"/>
            </w:rPr>
          </w:pPr>
          <w:hyperlink w:anchor="_Toc60129576" w:history="1">
            <w:r w:rsidR="00077BC5" w:rsidRPr="005E20A9">
              <w:rPr>
                <w:rStyle w:val="Hyperlink"/>
              </w:rPr>
              <w:t>2.5</w:t>
            </w:r>
            <w:r w:rsidR="00077BC5">
              <w:rPr>
                <w:rFonts w:asciiTheme="minorHAnsi" w:eastAsiaTheme="minorEastAsia" w:hAnsiTheme="minorHAnsi" w:cstheme="minorBidi"/>
                <w:bCs w:val="0"/>
                <w:sz w:val="22"/>
                <w:szCs w:val="22"/>
                <w:lang w:val="nl-NL" w:eastAsia="nl-NL"/>
              </w:rPr>
              <w:tab/>
            </w:r>
            <w:r w:rsidR="00077BC5" w:rsidRPr="005E20A9">
              <w:rPr>
                <w:rStyle w:val="Hyperlink"/>
              </w:rPr>
              <w:t>Constraints (Standards, Policies, Guidelines)</w:t>
            </w:r>
            <w:r w:rsidR="00077BC5">
              <w:rPr>
                <w:webHidden/>
              </w:rPr>
              <w:tab/>
            </w:r>
            <w:r w:rsidR="00077BC5">
              <w:rPr>
                <w:webHidden/>
              </w:rPr>
              <w:fldChar w:fldCharType="begin"/>
            </w:r>
            <w:r w:rsidR="00077BC5">
              <w:rPr>
                <w:webHidden/>
              </w:rPr>
              <w:instrText xml:space="preserve"> PAGEREF _Toc60129576 \h </w:instrText>
            </w:r>
            <w:r w:rsidR="00077BC5">
              <w:rPr>
                <w:webHidden/>
              </w:rPr>
            </w:r>
            <w:r w:rsidR="00077BC5">
              <w:rPr>
                <w:webHidden/>
              </w:rPr>
              <w:fldChar w:fldCharType="separate"/>
            </w:r>
            <w:r w:rsidR="002B7734">
              <w:rPr>
                <w:webHidden/>
              </w:rPr>
              <w:t>8</w:t>
            </w:r>
            <w:r w:rsidR="00077BC5">
              <w:rPr>
                <w:webHidden/>
              </w:rPr>
              <w:fldChar w:fldCharType="end"/>
            </w:r>
          </w:hyperlink>
        </w:p>
        <w:p w14:paraId="73158947" w14:textId="2304DA65" w:rsidR="00077BC5" w:rsidRDefault="00EF1826">
          <w:pPr>
            <w:pStyle w:val="TOC2"/>
            <w:rPr>
              <w:rFonts w:asciiTheme="minorHAnsi" w:eastAsiaTheme="minorEastAsia" w:hAnsiTheme="minorHAnsi" w:cstheme="minorBidi"/>
              <w:bCs w:val="0"/>
              <w:sz w:val="22"/>
              <w:szCs w:val="22"/>
              <w:lang w:val="nl-NL" w:eastAsia="nl-NL"/>
            </w:rPr>
          </w:pPr>
          <w:hyperlink w:anchor="_Toc60129577" w:history="1">
            <w:r w:rsidR="00077BC5" w:rsidRPr="005E20A9">
              <w:rPr>
                <w:rStyle w:val="Hyperlink"/>
              </w:rPr>
              <w:t>2.6</w:t>
            </w:r>
            <w:r w:rsidR="00077BC5">
              <w:rPr>
                <w:rFonts w:asciiTheme="minorHAnsi" w:eastAsiaTheme="minorEastAsia" w:hAnsiTheme="minorHAnsi" w:cstheme="minorBidi"/>
                <w:bCs w:val="0"/>
                <w:sz w:val="22"/>
                <w:szCs w:val="22"/>
                <w:lang w:val="nl-NL" w:eastAsia="nl-NL"/>
              </w:rPr>
              <w:tab/>
            </w:r>
            <w:r w:rsidR="00077BC5" w:rsidRPr="005E20A9">
              <w:rPr>
                <w:rStyle w:val="Hyperlink"/>
              </w:rPr>
              <w:t>Impact on Existing Infrastructure</w:t>
            </w:r>
            <w:r w:rsidR="00077BC5">
              <w:rPr>
                <w:webHidden/>
              </w:rPr>
              <w:tab/>
            </w:r>
            <w:r w:rsidR="00077BC5">
              <w:rPr>
                <w:webHidden/>
              </w:rPr>
              <w:fldChar w:fldCharType="begin"/>
            </w:r>
            <w:r w:rsidR="00077BC5">
              <w:rPr>
                <w:webHidden/>
              </w:rPr>
              <w:instrText xml:space="preserve"> PAGEREF _Toc60129577 \h </w:instrText>
            </w:r>
            <w:r w:rsidR="00077BC5">
              <w:rPr>
                <w:webHidden/>
              </w:rPr>
            </w:r>
            <w:r w:rsidR="00077BC5">
              <w:rPr>
                <w:webHidden/>
              </w:rPr>
              <w:fldChar w:fldCharType="separate"/>
            </w:r>
            <w:r w:rsidR="002B7734">
              <w:rPr>
                <w:webHidden/>
              </w:rPr>
              <w:t>8</w:t>
            </w:r>
            <w:r w:rsidR="00077BC5">
              <w:rPr>
                <w:webHidden/>
              </w:rPr>
              <w:fldChar w:fldCharType="end"/>
            </w:r>
          </w:hyperlink>
        </w:p>
        <w:p w14:paraId="1C406481" w14:textId="51A0B52D" w:rsidR="00077BC5" w:rsidRDefault="00EF1826">
          <w:pPr>
            <w:pStyle w:val="TOC1"/>
            <w:rPr>
              <w:rFonts w:asciiTheme="minorHAnsi" w:eastAsiaTheme="minorEastAsia" w:hAnsiTheme="minorHAnsi" w:cstheme="minorBidi"/>
              <w:b w:val="0"/>
              <w:bCs w:val="0"/>
              <w:sz w:val="22"/>
              <w:szCs w:val="22"/>
              <w:lang w:val="nl-NL" w:eastAsia="nl-NL"/>
            </w:rPr>
          </w:pPr>
          <w:hyperlink w:anchor="_Toc60129578" w:history="1">
            <w:r w:rsidR="00077BC5" w:rsidRPr="005E20A9">
              <w:rPr>
                <w:rStyle w:val="Hyperlink"/>
              </w:rPr>
              <w:t>3.</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Design Overview</w:t>
            </w:r>
            <w:r w:rsidR="00077BC5">
              <w:rPr>
                <w:webHidden/>
              </w:rPr>
              <w:tab/>
            </w:r>
            <w:r w:rsidR="00077BC5">
              <w:rPr>
                <w:webHidden/>
              </w:rPr>
              <w:fldChar w:fldCharType="begin"/>
            </w:r>
            <w:r w:rsidR="00077BC5">
              <w:rPr>
                <w:webHidden/>
              </w:rPr>
              <w:instrText xml:space="preserve"> PAGEREF _Toc60129578 \h </w:instrText>
            </w:r>
            <w:r w:rsidR="00077BC5">
              <w:rPr>
                <w:webHidden/>
              </w:rPr>
            </w:r>
            <w:r w:rsidR="00077BC5">
              <w:rPr>
                <w:webHidden/>
              </w:rPr>
              <w:fldChar w:fldCharType="separate"/>
            </w:r>
            <w:r w:rsidR="002B7734">
              <w:rPr>
                <w:webHidden/>
              </w:rPr>
              <w:t>8</w:t>
            </w:r>
            <w:r w:rsidR="00077BC5">
              <w:rPr>
                <w:webHidden/>
              </w:rPr>
              <w:fldChar w:fldCharType="end"/>
            </w:r>
          </w:hyperlink>
        </w:p>
        <w:p w14:paraId="6D5C5824" w14:textId="25208F1D" w:rsidR="00077BC5" w:rsidRDefault="00EF1826">
          <w:pPr>
            <w:pStyle w:val="TOC2"/>
            <w:rPr>
              <w:rFonts w:asciiTheme="minorHAnsi" w:eastAsiaTheme="minorEastAsia" w:hAnsiTheme="minorHAnsi" w:cstheme="minorBidi"/>
              <w:bCs w:val="0"/>
              <w:sz w:val="22"/>
              <w:szCs w:val="22"/>
              <w:lang w:val="nl-NL" w:eastAsia="nl-NL"/>
            </w:rPr>
          </w:pPr>
          <w:hyperlink w:anchor="_Toc60129579" w:history="1">
            <w:r w:rsidR="00077BC5" w:rsidRPr="005E20A9">
              <w:rPr>
                <w:rStyle w:val="Hyperlink"/>
              </w:rPr>
              <w:t>3.1</w:t>
            </w:r>
            <w:r w:rsidR="00077BC5">
              <w:rPr>
                <w:rFonts w:asciiTheme="minorHAnsi" w:eastAsiaTheme="minorEastAsia" w:hAnsiTheme="minorHAnsi" w:cstheme="minorBidi"/>
                <w:bCs w:val="0"/>
                <w:sz w:val="22"/>
                <w:szCs w:val="22"/>
                <w:lang w:val="nl-NL" w:eastAsia="nl-NL"/>
              </w:rPr>
              <w:tab/>
            </w:r>
            <w:r w:rsidR="00077BC5" w:rsidRPr="005E20A9">
              <w:rPr>
                <w:rStyle w:val="Hyperlink"/>
              </w:rPr>
              <w:t>Overall Description</w:t>
            </w:r>
            <w:r w:rsidR="00077BC5">
              <w:rPr>
                <w:webHidden/>
              </w:rPr>
              <w:tab/>
            </w:r>
            <w:r w:rsidR="00077BC5">
              <w:rPr>
                <w:webHidden/>
              </w:rPr>
              <w:fldChar w:fldCharType="begin"/>
            </w:r>
            <w:r w:rsidR="00077BC5">
              <w:rPr>
                <w:webHidden/>
              </w:rPr>
              <w:instrText xml:space="preserve"> PAGEREF _Toc60129579 \h </w:instrText>
            </w:r>
            <w:r w:rsidR="00077BC5">
              <w:rPr>
                <w:webHidden/>
              </w:rPr>
            </w:r>
            <w:r w:rsidR="00077BC5">
              <w:rPr>
                <w:webHidden/>
              </w:rPr>
              <w:fldChar w:fldCharType="separate"/>
            </w:r>
            <w:r w:rsidR="002B7734">
              <w:rPr>
                <w:webHidden/>
              </w:rPr>
              <w:t>8</w:t>
            </w:r>
            <w:r w:rsidR="00077BC5">
              <w:rPr>
                <w:webHidden/>
              </w:rPr>
              <w:fldChar w:fldCharType="end"/>
            </w:r>
          </w:hyperlink>
        </w:p>
        <w:p w14:paraId="0AAE4E86" w14:textId="5E8AC9D0" w:rsidR="00077BC5" w:rsidRDefault="00EF1826">
          <w:pPr>
            <w:pStyle w:val="TOC2"/>
            <w:rPr>
              <w:rFonts w:asciiTheme="minorHAnsi" w:eastAsiaTheme="minorEastAsia" w:hAnsiTheme="minorHAnsi" w:cstheme="minorBidi"/>
              <w:bCs w:val="0"/>
              <w:sz w:val="22"/>
              <w:szCs w:val="22"/>
              <w:lang w:val="nl-NL" w:eastAsia="nl-NL"/>
            </w:rPr>
          </w:pPr>
          <w:hyperlink w:anchor="_Toc60129580" w:history="1">
            <w:r w:rsidR="00077BC5" w:rsidRPr="005E20A9">
              <w:rPr>
                <w:rStyle w:val="Hyperlink"/>
              </w:rPr>
              <w:t>3.2</w:t>
            </w:r>
            <w:r w:rsidR="00077BC5">
              <w:rPr>
                <w:rFonts w:asciiTheme="minorHAnsi" w:eastAsiaTheme="minorEastAsia" w:hAnsiTheme="minorHAnsi" w:cstheme="minorBidi"/>
                <w:bCs w:val="0"/>
                <w:sz w:val="22"/>
                <w:szCs w:val="22"/>
                <w:lang w:val="nl-NL" w:eastAsia="nl-NL"/>
              </w:rPr>
              <w:tab/>
            </w:r>
            <w:r w:rsidR="00077BC5" w:rsidRPr="005E20A9">
              <w:rPr>
                <w:rStyle w:val="Hyperlink"/>
              </w:rPr>
              <w:t>Design Diagram(s)</w:t>
            </w:r>
            <w:r w:rsidR="00077BC5">
              <w:rPr>
                <w:webHidden/>
              </w:rPr>
              <w:tab/>
            </w:r>
            <w:r w:rsidR="00077BC5">
              <w:rPr>
                <w:webHidden/>
              </w:rPr>
              <w:fldChar w:fldCharType="begin"/>
            </w:r>
            <w:r w:rsidR="00077BC5">
              <w:rPr>
                <w:webHidden/>
              </w:rPr>
              <w:instrText xml:space="preserve"> PAGEREF _Toc60129580 \h </w:instrText>
            </w:r>
            <w:r w:rsidR="00077BC5">
              <w:rPr>
                <w:webHidden/>
              </w:rPr>
            </w:r>
            <w:r w:rsidR="00077BC5">
              <w:rPr>
                <w:webHidden/>
              </w:rPr>
              <w:fldChar w:fldCharType="separate"/>
            </w:r>
            <w:r w:rsidR="002B7734">
              <w:rPr>
                <w:webHidden/>
              </w:rPr>
              <w:t>9</w:t>
            </w:r>
            <w:r w:rsidR="00077BC5">
              <w:rPr>
                <w:webHidden/>
              </w:rPr>
              <w:fldChar w:fldCharType="end"/>
            </w:r>
          </w:hyperlink>
        </w:p>
        <w:p w14:paraId="5C071E74" w14:textId="2E487FA8" w:rsidR="00077BC5" w:rsidRDefault="00EF1826">
          <w:pPr>
            <w:pStyle w:val="TOC3"/>
            <w:rPr>
              <w:rFonts w:asciiTheme="minorHAnsi" w:eastAsiaTheme="minorEastAsia" w:hAnsiTheme="minorHAnsi" w:cstheme="minorBidi"/>
              <w:bCs w:val="0"/>
              <w:sz w:val="22"/>
              <w:lang w:val="nl-NL" w:eastAsia="nl-NL"/>
            </w:rPr>
          </w:pPr>
          <w:hyperlink w:anchor="_Toc60129581" w:history="1">
            <w:r w:rsidR="00077BC5" w:rsidRPr="005E20A9">
              <w:rPr>
                <w:rStyle w:val="Hyperlink"/>
              </w:rPr>
              <w:t>3.2.1</w:t>
            </w:r>
            <w:r w:rsidR="00077BC5">
              <w:rPr>
                <w:rFonts w:asciiTheme="minorHAnsi" w:eastAsiaTheme="minorEastAsia" w:hAnsiTheme="minorHAnsi" w:cstheme="minorBidi"/>
                <w:bCs w:val="0"/>
                <w:sz w:val="22"/>
                <w:lang w:val="nl-NL" w:eastAsia="nl-NL"/>
              </w:rPr>
              <w:tab/>
            </w:r>
            <w:r w:rsidR="00077BC5" w:rsidRPr="005E20A9">
              <w:rPr>
                <w:rStyle w:val="Hyperlink"/>
              </w:rPr>
              <w:t>Physical Solution Overview</w:t>
            </w:r>
            <w:r w:rsidR="00077BC5">
              <w:rPr>
                <w:webHidden/>
              </w:rPr>
              <w:tab/>
            </w:r>
            <w:r w:rsidR="00077BC5">
              <w:rPr>
                <w:webHidden/>
              </w:rPr>
              <w:fldChar w:fldCharType="begin"/>
            </w:r>
            <w:r w:rsidR="00077BC5">
              <w:rPr>
                <w:webHidden/>
              </w:rPr>
              <w:instrText xml:space="preserve"> PAGEREF _Toc60129581 \h </w:instrText>
            </w:r>
            <w:r w:rsidR="00077BC5">
              <w:rPr>
                <w:webHidden/>
              </w:rPr>
            </w:r>
            <w:r w:rsidR="00077BC5">
              <w:rPr>
                <w:webHidden/>
              </w:rPr>
              <w:fldChar w:fldCharType="separate"/>
            </w:r>
            <w:r w:rsidR="002B7734">
              <w:rPr>
                <w:webHidden/>
              </w:rPr>
              <w:t>9</w:t>
            </w:r>
            <w:r w:rsidR="00077BC5">
              <w:rPr>
                <w:webHidden/>
              </w:rPr>
              <w:fldChar w:fldCharType="end"/>
            </w:r>
          </w:hyperlink>
        </w:p>
        <w:p w14:paraId="182835B0" w14:textId="3801BF2C" w:rsidR="00077BC5" w:rsidRDefault="00EF1826">
          <w:pPr>
            <w:pStyle w:val="TOC3"/>
            <w:rPr>
              <w:rFonts w:asciiTheme="minorHAnsi" w:eastAsiaTheme="minorEastAsia" w:hAnsiTheme="minorHAnsi" w:cstheme="minorBidi"/>
              <w:bCs w:val="0"/>
              <w:sz w:val="22"/>
              <w:lang w:val="nl-NL" w:eastAsia="nl-NL"/>
            </w:rPr>
          </w:pPr>
          <w:hyperlink w:anchor="_Toc60129582" w:history="1">
            <w:r w:rsidR="00077BC5" w:rsidRPr="005E20A9">
              <w:rPr>
                <w:rStyle w:val="Hyperlink"/>
              </w:rPr>
              <w:t>3.2.2</w:t>
            </w:r>
            <w:r w:rsidR="00077BC5">
              <w:rPr>
                <w:rFonts w:asciiTheme="minorHAnsi" w:eastAsiaTheme="minorEastAsia" w:hAnsiTheme="minorHAnsi" w:cstheme="minorBidi"/>
                <w:bCs w:val="0"/>
                <w:sz w:val="22"/>
                <w:lang w:val="nl-NL" w:eastAsia="nl-NL"/>
              </w:rPr>
              <w:tab/>
            </w:r>
            <w:r w:rsidR="00077BC5" w:rsidRPr="005E20A9">
              <w:rPr>
                <w:rStyle w:val="Hyperlink"/>
              </w:rPr>
              <w:t>Logical Solution Overview</w:t>
            </w:r>
            <w:r w:rsidR="00077BC5">
              <w:rPr>
                <w:webHidden/>
              </w:rPr>
              <w:tab/>
            </w:r>
            <w:r w:rsidR="00077BC5">
              <w:rPr>
                <w:webHidden/>
              </w:rPr>
              <w:fldChar w:fldCharType="begin"/>
            </w:r>
            <w:r w:rsidR="00077BC5">
              <w:rPr>
                <w:webHidden/>
              </w:rPr>
              <w:instrText xml:space="preserve"> PAGEREF _Toc60129582 \h </w:instrText>
            </w:r>
            <w:r w:rsidR="00077BC5">
              <w:rPr>
                <w:webHidden/>
              </w:rPr>
            </w:r>
            <w:r w:rsidR="00077BC5">
              <w:rPr>
                <w:webHidden/>
              </w:rPr>
              <w:fldChar w:fldCharType="separate"/>
            </w:r>
            <w:r w:rsidR="002B7734">
              <w:rPr>
                <w:webHidden/>
              </w:rPr>
              <w:t>10</w:t>
            </w:r>
            <w:r w:rsidR="00077BC5">
              <w:rPr>
                <w:webHidden/>
              </w:rPr>
              <w:fldChar w:fldCharType="end"/>
            </w:r>
          </w:hyperlink>
        </w:p>
        <w:p w14:paraId="59A069D7" w14:textId="1567D6BA" w:rsidR="00077BC5" w:rsidRDefault="00EF1826">
          <w:pPr>
            <w:pStyle w:val="TOC3"/>
            <w:rPr>
              <w:rFonts w:asciiTheme="minorHAnsi" w:eastAsiaTheme="minorEastAsia" w:hAnsiTheme="minorHAnsi" w:cstheme="minorBidi"/>
              <w:bCs w:val="0"/>
              <w:sz w:val="22"/>
              <w:lang w:val="nl-NL" w:eastAsia="nl-NL"/>
            </w:rPr>
          </w:pPr>
          <w:hyperlink w:anchor="_Toc60129583" w:history="1">
            <w:r w:rsidR="00077BC5" w:rsidRPr="005E20A9">
              <w:rPr>
                <w:rStyle w:val="Hyperlink"/>
              </w:rPr>
              <w:t>3.2.3</w:t>
            </w:r>
            <w:r w:rsidR="00077BC5">
              <w:rPr>
                <w:rFonts w:asciiTheme="minorHAnsi" w:eastAsiaTheme="minorEastAsia" w:hAnsiTheme="minorHAnsi" w:cstheme="minorBidi"/>
                <w:bCs w:val="0"/>
                <w:sz w:val="22"/>
                <w:lang w:val="nl-NL" w:eastAsia="nl-NL"/>
              </w:rPr>
              <w:tab/>
            </w:r>
            <w:r w:rsidR="00077BC5" w:rsidRPr="005E20A9">
              <w:rPr>
                <w:rStyle w:val="Hyperlink"/>
              </w:rPr>
              <w:t>Context Diagram</w:t>
            </w:r>
            <w:r w:rsidR="00077BC5">
              <w:rPr>
                <w:webHidden/>
              </w:rPr>
              <w:tab/>
            </w:r>
            <w:r w:rsidR="00077BC5">
              <w:rPr>
                <w:webHidden/>
              </w:rPr>
              <w:fldChar w:fldCharType="begin"/>
            </w:r>
            <w:r w:rsidR="00077BC5">
              <w:rPr>
                <w:webHidden/>
              </w:rPr>
              <w:instrText xml:space="preserve"> PAGEREF _Toc60129583 \h </w:instrText>
            </w:r>
            <w:r w:rsidR="00077BC5">
              <w:rPr>
                <w:webHidden/>
              </w:rPr>
            </w:r>
            <w:r w:rsidR="00077BC5">
              <w:rPr>
                <w:webHidden/>
              </w:rPr>
              <w:fldChar w:fldCharType="separate"/>
            </w:r>
            <w:r w:rsidR="002B7734">
              <w:rPr>
                <w:webHidden/>
              </w:rPr>
              <w:t>11</w:t>
            </w:r>
            <w:r w:rsidR="00077BC5">
              <w:rPr>
                <w:webHidden/>
              </w:rPr>
              <w:fldChar w:fldCharType="end"/>
            </w:r>
          </w:hyperlink>
        </w:p>
        <w:p w14:paraId="7A095330" w14:textId="235EE5CA" w:rsidR="00077BC5" w:rsidRDefault="00EF1826">
          <w:pPr>
            <w:pStyle w:val="TOC1"/>
            <w:rPr>
              <w:rFonts w:asciiTheme="minorHAnsi" w:eastAsiaTheme="minorEastAsia" w:hAnsiTheme="minorHAnsi" w:cstheme="minorBidi"/>
              <w:b w:val="0"/>
              <w:bCs w:val="0"/>
              <w:sz w:val="22"/>
              <w:szCs w:val="22"/>
              <w:lang w:val="nl-NL" w:eastAsia="nl-NL"/>
            </w:rPr>
          </w:pPr>
          <w:hyperlink w:anchor="_Toc60129584" w:history="1">
            <w:r w:rsidR="00077BC5" w:rsidRPr="005E20A9">
              <w:rPr>
                <w:rStyle w:val="Hyperlink"/>
              </w:rPr>
              <w:t>4.</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Addressing Functional Requirements and Design Decisions</w:t>
            </w:r>
            <w:r w:rsidR="00077BC5">
              <w:rPr>
                <w:webHidden/>
              </w:rPr>
              <w:tab/>
            </w:r>
            <w:r w:rsidR="00077BC5">
              <w:rPr>
                <w:webHidden/>
              </w:rPr>
              <w:fldChar w:fldCharType="begin"/>
            </w:r>
            <w:r w:rsidR="00077BC5">
              <w:rPr>
                <w:webHidden/>
              </w:rPr>
              <w:instrText xml:space="preserve"> PAGEREF _Toc60129584 \h </w:instrText>
            </w:r>
            <w:r w:rsidR="00077BC5">
              <w:rPr>
                <w:webHidden/>
              </w:rPr>
            </w:r>
            <w:r w:rsidR="00077BC5">
              <w:rPr>
                <w:webHidden/>
              </w:rPr>
              <w:fldChar w:fldCharType="separate"/>
            </w:r>
            <w:r w:rsidR="002B7734">
              <w:rPr>
                <w:webHidden/>
              </w:rPr>
              <w:t>12</w:t>
            </w:r>
            <w:r w:rsidR="00077BC5">
              <w:rPr>
                <w:webHidden/>
              </w:rPr>
              <w:fldChar w:fldCharType="end"/>
            </w:r>
          </w:hyperlink>
        </w:p>
        <w:p w14:paraId="52C962D4" w14:textId="0A776B3C" w:rsidR="00077BC5" w:rsidRDefault="00EF1826">
          <w:pPr>
            <w:pStyle w:val="TOC2"/>
            <w:rPr>
              <w:rFonts w:asciiTheme="minorHAnsi" w:eastAsiaTheme="minorEastAsia" w:hAnsiTheme="minorHAnsi" w:cstheme="minorBidi"/>
              <w:bCs w:val="0"/>
              <w:sz w:val="22"/>
              <w:szCs w:val="22"/>
              <w:lang w:val="nl-NL" w:eastAsia="nl-NL"/>
            </w:rPr>
          </w:pPr>
          <w:hyperlink w:anchor="_Toc60129585" w:history="1">
            <w:r w:rsidR="00077BC5" w:rsidRPr="005E20A9">
              <w:rPr>
                <w:rStyle w:val="Hyperlink"/>
              </w:rPr>
              <w:t>4.1</w:t>
            </w:r>
            <w:r w:rsidR="00077BC5">
              <w:rPr>
                <w:rFonts w:asciiTheme="minorHAnsi" w:eastAsiaTheme="minorEastAsia" w:hAnsiTheme="minorHAnsi" w:cstheme="minorBidi"/>
                <w:bCs w:val="0"/>
                <w:sz w:val="22"/>
                <w:szCs w:val="22"/>
                <w:lang w:val="nl-NL" w:eastAsia="nl-NL"/>
              </w:rPr>
              <w:tab/>
            </w:r>
            <w:r w:rsidR="00077BC5" w:rsidRPr="005E20A9">
              <w:rPr>
                <w:rStyle w:val="Hyperlink"/>
              </w:rPr>
              <w:t>Physical Locations</w:t>
            </w:r>
            <w:r w:rsidR="00077BC5">
              <w:rPr>
                <w:webHidden/>
              </w:rPr>
              <w:tab/>
            </w:r>
            <w:r w:rsidR="00077BC5">
              <w:rPr>
                <w:webHidden/>
              </w:rPr>
              <w:fldChar w:fldCharType="begin"/>
            </w:r>
            <w:r w:rsidR="00077BC5">
              <w:rPr>
                <w:webHidden/>
              </w:rPr>
              <w:instrText xml:space="preserve"> PAGEREF _Toc60129585 \h </w:instrText>
            </w:r>
            <w:r w:rsidR="00077BC5">
              <w:rPr>
                <w:webHidden/>
              </w:rPr>
            </w:r>
            <w:r w:rsidR="00077BC5">
              <w:rPr>
                <w:webHidden/>
              </w:rPr>
              <w:fldChar w:fldCharType="separate"/>
            </w:r>
            <w:r w:rsidR="002B7734">
              <w:rPr>
                <w:webHidden/>
              </w:rPr>
              <w:t>12</w:t>
            </w:r>
            <w:r w:rsidR="00077BC5">
              <w:rPr>
                <w:webHidden/>
              </w:rPr>
              <w:fldChar w:fldCharType="end"/>
            </w:r>
          </w:hyperlink>
        </w:p>
        <w:p w14:paraId="12E14BBD" w14:textId="6220122B" w:rsidR="00077BC5" w:rsidRDefault="00EF1826">
          <w:pPr>
            <w:pStyle w:val="TOC2"/>
            <w:rPr>
              <w:rFonts w:asciiTheme="minorHAnsi" w:eastAsiaTheme="minorEastAsia" w:hAnsiTheme="minorHAnsi" w:cstheme="minorBidi"/>
              <w:bCs w:val="0"/>
              <w:sz w:val="22"/>
              <w:szCs w:val="22"/>
              <w:lang w:val="nl-NL" w:eastAsia="nl-NL"/>
            </w:rPr>
          </w:pPr>
          <w:hyperlink w:anchor="_Toc60129586" w:history="1">
            <w:r w:rsidR="00077BC5" w:rsidRPr="005E20A9">
              <w:rPr>
                <w:rStyle w:val="Hyperlink"/>
              </w:rPr>
              <w:t>4.2</w:t>
            </w:r>
            <w:r w:rsidR="00077BC5">
              <w:rPr>
                <w:rFonts w:asciiTheme="minorHAnsi" w:eastAsiaTheme="minorEastAsia" w:hAnsiTheme="minorHAnsi" w:cstheme="minorBidi"/>
                <w:bCs w:val="0"/>
                <w:sz w:val="22"/>
                <w:szCs w:val="22"/>
                <w:lang w:val="nl-NL" w:eastAsia="nl-NL"/>
              </w:rPr>
              <w:tab/>
            </w:r>
            <w:r w:rsidR="00077BC5" w:rsidRPr="005E20A9">
              <w:rPr>
                <w:rStyle w:val="Hyperlink"/>
              </w:rPr>
              <w:t>Naming Convention</w:t>
            </w:r>
            <w:r w:rsidR="00077BC5">
              <w:rPr>
                <w:webHidden/>
              </w:rPr>
              <w:tab/>
            </w:r>
            <w:r w:rsidR="00077BC5">
              <w:rPr>
                <w:webHidden/>
              </w:rPr>
              <w:fldChar w:fldCharType="begin"/>
            </w:r>
            <w:r w:rsidR="00077BC5">
              <w:rPr>
                <w:webHidden/>
              </w:rPr>
              <w:instrText xml:space="preserve"> PAGEREF _Toc60129586 \h </w:instrText>
            </w:r>
            <w:r w:rsidR="00077BC5">
              <w:rPr>
                <w:webHidden/>
              </w:rPr>
            </w:r>
            <w:r w:rsidR="00077BC5">
              <w:rPr>
                <w:webHidden/>
              </w:rPr>
              <w:fldChar w:fldCharType="separate"/>
            </w:r>
            <w:r w:rsidR="002B7734">
              <w:rPr>
                <w:webHidden/>
              </w:rPr>
              <w:t>13</w:t>
            </w:r>
            <w:r w:rsidR="00077BC5">
              <w:rPr>
                <w:webHidden/>
              </w:rPr>
              <w:fldChar w:fldCharType="end"/>
            </w:r>
          </w:hyperlink>
        </w:p>
        <w:p w14:paraId="68235AA3" w14:textId="7625113E" w:rsidR="00077BC5" w:rsidRDefault="00EF1826">
          <w:pPr>
            <w:pStyle w:val="TOC2"/>
            <w:rPr>
              <w:rFonts w:asciiTheme="minorHAnsi" w:eastAsiaTheme="minorEastAsia" w:hAnsiTheme="minorHAnsi" w:cstheme="minorBidi"/>
              <w:bCs w:val="0"/>
              <w:sz w:val="22"/>
              <w:szCs w:val="22"/>
              <w:lang w:val="nl-NL" w:eastAsia="nl-NL"/>
            </w:rPr>
          </w:pPr>
          <w:hyperlink w:anchor="_Toc60129587" w:history="1">
            <w:r w:rsidR="00077BC5" w:rsidRPr="005E20A9">
              <w:rPr>
                <w:rStyle w:val="Hyperlink"/>
              </w:rPr>
              <w:t>4.3</w:t>
            </w:r>
            <w:r w:rsidR="00077BC5">
              <w:rPr>
                <w:rFonts w:asciiTheme="minorHAnsi" w:eastAsiaTheme="minorEastAsia" w:hAnsiTheme="minorHAnsi" w:cstheme="minorBidi"/>
                <w:bCs w:val="0"/>
                <w:sz w:val="22"/>
                <w:szCs w:val="22"/>
                <w:lang w:val="nl-NL" w:eastAsia="nl-NL"/>
              </w:rPr>
              <w:tab/>
            </w:r>
            <w:r w:rsidR="00077BC5" w:rsidRPr="005E20A9">
              <w:rPr>
                <w:rStyle w:val="Hyperlink"/>
              </w:rPr>
              <w:t>Hyper-V Hosts</w:t>
            </w:r>
            <w:r w:rsidR="00077BC5">
              <w:rPr>
                <w:webHidden/>
              </w:rPr>
              <w:tab/>
            </w:r>
            <w:r w:rsidR="00077BC5">
              <w:rPr>
                <w:webHidden/>
              </w:rPr>
              <w:fldChar w:fldCharType="begin"/>
            </w:r>
            <w:r w:rsidR="00077BC5">
              <w:rPr>
                <w:webHidden/>
              </w:rPr>
              <w:instrText xml:space="preserve"> PAGEREF _Toc60129587 \h </w:instrText>
            </w:r>
            <w:r w:rsidR="00077BC5">
              <w:rPr>
                <w:webHidden/>
              </w:rPr>
            </w:r>
            <w:r w:rsidR="00077BC5">
              <w:rPr>
                <w:webHidden/>
              </w:rPr>
              <w:fldChar w:fldCharType="separate"/>
            </w:r>
            <w:r w:rsidR="002B7734">
              <w:rPr>
                <w:webHidden/>
              </w:rPr>
              <w:t>13</w:t>
            </w:r>
            <w:r w:rsidR="00077BC5">
              <w:rPr>
                <w:webHidden/>
              </w:rPr>
              <w:fldChar w:fldCharType="end"/>
            </w:r>
          </w:hyperlink>
        </w:p>
        <w:p w14:paraId="2F591C46" w14:textId="0DC01088" w:rsidR="00077BC5" w:rsidRDefault="00EF1826">
          <w:pPr>
            <w:pStyle w:val="TOC2"/>
            <w:rPr>
              <w:rFonts w:asciiTheme="minorHAnsi" w:eastAsiaTheme="minorEastAsia" w:hAnsiTheme="minorHAnsi" w:cstheme="minorBidi"/>
              <w:bCs w:val="0"/>
              <w:sz w:val="22"/>
              <w:szCs w:val="22"/>
              <w:lang w:val="nl-NL" w:eastAsia="nl-NL"/>
            </w:rPr>
          </w:pPr>
          <w:hyperlink w:anchor="_Toc60129588" w:history="1">
            <w:r w:rsidR="00077BC5" w:rsidRPr="005E20A9">
              <w:rPr>
                <w:rStyle w:val="Hyperlink"/>
              </w:rPr>
              <w:t>4.4</w:t>
            </w:r>
            <w:r w:rsidR="00077BC5">
              <w:rPr>
                <w:rFonts w:asciiTheme="minorHAnsi" w:eastAsiaTheme="minorEastAsia" w:hAnsiTheme="minorHAnsi" w:cstheme="minorBidi"/>
                <w:bCs w:val="0"/>
                <w:sz w:val="22"/>
                <w:szCs w:val="22"/>
                <w:lang w:val="nl-NL" w:eastAsia="nl-NL"/>
              </w:rPr>
              <w:tab/>
            </w:r>
            <w:r w:rsidR="00077BC5" w:rsidRPr="005E20A9">
              <w:rPr>
                <w:rStyle w:val="Hyperlink"/>
              </w:rPr>
              <w:t>Microsoft Windows 2019 Server Hyper-V</w:t>
            </w:r>
            <w:r w:rsidR="00077BC5">
              <w:rPr>
                <w:webHidden/>
              </w:rPr>
              <w:tab/>
            </w:r>
            <w:r w:rsidR="00077BC5">
              <w:rPr>
                <w:webHidden/>
              </w:rPr>
              <w:fldChar w:fldCharType="begin"/>
            </w:r>
            <w:r w:rsidR="00077BC5">
              <w:rPr>
                <w:webHidden/>
              </w:rPr>
              <w:instrText xml:space="preserve"> PAGEREF _Toc60129588 \h </w:instrText>
            </w:r>
            <w:r w:rsidR="00077BC5">
              <w:rPr>
                <w:webHidden/>
              </w:rPr>
            </w:r>
            <w:r w:rsidR="00077BC5">
              <w:rPr>
                <w:webHidden/>
              </w:rPr>
              <w:fldChar w:fldCharType="separate"/>
            </w:r>
            <w:r w:rsidR="002B7734">
              <w:rPr>
                <w:webHidden/>
              </w:rPr>
              <w:t>15</w:t>
            </w:r>
            <w:r w:rsidR="00077BC5">
              <w:rPr>
                <w:webHidden/>
              </w:rPr>
              <w:fldChar w:fldCharType="end"/>
            </w:r>
          </w:hyperlink>
        </w:p>
        <w:p w14:paraId="089E62FA" w14:textId="68349359" w:rsidR="00077BC5" w:rsidRDefault="00EF1826">
          <w:pPr>
            <w:pStyle w:val="TOC3"/>
            <w:rPr>
              <w:rFonts w:asciiTheme="minorHAnsi" w:eastAsiaTheme="minorEastAsia" w:hAnsiTheme="minorHAnsi" w:cstheme="minorBidi"/>
              <w:bCs w:val="0"/>
              <w:sz w:val="22"/>
              <w:lang w:val="nl-NL" w:eastAsia="nl-NL"/>
            </w:rPr>
          </w:pPr>
          <w:hyperlink w:anchor="_Toc60129589" w:history="1">
            <w:r w:rsidR="00077BC5" w:rsidRPr="005E20A9">
              <w:rPr>
                <w:rStyle w:val="Hyperlink"/>
              </w:rPr>
              <w:t>4.4.1</w:t>
            </w:r>
            <w:r w:rsidR="00077BC5">
              <w:rPr>
                <w:rFonts w:asciiTheme="minorHAnsi" w:eastAsiaTheme="minorEastAsia" w:hAnsiTheme="minorHAnsi" w:cstheme="minorBidi"/>
                <w:bCs w:val="0"/>
                <w:sz w:val="22"/>
                <w:lang w:val="nl-NL" w:eastAsia="nl-NL"/>
              </w:rPr>
              <w:tab/>
            </w:r>
            <w:r w:rsidR="00077BC5" w:rsidRPr="005E20A9">
              <w:rPr>
                <w:rStyle w:val="Hyperlink"/>
              </w:rPr>
              <w:t>Virtual Networking</w:t>
            </w:r>
            <w:r w:rsidR="00077BC5">
              <w:rPr>
                <w:webHidden/>
              </w:rPr>
              <w:tab/>
            </w:r>
            <w:r w:rsidR="00077BC5">
              <w:rPr>
                <w:webHidden/>
              </w:rPr>
              <w:fldChar w:fldCharType="begin"/>
            </w:r>
            <w:r w:rsidR="00077BC5">
              <w:rPr>
                <w:webHidden/>
              </w:rPr>
              <w:instrText xml:space="preserve"> PAGEREF _Toc60129589 \h </w:instrText>
            </w:r>
            <w:r w:rsidR="00077BC5">
              <w:rPr>
                <w:webHidden/>
              </w:rPr>
            </w:r>
            <w:r w:rsidR="00077BC5">
              <w:rPr>
                <w:webHidden/>
              </w:rPr>
              <w:fldChar w:fldCharType="separate"/>
            </w:r>
            <w:r w:rsidR="002B7734">
              <w:rPr>
                <w:webHidden/>
              </w:rPr>
              <w:t>16</w:t>
            </w:r>
            <w:r w:rsidR="00077BC5">
              <w:rPr>
                <w:webHidden/>
              </w:rPr>
              <w:fldChar w:fldCharType="end"/>
            </w:r>
          </w:hyperlink>
        </w:p>
        <w:p w14:paraId="3F47D77A" w14:textId="27820DC4" w:rsidR="00077BC5" w:rsidRDefault="00EF1826">
          <w:pPr>
            <w:pStyle w:val="TOC3"/>
            <w:rPr>
              <w:rFonts w:asciiTheme="minorHAnsi" w:eastAsiaTheme="minorEastAsia" w:hAnsiTheme="minorHAnsi" w:cstheme="minorBidi"/>
              <w:bCs w:val="0"/>
              <w:sz w:val="22"/>
              <w:lang w:val="nl-NL" w:eastAsia="nl-NL"/>
            </w:rPr>
          </w:pPr>
          <w:hyperlink w:anchor="_Toc60129590" w:history="1">
            <w:r w:rsidR="00077BC5" w:rsidRPr="005E20A9">
              <w:rPr>
                <w:rStyle w:val="Hyperlink"/>
              </w:rPr>
              <w:t>4.4.2</w:t>
            </w:r>
            <w:r w:rsidR="00077BC5">
              <w:rPr>
                <w:rFonts w:asciiTheme="minorHAnsi" w:eastAsiaTheme="minorEastAsia" w:hAnsiTheme="minorHAnsi" w:cstheme="minorBidi"/>
                <w:bCs w:val="0"/>
                <w:sz w:val="22"/>
                <w:lang w:val="nl-NL" w:eastAsia="nl-NL"/>
              </w:rPr>
              <w:tab/>
            </w:r>
            <w:r w:rsidR="00077BC5" w:rsidRPr="005E20A9">
              <w:rPr>
                <w:rStyle w:val="Hyperlink"/>
              </w:rPr>
              <w:t>Storage Spaces</w:t>
            </w:r>
            <w:r w:rsidR="00077BC5">
              <w:rPr>
                <w:webHidden/>
              </w:rPr>
              <w:tab/>
            </w:r>
            <w:r w:rsidR="00077BC5">
              <w:rPr>
                <w:webHidden/>
              </w:rPr>
              <w:fldChar w:fldCharType="begin"/>
            </w:r>
            <w:r w:rsidR="00077BC5">
              <w:rPr>
                <w:webHidden/>
              </w:rPr>
              <w:instrText xml:space="preserve"> PAGEREF _Toc60129590 \h </w:instrText>
            </w:r>
            <w:r w:rsidR="00077BC5">
              <w:rPr>
                <w:webHidden/>
              </w:rPr>
            </w:r>
            <w:r w:rsidR="00077BC5">
              <w:rPr>
                <w:webHidden/>
              </w:rPr>
              <w:fldChar w:fldCharType="separate"/>
            </w:r>
            <w:r w:rsidR="002B7734">
              <w:rPr>
                <w:webHidden/>
              </w:rPr>
              <w:t>16</w:t>
            </w:r>
            <w:r w:rsidR="00077BC5">
              <w:rPr>
                <w:webHidden/>
              </w:rPr>
              <w:fldChar w:fldCharType="end"/>
            </w:r>
          </w:hyperlink>
        </w:p>
        <w:p w14:paraId="4222482D" w14:textId="796B0359" w:rsidR="00077BC5" w:rsidRDefault="00EF1826">
          <w:pPr>
            <w:pStyle w:val="TOC2"/>
            <w:rPr>
              <w:rFonts w:asciiTheme="minorHAnsi" w:eastAsiaTheme="minorEastAsia" w:hAnsiTheme="minorHAnsi" w:cstheme="minorBidi"/>
              <w:bCs w:val="0"/>
              <w:sz w:val="22"/>
              <w:szCs w:val="22"/>
              <w:lang w:val="nl-NL" w:eastAsia="nl-NL"/>
            </w:rPr>
          </w:pPr>
          <w:hyperlink w:anchor="_Toc60129591" w:history="1">
            <w:r w:rsidR="00077BC5" w:rsidRPr="005E20A9">
              <w:rPr>
                <w:rStyle w:val="Hyperlink"/>
              </w:rPr>
              <w:t>4.5</w:t>
            </w:r>
            <w:r w:rsidR="00077BC5">
              <w:rPr>
                <w:rFonts w:asciiTheme="minorHAnsi" w:eastAsiaTheme="minorEastAsia" w:hAnsiTheme="minorHAnsi" w:cstheme="minorBidi"/>
                <w:bCs w:val="0"/>
                <w:sz w:val="22"/>
                <w:szCs w:val="22"/>
                <w:lang w:val="nl-NL" w:eastAsia="nl-NL"/>
              </w:rPr>
              <w:tab/>
            </w:r>
            <w:r w:rsidR="00077BC5" w:rsidRPr="005E20A9">
              <w:rPr>
                <w:rStyle w:val="Hyperlink"/>
              </w:rPr>
              <w:t>Hyper-V Virtual Machine</w:t>
            </w:r>
            <w:r w:rsidR="00077BC5">
              <w:rPr>
                <w:webHidden/>
              </w:rPr>
              <w:tab/>
            </w:r>
            <w:r w:rsidR="00077BC5">
              <w:rPr>
                <w:webHidden/>
              </w:rPr>
              <w:fldChar w:fldCharType="begin"/>
            </w:r>
            <w:r w:rsidR="00077BC5">
              <w:rPr>
                <w:webHidden/>
              </w:rPr>
              <w:instrText xml:space="preserve"> PAGEREF _Toc60129591 \h </w:instrText>
            </w:r>
            <w:r w:rsidR="00077BC5">
              <w:rPr>
                <w:webHidden/>
              </w:rPr>
            </w:r>
            <w:r w:rsidR="00077BC5">
              <w:rPr>
                <w:webHidden/>
              </w:rPr>
              <w:fldChar w:fldCharType="separate"/>
            </w:r>
            <w:r w:rsidR="002B7734">
              <w:rPr>
                <w:webHidden/>
              </w:rPr>
              <w:t>17</w:t>
            </w:r>
            <w:r w:rsidR="00077BC5">
              <w:rPr>
                <w:webHidden/>
              </w:rPr>
              <w:fldChar w:fldCharType="end"/>
            </w:r>
          </w:hyperlink>
        </w:p>
        <w:p w14:paraId="3837AC8E" w14:textId="6C297B2D" w:rsidR="00077BC5" w:rsidRDefault="00EF1826">
          <w:pPr>
            <w:pStyle w:val="TOC2"/>
            <w:rPr>
              <w:rFonts w:asciiTheme="minorHAnsi" w:eastAsiaTheme="minorEastAsia" w:hAnsiTheme="minorHAnsi" w:cstheme="minorBidi"/>
              <w:bCs w:val="0"/>
              <w:sz w:val="22"/>
              <w:szCs w:val="22"/>
              <w:lang w:val="nl-NL" w:eastAsia="nl-NL"/>
            </w:rPr>
          </w:pPr>
          <w:hyperlink w:anchor="_Toc60129592" w:history="1">
            <w:r w:rsidR="00077BC5" w:rsidRPr="005E20A9">
              <w:rPr>
                <w:rStyle w:val="Hyperlink"/>
              </w:rPr>
              <w:t>4.6</w:t>
            </w:r>
            <w:r w:rsidR="00077BC5">
              <w:rPr>
                <w:rFonts w:asciiTheme="minorHAnsi" w:eastAsiaTheme="minorEastAsia" w:hAnsiTheme="minorHAnsi" w:cstheme="minorBidi"/>
                <w:bCs w:val="0"/>
                <w:sz w:val="22"/>
                <w:szCs w:val="22"/>
                <w:lang w:val="nl-NL" w:eastAsia="nl-NL"/>
              </w:rPr>
              <w:tab/>
            </w:r>
            <w:r w:rsidR="00077BC5" w:rsidRPr="005E20A9">
              <w:rPr>
                <w:rStyle w:val="Hyperlink"/>
              </w:rPr>
              <w:t>Windows Admin Center</w:t>
            </w:r>
            <w:r w:rsidR="00077BC5">
              <w:rPr>
                <w:webHidden/>
              </w:rPr>
              <w:tab/>
            </w:r>
            <w:r w:rsidR="00077BC5">
              <w:rPr>
                <w:webHidden/>
              </w:rPr>
              <w:fldChar w:fldCharType="begin"/>
            </w:r>
            <w:r w:rsidR="00077BC5">
              <w:rPr>
                <w:webHidden/>
              </w:rPr>
              <w:instrText xml:space="preserve"> PAGEREF _Toc60129592 \h </w:instrText>
            </w:r>
            <w:r w:rsidR="00077BC5">
              <w:rPr>
                <w:webHidden/>
              </w:rPr>
            </w:r>
            <w:r w:rsidR="00077BC5">
              <w:rPr>
                <w:webHidden/>
              </w:rPr>
              <w:fldChar w:fldCharType="separate"/>
            </w:r>
            <w:r w:rsidR="002B7734">
              <w:rPr>
                <w:webHidden/>
              </w:rPr>
              <w:t>17</w:t>
            </w:r>
            <w:r w:rsidR="00077BC5">
              <w:rPr>
                <w:webHidden/>
              </w:rPr>
              <w:fldChar w:fldCharType="end"/>
            </w:r>
          </w:hyperlink>
        </w:p>
        <w:p w14:paraId="4AE3A4FE" w14:textId="2FE2B78E" w:rsidR="00077BC5" w:rsidRDefault="00EF1826">
          <w:pPr>
            <w:pStyle w:val="TOC3"/>
            <w:rPr>
              <w:rFonts w:asciiTheme="minorHAnsi" w:eastAsiaTheme="minorEastAsia" w:hAnsiTheme="minorHAnsi" w:cstheme="minorBidi"/>
              <w:bCs w:val="0"/>
              <w:sz w:val="22"/>
              <w:lang w:val="nl-NL" w:eastAsia="nl-NL"/>
            </w:rPr>
          </w:pPr>
          <w:hyperlink w:anchor="_Toc60129593" w:history="1">
            <w:r w:rsidR="00077BC5" w:rsidRPr="005E20A9">
              <w:rPr>
                <w:rStyle w:val="Hyperlink"/>
              </w:rPr>
              <w:t>4.6.1</w:t>
            </w:r>
            <w:r w:rsidR="00077BC5">
              <w:rPr>
                <w:rFonts w:asciiTheme="minorHAnsi" w:eastAsiaTheme="minorEastAsia" w:hAnsiTheme="minorHAnsi" w:cstheme="minorBidi"/>
                <w:bCs w:val="0"/>
                <w:sz w:val="22"/>
                <w:lang w:val="nl-NL" w:eastAsia="nl-NL"/>
              </w:rPr>
              <w:tab/>
            </w:r>
            <w:r w:rsidR="00077BC5" w:rsidRPr="005E20A9">
              <w:rPr>
                <w:rStyle w:val="Hyperlink"/>
              </w:rPr>
              <w:t>Networking</w:t>
            </w:r>
            <w:r w:rsidR="00077BC5">
              <w:rPr>
                <w:webHidden/>
              </w:rPr>
              <w:tab/>
            </w:r>
            <w:r w:rsidR="00077BC5">
              <w:rPr>
                <w:webHidden/>
              </w:rPr>
              <w:fldChar w:fldCharType="begin"/>
            </w:r>
            <w:r w:rsidR="00077BC5">
              <w:rPr>
                <w:webHidden/>
              </w:rPr>
              <w:instrText xml:space="preserve"> PAGEREF _Toc60129593 \h </w:instrText>
            </w:r>
            <w:r w:rsidR="00077BC5">
              <w:rPr>
                <w:webHidden/>
              </w:rPr>
            </w:r>
            <w:r w:rsidR="00077BC5">
              <w:rPr>
                <w:webHidden/>
              </w:rPr>
              <w:fldChar w:fldCharType="separate"/>
            </w:r>
            <w:r w:rsidR="002B7734">
              <w:rPr>
                <w:webHidden/>
              </w:rPr>
              <w:t>18</w:t>
            </w:r>
            <w:r w:rsidR="00077BC5">
              <w:rPr>
                <w:webHidden/>
              </w:rPr>
              <w:fldChar w:fldCharType="end"/>
            </w:r>
          </w:hyperlink>
        </w:p>
        <w:p w14:paraId="1A3D8336" w14:textId="0A047918" w:rsidR="00077BC5" w:rsidRDefault="00EF1826">
          <w:pPr>
            <w:pStyle w:val="TOC3"/>
            <w:rPr>
              <w:rFonts w:asciiTheme="minorHAnsi" w:eastAsiaTheme="minorEastAsia" w:hAnsiTheme="minorHAnsi" w:cstheme="minorBidi"/>
              <w:bCs w:val="0"/>
              <w:sz w:val="22"/>
              <w:lang w:val="nl-NL" w:eastAsia="nl-NL"/>
            </w:rPr>
          </w:pPr>
          <w:hyperlink w:anchor="_Toc60129594" w:history="1">
            <w:r w:rsidR="00077BC5" w:rsidRPr="005E20A9">
              <w:rPr>
                <w:rStyle w:val="Hyperlink"/>
              </w:rPr>
              <w:t>4.6.2</w:t>
            </w:r>
            <w:r w:rsidR="00077BC5">
              <w:rPr>
                <w:rFonts w:asciiTheme="minorHAnsi" w:eastAsiaTheme="minorEastAsia" w:hAnsiTheme="minorHAnsi" w:cstheme="minorBidi"/>
                <w:bCs w:val="0"/>
                <w:sz w:val="22"/>
                <w:lang w:val="nl-NL" w:eastAsia="nl-NL"/>
              </w:rPr>
              <w:tab/>
            </w:r>
            <w:r w:rsidR="00077BC5" w:rsidRPr="005E20A9">
              <w:rPr>
                <w:rStyle w:val="Hyperlink"/>
              </w:rPr>
              <w:t>Library for VM template</w:t>
            </w:r>
            <w:r w:rsidR="00077BC5">
              <w:rPr>
                <w:webHidden/>
              </w:rPr>
              <w:tab/>
            </w:r>
            <w:r w:rsidR="00077BC5">
              <w:rPr>
                <w:webHidden/>
              </w:rPr>
              <w:fldChar w:fldCharType="begin"/>
            </w:r>
            <w:r w:rsidR="00077BC5">
              <w:rPr>
                <w:webHidden/>
              </w:rPr>
              <w:instrText xml:space="preserve"> PAGEREF _Toc60129594 \h </w:instrText>
            </w:r>
            <w:r w:rsidR="00077BC5">
              <w:rPr>
                <w:webHidden/>
              </w:rPr>
            </w:r>
            <w:r w:rsidR="00077BC5">
              <w:rPr>
                <w:webHidden/>
              </w:rPr>
              <w:fldChar w:fldCharType="separate"/>
            </w:r>
            <w:r w:rsidR="002B7734">
              <w:rPr>
                <w:webHidden/>
              </w:rPr>
              <w:t>18</w:t>
            </w:r>
            <w:r w:rsidR="00077BC5">
              <w:rPr>
                <w:webHidden/>
              </w:rPr>
              <w:fldChar w:fldCharType="end"/>
            </w:r>
          </w:hyperlink>
        </w:p>
        <w:p w14:paraId="44DF676A" w14:textId="4C1A589B" w:rsidR="00077BC5" w:rsidRDefault="00EF1826">
          <w:pPr>
            <w:pStyle w:val="TOC3"/>
            <w:rPr>
              <w:rFonts w:asciiTheme="minorHAnsi" w:eastAsiaTheme="minorEastAsia" w:hAnsiTheme="minorHAnsi" w:cstheme="minorBidi"/>
              <w:bCs w:val="0"/>
              <w:sz w:val="22"/>
              <w:lang w:val="nl-NL" w:eastAsia="nl-NL"/>
            </w:rPr>
          </w:pPr>
          <w:hyperlink w:anchor="_Toc60129595" w:history="1">
            <w:r w:rsidR="00077BC5" w:rsidRPr="005E20A9">
              <w:rPr>
                <w:rStyle w:val="Hyperlink"/>
              </w:rPr>
              <w:t>4.6.3</w:t>
            </w:r>
            <w:r w:rsidR="00077BC5">
              <w:rPr>
                <w:rFonts w:asciiTheme="minorHAnsi" w:eastAsiaTheme="minorEastAsia" w:hAnsiTheme="minorHAnsi" w:cstheme="minorBidi"/>
                <w:bCs w:val="0"/>
                <w:sz w:val="22"/>
                <w:lang w:val="nl-NL" w:eastAsia="nl-NL"/>
              </w:rPr>
              <w:tab/>
            </w:r>
            <w:r w:rsidR="00077BC5" w:rsidRPr="005E20A9">
              <w:rPr>
                <w:rStyle w:val="Hyperlink"/>
              </w:rPr>
              <w:t>Virtual Machines</w:t>
            </w:r>
            <w:r w:rsidR="00077BC5">
              <w:rPr>
                <w:webHidden/>
              </w:rPr>
              <w:tab/>
            </w:r>
            <w:r w:rsidR="00077BC5">
              <w:rPr>
                <w:webHidden/>
              </w:rPr>
              <w:fldChar w:fldCharType="begin"/>
            </w:r>
            <w:r w:rsidR="00077BC5">
              <w:rPr>
                <w:webHidden/>
              </w:rPr>
              <w:instrText xml:space="preserve"> PAGEREF _Toc60129595 \h </w:instrText>
            </w:r>
            <w:r w:rsidR="00077BC5">
              <w:rPr>
                <w:webHidden/>
              </w:rPr>
            </w:r>
            <w:r w:rsidR="00077BC5">
              <w:rPr>
                <w:webHidden/>
              </w:rPr>
              <w:fldChar w:fldCharType="separate"/>
            </w:r>
            <w:r w:rsidR="002B7734">
              <w:rPr>
                <w:webHidden/>
              </w:rPr>
              <w:t>19</w:t>
            </w:r>
            <w:r w:rsidR="00077BC5">
              <w:rPr>
                <w:webHidden/>
              </w:rPr>
              <w:fldChar w:fldCharType="end"/>
            </w:r>
          </w:hyperlink>
        </w:p>
        <w:p w14:paraId="498F1B35" w14:textId="2C710F20" w:rsidR="00077BC5" w:rsidRDefault="00EF1826">
          <w:pPr>
            <w:pStyle w:val="TOC2"/>
            <w:rPr>
              <w:rFonts w:asciiTheme="minorHAnsi" w:eastAsiaTheme="minorEastAsia" w:hAnsiTheme="minorHAnsi" w:cstheme="minorBidi"/>
              <w:bCs w:val="0"/>
              <w:sz w:val="22"/>
              <w:szCs w:val="22"/>
              <w:lang w:val="nl-NL" w:eastAsia="nl-NL"/>
            </w:rPr>
          </w:pPr>
          <w:hyperlink w:anchor="_Toc60129596" w:history="1">
            <w:r w:rsidR="00077BC5" w:rsidRPr="005E20A9">
              <w:rPr>
                <w:rStyle w:val="Hyperlink"/>
              </w:rPr>
              <w:t>4.7</w:t>
            </w:r>
            <w:r w:rsidR="00077BC5">
              <w:rPr>
                <w:rFonts w:asciiTheme="minorHAnsi" w:eastAsiaTheme="minorEastAsia" w:hAnsiTheme="minorHAnsi" w:cstheme="minorBidi"/>
                <w:bCs w:val="0"/>
                <w:sz w:val="22"/>
                <w:szCs w:val="22"/>
                <w:lang w:val="nl-NL" w:eastAsia="nl-NL"/>
              </w:rPr>
              <w:tab/>
            </w:r>
            <w:r w:rsidR="00077BC5" w:rsidRPr="005E20A9">
              <w:rPr>
                <w:rStyle w:val="Hyperlink"/>
              </w:rPr>
              <w:t>Azure Monitor</w:t>
            </w:r>
            <w:r w:rsidR="00077BC5">
              <w:rPr>
                <w:webHidden/>
              </w:rPr>
              <w:tab/>
            </w:r>
            <w:r w:rsidR="00077BC5">
              <w:rPr>
                <w:webHidden/>
              </w:rPr>
              <w:fldChar w:fldCharType="begin"/>
            </w:r>
            <w:r w:rsidR="00077BC5">
              <w:rPr>
                <w:webHidden/>
              </w:rPr>
              <w:instrText xml:space="preserve"> PAGEREF _Toc60129596 \h </w:instrText>
            </w:r>
            <w:r w:rsidR="00077BC5">
              <w:rPr>
                <w:webHidden/>
              </w:rPr>
            </w:r>
            <w:r w:rsidR="00077BC5">
              <w:rPr>
                <w:webHidden/>
              </w:rPr>
              <w:fldChar w:fldCharType="separate"/>
            </w:r>
            <w:r w:rsidR="002B7734">
              <w:rPr>
                <w:webHidden/>
              </w:rPr>
              <w:t>19</w:t>
            </w:r>
            <w:r w:rsidR="00077BC5">
              <w:rPr>
                <w:webHidden/>
              </w:rPr>
              <w:fldChar w:fldCharType="end"/>
            </w:r>
          </w:hyperlink>
        </w:p>
        <w:p w14:paraId="1213A7F5" w14:textId="1CC93FCF" w:rsidR="00077BC5" w:rsidRDefault="00EF1826">
          <w:pPr>
            <w:pStyle w:val="TOC3"/>
            <w:rPr>
              <w:rFonts w:asciiTheme="minorHAnsi" w:eastAsiaTheme="minorEastAsia" w:hAnsiTheme="minorHAnsi" w:cstheme="minorBidi"/>
              <w:bCs w:val="0"/>
              <w:sz w:val="22"/>
              <w:lang w:val="nl-NL" w:eastAsia="nl-NL"/>
            </w:rPr>
          </w:pPr>
          <w:hyperlink w:anchor="_Toc60129597" w:history="1">
            <w:r w:rsidR="00077BC5" w:rsidRPr="005E20A9">
              <w:rPr>
                <w:rStyle w:val="Hyperlink"/>
              </w:rPr>
              <w:t>4.7.1</w:t>
            </w:r>
            <w:r w:rsidR="00077BC5">
              <w:rPr>
                <w:rFonts w:asciiTheme="minorHAnsi" w:eastAsiaTheme="minorEastAsia" w:hAnsiTheme="minorHAnsi" w:cstheme="minorBidi"/>
                <w:bCs w:val="0"/>
                <w:sz w:val="22"/>
                <w:lang w:val="nl-NL" w:eastAsia="nl-NL"/>
              </w:rPr>
              <w:tab/>
            </w:r>
            <w:r w:rsidR="00077BC5" w:rsidRPr="005E20A9">
              <w:rPr>
                <w:rStyle w:val="Hyperlink"/>
              </w:rPr>
              <w:t>Azure Monitor workflow</w:t>
            </w:r>
            <w:r w:rsidR="00077BC5">
              <w:rPr>
                <w:webHidden/>
              </w:rPr>
              <w:tab/>
            </w:r>
            <w:r w:rsidR="00077BC5">
              <w:rPr>
                <w:webHidden/>
              </w:rPr>
              <w:fldChar w:fldCharType="begin"/>
            </w:r>
            <w:r w:rsidR="00077BC5">
              <w:rPr>
                <w:webHidden/>
              </w:rPr>
              <w:instrText xml:space="preserve"> PAGEREF _Toc60129597 \h </w:instrText>
            </w:r>
            <w:r w:rsidR="00077BC5">
              <w:rPr>
                <w:webHidden/>
              </w:rPr>
            </w:r>
            <w:r w:rsidR="00077BC5">
              <w:rPr>
                <w:webHidden/>
              </w:rPr>
              <w:fldChar w:fldCharType="separate"/>
            </w:r>
            <w:r w:rsidR="002B7734">
              <w:rPr>
                <w:webHidden/>
              </w:rPr>
              <w:t>19</w:t>
            </w:r>
            <w:r w:rsidR="00077BC5">
              <w:rPr>
                <w:webHidden/>
              </w:rPr>
              <w:fldChar w:fldCharType="end"/>
            </w:r>
          </w:hyperlink>
        </w:p>
        <w:p w14:paraId="171F2478" w14:textId="2A1F7C82" w:rsidR="00077BC5" w:rsidRDefault="00EF1826">
          <w:pPr>
            <w:pStyle w:val="TOC1"/>
            <w:rPr>
              <w:rFonts w:asciiTheme="minorHAnsi" w:eastAsiaTheme="minorEastAsia" w:hAnsiTheme="minorHAnsi" w:cstheme="minorBidi"/>
              <w:b w:val="0"/>
              <w:bCs w:val="0"/>
              <w:sz w:val="22"/>
              <w:szCs w:val="22"/>
              <w:lang w:val="nl-NL" w:eastAsia="nl-NL"/>
            </w:rPr>
          </w:pPr>
          <w:hyperlink w:anchor="_Toc60129598" w:history="1">
            <w:r w:rsidR="00077BC5" w:rsidRPr="005E20A9">
              <w:rPr>
                <w:rStyle w:val="Hyperlink"/>
              </w:rPr>
              <w:t>5.</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Non-Functional Requirements</w:t>
            </w:r>
            <w:r w:rsidR="00077BC5">
              <w:rPr>
                <w:webHidden/>
              </w:rPr>
              <w:tab/>
            </w:r>
            <w:r w:rsidR="00077BC5">
              <w:rPr>
                <w:webHidden/>
              </w:rPr>
              <w:fldChar w:fldCharType="begin"/>
            </w:r>
            <w:r w:rsidR="00077BC5">
              <w:rPr>
                <w:webHidden/>
              </w:rPr>
              <w:instrText xml:space="preserve"> PAGEREF _Toc60129598 \h </w:instrText>
            </w:r>
            <w:r w:rsidR="00077BC5">
              <w:rPr>
                <w:webHidden/>
              </w:rPr>
            </w:r>
            <w:r w:rsidR="00077BC5">
              <w:rPr>
                <w:webHidden/>
              </w:rPr>
              <w:fldChar w:fldCharType="separate"/>
            </w:r>
            <w:r w:rsidR="002B7734">
              <w:rPr>
                <w:webHidden/>
              </w:rPr>
              <w:t>21</w:t>
            </w:r>
            <w:r w:rsidR="00077BC5">
              <w:rPr>
                <w:webHidden/>
              </w:rPr>
              <w:fldChar w:fldCharType="end"/>
            </w:r>
          </w:hyperlink>
        </w:p>
        <w:p w14:paraId="20C6C77E" w14:textId="13890AB4" w:rsidR="00077BC5" w:rsidRDefault="00EF1826">
          <w:pPr>
            <w:pStyle w:val="TOC2"/>
            <w:rPr>
              <w:rFonts w:asciiTheme="minorHAnsi" w:eastAsiaTheme="minorEastAsia" w:hAnsiTheme="minorHAnsi" w:cstheme="minorBidi"/>
              <w:bCs w:val="0"/>
              <w:sz w:val="22"/>
              <w:szCs w:val="22"/>
              <w:lang w:val="nl-NL" w:eastAsia="nl-NL"/>
            </w:rPr>
          </w:pPr>
          <w:hyperlink w:anchor="_Toc60129599" w:history="1">
            <w:r w:rsidR="00077BC5" w:rsidRPr="005E20A9">
              <w:rPr>
                <w:rStyle w:val="Hyperlink"/>
              </w:rPr>
              <w:t>5.1</w:t>
            </w:r>
            <w:r w:rsidR="00077BC5">
              <w:rPr>
                <w:rFonts w:asciiTheme="minorHAnsi" w:eastAsiaTheme="minorEastAsia" w:hAnsiTheme="minorHAnsi" w:cstheme="minorBidi"/>
                <w:bCs w:val="0"/>
                <w:sz w:val="22"/>
                <w:szCs w:val="22"/>
                <w:lang w:val="nl-NL" w:eastAsia="nl-NL"/>
              </w:rPr>
              <w:tab/>
            </w:r>
            <w:r w:rsidR="00077BC5" w:rsidRPr="005E20A9">
              <w:rPr>
                <w:rStyle w:val="Hyperlink"/>
              </w:rPr>
              <w:t>Availability &amp; Resilience</w:t>
            </w:r>
            <w:r w:rsidR="00077BC5">
              <w:rPr>
                <w:webHidden/>
              </w:rPr>
              <w:tab/>
            </w:r>
            <w:r w:rsidR="00077BC5">
              <w:rPr>
                <w:webHidden/>
              </w:rPr>
              <w:fldChar w:fldCharType="begin"/>
            </w:r>
            <w:r w:rsidR="00077BC5">
              <w:rPr>
                <w:webHidden/>
              </w:rPr>
              <w:instrText xml:space="preserve"> PAGEREF _Toc60129599 \h </w:instrText>
            </w:r>
            <w:r w:rsidR="00077BC5">
              <w:rPr>
                <w:webHidden/>
              </w:rPr>
            </w:r>
            <w:r w:rsidR="00077BC5">
              <w:rPr>
                <w:webHidden/>
              </w:rPr>
              <w:fldChar w:fldCharType="separate"/>
            </w:r>
            <w:r w:rsidR="002B7734">
              <w:rPr>
                <w:webHidden/>
              </w:rPr>
              <w:t>21</w:t>
            </w:r>
            <w:r w:rsidR="00077BC5">
              <w:rPr>
                <w:webHidden/>
              </w:rPr>
              <w:fldChar w:fldCharType="end"/>
            </w:r>
          </w:hyperlink>
        </w:p>
        <w:p w14:paraId="04DFF396" w14:textId="53937DE8" w:rsidR="00077BC5" w:rsidRDefault="00EF1826">
          <w:pPr>
            <w:pStyle w:val="TOC3"/>
            <w:rPr>
              <w:rFonts w:asciiTheme="minorHAnsi" w:eastAsiaTheme="minorEastAsia" w:hAnsiTheme="minorHAnsi" w:cstheme="minorBidi"/>
              <w:bCs w:val="0"/>
              <w:sz w:val="22"/>
              <w:lang w:val="nl-NL" w:eastAsia="nl-NL"/>
            </w:rPr>
          </w:pPr>
          <w:hyperlink w:anchor="_Toc60129600" w:history="1">
            <w:r w:rsidR="00077BC5" w:rsidRPr="005E20A9">
              <w:rPr>
                <w:rStyle w:val="Hyperlink"/>
              </w:rPr>
              <w:t>5.1.1</w:t>
            </w:r>
            <w:r w:rsidR="00077BC5">
              <w:rPr>
                <w:rFonts w:asciiTheme="minorHAnsi" w:eastAsiaTheme="minorEastAsia" w:hAnsiTheme="minorHAnsi" w:cstheme="minorBidi"/>
                <w:bCs w:val="0"/>
                <w:sz w:val="22"/>
                <w:lang w:val="nl-NL" w:eastAsia="nl-NL"/>
              </w:rPr>
              <w:tab/>
            </w:r>
            <w:r w:rsidR="00077BC5" w:rsidRPr="005E20A9">
              <w:rPr>
                <w:rStyle w:val="Hyperlink"/>
              </w:rPr>
              <w:t>Hyper-V Host Availability</w:t>
            </w:r>
            <w:r w:rsidR="00077BC5">
              <w:rPr>
                <w:webHidden/>
              </w:rPr>
              <w:tab/>
            </w:r>
            <w:r w:rsidR="00077BC5">
              <w:rPr>
                <w:webHidden/>
              </w:rPr>
              <w:fldChar w:fldCharType="begin"/>
            </w:r>
            <w:r w:rsidR="00077BC5">
              <w:rPr>
                <w:webHidden/>
              </w:rPr>
              <w:instrText xml:space="preserve"> PAGEREF _Toc60129600 \h </w:instrText>
            </w:r>
            <w:r w:rsidR="00077BC5">
              <w:rPr>
                <w:webHidden/>
              </w:rPr>
            </w:r>
            <w:r w:rsidR="00077BC5">
              <w:rPr>
                <w:webHidden/>
              </w:rPr>
              <w:fldChar w:fldCharType="separate"/>
            </w:r>
            <w:r w:rsidR="002B7734">
              <w:rPr>
                <w:webHidden/>
              </w:rPr>
              <w:t>21</w:t>
            </w:r>
            <w:r w:rsidR="00077BC5">
              <w:rPr>
                <w:webHidden/>
              </w:rPr>
              <w:fldChar w:fldCharType="end"/>
            </w:r>
          </w:hyperlink>
        </w:p>
        <w:p w14:paraId="1E90678F" w14:textId="55579A5C" w:rsidR="00077BC5" w:rsidRDefault="00EF1826">
          <w:pPr>
            <w:pStyle w:val="TOC3"/>
            <w:rPr>
              <w:rFonts w:asciiTheme="minorHAnsi" w:eastAsiaTheme="minorEastAsia" w:hAnsiTheme="minorHAnsi" w:cstheme="minorBidi"/>
              <w:bCs w:val="0"/>
              <w:sz w:val="22"/>
              <w:lang w:val="nl-NL" w:eastAsia="nl-NL"/>
            </w:rPr>
          </w:pPr>
          <w:hyperlink w:anchor="_Toc60129601" w:history="1">
            <w:r w:rsidR="00077BC5" w:rsidRPr="005E20A9">
              <w:rPr>
                <w:rStyle w:val="Hyperlink"/>
              </w:rPr>
              <w:t>5.1.2</w:t>
            </w:r>
            <w:r w:rsidR="00077BC5">
              <w:rPr>
                <w:rFonts w:asciiTheme="minorHAnsi" w:eastAsiaTheme="minorEastAsia" w:hAnsiTheme="minorHAnsi" w:cstheme="minorBidi"/>
                <w:bCs w:val="0"/>
                <w:sz w:val="22"/>
                <w:lang w:val="nl-NL" w:eastAsia="nl-NL"/>
              </w:rPr>
              <w:tab/>
            </w:r>
            <w:r w:rsidR="00077BC5" w:rsidRPr="005E20A9">
              <w:rPr>
                <w:rStyle w:val="Hyperlink"/>
              </w:rPr>
              <w:t>WAC Availability</w:t>
            </w:r>
            <w:r w:rsidR="00077BC5">
              <w:rPr>
                <w:webHidden/>
              </w:rPr>
              <w:tab/>
            </w:r>
            <w:r w:rsidR="00077BC5">
              <w:rPr>
                <w:webHidden/>
              </w:rPr>
              <w:fldChar w:fldCharType="begin"/>
            </w:r>
            <w:r w:rsidR="00077BC5">
              <w:rPr>
                <w:webHidden/>
              </w:rPr>
              <w:instrText xml:space="preserve"> PAGEREF _Toc60129601 \h </w:instrText>
            </w:r>
            <w:r w:rsidR="00077BC5">
              <w:rPr>
                <w:webHidden/>
              </w:rPr>
            </w:r>
            <w:r w:rsidR="00077BC5">
              <w:rPr>
                <w:webHidden/>
              </w:rPr>
              <w:fldChar w:fldCharType="separate"/>
            </w:r>
            <w:r w:rsidR="002B7734">
              <w:rPr>
                <w:webHidden/>
              </w:rPr>
              <w:t>21</w:t>
            </w:r>
            <w:r w:rsidR="00077BC5">
              <w:rPr>
                <w:webHidden/>
              </w:rPr>
              <w:fldChar w:fldCharType="end"/>
            </w:r>
          </w:hyperlink>
        </w:p>
        <w:p w14:paraId="24E196EB" w14:textId="7D1C7540" w:rsidR="00077BC5" w:rsidRDefault="00EF1826">
          <w:pPr>
            <w:pStyle w:val="TOC3"/>
            <w:rPr>
              <w:rFonts w:asciiTheme="minorHAnsi" w:eastAsiaTheme="minorEastAsia" w:hAnsiTheme="minorHAnsi" w:cstheme="minorBidi"/>
              <w:bCs w:val="0"/>
              <w:sz w:val="22"/>
              <w:lang w:val="nl-NL" w:eastAsia="nl-NL"/>
            </w:rPr>
          </w:pPr>
          <w:hyperlink w:anchor="_Toc60129602" w:history="1">
            <w:r w:rsidR="00077BC5" w:rsidRPr="005E20A9">
              <w:rPr>
                <w:rStyle w:val="Hyperlink"/>
              </w:rPr>
              <w:t>5.1.3</w:t>
            </w:r>
            <w:r w:rsidR="00077BC5">
              <w:rPr>
                <w:rFonts w:asciiTheme="minorHAnsi" w:eastAsiaTheme="minorEastAsia" w:hAnsiTheme="minorHAnsi" w:cstheme="minorBidi"/>
                <w:bCs w:val="0"/>
                <w:sz w:val="22"/>
                <w:lang w:val="nl-NL" w:eastAsia="nl-NL"/>
              </w:rPr>
              <w:tab/>
            </w:r>
            <w:r w:rsidR="00077BC5" w:rsidRPr="005E20A9">
              <w:rPr>
                <w:rStyle w:val="Hyperlink"/>
              </w:rPr>
              <w:t>Resilience</w:t>
            </w:r>
            <w:r w:rsidR="00077BC5">
              <w:rPr>
                <w:webHidden/>
              </w:rPr>
              <w:tab/>
            </w:r>
            <w:r w:rsidR="00077BC5">
              <w:rPr>
                <w:webHidden/>
              </w:rPr>
              <w:fldChar w:fldCharType="begin"/>
            </w:r>
            <w:r w:rsidR="00077BC5">
              <w:rPr>
                <w:webHidden/>
              </w:rPr>
              <w:instrText xml:space="preserve"> PAGEREF _Toc60129602 \h </w:instrText>
            </w:r>
            <w:r w:rsidR="00077BC5">
              <w:rPr>
                <w:webHidden/>
              </w:rPr>
            </w:r>
            <w:r w:rsidR="00077BC5">
              <w:rPr>
                <w:webHidden/>
              </w:rPr>
              <w:fldChar w:fldCharType="separate"/>
            </w:r>
            <w:r w:rsidR="002B7734">
              <w:rPr>
                <w:webHidden/>
              </w:rPr>
              <w:t>21</w:t>
            </w:r>
            <w:r w:rsidR="00077BC5">
              <w:rPr>
                <w:webHidden/>
              </w:rPr>
              <w:fldChar w:fldCharType="end"/>
            </w:r>
          </w:hyperlink>
        </w:p>
        <w:p w14:paraId="7D677129" w14:textId="52D54A26" w:rsidR="00077BC5" w:rsidRDefault="00EF1826">
          <w:pPr>
            <w:pStyle w:val="TOC2"/>
            <w:rPr>
              <w:rFonts w:asciiTheme="minorHAnsi" w:eastAsiaTheme="minorEastAsia" w:hAnsiTheme="minorHAnsi" w:cstheme="minorBidi"/>
              <w:bCs w:val="0"/>
              <w:sz w:val="22"/>
              <w:szCs w:val="22"/>
              <w:lang w:val="nl-NL" w:eastAsia="nl-NL"/>
            </w:rPr>
          </w:pPr>
          <w:hyperlink w:anchor="_Toc60129603" w:history="1">
            <w:r w:rsidR="00077BC5" w:rsidRPr="005E20A9">
              <w:rPr>
                <w:rStyle w:val="Hyperlink"/>
              </w:rPr>
              <w:t>5.2</w:t>
            </w:r>
            <w:r w:rsidR="00077BC5">
              <w:rPr>
                <w:rFonts w:asciiTheme="minorHAnsi" w:eastAsiaTheme="minorEastAsia" w:hAnsiTheme="minorHAnsi" w:cstheme="minorBidi"/>
                <w:bCs w:val="0"/>
                <w:sz w:val="22"/>
                <w:szCs w:val="22"/>
                <w:lang w:val="nl-NL" w:eastAsia="nl-NL"/>
              </w:rPr>
              <w:tab/>
            </w:r>
            <w:r w:rsidR="00077BC5" w:rsidRPr="005E20A9">
              <w:rPr>
                <w:rStyle w:val="Hyperlink"/>
              </w:rPr>
              <w:t>ICT Continuity</w:t>
            </w:r>
            <w:r w:rsidR="00077BC5">
              <w:rPr>
                <w:webHidden/>
              </w:rPr>
              <w:tab/>
            </w:r>
            <w:r w:rsidR="00077BC5">
              <w:rPr>
                <w:webHidden/>
              </w:rPr>
              <w:fldChar w:fldCharType="begin"/>
            </w:r>
            <w:r w:rsidR="00077BC5">
              <w:rPr>
                <w:webHidden/>
              </w:rPr>
              <w:instrText xml:space="preserve"> PAGEREF _Toc60129603 \h </w:instrText>
            </w:r>
            <w:r w:rsidR="00077BC5">
              <w:rPr>
                <w:webHidden/>
              </w:rPr>
            </w:r>
            <w:r w:rsidR="00077BC5">
              <w:rPr>
                <w:webHidden/>
              </w:rPr>
              <w:fldChar w:fldCharType="separate"/>
            </w:r>
            <w:r w:rsidR="002B7734">
              <w:rPr>
                <w:webHidden/>
              </w:rPr>
              <w:t>21</w:t>
            </w:r>
            <w:r w:rsidR="00077BC5">
              <w:rPr>
                <w:webHidden/>
              </w:rPr>
              <w:fldChar w:fldCharType="end"/>
            </w:r>
          </w:hyperlink>
        </w:p>
        <w:p w14:paraId="046D3027" w14:textId="6A60704F" w:rsidR="00077BC5" w:rsidRDefault="00EF1826">
          <w:pPr>
            <w:pStyle w:val="TOC2"/>
            <w:rPr>
              <w:rFonts w:asciiTheme="minorHAnsi" w:eastAsiaTheme="minorEastAsia" w:hAnsiTheme="minorHAnsi" w:cstheme="minorBidi"/>
              <w:bCs w:val="0"/>
              <w:sz w:val="22"/>
              <w:szCs w:val="22"/>
              <w:lang w:val="nl-NL" w:eastAsia="nl-NL"/>
            </w:rPr>
          </w:pPr>
          <w:hyperlink w:anchor="_Toc60129604" w:history="1">
            <w:r w:rsidR="00077BC5" w:rsidRPr="005E20A9">
              <w:rPr>
                <w:rStyle w:val="Hyperlink"/>
              </w:rPr>
              <w:t>5.3</w:t>
            </w:r>
            <w:r w:rsidR="00077BC5">
              <w:rPr>
                <w:rFonts w:asciiTheme="minorHAnsi" w:eastAsiaTheme="minorEastAsia" w:hAnsiTheme="minorHAnsi" w:cstheme="minorBidi"/>
                <w:bCs w:val="0"/>
                <w:sz w:val="22"/>
                <w:szCs w:val="22"/>
                <w:lang w:val="nl-NL" w:eastAsia="nl-NL"/>
              </w:rPr>
              <w:tab/>
            </w:r>
            <w:r w:rsidR="00077BC5" w:rsidRPr="005E20A9">
              <w:rPr>
                <w:rStyle w:val="Hyperlink"/>
              </w:rPr>
              <w:t>Capacity and Performance management</w:t>
            </w:r>
            <w:r w:rsidR="00077BC5">
              <w:rPr>
                <w:webHidden/>
              </w:rPr>
              <w:tab/>
            </w:r>
            <w:r w:rsidR="00077BC5">
              <w:rPr>
                <w:webHidden/>
              </w:rPr>
              <w:fldChar w:fldCharType="begin"/>
            </w:r>
            <w:r w:rsidR="00077BC5">
              <w:rPr>
                <w:webHidden/>
              </w:rPr>
              <w:instrText xml:space="preserve"> PAGEREF _Toc60129604 \h </w:instrText>
            </w:r>
            <w:r w:rsidR="00077BC5">
              <w:rPr>
                <w:webHidden/>
              </w:rPr>
            </w:r>
            <w:r w:rsidR="00077BC5">
              <w:rPr>
                <w:webHidden/>
              </w:rPr>
              <w:fldChar w:fldCharType="separate"/>
            </w:r>
            <w:r w:rsidR="002B7734">
              <w:rPr>
                <w:webHidden/>
              </w:rPr>
              <w:t>21</w:t>
            </w:r>
            <w:r w:rsidR="00077BC5">
              <w:rPr>
                <w:webHidden/>
              </w:rPr>
              <w:fldChar w:fldCharType="end"/>
            </w:r>
          </w:hyperlink>
        </w:p>
        <w:p w14:paraId="6BDCFE30" w14:textId="665677A8" w:rsidR="00077BC5" w:rsidRDefault="00EF1826">
          <w:pPr>
            <w:pStyle w:val="TOC2"/>
            <w:rPr>
              <w:rFonts w:asciiTheme="minorHAnsi" w:eastAsiaTheme="minorEastAsia" w:hAnsiTheme="minorHAnsi" w:cstheme="minorBidi"/>
              <w:bCs w:val="0"/>
              <w:sz w:val="22"/>
              <w:szCs w:val="22"/>
              <w:lang w:val="nl-NL" w:eastAsia="nl-NL"/>
            </w:rPr>
          </w:pPr>
          <w:hyperlink w:anchor="_Toc60129605" w:history="1">
            <w:r w:rsidR="00077BC5" w:rsidRPr="005E20A9">
              <w:rPr>
                <w:rStyle w:val="Hyperlink"/>
              </w:rPr>
              <w:t>5.4</w:t>
            </w:r>
            <w:r w:rsidR="00077BC5">
              <w:rPr>
                <w:rFonts w:asciiTheme="minorHAnsi" w:eastAsiaTheme="minorEastAsia" w:hAnsiTheme="minorHAnsi" w:cstheme="minorBidi"/>
                <w:bCs w:val="0"/>
                <w:sz w:val="22"/>
                <w:szCs w:val="22"/>
                <w:lang w:val="nl-NL" w:eastAsia="nl-NL"/>
              </w:rPr>
              <w:tab/>
            </w:r>
            <w:r w:rsidR="00077BC5" w:rsidRPr="005E20A9">
              <w:rPr>
                <w:rStyle w:val="Hyperlink"/>
              </w:rPr>
              <w:t>Security</w:t>
            </w:r>
            <w:r w:rsidR="00077BC5">
              <w:rPr>
                <w:webHidden/>
              </w:rPr>
              <w:tab/>
            </w:r>
            <w:r w:rsidR="00077BC5">
              <w:rPr>
                <w:webHidden/>
              </w:rPr>
              <w:fldChar w:fldCharType="begin"/>
            </w:r>
            <w:r w:rsidR="00077BC5">
              <w:rPr>
                <w:webHidden/>
              </w:rPr>
              <w:instrText xml:space="preserve"> PAGEREF _Toc60129605 \h </w:instrText>
            </w:r>
            <w:r w:rsidR="00077BC5">
              <w:rPr>
                <w:webHidden/>
              </w:rPr>
            </w:r>
            <w:r w:rsidR="00077BC5">
              <w:rPr>
                <w:webHidden/>
              </w:rPr>
              <w:fldChar w:fldCharType="separate"/>
            </w:r>
            <w:r w:rsidR="002B7734">
              <w:rPr>
                <w:webHidden/>
              </w:rPr>
              <w:t>22</w:t>
            </w:r>
            <w:r w:rsidR="00077BC5">
              <w:rPr>
                <w:webHidden/>
              </w:rPr>
              <w:fldChar w:fldCharType="end"/>
            </w:r>
          </w:hyperlink>
        </w:p>
        <w:p w14:paraId="18107638" w14:textId="16E5AB13" w:rsidR="00077BC5" w:rsidRDefault="00EF1826">
          <w:pPr>
            <w:pStyle w:val="TOC2"/>
            <w:rPr>
              <w:rFonts w:asciiTheme="minorHAnsi" w:eastAsiaTheme="minorEastAsia" w:hAnsiTheme="minorHAnsi" w:cstheme="minorBidi"/>
              <w:bCs w:val="0"/>
              <w:sz w:val="22"/>
              <w:szCs w:val="22"/>
              <w:lang w:val="nl-NL" w:eastAsia="nl-NL"/>
            </w:rPr>
          </w:pPr>
          <w:hyperlink w:anchor="_Toc60129606" w:history="1">
            <w:r w:rsidR="00077BC5" w:rsidRPr="005E20A9">
              <w:rPr>
                <w:rStyle w:val="Hyperlink"/>
              </w:rPr>
              <w:t>5.5</w:t>
            </w:r>
            <w:r w:rsidR="00077BC5">
              <w:rPr>
                <w:rFonts w:asciiTheme="minorHAnsi" w:eastAsiaTheme="minorEastAsia" w:hAnsiTheme="minorHAnsi" w:cstheme="minorBidi"/>
                <w:bCs w:val="0"/>
                <w:sz w:val="22"/>
                <w:szCs w:val="22"/>
                <w:lang w:val="nl-NL" w:eastAsia="nl-NL"/>
              </w:rPr>
              <w:tab/>
            </w:r>
            <w:r w:rsidR="00077BC5" w:rsidRPr="005E20A9">
              <w:rPr>
                <w:rStyle w:val="Hyperlink"/>
              </w:rPr>
              <w:t>Other Service Levels</w:t>
            </w:r>
            <w:r w:rsidR="00077BC5">
              <w:rPr>
                <w:webHidden/>
              </w:rPr>
              <w:tab/>
            </w:r>
            <w:r w:rsidR="00077BC5">
              <w:rPr>
                <w:webHidden/>
              </w:rPr>
              <w:fldChar w:fldCharType="begin"/>
            </w:r>
            <w:r w:rsidR="00077BC5">
              <w:rPr>
                <w:webHidden/>
              </w:rPr>
              <w:instrText xml:space="preserve"> PAGEREF _Toc60129606 \h </w:instrText>
            </w:r>
            <w:r w:rsidR="00077BC5">
              <w:rPr>
                <w:webHidden/>
              </w:rPr>
            </w:r>
            <w:r w:rsidR="00077BC5">
              <w:rPr>
                <w:webHidden/>
              </w:rPr>
              <w:fldChar w:fldCharType="separate"/>
            </w:r>
            <w:r w:rsidR="002B7734">
              <w:rPr>
                <w:webHidden/>
              </w:rPr>
              <w:t>22</w:t>
            </w:r>
            <w:r w:rsidR="00077BC5">
              <w:rPr>
                <w:webHidden/>
              </w:rPr>
              <w:fldChar w:fldCharType="end"/>
            </w:r>
          </w:hyperlink>
        </w:p>
        <w:p w14:paraId="4A9402B5" w14:textId="5C3E23DE" w:rsidR="00077BC5" w:rsidRDefault="00EF1826">
          <w:pPr>
            <w:pStyle w:val="TOC2"/>
            <w:rPr>
              <w:rFonts w:asciiTheme="minorHAnsi" w:eastAsiaTheme="minorEastAsia" w:hAnsiTheme="minorHAnsi" w:cstheme="minorBidi"/>
              <w:bCs w:val="0"/>
              <w:sz w:val="22"/>
              <w:szCs w:val="22"/>
              <w:lang w:val="nl-NL" w:eastAsia="nl-NL"/>
            </w:rPr>
          </w:pPr>
          <w:hyperlink w:anchor="_Toc60129607" w:history="1">
            <w:r w:rsidR="00077BC5" w:rsidRPr="005E20A9">
              <w:rPr>
                <w:rStyle w:val="Hyperlink"/>
              </w:rPr>
              <w:t>5.6</w:t>
            </w:r>
            <w:r w:rsidR="00077BC5">
              <w:rPr>
                <w:rFonts w:asciiTheme="minorHAnsi" w:eastAsiaTheme="minorEastAsia" w:hAnsiTheme="minorHAnsi" w:cstheme="minorBidi"/>
                <w:bCs w:val="0"/>
                <w:sz w:val="22"/>
                <w:szCs w:val="22"/>
                <w:lang w:val="nl-NL" w:eastAsia="nl-NL"/>
              </w:rPr>
              <w:tab/>
            </w:r>
            <w:r w:rsidR="00077BC5" w:rsidRPr="005E20A9">
              <w:rPr>
                <w:rStyle w:val="Hyperlink"/>
              </w:rPr>
              <w:t>Supportability</w:t>
            </w:r>
            <w:r w:rsidR="00077BC5">
              <w:rPr>
                <w:webHidden/>
              </w:rPr>
              <w:tab/>
            </w:r>
            <w:r w:rsidR="00077BC5">
              <w:rPr>
                <w:webHidden/>
              </w:rPr>
              <w:fldChar w:fldCharType="begin"/>
            </w:r>
            <w:r w:rsidR="00077BC5">
              <w:rPr>
                <w:webHidden/>
              </w:rPr>
              <w:instrText xml:space="preserve"> PAGEREF _Toc60129607 \h </w:instrText>
            </w:r>
            <w:r w:rsidR="00077BC5">
              <w:rPr>
                <w:webHidden/>
              </w:rPr>
            </w:r>
            <w:r w:rsidR="00077BC5">
              <w:rPr>
                <w:webHidden/>
              </w:rPr>
              <w:fldChar w:fldCharType="separate"/>
            </w:r>
            <w:r w:rsidR="002B7734">
              <w:rPr>
                <w:webHidden/>
              </w:rPr>
              <w:t>22</w:t>
            </w:r>
            <w:r w:rsidR="00077BC5">
              <w:rPr>
                <w:webHidden/>
              </w:rPr>
              <w:fldChar w:fldCharType="end"/>
            </w:r>
          </w:hyperlink>
        </w:p>
        <w:p w14:paraId="2B38B4B8" w14:textId="3E733CE2" w:rsidR="00077BC5" w:rsidRDefault="00EF1826">
          <w:pPr>
            <w:pStyle w:val="TOC3"/>
            <w:rPr>
              <w:rFonts w:asciiTheme="minorHAnsi" w:eastAsiaTheme="minorEastAsia" w:hAnsiTheme="minorHAnsi" w:cstheme="minorBidi"/>
              <w:bCs w:val="0"/>
              <w:sz w:val="22"/>
              <w:lang w:val="nl-NL" w:eastAsia="nl-NL"/>
            </w:rPr>
          </w:pPr>
          <w:hyperlink w:anchor="_Toc60129608" w:history="1">
            <w:r w:rsidR="00077BC5" w:rsidRPr="005E20A9">
              <w:rPr>
                <w:rStyle w:val="Hyperlink"/>
              </w:rPr>
              <w:t>5.6.1</w:t>
            </w:r>
            <w:r w:rsidR="00077BC5">
              <w:rPr>
                <w:rFonts w:asciiTheme="minorHAnsi" w:eastAsiaTheme="minorEastAsia" w:hAnsiTheme="minorHAnsi" w:cstheme="minorBidi"/>
                <w:bCs w:val="0"/>
                <w:sz w:val="22"/>
                <w:lang w:val="nl-NL" w:eastAsia="nl-NL"/>
              </w:rPr>
              <w:tab/>
            </w:r>
            <w:r w:rsidR="00077BC5" w:rsidRPr="005E20A9">
              <w:rPr>
                <w:rStyle w:val="Hyperlink"/>
              </w:rPr>
              <w:t>Support Teams</w:t>
            </w:r>
            <w:r w:rsidR="00077BC5">
              <w:rPr>
                <w:webHidden/>
              </w:rPr>
              <w:tab/>
            </w:r>
            <w:r w:rsidR="00077BC5">
              <w:rPr>
                <w:webHidden/>
              </w:rPr>
              <w:fldChar w:fldCharType="begin"/>
            </w:r>
            <w:r w:rsidR="00077BC5">
              <w:rPr>
                <w:webHidden/>
              </w:rPr>
              <w:instrText xml:space="preserve"> PAGEREF _Toc60129608 \h </w:instrText>
            </w:r>
            <w:r w:rsidR="00077BC5">
              <w:rPr>
                <w:webHidden/>
              </w:rPr>
            </w:r>
            <w:r w:rsidR="00077BC5">
              <w:rPr>
                <w:webHidden/>
              </w:rPr>
              <w:fldChar w:fldCharType="separate"/>
            </w:r>
            <w:r w:rsidR="002B7734">
              <w:rPr>
                <w:webHidden/>
              </w:rPr>
              <w:t>22</w:t>
            </w:r>
            <w:r w:rsidR="00077BC5">
              <w:rPr>
                <w:webHidden/>
              </w:rPr>
              <w:fldChar w:fldCharType="end"/>
            </w:r>
          </w:hyperlink>
        </w:p>
        <w:p w14:paraId="3979BDF4" w14:textId="4861BA02" w:rsidR="00077BC5" w:rsidRDefault="00EF1826">
          <w:pPr>
            <w:pStyle w:val="TOC3"/>
            <w:rPr>
              <w:rFonts w:asciiTheme="minorHAnsi" w:eastAsiaTheme="minorEastAsia" w:hAnsiTheme="minorHAnsi" w:cstheme="minorBidi"/>
              <w:bCs w:val="0"/>
              <w:sz w:val="22"/>
              <w:lang w:val="nl-NL" w:eastAsia="nl-NL"/>
            </w:rPr>
          </w:pPr>
          <w:hyperlink w:anchor="_Toc60129609" w:history="1">
            <w:r w:rsidR="00077BC5" w:rsidRPr="005E20A9">
              <w:rPr>
                <w:rStyle w:val="Hyperlink"/>
              </w:rPr>
              <w:t>5.6.2</w:t>
            </w:r>
            <w:r w:rsidR="00077BC5">
              <w:rPr>
                <w:rFonts w:asciiTheme="minorHAnsi" w:eastAsiaTheme="minorEastAsia" w:hAnsiTheme="minorHAnsi" w:cstheme="minorBidi"/>
                <w:bCs w:val="0"/>
                <w:sz w:val="22"/>
                <w:lang w:val="nl-NL" w:eastAsia="nl-NL"/>
              </w:rPr>
              <w:tab/>
            </w:r>
            <w:r w:rsidR="00077BC5" w:rsidRPr="005E20A9">
              <w:rPr>
                <w:rStyle w:val="Hyperlink"/>
              </w:rPr>
              <w:t>Support Training Requirements</w:t>
            </w:r>
            <w:r w:rsidR="00077BC5">
              <w:rPr>
                <w:webHidden/>
              </w:rPr>
              <w:tab/>
            </w:r>
            <w:r w:rsidR="00077BC5">
              <w:rPr>
                <w:webHidden/>
              </w:rPr>
              <w:fldChar w:fldCharType="begin"/>
            </w:r>
            <w:r w:rsidR="00077BC5">
              <w:rPr>
                <w:webHidden/>
              </w:rPr>
              <w:instrText xml:space="preserve"> PAGEREF _Toc60129609 \h </w:instrText>
            </w:r>
            <w:r w:rsidR="00077BC5">
              <w:rPr>
                <w:webHidden/>
              </w:rPr>
            </w:r>
            <w:r w:rsidR="00077BC5">
              <w:rPr>
                <w:webHidden/>
              </w:rPr>
              <w:fldChar w:fldCharType="separate"/>
            </w:r>
            <w:r w:rsidR="002B7734">
              <w:rPr>
                <w:webHidden/>
              </w:rPr>
              <w:t>22</w:t>
            </w:r>
            <w:r w:rsidR="00077BC5">
              <w:rPr>
                <w:webHidden/>
              </w:rPr>
              <w:fldChar w:fldCharType="end"/>
            </w:r>
          </w:hyperlink>
        </w:p>
        <w:p w14:paraId="0E78FB95" w14:textId="260A2849" w:rsidR="00077BC5" w:rsidRDefault="00EF1826">
          <w:pPr>
            <w:pStyle w:val="TOC3"/>
            <w:rPr>
              <w:rFonts w:asciiTheme="minorHAnsi" w:eastAsiaTheme="minorEastAsia" w:hAnsiTheme="minorHAnsi" w:cstheme="minorBidi"/>
              <w:bCs w:val="0"/>
              <w:sz w:val="22"/>
              <w:lang w:val="nl-NL" w:eastAsia="nl-NL"/>
            </w:rPr>
          </w:pPr>
          <w:hyperlink w:anchor="_Toc60129610" w:history="1">
            <w:r w:rsidR="00077BC5" w:rsidRPr="005E20A9">
              <w:rPr>
                <w:rStyle w:val="Hyperlink"/>
              </w:rPr>
              <w:t>5.6.3</w:t>
            </w:r>
            <w:r w:rsidR="00077BC5">
              <w:rPr>
                <w:rFonts w:asciiTheme="minorHAnsi" w:eastAsiaTheme="minorEastAsia" w:hAnsiTheme="minorHAnsi" w:cstheme="minorBidi"/>
                <w:bCs w:val="0"/>
                <w:sz w:val="22"/>
                <w:lang w:val="nl-NL" w:eastAsia="nl-NL"/>
              </w:rPr>
              <w:tab/>
            </w:r>
            <w:r w:rsidR="00077BC5" w:rsidRPr="005E20A9">
              <w:rPr>
                <w:rStyle w:val="Hyperlink"/>
              </w:rPr>
              <w:t>Backups</w:t>
            </w:r>
            <w:r w:rsidR="00077BC5">
              <w:rPr>
                <w:webHidden/>
              </w:rPr>
              <w:tab/>
            </w:r>
            <w:r w:rsidR="00077BC5">
              <w:rPr>
                <w:webHidden/>
              </w:rPr>
              <w:fldChar w:fldCharType="begin"/>
            </w:r>
            <w:r w:rsidR="00077BC5">
              <w:rPr>
                <w:webHidden/>
              </w:rPr>
              <w:instrText xml:space="preserve"> PAGEREF _Toc60129610 \h </w:instrText>
            </w:r>
            <w:r w:rsidR="00077BC5">
              <w:rPr>
                <w:webHidden/>
              </w:rPr>
            </w:r>
            <w:r w:rsidR="00077BC5">
              <w:rPr>
                <w:webHidden/>
              </w:rPr>
              <w:fldChar w:fldCharType="separate"/>
            </w:r>
            <w:r w:rsidR="002B7734">
              <w:rPr>
                <w:webHidden/>
              </w:rPr>
              <w:t>22</w:t>
            </w:r>
            <w:r w:rsidR="00077BC5">
              <w:rPr>
                <w:webHidden/>
              </w:rPr>
              <w:fldChar w:fldCharType="end"/>
            </w:r>
          </w:hyperlink>
        </w:p>
        <w:p w14:paraId="5258309C" w14:textId="2E621A6F" w:rsidR="00077BC5" w:rsidRDefault="00EF1826">
          <w:pPr>
            <w:pStyle w:val="TOC3"/>
            <w:rPr>
              <w:rFonts w:asciiTheme="minorHAnsi" w:eastAsiaTheme="minorEastAsia" w:hAnsiTheme="minorHAnsi" w:cstheme="minorBidi"/>
              <w:bCs w:val="0"/>
              <w:sz w:val="22"/>
              <w:lang w:val="nl-NL" w:eastAsia="nl-NL"/>
            </w:rPr>
          </w:pPr>
          <w:hyperlink w:anchor="_Toc60129611" w:history="1">
            <w:r w:rsidR="00077BC5" w:rsidRPr="005E20A9">
              <w:rPr>
                <w:rStyle w:val="Hyperlink"/>
              </w:rPr>
              <w:t>5.6.4</w:t>
            </w:r>
            <w:r w:rsidR="00077BC5">
              <w:rPr>
                <w:rFonts w:asciiTheme="minorHAnsi" w:eastAsiaTheme="minorEastAsia" w:hAnsiTheme="minorHAnsi" w:cstheme="minorBidi"/>
                <w:bCs w:val="0"/>
                <w:sz w:val="22"/>
                <w:lang w:val="nl-NL" w:eastAsia="nl-NL"/>
              </w:rPr>
              <w:tab/>
            </w:r>
            <w:r w:rsidR="00077BC5" w:rsidRPr="005E20A9">
              <w:rPr>
                <w:rStyle w:val="Hyperlink"/>
              </w:rPr>
              <w:t>Anti-Virus</w:t>
            </w:r>
            <w:r w:rsidR="00077BC5">
              <w:rPr>
                <w:webHidden/>
              </w:rPr>
              <w:tab/>
            </w:r>
            <w:r w:rsidR="00077BC5">
              <w:rPr>
                <w:webHidden/>
              </w:rPr>
              <w:fldChar w:fldCharType="begin"/>
            </w:r>
            <w:r w:rsidR="00077BC5">
              <w:rPr>
                <w:webHidden/>
              </w:rPr>
              <w:instrText xml:space="preserve"> PAGEREF _Toc60129611 \h </w:instrText>
            </w:r>
            <w:r w:rsidR="00077BC5">
              <w:rPr>
                <w:webHidden/>
              </w:rPr>
            </w:r>
            <w:r w:rsidR="00077BC5">
              <w:rPr>
                <w:webHidden/>
              </w:rPr>
              <w:fldChar w:fldCharType="separate"/>
            </w:r>
            <w:r w:rsidR="002B7734">
              <w:rPr>
                <w:webHidden/>
              </w:rPr>
              <w:t>23</w:t>
            </w:r>
            <w:r w:rsidR="00077BC5">
              <w:rPr>
                <w:webHidden/>
              </w:rPr>
              <w:fldChar w:fldCharType="end"/>
            </w:r>
          </w:hyperlink>
        </w:p>
        <w:p w14:paraId="1C4DB454" w14:textId="11C5E5D0" w:rsidR="00077BC5" w:rsidRDefault="00EF1826">
          <w:pPr>
            <w:pStyle w:val="TOC3"/>
            <w:rPr>
              <w:rFonts w:asciiTheme="minorHAnsi" w:eastAsiaTheme="minorEastAsia" w:hAnsiTheme="minorHAnsi" w:cstheme="minorBidi"/>
              <w:bCs w:val="0"/>
              <w:sz w:val="22"/>
              <w:lang w:val="nl-NL" w:eastAsia="nl-NL"/>
            </w:rPr>
          </w:pPr>
          <w:hyperlink w:anchor="_Toc60129612" w:history="1">
            <w:r w:rsidR="00077BC5" w:rsidRPr="005E20A9">
              <w:rPr>
                <w:rStyle w:val="Hyperlink"/>
              </w:rPr>
              <w:t>5.6.5</w:t>
            </w:r>
            <w:r w:rsidR="00077BC5">
              <w:rPr>
                <w:rFonts w:asciiTheme="minorHAnsi" w:eastAsiaTheme="minorEastAsia" w:hAnsiTheme="minorHAnsi" w:cstheme="minorBidi"/>
                <w:bCs w:val="0"/>
                <w:sz w:val="22"/>
                <w:lang w:val="nl-NL" w:eastAsia="nl-NL"/>
              </w:rPr>
              <w:tab/>
            </w:r>
            <w:r w:rsidR="00077BC5" w:rsidRPr="005E20A9">
              <w:rPr>
                <w:rStyle w:val="Hyperlink"/>
              </w:rPr>
              <w:t>Supporting Contracts</w:t>
            </w:r>
            <w:r w:rsidR="00077BC5">
              <w:rPr>
                <w:webHidden/>
              </w:rPr>
              <w:tab/>
            </w:r>
            <w:r w:rsidR="00077BC5">
              <w:rPr>
                <w:webHidden/>
              </w:rPr>
              <w:fldChar w:fldCharType="begin"/>
            </w:r>
            <w:r w:rsidR="00077BC5">
              <w:rPr>
                <w:webHidden/>
              </w:rPr>
              <w:instrText xml:space="preserve"> PAGEREF _Toc60129612 \h </w:instrText>
            </w:r>
            <w:r w:rsidR="00077BC5">
              <w:rPr>
                <w:webHidden/>
              </w:rPr>
            </w:r>
            <w:r w:rsidR="00077BC5">
              <w:rPr>
                <w:webHidden/>
              </w:rPr>
              <w:fldChar w:fldCharType="separate"/>
            </w:r>
            <w:r w:rsidR="002B7734">
              <w:rPr>
                <w:webHidden/>
              </w:rPr>
              <w:t>23</w:t>
            </w:r>
            <w:r w:rsidR="00077BC5">
              <w:rPr>
                <w:webHidden/>
              </w:rPr>
              <w:fldChar w:fldCharType="end"/>
            </w:r>
          </w:hyperlink>
        </w:p>
        <w:p w14:paraId="6C0BC451" w14:textId="6A66F4D0" w:rsidR="00077BC5" w:rsidRDefault="00EF1826">
          <w:pPr>
            <w:pStyle w:val="TOC2"/>
            <w:rPr>
              <w:rFonts w:asciiTheme="minorHAnsi" w:eastAsiaTheme="minorEastAsia" w:hAnsiTheme="minorHAnsi" w:cstheme="minorBidi"/>
              <w:bCs w:val="0"/>
              <w:sz w:val="22"/>
              <w:szCs w:val="22"/>
              <w:lang w:val="nl-NL" w:eastAsia="nl-NL"/>
            </w:rPr>
          </w:pPr>
          <w:hyperlink w:anchor="_Toc60129613" w:history="1">
            <w:r w:rsidR="00077BC5" w:rsidRPr="005E20A9">
              <w:rPr>
                <w:rStyle w:val="Hyperlink"/>
              </w:rPr>
              <w:t>5.7</w:t>
            </w:r>
            <w:r w:rsidR="00077BC5">
              <w:rPr>
                <w:rFonts w:asciiTheme="minorHAnsi" w:eastAsiaTheme="minorEastAsia" w:hAnsiTheme="minorHAnsi" w:cstheme="minorBidi"/>
                <w:bCs w:val="0"/>
                <w:sz w:val="22"/>
                <w:szCs w:val="22"/>
                <w:lang w:val="nl-NL" w:eastAsia="nl-NL"/>
              </w:rPr>
              <w:tab/>
            </w:r>
            <w:r w:rsidR="00077BC5" w:rsidRPr="005E20A9">
              <w:rPr>
                <w:rStyle w:val="Hyperlink"/>
              </w:rPr>
              <w:t>Enterprise Management</w:t>
            </w:r>
            <w:r w:rsidR="00077BC5">
              <w:rPr>
                <w:webHidden/>
              </w:rPr>
              <w:tab/>
            </w:r>
            <w:r w:rsidR="00077BC5">
              <w:rPr>
                <w:webHidden/>
              </w:rPr>
              <w:fldChar w:fldCharType="begin"/>
            </w:r>
            <w:r w:rsidR="00077BC5">
              <w:rPr>
                <w:webHidden/>
              </w:rPr>
              <w:instrText xml:space="preserve"> PAGEREF _Toc60129613 \h </w:instrText>
            </w:r>
            <w:r w:rsidR="00077BC5">
              <w:rPr>
                <w:webHidden/>
              </w:rPr>
            </w:r>
            <w:r w:rsidR="00077BC5">
              <w:rPr>
                <w:webHidden/>
              </w:rPr>
              <w:fldChar w:fldCharType="separate"/>
            </w:r>
            <w:r w:rsidR="002B7734">
              <w:rPr>
                <w:webHidden/>
              </w:rPr>
              <w:t>23</w:t>
            </w:r>
            <w:r w:rsidR="00077BC5">
              <w:rPr>
                <w:webHidden/>
              </w:rPr>
              <w:fldChar w:fldCharType="end"/>
            </w:r>
          </w:hyperlink>
        </w:p>
        <w:p w14:paraId="1A775469" w14:textId="21CAE14A" w:rsidR="00077BC5" w:rsidRDefault="00EF1826">
          <w:pPr>
            <w:pStyle w:val="TOC3"/>
            <w:rPr>
              <w:rFonts w:asciiTheme="minorHAnsi" w:eastAsiaTheme="minorEastAsia" w:hAnsiTheme="minorHAnsi" w:cstheme="minorBidi"/>
              <w:bCs w:val="0"/>
              <w:sz w:val="22"/>
              <w:lang w:val="nl-NL" w:eastAsia="nl-NL"/>
            </w:rPr>
          </w:pPr>
          <w:hyperlink w:anchor="_Toc60129614" w:history="1">
            <w:r w:rsidR="00077BC5" w:rsidRPr="005E20A9">
              <w:rPr>
                <w:rStyle w:val="Hyperlink"/>
              </w:rPr>
              <w:t>5.7.1</w:t>
            </w:r>
            <w:r w:rsidR="00077BC5">
              <w:rPr>
                <w:rFonts w:asciiTheme="minorHAnsi" w:eastAsiaTheme="minorEastAsia" w:hAnsiTheme="minorHAnsi" w:cstheme="minorBidi"/>
                <w:bCs w:val="0"/>
                <w:sz w:val="22"/>
                <w:lang w:val="nl-NL" w:eastAsia="nl-NL"/>
              </w:rPr>
              <w:tab/>
            </w:r>
            <w:r w:rsidR="00077BC5" w:rsidRPr="005E20A9">
              <w:rPr>
                <w:rStyle w:val="Hyperlink"/>
              </w:rPr>
              <w:t>Remote Support</w:t>
            </w:r>
            <w:r w:rsidR="00077BC5">
              <w:rPr>
                <w:webHidden/>
              </w:rPr>
              <w:tab/>
            </w:r>
            <w:r w:rsidR="00077BC5">
              <w:rPr>
                <w:webHidden/>
              </w:rPr>
              <w:fldChar w:fldCharType="begin"/>
            </w:r>
            <w:r w:rsidR="00077BC5">
              <w:rPr>
                <w:webHidden/>
              </w:rPr>
              <w:instrText xml:space="preserve"> PAGEREF _Toc60129614 \h </w:instrText>
            </w:r>
            <w:r w:rsidR="00077BC5">
              <w:rPr>
                <w:webHidden/>
              </w:rPr>
            </w:r>
            <w:r w:rsidR="00077BC5">
              <w:rPr>
                <w:webHidden/>
              </w:rPr>
              <w:fldChar w:fldCharType="separate"/>
            </w:r>
            <w:r w:rsidR="002B7734">
              <w:rPr>
                <w:webHidden/>
              </w:rPr>
              <w:t>23</w:t>
            </w:r>
            <w:r w:rsidR="00077BC5">
              <w:rPr>
                <w:webHidden/>
              </w:rPr>
              <w:fldChar w:fldCharType="end"/>
            </w:r>
          </w:hyperlink>
        </w:p>
        <w:p w14:paraId="6EEDF2B8" w14:textId="2EF6AE7C" w:rsidR="00077BC5" w:rsidRDefault="00EF1826">
          <w:pPr>
            <w:pStyle w:val="TOC2"/>
            <w:rPr>
              <w:rFonts w:asciiTheme="minorHAnsi" w:eastAsiaTheme="minorEastAsia" w:hAnsiTheme="minorHAnsi" w:cstheme="minorBidi"/>
              <w:bCs w:val="0"/>
              <w:sz w:val="22"/>
              <w:szCs w:val="22"/>
              <w:lang w:val="nl-NL" w:eastAsia="nl-NL"/>
            </w:rPr>
          </w:pPr>
          <w:hyperlink w:anchor="_Toc60129615" w:history="1">
            <w:r w:rsidR="00077BC5" w:rsidRPr="005E20A9">
              <w:rPr>
                <w:rStyle w:val="Hyperlink"/>
              </w:rPr>
              <w:t>5.8</w:t>
            </w:r>
            <w:r w:rsidR="00077BC5">
              <w:rPr>
                <w:rFonts w:asciiTheme="minorHAnsi" w:eastAsiaTheme="minorEastAsia" w:hAnsiTheme="minorHAnsi" w:cstheme="minorBidi"/>
                <w:bCs w:val="0"/>
                <w:sz w:val="22"/>
                <w:szCs w:val="22"/>
                <w:lang w:val="nl-NL" w:eastAsia="nl-NL"/>
              </w:rPr>
              <w:tab/>
            </w:r>
            <w:r w:rsidR="00077BC5" w:rsidRPr="005E20A9">
              <w:rPr>
                <w:rStyle w:val="Hyperlink"/>
              </w:rPr>
              <w:t>Interoperability &amp; Integration</w:t>
            </w:r>
            <w:r w:rsidR="00077BC5">
              <w:rPr>
                <w:webHidden/>
              </w:rPr>
              <w:tab/>
            </w:r>
            <w:r w:rsidR="00077BC5">
              <w:rPr>
                <w:webHidden/>
              </w:rPr>
              <w:fldChar w:fldCharType="begin"/>
            </w:r>
            <w:r w:rsidR="00077BC5">
              <w:rPr>
                <w:webHidden/>
              </w:rPr>
              <w:instrText xml:space="preserve"> PAGEREF _Toc60129615 \h </w:instrText>
            </w:r>
            <w:r w:rsidR="00077BC5">
              <w:rPr>
                <w:webHidden/>
              </w:rPr>
            </w:r>
            <w:r w:rsidR="00077BC5">
              <w:rPr>
                <w:webHidden/>
              </w:rPr>
              <w:fldChar w:fldCharType="separate"/>
            </w:r>
            <w:r w:rsidR="002B7734">
              <w:rPr>
                <w:webHidden/>
              </w:rPr>
              <w:t>23</w:t>
            </w:r>
            <w:r w:rsidR="00077BC5">
              <w:rPr>
                <w:webHidden/>
              </w:rPr>
              <w:fldChar w:fldCharType="end"/>
            </w:r>
          </w:hyperlink>
        </w:p>
        <w:p w14:paraId="39856DFC" w14:textId="6EE77796" w:rsidR="00077BC5" w:rsidRDefault="00EF1826">
          <w:pPr>
            <w:pStyle w:val="TOC2"/>
            <w:rPr>
              <w:rFonts w:asciiTheme="minorHAnsi" w:eastAsiaTheme="minorEastAsia" w:hAnsiTheme="minorHAnsi" w:cstheme="minorBidi"/>
              <w:bCs w:val="0"/>
              <w:sz w:val="22"/>
              <w:szCs w:val="22"/>
              <w:lang w:val="nl-NL" w:eastAsia="nl-NL"/>
            </w:rPr>
          </w:pPr>
          <w:hyperlink w:anchor="_Toc60129616" w:history="1">
            <w:r w:rsidR="00077BC5" w:rsidRPr="005E20A9">
              <w:rPr>
                <w:rStyle w:val="Hyperlink"/>
              </w:rPr>
              <w:t>5.9</w:t>
            </w:r>
            <w:r w:rsidR="00077BC5">
              <w:rPr>
                <w:rFonts w:asciiTheme="minorHAnsi" w:eastAsiaTheme="minorEastAsia" w:hAnsiTheme="minorHAnsi" w:cstheme="minorBidi"/>
                <w:bCs w:val="0"/>
                <w:sz w:val="22"/>
                <w:szCs w:val="22"/>
                <w:lang w:val="nl-NL" w:eastAsia="nl-NL"/>
              </w:rPr>
              <w:tab/>
            </w:r>
            <w:r w:rsidR="00077BC5" w:rsidRPr="005E20A9">
              <w:rPr>
                <w:rStyle w:val="Hyperlink"/>
              </w:rPr>
              <w:t>Compatibility</w:t>
            </w:r>
            <w:r w:rsidR="00077BC5">
              <w:rPr>
                <w:webHidden/>
              </w:rPr>
              <w:tab/>
            </w:r>
            <w:r w:rsidR="00077BC5">
              <w:rPr>
                <w:webHidden/>
              </w:rPr>
              <w:fldChar w:fldCharType="begin"/>
            </w:r>
            <w:r w:rsidR="00077BC5">
              <w:rPr>
                <w:webHidden/>
              </w:rPr>
              <w:instrText xml:space="preserve"> PAGEREF _Toc60129616 \h </w:instrText>
            </w:r>
            <w:r w:rsidR="00077BC5">
              <w:rPr>
                <w:webHidden/>
              </w:rPr>
            </w:r>
            <w:r w:rsidR="00077BC5">
              <w:rPr>
                <w:webHidden/>
              </w:rPr>
              <w:fldChar w:fldCharType="separate"/>
            </w:r>
            <w:r w:rsidR="002B7734">
              <w:rPr>
                <w:webHidden/>
              </w:rPr>
              <w:t>23</w:t>
            </w:r>
            <w:r w:rsidR="00077BC5">
              <w:rPr>
                <w:webHidden/>
              </w:rPr>
              <w:fldChar w:fldCharType="end"/>
            </w:r>
          </w:hyperlink>
        </w:p>
        <w:p w14:paraId="4ED9412D" w14:textId="75EA3705" w:rsidR="00077BC5" w:rsidRDefault="00EF1826">
          <w:pPr>
            <w:pStyle w:val="TOC1"/>
            <w:rPr>
              <w:rFonts w:asciiTheme="minorHAnsi" w:eastAsiaTheme="minorEastAsia" w:hAnsiTheme="minorHAnsi" w:cstheme="minorBidi"/>
              <w:b w:val="0"/>
              <w:bCs w:val="0"/>
              <w:sz w:val="22"/>
              <w:szCs w:val="22"/>
              <w:lang w:val="nl-NL" w:eastAsia="nl-NL"/>
            </w:rPr>
          </w:pPr>
          <w:hyperlink w:anchor="_Toc60129617" w:history="1">
            <w:r w:rsidR="00077BC5" w:rsidRPr="005E20A9">
              <w:rPr>
                <w:rStyle w:val="Hyperlink"/>
              </w:rPr>
              <w:t>6.</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Implementation and Deployment</w:t>
            </w:r>
            <w:r w:rsidR="00077BC5">
              <w:rPr>
                <w:webHidden/>
              </w:rPr>
              <w:tab/>
            </w:r>
            <w:r w:rsidR="00077BC5">
              <w:rPr>
                <w:webHidden/>
              </w:rPr>
              <w:fldChar w:fldCharType="begin"/>
            </w:r>
            <w:r w:rsidR="00077BC5">
              <w:rPr>
                <w:webHidden/>
              </w:rPr>
              <w:instrText xml:space="preserve"> PAGEREF _Toc60129617 \h </w:instrText>
            </w:r>
            <w:r w:rsidR="00077BC5">
              <w:rPr>
                <w:webHidden/>
              </w:rPr>
            </w:r>
            <w:r w:rsidR="00077BC5">
              <w:rPr>
                <w:webHidden/>
              </w:rPr>
              <w:fldChar w:fldCharType="separate"/>
            </w:r>
            <w:r w:rsidR="002B7734">
              <w:rPr>
                <w:webHidden/>
              </w:rPr>
              <w:t>24</w:t>
            </w:r>
            <w:r w:rsidR="00077BC5">
              <w:rPr>
                <w:webHidden/>
              </w:rPr>
              <w:fldChar w:fldCharType="end"/>
            </w:r>
          </w:hyperlink>
        </w:p>
        <w:p w14:paraId="7FA63303" w14:textId="7E608AC6" w:rsidR="00077BC5" w:rsidRDefault="00EF1826">
          <w:pPr>
            <w:pStyle w:val="TOC2"/>
            <w:rPr>
              <w:rFonts w:asciiTheme="minorHAnsi" w:eastAsiaTheme="minorEastAsia" w:hAnsiTheme="minorHAnsi" w:cstheme="minorBidi"/>
              <w:bCs w:val="0"/>
              <w:sz w:val="22"/>
              <w:szCs w:val="22"/>
              <w:lang w:val="nl-NL" w:eastAsia="nl-NL"/>
            </w:rPr>
          </w:pPr>
          <w:hyperlink w:anchor="_Toc60129618" w:history="1">
            <w:r w:rsidR="00077BC5" w:rsidRPr="005E20A9">
              <w:rPr>
                <w:rStyle w:val="Hyperlink"/>
              </w:rPr>
              <w:t>6.1</w:t>
            </w:r>
            <w:r w:rsidR="00077BC5">
              <w:rPr>
                <w:rFonts w:asciiTheme="minorHAnsi" w:eastAsiaTheme="minorEastAsia" w:hAnsiTheme="minorHAnsi" w:cstheme="minorBidi"/>
                <w:bCs w:val="0"/>
                <w:sz w:val="22"/>
                <w:szCs w:val="22"/>
                <w:lang w:val="nl-NL" w:eastAsia="nl-NL"/>
              </w:rPr>
              <w:tab/>
            </w:r>
            <w:r w:rsidR="00077BC5" w:rsidRPr="005E20A9">
              <w:rPr>
                <w:rStyle w:val="Hyperlink"/>
              </w:rPr>
              <w:t>Implementation Order</w:t>
            </w:r>
            <w:r w:rsidR="00077BC5">
              <w:rPr>
                <w:webHidden/>
              </w:rPr>
              <w:tab/>
            </w:r>
            <w:r w:rsidR="00077BC5">
              <w:rPr>
                <w:webHidden/>
              </w:rPr>
              <w:fldChar w:fldCharType="begin"/>
            </w:r>
            <w:r w:rsidR="00077BC5">
              <w:rPr>
                <w:webHidden/>
              </w:rPr>
              <w:instrText xml:space="preserve"> PAGEREF _Toc60129618 \h </w:instrText>
            </w:r>
            <w:r w:rsidR="00077BC5">
              <w:rPr>
                <w:webHidden/>
              </w:rPr>
            </w:r>
            <w:r w:rsidR="00077BC5">
              <w:rPr>
                <w:webHidden/>
              </w:rPr>
              <w:fldChar w:fldCharType="separate"/>
            </w:r>
            <w:r w:rsidR="002B7734">
              <w:rPr>
                <w:webHidden/>
              </w:rPr>
              <w:t>24</w:t>
            </w:r>
            <w:r w:rsidR="00077BC5">
              <w:rPr>
                <w:webHidden/>
              </w:rPr>
              <w:fldChar w:fldCharType="end"/>
            </w:r>
          </w:hyperlink>
        </w:p>
        <w:p w14:paraId="25FFE7DD" w14:textId="4572588B" w:rsidR="00077BC5" w:rsidRDefault="00EF1826">
          <w:pPr>
            <w:pStyle w:val="TOC3"/>
            <w:rPr>
              <w:rFonts w:asciiTheme="minorHAnsi" w:eastAsiaTheme="minorEastAsia" w:hAnsiTheme="minorHAnsi" w:cstheme="minorBidi"/>
              <w:bCs w:val="0"/>
              <w:sz w:val="22"/>
              <w:lang w:val="nl-NL" w:eastAsia="nl-NL"/>
            </w:rPr>
          </w:pPr>
          <w:hyperlink w:anchor="_Toc60129619" w:history="1">
            <w:r w:rsidR="00077BC5" w:rsidRPr="005E20A9">
              <w:rPr>
                <w:rStyle w:val="Hyperlink"/>
              </w:rPr>
              <w:t>6.1.1</w:t>
            </w:r>
            <w:r w:rsidR="00077BC5">
              <w:rPr>
                <w:rFonts w:asciiTheme="minorHAnsi" w:eastAsiaTheme="minorEastAsia" w:hAnsiTheme="minorHAnsi" w:cstheme="minorBidi"/>
                <w:bCs w:val="0"/>
                <w:sz w:val="22"/>
                <w:lang w:val="nl-NL" w:eastAsia="nl-NL"/>
              </w:rPr>
              <w:tab/>
            </w:r>
            <w:r w:rsidR="00077BC5" w:rsidRPr="005E20A9">
              <w:rPr>
                <w:rStyle w:val="Hyperlink"/>
              </w:rPr>
              <w:t>PRIMERGY RX2540 M5 Rack Servers / TX2550 M5 Tower Servers</w:t>
            </w:r>
            <w:r w:rsidR="00077BC5">
              <w:rPr>
                <w:webHidden/>
              </w:rPr>
              <w:tab/>
            </w:r>
            <w:r w:rsidR="00077BC5">
              <w:rPr>
                <w:webHidden/>
              </w:rPr>
              <w:fldChar w:fldCharType="begin"/>
            </w:r>
            <w:r w:rsidR="00077BC5">
              <w:rPr>
                <w:webHidden/>
              </w:rPr>
              <w:instrText xml:space="preserve"> PAGEREF _Toc60129619 \h </w:instrText>
            </w:r>
            <w:r w:rsidR="00077BC5">
              <w:rPr>
                <w:webHidden/>
              </w:rPr>
            </w:r>
            <w:r w:rsidR="00077BC5">
              <w:rPr>
                <w:webHidden/>
              </w:rPr>
              <w:fldChar w:fldCharType="separate"/>
            </w:r>
            <w:r w:rsidR="002B7734">
              <w:rPr>
                <w:webHidden/>
              </w:rPr>
              <w:t>24</w:t>
            </w:r>
            <w:r w:rsidR="00077BC5">
              <w:rPr>
                <w:webHidden/>
              </w:rPr>
              <w:fldChar w:fldCharType="end"/>
            </w:r>
          </w:hyperlink>
        </w:p>
        <w:p w14:paraId="656EC0CE" w14:textId="0FFD2203" w:rsidR="00077BC5" w:rsidRDefault="00EF1826">
          <w:pPr>
            <w:pStyle w:val="TOC3"/>
            <w:rPr>
              <w:rFonts w:asciiTheme="minorHAnsi" w:eastAsiaTheme="minorEastAsia" w:hAnsiTheme="minorHAnsi" w:cstheme="minorBidi"/>
              <w:bCs w:val="0"/>
              <w:sz w:val="22"/>
              <w:lang w:val="nl-NL" w:eastAsia="nl-NL"/>
            </w:rPr>
          </w:pPr>
          <w:hyperlink w:anchor="_Toc60129620" w:history="1">
            <w:r w:rsidR="00077BC5" w:rsidRPr="005E20A9">
              <w:rPr>
                <w:rStyle w:val="Hyperlink"/>
              </w:rPr>
              <w:t>6.1.2</w:t>
            </w:r>
            <w:r w:rsidR="00077BC5">
              <w:rPr>
                <w:rFonts w:asciiTheme="minorHAnsi" w:eastAsiaTheme="minorEastAsia" w:hAnsiTheme="minorHAnsi" w:cstheme="minorBidi"/>
                <w:bCs w:val="0"/>
                <w:sz w:val="22"/>
                <w:lang w:val="nl-NL" w:eastAsia="nl-NL"/>
              </w:rPr>
              <w:tab/>
            </w:r>
            <w:r w:rsidR="00077BC5" w:rsidRPr="005E20A9">
              <w:rPr>
                <w:rStyle w:val="Hyperlink"/>
              </w:rPr>
              <w:t>IP Addressing</w:t>
            </w:r>
            <w:r w:rsidR="00077BC5">
              <w:rPr>
                <w:webHidden/>
              </w:rPr>
              <w:tab/>
            </w:r>
            <w:r w:rsidR="00077BC5">
              <w:rPr>
                <w:webHidden/>
              </w:rPr>
              <w:fldChar w:fldCharType="begin"/>
            </w:r>
            <w:r w:rsidR="00077BC5">
              <w:rPr>
                <w:webHidden/>
              </w:rPr>
              <w:instrText xml:space="preserve"> PAGEREF _Toc60129620 \h </w:instrText>
            </w:r>
            <w:r w:rsidR="00077BC5">
              <w:rPr>
                <w:webHidden/>
              </w:rPr>
            </w:r>
            <w:r w:rsidR="00077BC5">
              <w:rPr>
                <w:webHidden/>
              </w:rPr>
              <w:fldChar w:fldCharType="separate"/>
            </w:r>
            <w:r w:rsidR="002B7734">
              <w:rPr>
                <w:webHidden/>
              </w:rPr>
              <w:t>24</w:t>
            </w:r>
            <w:r w:rsidR="00077BC5">
              <w:rPr>
                <w:webHidden/>
              </w:rPr>
              <w:fldChar w:fldCharType="end"/>
            </w:r>
          </w:hyperlink>
        </w:p>
        <w:p w14:paraId="64E78F87" w14:textId="31C2DCB3" w:rsidR="00077BC5" w:rsidRDefault="00EF1826">
          <w:pPr>
            <w:pStyle w:val="TOC3"/>
            <w:rPr>
              <w:rFonts w:asciiTheme="minorHAnsi" w:eastAsiaTheme="minorEastAsia" w:hAnsiTheme="minorHAnsi" w:cstheme="minorBidi"/>
              <w:bCs w:val="0"/>
              <w:sz w:val="22"/>
              <w:lang w:val="nl-NL" w:eastAsia="nl-NL"/>
            </w:rPr>
          </w:pPr>
          <w:hyperlink w:anchor="_Toc60129621" w:history="1">
            <w:r w:rsidR="00077BC5" w:rsidRPr="005E20A9">
              <w:rPr>
                <w:rStyle w:val="Hyperlink"/>
              </w:rPr>
              <w:t>6.1.3</w:t>
            </w:r>
            <w:r w:rsidR="00077BC5">
              <w:rPr>
                <w:rFonts w:asciiTheme="minorHAnsi" w:eastAsiaTheme="minorEastAsia" w:hAnsiTheme="minorHAnsi" w:cstheme="minorBidi"/>
                <w:bCs w:val="0"/>
                <w:sz w:val="22"/>
                <w:lang w:val="nl-NL" w:eastAsia="nl-NL"/>
              </w:rPr>
              <w:tab/>
            </w:r>
            <w:r w:rsidR="00077BC5" w:rsidRPr="005E20A9">
              <w:rPr>
                <w:rStyle w:val="Hyperlink"/>
              </w:rPr>
              <w:t>Hyper-V Hosts</w:t>
            </w:r>
            <w:r w:rsidR="00077BC5">
              <w:rPr>
                <w:webHidden/>
              </w:rPr>
              <w:tab/>
            </w:r>
            <w:r w:rsidR="00077BC5">
              <w:rPr>
                <w:webHidden/>
              </w:rPr>
              <w:fldChar w:fldCharType="begin"/>
            </w:r>
            <w:r w:rsidR="00077BC5">
              <w:rPr>
                <w:webHidden/>
              </w:rPr>
              <w:instrText xml:space="preserve"> PAGEREF _Toc60129621 \h </w:instrText>
            </w:r>
            <w:r w:rsidR="00077BC5">
              <w:rPr>
                <w:webHidden/>
              </w:rPr>
            </w:r>
            <w:r w:rsidR="00077BC5">
              <w:rPr>
                <w:webHidden/>
              </w:rPr>
              <w:fldChar w:fldCharType="separate"/>
            </w:r>
            <w:r w:rsidR="002B7734">
              <w:rPr>
                <w:webHidden/>
              </w:rPr>
              <w:t>24</w:t>
            </w:r>
            <w:r w:rsidR="00077BC5">
              <w:rPr>
                <w:webHidden/>
              </w:rPr>
              <w:fldChar w:fldCharType="end"/>
            </w:r>
          </w:hyperlink>
        </w:p>
        <w:p w14:paraId="227A0F14" w14:textId="6E7ECED6" w:rsidR="00077BC5" w:rsidRDefault="00EF1826">
          <w:pPr>
            <w:pStyle w:val="TOC3"/>
            <w:rPr>
              <w:rFonts w:asciiTheme="minorHAnsi" w:eastAsiaTheme="minorEastAsia" w:hAnsiTheme="minorHAnsi" w:cstheme="minorBidi"/>
              <w:bCs w:val="0"/>
              <w:sz w:val="22"/>
              <w:lang w:val="nl-NL" w:eastAsia="nl-NL"/>
            </w:rPr>
          </w:pPr>
          <w:hyperlink w:anchor="_Toc60129622" w:history="1">
            <w:r w:rsidR="00077BC5" w:rsidRPr="005E20A9">
              <w:rPr>
                <w:rStyle w:val="Hyperlink"/>
              </w:rPr>
              <w:t>6.1.4</w:t>
            </w:r>
            <w:r w:rsidR="00077BC5">
              <w:rPr>
                <w:rFonts w:asciiTheme="minorHAnsi" w:eastAsiaTheme="minorEastAsia" w:hAnsiTheme="minorHAnsi" w:cstheme="minorBidi"/>
                <w:bCs w:val="0"/>
                <w:sz w:val="22"/>
                <w:lang w:val="nl-NL" w:eastAsia="nl-NL"/>
              </w:rPr>
              <w:tab/>
            </w:r>
            <w:r w:rsidR="00077BC5" w:rsidRPr="005E20A9">
              <w:rPr>
                <w:rStyle w:val="Hyperlink"/>
              </w:rPr>
              <w:t>WAC Server</w:t>
            </w:r>
            <w:r w:rsidR="00077BC5">
              <w:rPr>
                <w:webHidden/>
              </w:rPr>
              <w:tab/>
            </w:r>
            <w:r w:rsidR="00077BC5">
              <w:rPr>
                <w:webHidden/>
              </w:rPr>
              <w:fldChar w:fldCharType="begin"/>
            </w:r>
            <w:r w:rsidR="00077BC5">
              <w:rPr>
                <w:webHidden/>
              </w:rPr>
              <w:instrText xml:space="preserve"> PAGEREF _Toc60129622 \h </w:instrText>
            </w:r>
            <w:r w:rsidR="00077BC5">
              <w:rPr>
                <w:webHidden/>
              </w:rPr>
            </w:r>
            <w:r w:rsidR="00077BC5">
              <w:rPr>
                <w:webHidden/>
              </w:rPr>
              <w:fldChar w:fldCharType="separate"/>
            </w:r>
            <w:r w:rsidR="002B7734">
              <w:rPr>
                <w:webHidden/>
              </w:rPr>
              <w:t>24</w:t>
            </w:r>
            <w:r w:rsidR="00077BC5">
              <w:rPr>
                <w:webHidden/>
              </w:rPr>
              <w:fldChar w:fldCharType="end"/>
            </w:r>
          </w:hyperlink>
        </w:p>
        <w:p w14:paraId="3FA12E5C" w14:textId="39636733" w:rsidR="00077BC5" w:rsidRDefault="00EF1826">
          <w:pPr>
            <w:pStyle w:val="TOC3"/>
            <w:rPr>
              <w:rFonts w:asciiTheme="minorHAnsi" w:eastAsiaTheme="minorEastAsia" w:hAnsiTheme="minorHAnsi" w:cstheme="minorBidi"/>
              <w:bCs w:val="0"/>
              <w:sz w:val="22"/>
              <w:lang w:val="nl-NL" w:eastAsia="nl-NL"/>
            </w:rPr>
          </w:pPr>
          <w:hyperlink w:anchor="_Toc60129623" w:history="1">
            <w:r w:rsidR="00077BC5" w:rsidRPr="005E20A9">
              <w:rPr>
                <w:rStyle w:val="Hyperlink"/>
              </w:rPr>
              <w:t>6.1.5</w:t>
            </w:r>
            <w:r w:rsidR="00077BC5">
              <w:rPr>
                <w:rFonts w:asciiTheme="minorHAnsi" w:eastAsiaTheme="minorEastAsia" w:hAnsiTheme="minorHAnsi" w:cstheme="minorBidi"/>
                <w:bCs w:val="0"/>
                <w:sz w:val="22"/>
                <w:lang w:val="nl-NL" w:eastAsia="nl-NL"/>
              </w:rPr>
              <w:tab/>
            </w:r>
            <w:r w:rsidR="00077BC5" w:rsidRPr="005E20A9">
              <w:rPr>
                <w:rStyle w:val="Hyperlink"/>
              </w:rPr>
              <w:t>Virtual Machines</w:t>
            </w:r>
            <w:r w:rsidR="00077BC5">
              <w:rPr>
                <w:webHidden/>
              </w:rPr>
              <w:tab/>
            </w:r>
            <w:r w:rsidR="00077BC5">
              <w:rPr>
                <w:webHidden/>
              </w:rPr>
              <w:fldChar w:fldCharType="begin"/>
            </w:r>
            <w:r w:rsidR="00077BC5">
              <w:rPr>
                <w:webHidden/>
              </w:rPr>
              <w:instrText xml:space="preserve"> PAGEREF _Toc60129623 \h </w:instrText>
            </w:r>
            <w:r w:rsidR="00077BC5">
              <w:rPr>
                <w:webHidden/>
              </w:rPr>
            </w:r>
            <w:r w:rsidR="00077BC5">
              <w:rPr>
                <w:webHidden/>
              </w:rPr>
              <w:fldChar w:fldCharType="separate"/>
            </w:r>
            <w:r w:rsidR="002B7734">
              <w:rPr>
                <w:webHidden/>
              </w:rPr>
              <w:t>24</w:t>
            </w:r>
            <w:r w:rsidR="00077BC5">
              <w:rPr>
                <w:webHidden/>
              </w:rPr>
              <w:fldChar w:fldCharType="end"/>
            </w:r>
          </w:hyperlink>
        </w:p>
        <w:p w14:paraId="257C4CD3" w14:textId="4862E0CB" w:rsidR="00077BC5" w:rsidRDefault="00EF1826">
          <w:pPr>
            <w:pStyle w:val="TOC2"/>
            <w:rPr>
              <w:rFonts w:asciiTheme="minorHAnsi" w:eastAsiaTheme="minorEastAsia" w:hAnsiTheme="minorHAnsi" w:cstheme="minorBidi"/>
              <w:bCs w:val="0"/>
              <w:sz w:val="22"/>
              <w:szCs w:val="22"/>
              <w:lang w:val="nl-NL" w:eastAsia="nl-NL"/>
            </w:rPr>
          </w:pPr>
          <w:hyperlink w:anchor="_Toc60129624" w:history="1">
            <w:r w:rsidR="00077BC5" w:rsidRPr="005E20A9">
              <w:rPr>
                <w:rStyle w:val="Hyperlink"/>
              </w:rPr>
              <w:t>6.2</w:t>
            </w:r>
            <w:r w:rsidR="00077BC5">
              <w:rPr>
                <w:rFonts w:asciiTheme="minorHAnsi" w:eastAsiaTheme="minorEastAsia" w:hAnsiTheme="minorHAnsi" w:cstheme="minorBidi"/>
                <w:bCs w:val="0"/>
                <w:sz w:val="22"/>
                <w:szCs w:val="22"/>
                <w:lang w:val="nl-NL" w:eastAsia="nl-NL"/>
              </w:rPr>
              <w:tab/>
            </w:r>
            <w:r w:rsidR="00077BC5" w:rsidRPr="005E20A9">
              <w:rPr>
                <w:rStyle w:val="Hyperlink"/>
              </w:rPr>
              <w:t>Methods of Deployment</w:t>
            </w:r>
            <w:r w:rsidR="00077BC5">
              <w:rPr>
                <w:webHidden/>
              </w:rPr>
              <w:tab/>
            </w:r>
            <w:r w:rsidR="00077BC5">
              <w:rPr>
                <w:webHidden/>
              </w:rPr>
              <w:fldChar w:fldCharType="begin"/>
            </w:r>
            <w:r w:rsidR="00077BC5">
              <w:rPr>
                <w:webHidden/>
              </w:rPr>
              <w:instrText xml:space="preserve"> PAGEREF _Toc60129624 \h </w:instrText>
            </w:r>
            <w:r w:rsidR="00077BC5">
              <w:rPr>
                <w:webHidden/>
              </w:rPr>
            </w:r>
            <w:r w:rsidR="00077BC5">
              <w:rPr>
                <w:webHidden/>
              </w:rPr>
              <w:fldChar w:fldCharType="separate"/>
            </w:r>
            <w:r w:rsidR="002B7734">
              <w:rPr>
                <w:webHidden/>
              </w:rPr>
              <w:t>24</w:t>
            </w:r>
            <w:r w:rsidR="00077BC5">
              <w:rPr>
                <w:webHidden/>
              </w:rPr>
              <w:fldChar w:fldCharType="end"/>
            </w:r>
          </w:hyperlink>
        </w:p>
        <w:p w14:paraId="2C9C067B" w14:textId="5B185D4B" w:rsidR="00077BC5" w:rsidRDefault="00EF1826">
          <w:pPr>
            <w:pStyle w:val="TOC2"/>
            <w:rPr>
              <w:rFonts w:asciiTheme="minorHAnsi" w:eastAsiaTheme="minorEastAsia" w:hAnsiTheme="minorHAnsi" w:cstheme="minorBidi"/>
              <w:bCs w:val="0"/>
              <w:sz w:val="22"/>
              <w:szCs w:val="22"/>
              <w:lang w:val="nl-NL" w:eastAsia="nl-NL"/>
            </w:rPr>
          </w:pPr>
          <w:hyperlink w:anchor="_Toc60129625" w:history="1">
            <w:r w:rsidR="00077BC5" w:rsidRPr="005E20A9">
              <w:rPr>
                <w:rStyle w:val="Hyperlink"/>
              </w:rPr>
              <w:t>6.3</w:t>
            </w:r>
            <w:r w:rsidR="00077BC5">
              <w:rPr>
                <w:rFonts w:asciiTheme="minorHAnsi" w:eastAsiaTheme="minorEastAsia" w:hAnsiTheme="minorHAnsi" w:cstheme="minorBidi"/>
                <w:bCs w:val="0"/>
                <w:sz w:val="22"/>
                <w:szCs w:val="22"/>
                <w:lang w:val="nl-NL" w:eastAsia="nl-NL"/>
              </w:rPr>
              <w:tab/>
            </w:r>
            <w:r w:rsidR="00077BC5" w:rsidRPr="005E20A9">
              <w:rPr>
                <w:rStyle w:val="Hyperlink"/>
              </w:rPr>
              <w:t>Resources and Skill Sets</w:t>
            </w:r>
            <w:r w:rsidR="00077BC5">
              <w:rPr>
                <w:webHidden/>
              </w:rPr>
              <w:tab/>
            </w:r>
            <w:r w:rsidR="00077BC5">
              <w:rPr>
                <w:webHidden/>
              </w:rPr>
              <w:fldChar w:fldCharType="begin"/>
            </w:r>
            <w:r w:rsidR="00077BC5">
              <w:rPr>
                <w:webHidden/>
              </w:rPr>
              <w:instrText xml:space="preserve"> PAGEREF _Toc60129625 \h </w:instrText>
            </w:r>
            <w:r w:rsidR="00077BC5">
              <w:rPr>
                <w:webHidden/>
              </w:rPr>
            </w:r>
            <w:r w:rsidR="00077BC5">
              <w:rPr>
                <w:webHidden/>
              </w:rPr>
              <w:fldChar w:fldCharType="separate"/>
            </w:r>
            <w:r w:rsidR="002B7734">
              <w:rPr>
                <w:webHidden/>
              </w:rPr>
              <w:t>24</w:t>
            </w:r>
            <w:r w:rsidR="00077BC5">
              <w:rPr>
                <w:webHidden/>
              </w:rPr>
              <w:fldChar w:fldCharType="end"/>
            </w:r>
          </w:hyperlink>
        </w:p>
        <w:p w14:paraId="78B16FA0" w14:textId="6C915753" w:rsidR="00077BC5" w:rsidRDefault="00EF1826">
          <w:pPr>
            <w:pStyle w:val="TOC1"/>
            <w:rPr>
              <w:rFonts w:asciiTheme="minorHAnsi" w:eastAsiaTheme="minorEastAsia" w:hAnsiTheme="minorHAnsi" w:cstheme="minorBidi"/>
              <w:b w:val="0"/>
              <w:bCs w:val="0"/>
              <w:sz w:val="22"/>
              <w:szCs w:val="22"/>
              <w:lang w:val="nl-NL" w:eastAsia="nl-NL"/>
            </w:rPr>
          </w:pPr>
          <w:hyperlink w:anchor="_Toc60129626" w:history="1">
            <w:r w:rsidR="00077BC5" w:rsidRPr="005E20A9">
              <w:rPr>
                <w:rStyle w:val="Hyperlink"/>
              </w:rPr>
              <w:t>7.</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Migration</w:t>
            </w:r>
            <w:r w:rsidR="00077BC5">
              <w:rPr>
                <w:webHidden/>
              </w:rPr>
              <w:tab/>
            </w:r>
            <w:r w:rsidR="00077BC5">
              <w:rPr>
                <w:webHidden/>
              </w:rPr>
              <w:fldChar w:fldCharType="begin"/>
            </w:r>
            <w:r w:rsidR="00077BC5">
              <w:rPr>
                <w:webHidden/>
              </w:rPr>
              <w:instrText xml:space="preserve"> PAGEREF _Toc60129626 \h </w:instrText>
            </w:r>
            <w:r w:rsidR="00077BC5">
              <w:rPr>
                <w:webHidden/>
              </w:rPr>
            </w:r>
            <w:r w:rsidR="00077BC5">
              <w:rPr>
                <w:webHidden/>
              </w:rPr>
              <w:fldChar w:fldCharType="separate"/>
            </w:r>
            <w:r w:rsidR="002B7734">
              <w:rPr>
                <w:webHidden/>
              </w:rPr>
              <w:t>25</w:t>
            </w:r>
            <w:r w:rsidR="00077BC5">
              <w:rPr>
                <w:webHidden/>
              </w:rPr>
              <w:fldChar w:fldCharType="end"/>
            </w:r>
          </w:hyperlink>
        </w:p>
        <w:p w14:paraId="4A145040" w14:textId="2CBB261E" w:rsidR="00077BC5" w:rsidRDefault="00EF1826">
          <w:pPr>
            <w:pStyle w:val="TOC1"/>
            <w:rPr>
              <w:rFonts w:asciiTheme="minorHAnsi" w:eastAsiaTheme="minorEastAsia" w:hAnsiTheme="minorHAnsi" w:cstheme="minorBidi"/>
              <w:b w:val="0"/>
              <w:bCs w:val="0"/>
              <w:sz w:val="22"/>
              <w:szCs w:val="22"/>
              <w:lang w:val="nl-NL" w:eastAsia="nl-NL"/>
            </w:rPr>
          </w:pPr>
          <w:hyperlink w:anchor="_Toc60129627" w:history="1">
            <w:r w:rsidR="00077BC5" w:rsidRPr="005E20A9">
              <w:rPr>
                <w:rStyle w:val="Hyperlink"/>
              </w:rPr>
              <w:t>8.</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Testing and Acceptance Strategy</w:t>
            </w:r>
            <w:r w:rsidR="00077BC5">
              <w:rPr>
                <w:webHidden/>
              </w:rPr>
              <w:tab/>
            </w:r>
            <w:r w:rsidR="00077BC5">
              <w:rPr>
                <w:webHidden/>
              </w:rPr>
              <w:fldChar w:fldCharType="begin"/>
            </w:r>
            <w:r w:rsidR="00077BC5">
              <w:rPr>
                <w:webHidden/>
              </w:rPr>
              <w:instrText xml:space="preserve"> PAGEREF _Toc60129627 \h </w:instrText>
            </w:r>
            <w:r w:rsidR="00077BC5">
              <w:rPr>
                <w:webHidden/>
              </w:rPr>
            </w:r>
            <w:r w:rsidR="00077BC5">
              <w:rPr>
                <w:webHidden/>
              </w:rPr>
              <w:fldChar w:fldCharType="separate"/>
            </w:r>
            <w:r w:rsidR="002B7734">
              <w:rPr>
                <w:webHidden/>
              </w:rPr>
              <w:t>26</w:t>
            </w:r>
            <w:r w:rsidR="00077BC5">
              <w:rPr>
                <w:webHidden/>
              </w:rPr>
              <w:fldChar w:fldCharType="end"/>
            </w:r>
          </w:hyperlink>
        </w:p>
        <w:p w14:paraId="08577C4C" w14:textId="24A23392" w:rsidR="00077BC5" w:rsidRDefault="00EF1826">
          <w:pPr>
            <w:pStyle w:val="TOC2"/>
            <w:rPr>
              <w:rFonts w:asciiTheme="minorHAnsi" w:eastAsiaTheme="minorEastAsia" w:hAnsiTheme="minorHAnsi" w:cstheme="minorBidi"/>
              <w:bCs w:val="0"/>
              <w:sz w:val="22"/>
              <w:szCs w:val="22"/>
              <w:lang w:val="nl-NL" w:eastAsia="nl-NL"/>
            </w:rPr>
          </w:pPr>
          <w:hyperlink w:anchor="_Toc60129628" w:history="1">
            <w:r w:rsidR="00077BC5" w:rsidRPr="005E20A9">
              <w:rPr>
                <w:rStyle w:val="Hyperlink"/>
              </w:rPr>
              <w:t>8.1</w:t>
            </w:r>
            <w:r w:rsidR="00077BC5">
              <w:rPr>
                <w:rFonts w:asciiTheme="minorHAnsi" w:eastAsiaTheme="minorEastAsia" w:hAnsiTheme="minorHAnsi" w:cstheme="minorBidi"/>
                <w:bCs w:val="0"/>
                <w:sz w:val="22"/>
                <w:szCs w:val="22"/>
                <w:lang w:val="nl-NL" w:eastAsia="nl-NL"/>
              </w:rPr>
              <w:tab/>
            </w:r>
            <w:r w:rsidR="00077BC5" w:rsidRPr="005E20A9">
              <w:rPr>
                <w:rStyle w:val="Hyperlink"/>
              </w:rPr>
              <w:t>Hardware Testing</w:t>
            </w:r>
            <w:r w:rsidR="00077BC5">
              <w:rPr>
                <w:webHidden/>
              </w:rPr>
              <w:tab/>
            </w:r>
            <w:r w:rsidR="00077BC5">
              <w:rPr>
                <w:webHidden/>
              </w:rPr>
              <w:fldChar w:fldCharType="begin"/>
            </w:r>
            <w:r w:rsidR="00077BC5">
              <w:rPr>
                <w:webHidden/>
              </w:rPr>
              <w:instrText xml:space="preserve"> PAGEREF _Toc60129628 \h </w:instrText>
            </w:r>
            <w:r w:rsidR="00077BC5">
              <w:rPr>
                <w:webHidden/>
              </w:rPr>
            </w:r>
            <w:r w:rsidR="00077BC5">
              <w:rPr>
                <w:webHidden/>
              </w:rPr>
              <w:fldChar w:fldCharType="separate"/>
            </w:r>
            <w:r w:rsidR="002B7734">
              <w:rPr>
                <w:webHidden/>
              </w:rPr>
              <w:t>26</w:t>
            </w:r>
            <w:r w:rsidR="00077BC5">
              <w:rPr>
                <w:webHidden/>
              </w:rPr>
              <w:fldChar w:fldCharType="end"/>
            </w:r>
          </w:hyperlink>
        </w:p>
        <w:p w14:paraId="1F48294E" w14:textId="2C16212F" w:rsidR="00077BC5" w:rsidRDefault="00EF1826">
          <w:pPr>
            <w:pStyle w:val="TOC2"/>
            <w:rPr>
              <w:rFonts w:asciiTheme="minorHAnsi" w:eastAsiaTheme="minorEastAsia" w:hAnsiTheme="minorHAnsi" w:cstheme="minorBidi"/>
              <w:bCs w:val="0"/>
              <w:sz w:val="22"/>
              <w:szCs w:val="22"/>
              <w:lang w:val="nl-NL" w:eastAsia="nl-NL"/>
            </w:rPr>
          </w:pPr>
          <w:hyperlink w:anchor="_Toc60129629" w:history="1">
            <w:r w:rsidR="00077BC5" w:rsidRPr="005E20A9">
              <w:rPr>
                <w:rStyle w:val="Hyperlink"/>
              </w:rPr>
              <w:t>8.2</w:t>
            </w:r>
            <w:r w:rsidR="00077BC5">
              <w:rPr>
                <w:rFonts w:asciiTheme="minorHAnsi" w:eastAsiaTheme="minorEastAsia" w:hAnsiTheme="minorHAnsi" w:cstheme="minorBidi"/>
                <w:bCs w:val="0"/>
                <w:sz w:val="22"/>
                <w:szCs w:val="22"/>
                <w:lang w:val="nl-NL" w:eastAsia="nl-NL"/>
              </w:rPr>
              <w:tab/>
            </w:r>
            <w:r w:rsidR="00077BC5" w:rsidRPr="005E20A9">
              <w:rPr>
                <w:rStyle w:val="Hyperlink"/>
              </w:rPr>
              <w:t>Resilience Testing</w:t>
            </w:r>
            <w:r w:rsidR="00077BC5">
              <w:rPr>
                <w:webHidden/>
              </w:rPr>
              <w:tab/>
            </w:r>
            <w:r w:rsidR="00077BC5">
              <w:rPr>
                <w:webHidden/>
              </w:rPr>
              <w:fldChar w:fldCharType="begin"/>
            </w:r>
            <w:r w:rsidR="00077BC5">
              <w:rPr>
                <w:webHidden/>
              </w:rPr>
              <w:instrText xml:space="preserve"> PAGEREF _Toc60129629 \h </w:instrText>
            </w:r>
            <w:r w:rsidR="00077BC5">
              <w:rPr>
                <w:webHidden/>
              </w:rPr>
            </w:r>
            <w:r w:rsidR="00077BC5">
              <w:rPr>
                <w:webHidden/>
              </w:rPr>
              <w:fldChar w:fldCharType="separate"/>
            </w:r>
            <w:r w:rsidR="002B7734">
              <w:rPr>
                <w:webHidden/>
              </w:rPr>
              <w:t>26</w:t>
            </w:r>
            <w:r w:rsidR="00077BC5">
              <w:rPr>
                <w:webHidden/>
              </w:rPr>
              <w:fldChar w:fldCharType="end"/>
            </w:r>
          </w:hyperlink>
        </w:p>
        <w:p w14:paraId="2E6569EE" w14:textId="738C52E4" w:rsidR="00077BC5" w:rsidRDefault="00EF1826">
          <w:pPr>
            <w:pStyle w:val="TOC2"/>
            <w:rPr>
              <w:rFonts w:asciiTheme="minorHAnsi" w:eastAsiaTheme="minorEastAsia" w:hAnsiTheme="minorHAnsi" w:cstheme="minorBidi"/>
              <w:bCs w:val="0"/>
              <w:sz w:val="22"/>
              <w:szCs w:val="22"/>
              <w:lang w:val="nl-NL" w:eastAsia="nl-NL"/>
            </w:rPr>
          </w:pPr>
          <w:hyperlink w:anchor="_Toc60129630" w:history="1">
            <w:r w:rsidR="00077BC5" w:rsidRPr="005E20A9">
              <w:rPr>
                <w:rStyle w:val="Hyperlink"/>
              </w:rPr>
              <w:t>8.3</w:t>
            </w:r>
            <w:r w:rsidR="00077BC5">
              <w:rPr>
                <w:rFonts w:asciiTheme="minorHAnsi" w:eastAsiaTheme="minorEastAsia" w:hAnsiTheme="minorHAnsi" w:cstheme="minorBidi"/>
                <w:bCs w:val="0"/>
                <w:sz w:val="22"/>
                <w:szCs w:val="22"/>
                <w:lang w:val="nl-NL" w:eastAsia="nl-NL"/>
              </w:rPr>
              <w:tab/>
            </w:r>
            <w:r w:rsidR="00077BC5" w:rsidRPr="005E20A9">
              <w:rPr>
                <w:rStyle w:val="Hyperlink"/>
              </w:rPr>
              <w:t>Enterprise Management Testing</w:t>
            </w:r>
            <w:r w:rsidR="00077BC5">
              <w:rPr>
                <w:webHidden/>
              </w:rPr>
              <w:tab/>
            </w:r>
            <w:r w:rsidR="00077BC5">
              <w:rPr>
                <w:webHidden/>
              </w:rPr>
              <w:fldChar w:fldCharType="begin"/>
            </w:r>
            <w:r w:rsidR="00077BC5">
              <w:rPr>
                <w:webHidden/>
              </w:rPr>
              <w:instrText xml:space="preserve"> PAGEREF _Toc60129630 \h </w:instrText>
            </w:r>
            <w:r w:rsidR="00077BC5">
              <w:rPr>
                <w:webHidden/>
              </w:rPr>
            </w:r>
            <w:r w:rsidR="00077BC5">
              <w:rPr>
                <w:webHidden/>
              </w:rPr>
              <w:fldChar w:fldCharType="separate"/>
            </w:r>
            <w:r w:rsidR="002B7734">
              <w:rPr>
                <w:webHidden/>
              </w:rPr>
              <w:t>26</w:t>
            </w:r>
            <w:r w:rsidR="00077BC5">
              <w:rPr>
                <w:webHidden/>
              </w:rPr>
              <w:fldChar w:fldCharType="end"/>
            </w:r>
          </w:hyperlink>
        </w:p>
        <w:p w14:paraId="039DAC14" w14:textId="789164F2" w:rsidR="00077BC5" w:rsidRDefault="00EF1826">
          <w:pPr>
            <w:pStyle w:val="TOC2"/>
            <w:rPr>
              <w:rFonts w:asciiTheme="minorHAnsi" w:eastAsiaTheme="minorEastAsia" w:hAnsiTheme="minorHAnsi" w:cstheme="minorBidi"/>
              <w:bCs w:val="0"/>
              <w:sz w:val="22"/>
              <w:szCs w:val="22"/>
              <w:lang w:val="nl-NL" w:eastAsia="nl-NL"/>
            </w:rPr>
          </w:pPr>
          <w:hyperlink w:anchor="_Toc60129631" w:history="1">
            <w:r w:rsidR="00077BC5" w:rsidRPr="005E20A9">
              <w:rPr>
                <w:rStyle w:val="Hyperlink"/>
              </w:rPr>
              <w:t>8.4</w:t>
            </w:r>
            <w:r w:rsidR="00077BC5">
              <w:rPr>
                <w:rFonts w:asciiTheme="minorHAnsi" w:eastAsiaTheme="minorEastAsia" w:hAnsiTheme="minorHAnsi" w:cstheme="minorBidi"/>
                <w:bCs w:val="0"/>
                <w:sz w:val="22"/>
                <w:szCs w:val="22"/>
                <w:lang w:val="nl-NL" w:eastAsia="nl-NL"/>
              </w:rPr>
              <w:tab/>
            </w:r>
            <w:r w:rsidR="00077BC5" w:rsidRPr="005E20A9">
              <w:rPr>
                <w:rStyle w:val="Hyperlink"/>
              </w:rPr>
              <w:t>Disaster Recovery Testing</w:t>
            </w:r>
            <w:r w:rsidR="00077BC5">
              <w:rPr>
                <w:webHidden/>
              </w:rPr>
              <w:tab/>
            </w:r>
            <w:r w:rsidR="00077BC5">
              <w:rPr>
                <w:webHidden/>
              </w:rPr>
              <w:fldChar w:fldCharType="begin"/>
            </w:r>
            <w:r w:rsidR="00077BC5">
              <w:rPr>
                <w:webHidden/>
              </w:rPr>
              <w:instrText xml:space="preserve"> PAGEREF _Toc60129631 \h </w:instrText>
            </w:r>
            <w:r w:rsidR="00077BC5">
              <w:rPr>
                <w:webHidden/>
              </w:rPr>
            </w:r>
            <w:r w:rsidR="00077BC5">
              <w:rPr>
                <w:webHidden/>
              </w:rPr>
              <w:fldChar w:fldCharType="separate"/>
            </w:r>
            <w:r w:rsidR="002B7734">
              <w:rPr>
                <w:webHidden/>
              </w:rPr>
              <w:t>26</w:t>
            </w:r>
            <w:r w:rsidR="00077BC5">
              <w:rPr>
                <w:webHidden/>
              </w:rPr>
              <w:fldChar w:fldCharType="end"/>
            </w:r>
          </w:hyperlink>
        </w:p>
        <w:p w14:paraId="52DF1BDC" w14:textId="69FEDD93" w:rsidR="00077BC5" w:rsidRDefault="00EF1826">
          <w:pPr>
            <w:pStyle w:val="TOC2"/>
            <w:rPr>
              <w:rFonts w:asciiTheme="minorHAnsi" w:eastAsiaTheme="minorEastAsia" w:hAnsiTheme="minorHAnsi" w:cstheme="minorBidi"/>
              <w:bCs w:val="0"/>
              <w:sz w:val="22"/>
              <w:szCs w:val="22"/>
              <w:lang w:val="nl-NL" w:eastAsia="nl-NL"/>
            </w:rPr>
          </w:pPr>
          <w:hyperlink w:anchor="_Toc60129632" w:history="1">
            <w:r w:rsidR="00077BC5" w:rsidRPr="005E20A9">
              <w:rPr>
                <w:rStyle w:val="Hyperlink"/>
              </w:rPr>
              <w:t>8.5</w:t>
            </w:r>
            <w:r w:rsidR="00077BC5">
              <w:rPr>
                <w:rFonts w:asciiTheme="minorHAnsi" w:eastAsiaTheme="minorEastAsia" w:hAnsiTheme="minorHAnsi" w:cstheme="minorBidi"/>
                <w:bCs w:val="0"/>
                <w:sz w:val="22"/>
                <w:szCs w:val="22"/>
                <w:lang w:val="nl-NL" w:eastAsia="nl-NL"/>
              </w:rPr>
              <w:tab/>
            </w:r>
            <w:r w:rsidR="00077BC5" w:rsidRPr="005E20A9">
              <w:rPr>
                <w:rStyle w:val="Hyperlink"/>
              </w:rPr>
              <w:t>Usability Testing</w:t>
            </w:r>
            <w:r w:rsidR="00077BC5">
              <w:rPr>
                <w:webHidden/>
              </w:rPr>
              <w:tab/>
            </w:r>
            <w:r w:rsidR="00077BC5">
              <w:rPr>
                <w:webHidden/>
              </w:rPr>
              <w:fldChar w:fldCharType="begin"/>
            </w:r>
            <w:r w:rsidR="00077BC5">
              <w:rPr>
                <w:webHidden/>
              </w:rPr>
              <w:instrText xml:space="preserve"> PAGEREF _Toc60129632 \h </w:instrText>
            </w:r>
            <w:r w:rsidR="00077BC5">
              <w:rPr>
                <w:webHidden/>
              </w:rPr>
            </w:r>
            <w:r w:rsidR="00077BC5">
              <w:rPr>
                <w:webHidden/>
              </w:rPr>
              <w:fldChar w:fldCharType="separate"/>
            </w:r>
            <w:r w:rsidR="002B7734">
              <w:rPr>
                <w:webHidden/>
              </w:rPr>
              <w:t>26</w:t>
            </w:r>
            <w:r w:rsidR="00077BC5">
              <w:rPr>
                <w:webHidden/>
              </w:rPr>
              <w:fldChar w:fldCharType="end"/>
            </w:r>
          </w:hyperlink>
        </w:p>
        <w:p w14:paraId="543CA149" w14:textId="6E5D254A" w:rsidR="00077BC5" w:rsidRDefault="00EF1826">
          <w:pPr>
            <w:pStyle w:val="TOC2"/>
            <w:rPr>
              <w:rFonts w:asciiTheme="minorHAnsi" w:eastAsiaTheme="minorEastAsia" w:hAnsiTheme="minorHAnsi" w:cstheme="minorBidi"/>
              <w:bCs w:val="0"/>
              <w:sz w:val="22"/>
              <w:szCs w:val="22"/>
              <w:lang w:val="nl-NL" w:eastAsia="nl-NL"/>
            </w:rPr>
          </w:pPr>
          <w:hyperlink w:anchor="_Toc60129633" w:history="1">
            <w:r w:rsidR="00077BC5" w:rsidRPr="005E20A9">
              <w:rPr>
                <w:rStyle w:val="Hyperlink"/>
              </w:rPr>
              <w:t>8.6</w:t>
            </w:r>
            <w:r w:rsidR="00077BC5">
              <w:rPr>
                <w:rFonts w:asciiTheme="minorHAnsi" w:eastAsiaTheme="minorEastAsia" w:hAnsiTheme="minorHAnsi" w:cstheme="minorBidi"/>
                <w:bCs w:val="0"/>
                <w:sz w:val="22"/>
                <w:szCs w:val="22"/>
                <w:lang w:val="nl-NL" w:eastAsia="nl-NL"/>
              </w:rPr>
              <w:tab/>
            </w:r>
            <w:r w:rsidR="00077BC5" w:rsidRPr="005E20A9">
              <w:rPr>
                <w:rStyle w:val="Hyperlink"/>
              </w:rPr>
              <w:t>Acceptance into Service</w:t>
            </w:r>
            <w:r w:rsidR="00077BC5">
              <w:rPr>
                <w:webHidden/>
              </w:rPr>
              <w:tab/>
            </w:r>
            <w:r w:rsidR="00077BC5">
              <w:rPr>
                <w:webHidden/>
              </w:rPr>
              <w:fldChar w:fldCharType="begin"/>
            </w:r>
            <w:r w:rsidR="00077BC5">
              <w:rPr>
                <w:webHidden/>
              </w:rPr>
              <w:instrText xml:space="preserve"> PAGEREF _Toc60129633 \h </w:instrText>
            </w:r>
            <w:r w:rsidR="00077BC5">
              <w:rPr>
                <w:webHidden/>
              </w:rPr>
            </w:r>
            <w:r w:rsidR="00077BC5">
              <w:rPr>
                <w:webHidden/>
              </w:rPr>
              <w:fldChar w:fldCharType="separate"/>
            </w:r>
            <w:r w:rsidR="002B7734">
              <w:rPr>
                <w:webHidden/>
              </w:rPr>
              <w:t>26</w:t>
            </w:r>
            <w:r w:rsidR="00077BC5">
              <w:rPr>
                <w:webHidden/>
              </w:rPr>
              <w:fldChar w:fldCharType="end"/>
            </w:r>
          </w:hyperlink>
        </w:p>
        <w:p w14:paraId="3504499B" w14:textId="0B1B17D9" w:rsidR="00077BC5" w:rsidRDefault="00EF1826">
          <w:pPr>
            <w:pStyle w:val="TOC1"/>
            <w:rPr>
              <w:rFonts w:asciiTheme="minorHAnsi" w:eastAsiaTheme="minorEastAsia" w:hAnsiTheme="minorHAnsi" w:cstheme="minorBidi"/>
              <w:b w:val="0"/>
              <w:bCs w:val="0"/>
              <w:sz w:val="22"/>
              <w:szCs w:val="22"/>
              <w:lang w:val="nl-NL" w:eastAsia="nl-NL"/>
            </w:rPr>
          </w:pPr>
          <w:hyperlink w:anchor="_Toc60129634" w:history="1">
            <w:r w:rsidR="00077BC5" w:rsidRPr="005E20A9">
              <w:rPr>
                <w:rStyle w:val="Hyperlink"/>
              </w:rPr>
              <w:t>9.</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Low Level Design Approach</w:t>
            </w:r>
            <w:r w:rsidR="00077BC5">
              <w:rPr>
                <w:webHidden/>
              </w:rPr>
              <w:tab/>
            </w:r>
            <w:r w:rsidR="00077BC5">
              <w:rPr>
                <w:webHidden/>
              </w:rPr>
              <w:fldChar w:fldCharType="begin"/>
            </w:r>
            <w:r w:rsidR="00077BC5">
              <w:rPr>
                <w:webHidden/>
              </w:rPr>
              <w:instrText xml:space="preserve"> PAGEREF _Toc60129634 \h </w:instrText>
            </w:r>
            <w:r w:rsidR="00077BC5">
              <w:rPr>
                <w:webHidden/>
              </w:rPr>
            </w:r>
            <w:r w:rsidR="00077BC5">
              <w:rPr>
                <w:webHidden/>
              </w:rPr>
              <w:fldChar w:fldCharType="separate"/>
            </w:r>
            <w:r w:rsidR="002B7734">
              <w:rPr>
                <w:webHidden/>
              </w:rPr>
              <w:t>27</w:t>
            </w:r>
            <w:r w:rsidR="00077BC5">
              <w:rPr>
                <w:webHidden/>
              </w:rPr>
              <w:fldChar w:fldCharType="end"/>
            </w:r>
          </w:hyperlink>
        </w:p>
        <w:p w14:paraId="0088A238" w14:textId="1349A189" w:rsidR="00077BC5" w:rsidRDefault="00EF1826">
          <w:pPr>
            <w:pStyle w:val="TOC1"/>
            <w:rPr>
              <w:rFonts w:asciiTheme="minorHAnsi" w:eastAsiaTheme="minorEastAsia" w:hAnsiTheme="minorHAnsi" w:cstheme="minorBidi"/>
              <w:b w:val="0"/>
              <w:bCs w:val="0"/>
              <w:sz w:val="22"/>
              <w:szCs w:val="22"/>
              <w:lang w:val="nl-NL" w:eastAsia="nl-NL"/>
            </w:rPr>
          </w:pPr>
          <w:hyperlink w:anchor="_Toc60129635" w:history="1">
            <w:r w:rsidR="00077BC5" w:rsidRPr="005E20A9">
              <w:rPr>
                <w:rStyle w:val="Hyperlink"/>
              </w:rPr>
              <w:t>10.</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Bill of Materials</w:t>
            </w:r>
            <w:r w:rsidR="00077BC5">
              <w:rPr>
                <w:webHidden/>
              </w:rPr>
              <w:tab/>
            </w:r>
            <w:r w:rsidR="00077BC5">
              <w:rPr>
                <w:webHidden/>
              </w:rPr>
              <w:fldChar w:fldCharType="begin"/>
            </w:r>
            <w:r w:rsidR="00077BC5">
              <w:rPr>
                <w:webHidden/>
              </w:rPr>
              <w:instrText xml:space="preserve"> PAGEREF _Toc60129635 \h </w:instrText>
            </w:r>
            <w:r w:rsidR="00077BC5">
              <w:rPr>
                <w:webHidden/>
              </w:rPr>
            </w:r>
            <w:r w:rsidR="00077BC5">
              <w:rPr>
                <w:webHidden/>
              </w:rPr>
              <w:fldChar w:fldCharType="separate"/>
            </w:r>
            <w:r w:rsidR="002B7734">
              <w:rPr>
                <w:webHidden/>
              </w:rPr>
              <w:t>28</w:t>
            </w:r>
            <w:r w:rsidR="00077BC5">
              <w:rPr>
                <w:webHidden/>
              </w:rPr>
              <w:fldChar w:fldCharType="end"/>
            </w:r>
          </w:hyperlink>
        </w:p>
        <w:p w14:paraId="14C3E8D5" w14:textId="076E59D8" w:rsidR="00077BC5" w:rsidRDefault="00EF1826">
          <w:pPr>
            <w:pStyle w:val="TOC2"/>
            <w:rPr>
              <w:rFonts w:asciiTheme="minorHAnsi" w:eastAsiaTheme="minorEastAsia" w:hAnsiTheme="minorHAnsi" w:cstheme="minorBidi"/>
              <w:bCs w:val="0"/>
              <w:sz w:val="22"/>
              <w:szCs w:val="22"/>
              <w:lang w:val="nl-NL" w:eastAsia="nl-NL"/>
            </w:rPr>
          </w:pPr>
          <w:hyperlink w:anchor="_Toc60129636" w:history="1">
            <w:r w:rsidR="00077BC5" w:rsidRPr="005E20A9">
              <w:rPr>
                <w:rStyle w:val="Hyperlink"/>
              </w:rPr>
              <w:t>10.1</w:t>
            </w:r>
            <w:r w:rsidR="00077BC5">
              <w:rPr>
                <w:rFonts w:asciiTheme="minorHAnsi" w:eastAsiaTheme="minorEastAsia" w:hAnsiTheme="minorHAnsi" w:cstheme="minorBidi"/>
                <w:bCs w:val="0"/>
                <w:sz w:val="22"/>
                <w:szCs w:val="22"/>
                <w:lang w:val="nl-NL" w:eastAsia="nl-NL"/>
              </w:rPr>
              <w:tab/>
            </w:r>
            <w:r w:rsidR="00077BC5" w:rsidRPr="005E20A9">
              <w:rPr>
                <w:rStyle w:val="Hyperlink"/>
              </w:rPr>
              <w:t>Server Hardware</w:t>
            </w:r>
            <w:r w:rsidR="00077BC5">
              <w:rPr>
                <w:webHidden/>
              </w:rPr>
              <w:tab/>
            </w:r>
            <w:r w:rsidR="00077BC5">
              <w:rPr>
                <w:webHidden/>
              </w:rPr>
              <w:fldChar w:fldCharType="begin"/>
            </w:r>
            <w:r w:rsidR="00077BC5">
              <w:rPr>
                <w:webHidden/>
              </w:rPr>
              <w:instrText xml:space="preserve"> PAGEREF _Toc60129636 \h </w:instrText>
            </w:r>
            <w:r w:rsidR="00077BC5">
              <w:rPr>
                <w:webHidden/>
              </w:rPr>
            </w:r>
            <w:r w:rsidR="00077BC5">
              <w:rPr>
                <w:webHidden/>
              </w:rPr>
              <w:fldChar w:fldCharType="separate"/>
            </w:r>
            <w:r w:rsidR="002B7734">
              <w:rPr>
                <w:webHidden/>
              </w:rPr>
              <w:t>28</w:t>
            </w:r>
            <w:r w:rsidR="00077BC5">
              <w:rPr>
                <w:webHidden/>
              </w:rPr>
              <w:fldChar w:fldCharType="end"/>
            </w:r>
          </w:hyperlink>
        </w:p>
        <w:p w14:paraId="3AC7E67B" w14:textId="5E585021" w:rsidR="00077BC5" w:rsidRDefault="00EF1826">
          <w:pPr>
            <w:pStyle w:val="TOC2"/>
            <w:rPr>
              <w:rFonts w:asciiTheme="minorHAnsi" w:eastAsiaTheme="minorEastAsia" w:hAnsiTheme="minorHAnsi" w:cstheme="minorBidi"/>
              <w:bCs w:val="0"/>
              <w:sz w:val="22"/>
              <w:szCs w:val="22"/>
              <w:lang w:val="nl-NL" w:eastAsia="nl-NL"/>
            </w:rPr>
          </w:pPr>
          <w:hyperlink w:anchor="_Toc60129637" w:history="1">
            <w:r w:rsidR="00077BC5" w:rsidRPr="005E20A9">
              <w:rPr>
                <w:rStyle w:val="Hyperlink"/>
              </w:rPr>
              <w:t>10.2</w:t>
            </w:r>
            <w:r w:rsidR="00077BC5">
              <w:rPr>
                <w:rFonts w:asciiTheme="minorHAnsi" w:eastAsiaTheme="minorEastAsia" w:hAnsiTheme="minorHAnsi" w:cstheme="minorBidi"/>
                <w:bCs w:val="0"/>
                <w:sz w:val="22"/>
                <w:szCs w:val="22"/>
                <w:lang w:val="nl-NL" w:eastAsia="nl-NL"/>
              </w:rPr>
              <w:tab/>
            </w:r>
            <w:r w:rsidR="00077BC5" w:rsidRPr="005E20A9">
              <w:rPr>
                <w:rStyle w:val="Hyperlink"/>
              </w:rPr>
              <w:t>Training</w:t>
            </w:r>
            <w:r w:rsidR="00077BC5">
              <w:rPr>
                <w:webHidden/>
              </w:rPr>
              <w:tab/>
            </w:r>
            <w:r w:rsidR="00077BC5">
              <w:rPr>
                <w:webHidden/>
              </w:rPr>
              <w:fldChar w:fldCharType="begin"/>
            </w:r>
            <w:r w:rsidR="00077BC5">
              <w:rPr>
                <w:webHidden/>
              </w:rPr>
              <w:instrText xml:space="preserve"> PAGEREF _Toc60129637 \h </w:instrText>
            </w:r>
            <w:r w:rsidR="00077BC5">
              <w:rPr>
                <w:webHidden/>
              </w:rPr>
            </w:r>
            <w:r w:rsidR="00077BC5">
              <w:rPr>
                <w:webHidden/>
              </w:rPr>
              <w:fldChar w:fldCharType="separate"/>
            </w:r>
            <w:r w:rsidR="002B7734">
              <w:rPr>
                <w:webHidden/>
              </w:rPr>
              <w:t>32</w:t>
            </w:r>
            <w:r w:rsidR="00077BC5">
              <w:rPr>
                <w:webHidden/>
              </w:rPr>
              <w:fldChar w:fldCharType="end"/>
            </w:r>
          </w:hyperlink>
        </w:p>
        <w:p w14:paraId="21E1DD61" w14:textId="0D84EAA9" w:rsidR="00077BC5" w:rsidRDefault="00EF1826">
          <w:pPr>
            <w:pStyle w:val="TOC1"/>
            <w:rPr>
              <w:rFonts w:asciiTheme="minorHAnsi" w:eastAsiaTheme="minorEastAsia" w:hAnsiTheme="minorHAnsi" w:cstheme="minorBidi"/>
              <w:b w:val="0"/>
              <w:bCs w:val="0"/>
              <w:sz w:val="22"/>
              <w:szCs w:val="22"/>
              <w:lang w:val="nl-NL" w:eastAsia="nl-NL"/>
            </w:rPr>
          </w:pPr>
          <w:hyperlink w:anchor="_Toc60129638" w:history="1">
            <w:r w:rsidR="00077BC5" w:rsidRPr="005E20A9">
              <w:rPr>
                <w:rStyle w:val="Hyperlink"/>
              </w:rPr>
              <w:t>11.</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Compliance</w:t>
            </w:r>
            <w:r w:rsidR="00077BC5">
              <w:rPr>
                <w:webHidden/>
              </w:rPr>
              <w:tab/>
            </w:r>
            <w:r w:rsidR="00077BC5">
              <w:rPr>
                <w:webHidden/>
              </w:rPr>
              <w:fldChar w:fldCharType="begin"/>
            </w:r>
            <w:r w:rsidR="00077BC5">
              <w:rPr>
                <w:webHidden/>
              </w:rPr>
              <w:instrText xml:space="preserve"> PAGEREF _Toc60129638 \h </w:instrText>
            </w:r>
            <w:r w:rsidR="00077BC5">
              <w:rPr>
                <w:webHidden/>
              </w:rPr>
            </w:r>
            <w:r w:rsidR="00077BC5">
              <w:rPr>
                <w:webHidden/>
              </w:rPr>
              <w:fldChar w:fldCharType="separate"/>
            </w:r>
            <w:r w:rsidR="002B7734">
              <w:rPr>
                <w:webHidden/>
              </w:rPr>
              <w:t>32</w:t>
            </w:r>
            <w:r w:rsidR="00077BC5">
              <w:rPr>
                <w:webHidden/>
              </w:rPr>
              <w:fldChar w:fldCharType="end"/>
            </w:r>
          </w:hyperlink>
        </w:p>
        <w:p w14:paraId="70F6A88E" w14:textId="741980FD" w:rsidR="00077BC5" w:rsidRDefault="00EF1826">
          <w:pPr>
            <w:pStyle w:val="TOC1"/>
            <w:rPr>
              <w:rFonts w:asciiTheme="minorHAnsi" w:eastAsiaTheme="minorEastAsia" w:hAnsiTheme="minorHAnsi" w:cstheme="minorBidi"/>
              <w:b w:val="0"/>
              <w:bCs w:val="0"/>
              <w:sz w:val="22"/>
              <w:szCs w:val="22"/>
              <w:lang w:val="nl-NL" w:eastAsia="nl-NL"/>
            </w:rPr>
          </w:pPr>
          <w:hyperlink w:anchor="_Toc60129639" w:history="1">
            <w:r w:rsidR="00077BC5" w:rsidRPr="005E20A9">
              <w:rPr>
                <w:rStyle w:val="Hyperlink"/>
              </w:rPr>
              <w:t>Section B – Infrastructure Design - Low Level</w:t>
            </w:r>
            <w:r w:rsidR="00077BC5">
              <w:rPr>
                <w:webHidden/>
              </w:rPr>
              <w:tab/>
            </w:r>
            <w:r w:rsidR="00077BC5">
              <w:rPr>
                <w:webHidden/>
              </w:rPr>
              <w:fldChar w:fldCharType="begin"/>
            </w:r>
            <w:r w:rsidR="00077BC5">
              <w:rPr>
                <w:webHidden/>
              </w:rPr>
              <w:instrText xml:space="preserve"> PAGEREF _Toc60129639 \h </w:instrText>
            </w:r>
            <w:r w:rsidR="00077BC5">
              <w:rPr>
                <w:webHidden/>
              </w:rPr>
            </w:r>
            <w:r w:rsidR="00077BC5">
              <w:rPr>
                <w:webHidden/>
              </w:rPr>
              <w:fldChar w:fldCharType="separate"/>
            </w:r>
            <w:r w:rsidR="002B7734">
              <w:rPr>
                <w:webHidden/>
              </w:rPr>
              <w:t>33</w:t>
            </w:r>
            <w:r w:rsidR="00077BC5">
              <w:rPr>
                <w:webHidden/>
              </w:rPr>
              <w:fldChar w:fldCharType="end"/>
            </w:r>
          </w:hyperlink>
        </w:p>
        <w:p w14:paraId="41AD3304" w14:textId="03061800" w:rsidR="00077BC5" w:rsidRDefault="00EF1826">
          <w:pPr>
            <w:pStyle w:val="TOC1"/>
            <w:rPr>
              <w:rFonts w:asciiTheme="minorHAnsi" w:eastAsiaTheme="minorEastAsia" w:hAnsiTheme="minorHAnsi" w:cstheme="minorBidi"/>
              <w:b w:val="0"/>
              <w:bCs w:val="0"/>
              <w:sz w:val="22"/>
              <w:szCs w:val="22"/>
              <w:lang w:val="nl-NL" w:eastAsia="nl-NL"/>
            </w:rPr>
          </w:pPr>
          <w:hyperlink w:anchor="_Toc60129640" w:history="1">
            <w:r w:rsidR="00077BC5" w:rsidRPr="005E20A9">
              <w:rPr>
                <w:rStyle w:val="Hyperlink"/>
              </w:rPr>
              <w:t>Section C – Appendices</w:t>
            </w:r>
            <w:r w:rsidR="00077BC5">
              <w:rPr>
                <w:webHidden/>
              </w:rPr>
              <w:tab/>
            </w:r>
            <w:r w:rsidR="00077BC5">
              <w:rPr>
                <w:webHidden/>
              </w:rPr>
              <w:fldChar w:fldCharType="begin"/>
            </w:r>
            <w:r w:rsidR="00077BC5">
              <w:rPr>
                <w:webHidden/>
              </w:rPr>
              <w:instrText xml:space="preserve"> PAGEREF _Toc60129640 \h </w:instrText>
            </w:r>
            <w:r w:rsidR="00077BC5">
              <w:rPr>
                <w:webHidden/>
              </w:rPr>
            </w:r>
            <w:r w:rsidR="00077BC5">
              <w:rPr>
                <w:webHidden/>
              </w:rPr>
              <w:fldChar w:fldCharType="separate"/>
            </w:r>
            <w:r w:rsidR="002B7734">
              <w:rPr>
                <w:webHidden/>
              </w:rPr>
              <w:t>34</w:t>
            </w:r>
            <w:r w:rsidR="00077BC5">
              <w:rPr>
                <w:webHidden/>
              </w:rPr>
              <w:fldChar w:fldCharType="end"/>
            </w:r>
          </w:hyperlink>
        </w:p>
        <w:p w14:paraId="2C8AFBCB" w14:textId="15CF7B87" w:rsidR="00077BC5" w:rsidRDefault="00EF1826">
          <w:pPr>
            <w:pStyle w:val="TOC1"/>
            <w:rPr>
              <w:rFonts w:asciiTheme="minorHAnsi" w:eastAsiaTheme="minorEastAsia" w:hAnsiTheme="minorHAnsi" w:cstheme="minorBidi"/>
              <w:b w:val="0"/>
              <w:bCs w:val="0"/>
              <w:sz w:val="22"/>
              <w:szCs w:val="22"/>
              <w:lang w:val="nl-NL" w:eastAsia="nl-NL"/>
            </w:rPr>
          </w:pPr>
          <w:hyperlink w:anchor="_Toc60129641" w:history="1">
            <w:r w:rsidR="00077BC5" w:rsidRPr="005E20A9">
              <w:rPr>
                <w:rStyle w:val="Hyperlink"/>
              </w:rPr>
              <w:t>12.</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Glossary of Terms</w:t>
            </w:r>
            <w:r w:rsidR="00077BC5">
              <w:rPr>
                <w:webHidden/>
              </w:rPr>
              <w:tab/>
            </w:r>
            <w:r w:rsidR="00077BC5">
              <w:rPr>
                <w:webHidden/>
              </w:rPr>
              <w:fldChar w:fldCharType="begin"/>
            </w:r>
            <w:r w:rsidR="00077BC5">
              <w:rPr>
                <w:webHidden/>
              </w:rPr>
              <w:instrText xml:space="preserve"> PAGEREF _Toc60129641 \h </w:instrText>
            </w:r>
            <w:r w:rsidR="00077BC5">
              <w:rPr>
                <w:webHidden/>
              </w:rPr>
            </w:r>
            <w:r w:rsidR="00077BC5">
              <w:rPr>
                <w:webHidden/>
              </w:rPr>
              <w:fldChar w:fldCharType="separate"/>
            </w:r>
            <w:r w:rsidR="002B7734">
              <w:rPr>
                <w:webHidden/>
              </w:rPr>
              <w:t>35</w:t>
            </w:r>
            <w:r w:rsidR="00077BC5">
              <w:rPr>
                <w:webHidden/>
              </w:rPr>
              <w:fldChar w:fldCharType="end"/>
            </w:r>
          </w:hyperlink>
        </w:p>
        <w:p w14:paraId="6AEA5E54" w14:textId="6DAE7724" w:rsidR="00077BC5" w:rsidRDefault="00EF1826">
          <w:pPr>
            <w:pStyle w:val="TOC1"/>
            <w:rPr>
              <w:rFonts w:asciiTheme="minorHAnsi" w:eastAsiaTheme="minorEastAsia" w:hAnsiTheme="minorHAnsi" w:cstheme="minorBidi"/>
              <w:b w:val="0"/>
              <w:bCs w:val="0"/>
              <w:sz w:val="22"/>
              <w:szCs w:val="22"/>
              <w:lang w:val="nl-NL" w:eastAsia="nl-NL"/>
            </w:rPr>
          </w:pPr>
          <w:hyperlink w:anchor="_Toc60129642" w:history="1">
            <w:r w:rsidR="00077BC5" w:rsidRPr="005E20A9">
              <w:rPr>
                <w:rStyle w:val="Hyperlink"/>
              </w:rPr>
              <w:t>13.</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References</w:t>
            </w:r>
            <w:r w:rsidR="00077BC5">
              <w:rPr>
                <w:webHidden/>
              </w:rPr>
              <w:tab/>
            </w:r>
            <w:r w:rsidR="00077BC5">
              <w:rPr>
                <w:webHidden/>
              </w:rPr>
              <w:fldChar w:fldCharType="begin"/>
            </w:r>
            <w:r w:rsidR="00077BC5">
              <w:rPr>
                <w:webHidden/>
              </w:rPr>
              <w:instrText xml:space="preserve"> PAGEREF _Toc60129642 \h </w:instrText>
            </w:r>
            <w:r w:rsidR="00077BC5">
              <w:rPr>
                <w:webHidden/>
              </w:rPr>
            </w:r>
            <w:r w:rsidR="00077BC5">
              <w:rPr>
                <w:webHidden/>
              </w:rPr>
              <w:fldChar w:fldCharType="separate"/>
            </w:r>
            <w:r w:rsidR="002B7734">
              <w:rPr>
                <w:webHidden/>
              </w:rPr>
              <w:t>37</w:t>
            </w:r>
            <w:r w:rsidR="00077BC5">
              <w:rPr>
                <w:webHidden/>
              </w:rPr>
              <w:fldChar w:fldCharType="end"/>
            </w:r>
          </w:hyperlink>
        </w:p>
        <w:p w14:paraId="3C31B693" w14:textId="5BCC7341" w:rsidR="00077BC5" w:rsidRDefault="00EF1826">
          <w:pPr>
            <w:pStyle w:val="TOC1"/>
            <w:rPr>
              <w:rFonts w:asciiTheme="minorHAnsi" w:eastAsiaTheme="minorEastAsia" w:hAnsiTheme="minorHAnsi" w:cstheme="minorBidi"/>
              <w:b w:val="0"/>
              <w:bCs w:val="0"/>
              <w:sz w:val="22"/>
              <w:szCs w:val="22"/>
              <w:lang w:val="nl-NL" w:eastAsia="nl-NL"/>
            </w:rPr>
          </w:pPr>
          <w:hyperlink w:anchor="_Toc60129643" w:history="1">
            <w:r w:rsidR="00077BC5" w:rsidRPr="005E20A9">
              <w:rPr>
                <w:rStyle w:val="Hyperlink"/>
              </w:rPr>
              <w:t>14.</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Document Control</w:t>
            </w:r>
            <w:r w:rsidR="00077BC5">
              <w:rPr>
                <w:webHidden/>
              </w:rPr>
              <w:tab/>
            </w:r>
            <w:r w:rsidR="00077BC5">
              <w:rPr>
                <w:webHidden/>
              </w:rPr>
              <w:fldChar w:fldCharType="begin"/>
            </w:r>
            <w:r w:rsidR="00077BC5">
              <w:rPr>
                <w:webHidden/>
              </w:rPr>
              <w:instrText xml:space="preserve"> PAGEREF _Toc60129643 \h </w:instrText>
            </w:r>
            <w:r w:rsidR="00077BC5">
              <w:rPr>
                <w:webHidden/>
              </w:rPr>
            </w:r>
            <w:r w:rsidR="00077BC5">
              <w:rPr>
                <w:webHidden/>
              </w:rPr>
              <w:fldChar w:fldCharType="separate"/>
            </w:r>
            <w:r w:rsidR="002B7734">
              <w:rPr>
                <w:webHidden/>
              </w:rPr>
              <w:t>38</w:t>
            </w:r>
            <w:r w:rsidR="00077BC5">
              <w:rPr>
                <w:webHidden/>
              </w:rPr>
              <w:fldChar w:fldCharType="end"/>
            </w:r>
          </w:hyperlink>
        </w:p>
        <w:p w14:paraId="5A35FB32" w14:textId="1F01F01E" w:rsidR="00077BC5" w:rsidRDefault="00EF1826">
          <w:pPr>
            <w:pStyle w:val="TOC1"/>
            <w:rPr>
              <w:rFonts w:asciiTheme="minorHAnsi" w:eastAsiaTheme="minorEastAsia" w:hAnsiTheme="minorHAnsi" w:cstheme="minorBidi"/>
              <w:b w:val="0"/>
              <w:bCs w:val="0"/>
              <w:sz w:val="22"/>
              <w:szCs w:val="22"/>
              <w:lang w:val="nl-NL" w:eastAsia="nl-NL"/>
            </w:rPr>
          </w:pPr>
          <w:hyperlink w:anchor="_Toc60129644" w:history="1">
            <w:r w:rsidR="00077BC5" w:rsidRPr="005E20A9">
              <w:rPr>
                <w:rStyle w:val="Hyperlink"/>
              </w:rPr>
              <w:t>15.</w:t>
            </w:r>
            <w:r w:rsidR="00077BC5">
              <w:rPr>
                <w:rFonts w:asciiTheme="minorHAnsi" w:eastAsiaTheme="minorEastAsia" w:hAnsiTheme="minorHAnsi" w:cstheme="minorBidi"/>
                <w:b w:val="0"/>
                <w:bCs w:val="0"/>
                <w:sz w:val="22"/>
                <w:szCs w:val="22"/>
                <w:lang w:val="nl-NL" w:eastAsia="nl-NL"/>
              </w:rPr>
              <w:tab/>
            </w:r>
            <w:r w:rsidR="00077BC5" w:rsidRPr="005E20A9">
              <w:rPr>
                <w:rStyle w:val="Hyperlink"/>
              </w:rPr>
              <w:t>Change History</w:t>
            </w:r>
            <w:r w:rsidR="00077BC5">
              <w:rPr>
                <w:webHidden/>
              </w:rPr>
              <w:tab/>
            </w:r>
            <w:r w:rsidR="00077BC5">
              <w:rPr>
                <w:webHidden/>
              </w:rPr>
              <w:fldChar w:fldCharType="begin"/>
            </w:r>
            <w:r w:rsidR="00077BC5">
              <w:rPr>
                <w:webHidden/>
              </w:rPr>
              <w:instrText xml:space="preserve"> PAGEREF _Toc60129644 \h </w:instrText>
            </w:r>
            <w:r w:rsidR="00077BC5">
              <w:rPr>
                <w:webHidden/>
              </w:rPr>
            </w:r>
            <w:r w:rsidR="00077BC5">
              <w:rPr>
                <w:webHidden/>
              </w:rPr>
              <w:fldChar w:fldCharType="separate"/>
            </w:r>
            <w:r w:rsidR="002B7734">
              <w:rPr>
                <w:webHidden/>
              </w:rPr>
              <w:t>39</w:t>
            </w:r>
            <w:r w:rsidR="00077BC5">
              <w:rPr>
                <w:webHidden/>
              </w:rPr>
              <w:fldChar w:fldCharType="end"/>
            </w:r>
          </w:hyperlink>
        </w:p>
        <w:p w14:paraId="08BE7DFF" w14:textId="5974D291" w:rsidR="00213023" w:rsidRPr="00A36C59" w:rsidRDefault="009A0D1D">
          <w:r w:rsidRPr="00A36C59">
            <w:fldChar w:fldCharType="end"/>
          </w:r>
        </w:p>
      </w:sdtContent>
    </w:sdt>
    <w:p w14:paraId="1668AE3C" w14:textId="77777777" w:rsidR="00A90F5D" w:rsidRPr="00A36C59" w:rsidRDefault="00A90F5D"/>
    <w:p w14:paraId="54795452" w14:textId="77777777" w:rsidR="005E2B10" w:rsidRPr="00A36C59" w:rsidRDefault="005E2B10"/>
    <w:p w14:paraId="09165556" w14:textId="77777777" w:rsidR="00607AE0" w:rsidRPr="00A36C59" w:rsidRDefault="00607AE0">
      <w:pPr>
        <w:spacing w:after="0"/>
        <w:jc w:val="left"/>
        <w:rPr>
          <w:b/>
          <w:color w:val="FF0000"/>
          <w:kern w:val="28"/>
          <w:sz w:val="24"/>
        </w:rPr>
      </w:pPr>
      <w:bookmarkStart w:id="5" w:name="_Toc441494960"/>
      <w:r w:rsidRPr="00A36C59">
        <w:br w:type="page"/>
      </w:r>
    </w:p>
    <w:p w14:paraId="6561FA8C" w14:textId="2DFE1FCA" w:rsidR="002F4552" w:rsidRPr="00A36C59" w:rsidRDefault="002F4552" w:rsidP="002F4552">
      <w:pPr>
        <w:pStyle w:val="Heading2"/>
      </w:pPr>
      <w:bookmarkStart w:id="6" w:name="_Toc60129561"/>
      <w:r w:rsidRPr="00A36C59">
        <w:lastRenderedPageBreak/>
        <w:t>Table of Figures</w:t>
      </w:r>
      <w:bookmarkEnd w:id="5"/>
      <w:bookmarkEnd w:id="6"/>
    </w:p>
    <w:p w14:paraId="1590A4ED" w14:textId="407B1AD8" w:rsidR="00077BC5" w:rsidRDefault="00E33575">
      <w:pPr>
        <w:pStyle w:val="TableofFigures"/>
        <w:tabs>
          <w:tab w:val="right" w:leader="dot" w:pos="9742"/>
        </w:tabs>
        <w:rPr>
          <w:rFonts w:asciiTheme="minorHAnsi" w:eastAsiaTheme="minorEastAsia" w:hAnsiTheme="minorHAnsi" w:cstheme="minorBidi"/>
          <w:noProof/>
          <w:sz w:val="22"/>
          <w:szCs w:val="22"/>
          <w:lang w:val="nl-NL" w:eastAsia="nl-NL"/>
        </w:rPr>
      </w:pPr>
      <w:r w:rsidRPr="00A36C59">
        <w:fldChar w:fldCharType="begin"/>
      </w:r>
      <w:r w:rsidRPr="00A36C59">
        <w:instrText xml:space="preserve"> TOC \h \z \c "Figure" </w:instrText>
      </w:r>
      <w:r w:rsidRPr="00A36C59">
        <w:fldChar w:fldCharType="separate"/>
      </w:r>
      <w:hyperlink w:anchor="_Toc60129645" w:history="1">
        <w:r w:rsidR="00077BC5" w:rsidRPr="00B23E30">
          <w:rPr>
            <w:rStyle w:val="Hyperlink"/>
            <w:noProof/>
          </w:rPr>
          <w:t>Figure 1 – Physical Solution Overview</w:t>
        </w:r>
        <w:r w:rsidR="00077BC5">
          <w:rPr>
            <w:noProof/>
            <w:webHidden/>
          </w:rPr>
          <w:tab/>
        </w:r>
        <w:r w:rsidR="00077BC5">
          <w:rPr>
            <w:noProof/>
            <w:webHidden/>
          </w:rPr>
          <w:fldChar w:fldCharType="begin"/>
        </w:r>
        <w:r w:rsidR="00077BC5">
          <w:rPr>
            <w:noProof/>
            <w:webHidden/>
          </w:rPr>
          <w:instrText xml:space="preserve"> PAGEREF _Toc60129645 \h </w:instrText>
        </w:r>
        <w:r w:rsidR="00077BC5">
          <w:rPr>
            <w:noProof/>
            <w:webHidden/>
          </w:rPr>
        </w:r>
        <w:r w:rsidR="00077BC5">
          <w:rPr>
            <w:noProof/>
            <w:webHidden/>
          </w:rPr>
          <w:fldChar w:fldCharType="separate"/>
        </w:r>
        <w:r w:rsidR="002B7734">
          <w:rPr>
            <w:noProof/>
            <w:webHidden/>
          </w:rPr>
          <w:t>9</w:t>
        </w:r>
        <w:r w:rsidR="00077BC5">
          <w:rPr>
            <w:noProof/>
            <w:webHidden/>
          </w:rPr>
          <w:fldChar w:fldCharType="end"/>
        </w:r>
      </w:hyperlink>
    </w:p>
    <w:p w14:paraId="6913C9B3" w14:textId="1867B91E"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46" w:history="1">
        <w:r w:rsidR="00077BC5" w:rsidRPr="00B23E30">
          <w:rPr>
            <w:rStyle w:val="Hyperlink"/>
            <w:noProof/>
          </w:rPr>
          <w:t>Figure 2 – Logical Solution Overview</w:t>
        </w:r>
        <w:r w:rsidR="00077BC5">
          <w:rPr>
            <w:noProof/>
            <w:webHidden/>
          </w:rPr>
          <w:tab/>
        </w:r>
        <w:r w:rsidR="00077BC5">
          <w:rPr>
            <w:noProof/>
            <w:webHidden/>
          </w:rPr>
          <w:fldChar w:fldCharType="begin"/>
        </w:r>
        <w:r w:rsidR="00077BC5">
          <w:rPr>
            <w:noProof/>
            <w:webHidden/>
          </w:rPr>
          <w:instrText xml:space="preserve"> PAGEREF _Toc60129646 \h </w:instrText>
        </w:r>
        <w:r w:rsidR="00077BC5">
          <w:rPr>
            <w:noProof/>
            <w:webHidden/>
          </w:rPr>
        </w:r>
        <w:r w:rsidR="00077BC5">
          <w:rPr>
            <w:noProof/>
            <w:webHidden/>
          </w:rPr>
          <w:fldChar w:fldCharType="separate"/>
        </w:r>
        <w:r w:rsidR="002B7734">
          <w:rPr>
            <w:noProof/>
            <w:webHidden/>
          </w:rPr>
          <w:t>10</w:t>
        </w:r>
        <w:r w:rsidR="00077BC5">
          <w:rPr>
            <w:noProof/>
            <w:webHidden/>
          </w:rPr>
          <w:fldChar w:fldCharType="end"/>
        </w:r>
      </w:hyperlink>
    </w:p>
    <w:p w14:paraId="372DBB4F" w14:textId="43249007"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47" w:history="1">
        <w:r w:rsidR="00077BC5" w:rsidRPr="00B23E30">
          <w:rPr>
            <w:rStyle w:val="Hyperlink"/>
            <w:noProof/>
          </w:rPr>
          <w:t>Figure 3 – Context Diagram</w:t>
        </w:r>
        <w:r w:rsidR="00077BC5">
          <w:rPr>
            <w:noProof/>
            <w:webHidden/>
          </w:rPr>
          <w:tab/>
        </w:r>
        <w:r w:rsidR="00077BC5">
          <w:rPr>
            <w:noProof/>
            <w:webHidden/>
          </w:rPr>
          <w:fldChar w:fldCharType="begin"/>
        </w:r>
        <w:r w:rsidR="00077BC5">
          <w:rPr>
            <w:noProof/>
            <w:webHidden/>
          </w:rPr>
          <w:instrText xml:space="preserve"> PAGEREF _Toc60129647 \h </w:instrText>
        </w:r>
        <w:r w:rsidR="00077BC5">
          <w:rPr>
            <w:noProof/>
            <w:webHidden/>
          </w:rPr>
        </w:r>
        <w:r w:rsidR="00077BC5">
          <w:rPr>
            <w:noProof/>
            <w:webHidden/>
          </w:rPr>
          <w:fldChar w:fldCharType="separate"/>
        </w:r>
        <w:r w:rsidR="002B7734">
          <w:rPr>
            <w:noProof/>
            <w:webHidden/>
          </w:rPr>
          <w:t>11</w:t>
        </w:r>
        <w:r w:rsidR="00077BC5">
          <w:rPr>
            <w:noProof/>
            <w:webHidden/>
          </w:rPr>
          <w:fldChar w:fldCharType="end"/>
        </w:r>
      </w:hyperlink>
    </w:p>
    <w:p w14:paraId="70779306" w14:textId="25E0D8CF"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48" w:history="1">
        <w:r w:rsidR="00077BC5" w:rsidRPr="00B23E30">
          <w:rPr>
            <w:rStyle w:val="Hyperlink"/>
            <w:noProof/>
          </w:rPr>
          <w:t>Figure 4 – Virtual Networking</w:t>
        </w:r>
        <w:r w:rsidR="00077BC5">
          <w:rPr>
            <w:noProof/>
            <w:webHidden/>
          </w:rPr>
          <w:tab/>
        </w:r>
        <w:r w:rsidR="00077BC5">
          <w:rPr>
            <w:noProof/>
            <w:webHidden/>
          </w:rPr>
          <w:fldChar w:fldCharType="begin"/>
        </w:r>
        <w:r w:rsidR="00077BC5">
          <w:rPr>
            <w:noProof/>
            <w:webHidden/>
          </w:rPr>
          <w:instrText xml:space="preserve"> PAGEREF _Toc60129648 \h </w:instrText>
        </w:r>
        <w:r w:rsidR="00077BC5">
          <w:rPr>
            <w:noProof/>
            <w:webHidden/>
          </w:rPr>
        </w:r>
        <w:r w:rsidR="00077BC5">
          <w:rPr>
            <w:noProof/>
            <w:webHidden/>
          </w:rPr>
          <w:fldChar w:fldCharType="separate"/>
        </w:r>
        <w:r w:rsidR="002B7734">
          <w:rPr>
            <w:noProof/>
            <w:webHidden/>
          </w:rPr>
          <w:t>16</w:t>
        </w:r>
        <w:r w:rsidR="00077BC5">
          <w:rPr>
            <w:noProof/>
            <w:webHidden/>
          </w:rPr>
          <w:fldChar w:fldCharType="end"/>
        </w:r>
      </w:hyperlink>
    </w:p>
    <w:p w14:paraId="36503867" w14:textId="5FE685A7"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49" w:history="1">
        <w:r w:rsidR="00077BC5" w:rsidRPr="00B23E30">
          <w:rPr>
            <w:rStyle w:val="Hyperlink"/>
            <w:noProof/>
          </w:rPr>
          <w:t>Figure 5 - Virtual Storage</w:t>
        </w:r>
        <w:r w:rsidR="00077BC5">
          <w:rPr>
            <w:noProof/>
            <w:webHidden/>
          </w:rPr>
          <w:tab/>
        </w:r>
        <w:r w:rsidR="00077BC5">
          <w:rPr>
            <w:noProof/>
            <w:webHidden/>
          </w:rPr>
          <w:fldChar w:fldCharType="begin"/>
        </w:r>
        <w:r w:rsidR="00077BC5">
          <w:rPr>
            <w:noProof/>
            <w:webHidden/>
          </w:rPr>
          <w:instrText xml:space="preserve"> PAGEREF _Toc60129649 \h </w:instrText>
        </w:r>
        <w:r w:rsidR="00077BC5">
          <w:rPr>
            <w:noProof/>
            <w:webHidden/>
          </w:rPr>
        </w:r>
        <w:r w:rsidR="00077BC5">
          <w:rPr>
            <w:noProof/>
            <w:webHidden/>
          </w:rPr>
          <w:fldChar w:fldCharType="separate"/>
        </w:r>
        <w:r w:rsidR="002B7734">
          <w:rPr>
            <w:noProof/>
            <w:webHidden/>
          </w:rPr>
          <w:t>17</w:t>
        </w:r>
        <w:r w:rsidR="00077BC5">
          <w:rPr>
            <w:noProof/>
            <w:webHidden/>
          </w:rPr>
          <w:fldChar w:fldCharType="end"/>
        </w:r>
      </w:hyperlink>
    </w:p>
    <w:p w14:paraId="3E909E8F" w14:textId="4E91570D"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50" w:history="1">
        <w:r w:rsidR="00077BC5" w:rsidRPr="00B23E30">
          <w:rPr>
            <w:rStyle w:val="Hyperlink"/>
            <w:noProof/>
          </w:rPr>
          <w:t>Figure 7 - WAC Architecture</w:t>
        </w:r>
        <w:r w:rsidR="00077BC5">
          <w:rPr>
            <w:noProof/>
            <w:webHidden/>
          </w:rPr>
          <w:tab/>
        </w:r>
        <w:r w:rsidR="00077BC5">
          <w:rPr>
            <w:noProof/>
            <w:webHidden/>
          </w:rPr>
          <w:fldChar w:fldCharType="begin"/>
        </w:r>
        <w:r w:rsidR="00077BC5">
          <w:rPr>
            <w:noProof/>
            <w:webHidden/>
          </w:rPr>
          <w:instrText xml:space="preserve"> PAGEREF _Toc60129650 \h </w:instrText>
        </w:r>
        <w:r w:rsidR="00077BC5">
          <w:rPr>
            <w:noProof/>
            <w:webHidden/>
          </w:rPr>
        </w:r>
        <w:r w:rsidR="00077BC5">
          <w:rPr>
            <w:noProof/>
            <w:webHidden/>
          </w:rPr>
          <w:fldChar w:fldCharType="separate"/>
        </w:r>
        <w:r w:rsidR="002B7734">
          <w:rPr>
            <w:noProof/>
            <w:webHidden/>
          </w:rPr>
          <w:t>18</w:t>
        </w:r>
        <w:r w:rsidR="00077BC5">
          <w:rPr>
            <w:noProof/>
            <w:webHidden/>
          </w:rPr>
          <w:fldChar w:fldCharType="end"/>
        </w:r>
      </w:hyperlink>
    </w:p>
    <w:p w14:paraId="4D1FB74E" w14:textId="0BBAA79B"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51" w:history="1">
        <w:r w:rsidR="00077BC5" w:rsidRPr="00B23E30">
          <w:rPr>
            <w:rStyle w:val="Hyperlink"/>
            <w:noProof/>
          </w:rPr>
          <w:t>Figure 8 - Azure Monitor workflow</w:t>
        </w:r>
        <w:r w:rsidR="00077BC5">
          <w:rPr>
            <w:noProof/>
            <w:webHidden/>
          </w:rPr>
          <w:tab/>
        </w:r>
        <w:r w:rsidR="00077BC5">
          <w:rPr>
            <w:noProof/>
            <w:webHidden/>
          </w:rPr>
          <w:fldChar w:fldCharType="begin"/>
        </w:r>
        <w:r w:rsidR="00077BC5">
          <w:rPr>
            <w:noProof/>
            <w:webHidden/>
          </w:rPr>
          <w:instrText xml:space="preserve"> PAGEREF _Toc60129651 \h </w:instrText>
        </w:r>
        <w:r w:rsidR="00077BC5">
          <w:rPr>
            <w:noProof/>
            <w:webHidden/>
          </w:rPr>
        </w:r>
        <w:r w:rsidR="00077BC5">
          <w:rPr>
            <w:noProof/>
            <w:webHidden/>
          </w:rPr>
          <w:fldChar w:fldCharType="separate"/>
        </w:r>
        <w:r w:rsidR="002B7734">
          <w:rPr>
            <w:noProof/>
            <w:webHidden/>
          </w:rPr>
          <w:t>19</w:t>
        </w:r>
        <w:r w:rsidR="00077BC5">
          <w:rPr>
            <w:noProof/>
            <w:webHidden/>
          </w:rPr>
          <w:fldChar w:fldCharType="end"/>
        </w:r>
      </w:hyperlink>
    </w:p>
    <w:p w14:paraId="54C7FFA1" w14:textId="6605024C"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52" w:history="1">
        <w:r w:rsidR="00077BC5" w:rsidRPr="00B23E30">
          <w:rPr>
            <w:rStyle w:val="Hyperlink"/>
            <w:noProof/>
          </w:rPr>
          <w:t>Figure 9 – Host Multipathing</w:t>
        </w:r>
        <w:r w:rsidR="00077BC5">
          <w:rPr>
            <w:noProof/>
            <w:webHidden/>
          </w:rPr>
          <w:tab/>
        </w:r>
        <w:r w:rsidR="00077BC5">
          <w:rPr>
            <w:noProof/>
            <w:webHidden/>
          </w:rPr>
          <w:fldChar w:fldCharType="begin"/>
        </w:r>
        <w:r w:rsidR="00077BC5">
          <w:rPr>
            <w:noProof/>
            <w:webHidden/>
          </w:rPr>
          <w:instrText xml:space="preserve"> PAGEREF _Toc60129652 \h </w:instrText>
        </w:r>
        <w:r w:rsidR="00077BC5">
          <w:rPr>
            <w:noProof/>
            <w:webHidden/>
          </w:rPr>
        </w:r>
        <w:r w:rsidR="00077BC5">
          <w:rPr>
            <w:noProof/>
            <w:webHidden/>
          </w:rPr>
          <w:fldChar w:fldCharType="separate"/>
        </w:r>
        <w:r w:rsidR="002B7734">
          <w:rPr>
            <w:noProof/>
            <w:webHidden/>
          </w:rPr>
          <w:t>21</w:t>
        </w:r>
        <w:r w:rsidR="00077BC5">
          <w:rPr>
            <w:noProof/>
            <w:webHidden/>
          </w:rPr>
          <w:fldChar w:fldCharType="end"/>
        </w:r>
      </w:hyperlink>
    </w:p>
    <w:p w14:paraId="17A26769" w14:textId="5CAA8A83" w:rsidR="002F4552" w:rsidRPr="00A36C59" w:rsidRDefault="00E33575" w:rsidP="00E33575">
      <w:pPr>
        <w:pStyle w:val="BodyText"/>
        <w:ind w:left="0"/>
      </w:pPr>
      <w:r w:rsidRPr="00A36C59">
        <w:fldChar w:fldCharType="end"/>
      </w:r>
    </w:p>
    <w:p w14:paraId="4C65D97F" w14:textId="77777777" w:rsidR="002F4552" w:rsidRPr="00A36C59" w:rsidRDefault="002F4552" w:rsidP="002F4552">
      <w:pPr>
        <w:pStyle w:val="Heading2"/>
      </w:pPr>
      <w:bookmarkStart w:id="7" w:name="_Toc441494961"/>
      <w:bookmarkStart w:id="8" w:name="_Toc60129562"/>
      <w:r w:rsidRPr="00A36C59">
        <w:t>Table of Tables</w:t>
      </w:r>
      <w:bookmarkEnd w:id="7"/>
      <w:bookmarkEnd w:id="8"/>
    </w:p>
    <w:p w14:paraId="1F4CE68C" w14:textId="57DE3761" w:rsidR="00077BC5" w:rsidRDefault="00E33575">
      <w:pPr>
        <w:pStyle w:val="TableofFigures"/>
        <w:tabs>
          <w:tab w:val="right" w:leader="dot" w:pos="9742"/>
        </w:tabs>
        <w:rPr>
          <w:rFonts w:asciiTheme="minorHAnsi" w:eastAsiaTheme="minorEastAsia" w:hAnsiTheme="minorHAnsi" w:cstheme="minorBidi"/>
          <w:noProof/>
          <w:sz w:val="22"/>
          <w:szCs w:val="22"/>
          <w:lang w:val="nl-NL" w:eastAsia="nl-NL"/>
        </w:rPr>
      </w:pPr>
      <w:r w:rsidRPr="00A36C59">
        <w:fldChar w:fldCharType="begin"/>
      </w:r>
      <w:r w:rsidRPr="00A36C59">
        <w:instrText xml:space="preserve"> TOC \h \z \c "Table" </w:instrText>
      </w:r>
      <w:r w:rsidRPr="00A36C59">
        <w:fldChar w:fldCharType="separate"/>
      </w:r>
      <w:hyperlink w:anchor="_Toc60129653" w:history="1">
        <w:r w:rsidR="00077BC5" w:rsidRPr="008E6629">
          <w:rPr>
            <w:rStyle w:val="Hyperlink"/>
            <w:noProof/>
          </w:rPr>
          <w:t>Table 1 – Requirements Traceability</w:t>
        </w:r>
        <w:r w:rsidR="00077BC5">
          <w:rPr>
            <w:noProof/>
            <w:webHidden/>
          </w:rPr>
          <w:tab/>
        </w:r>
        <w:r w:rsidR="00077BC5">
          <w:rPr>
            <w:noProof/>
            <w:webHidden/>
          </w:rPr>
          <w:fldChar w:fldCharType="begin"/>
        </w:r>
        <w:r w:rsidR="00077BC5">
          <w:rPr>
            <w:noProof/>
            <w:webHidden/>
          </w:rPr>
          <w:instrText xml:space="preserve"> PAGEREF _Toc60129653 \h </w:instrText>
        </w:r>
        <w:r w:rsidR="00077BC5">
          <w:rPr>
            <w:noProof/>
            <w:webHidden/>
          </w:rPr>
        </w:r>
        <w:r w:rsidR="00077BC5">
          <w:rPr>
            <w:noProof/>
            <w:webHidden/>
          </w:rPr>
          <w:fldChar w:fldCharType="separate"/>
        </w:r>
        <w:r w:rsidR="002B7734">
          <w:rPr>
            <w:noProof/>
            <w:webHidden/>
          </w:rPr>
          <w:t>6</w:t>
        </w:r>
        <w:r w:rsidR="00077BC5">
          <w:rPr>
            <w:noProof/>
            <w:webHidden/>
          </w:rPr>
          <w:fldChar w:fldCharType="end"/>
        </w:r>
      </w:hyperlink>
    </w:p>
    <w:p w14:paraId="64355CA1" w14:textId="18AF439D"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54" w:history="1">
        <w:r w:rsidR="00077BC5" w:rsidRPr="008E6629">
          <w:rPr>
            <w:rStyle w:val="Hyperlink"/>
            <w:noProof/>
          </w:rPr>
          <w:t>Table 2 – Assumptions</w:t>
        </w:r>
        <w:r w:rsidR="00077BC5">
          <w:rPr>
            <w:noProof/>
            <w:webHidden/>
          </w:rPr>
          <w:tab/>
        </w:r>
        <w:r w:rsidR="00077BC5">
          <w:rPr>
            <w:noProof/>
            <w:webHidden/>
          </w:rPr>
          <w:fldChar w:fldCharType="begin"/>
        </w:r>
        <w:r w:rsidR="00077BC5">
          <w:rPr>
            <w:noProof/>
            <w:webHidden/>
          </w:rPr>
          <w:instrText xml:space="preserve"> PAGEREF _Toc60129654 \h </w:instrText>
        </w:r>
        <w:r w:rsidR="00077BC5">
          <w:rPr>
            <w:noProof/>
            <w:webHidden/>
          </w:rPr>
        </w:r>
        <w:r w:rsidR="00077BC5">
          <w:rPr>
            <w:noProof/>
            <w:webHidden/>
          </w:rPr>
          <w:fldChar w:fldCharType="separate"/>
        </w:r>
        <w:r w:rsidR="002B7734">
          <w:rPr>
            <w:noProof/>
            <w:webHidden/>
          </w:rPr>
          <w:t>7</w:t>
        </w:r>
        <w:r w:rsidR="00077BC5">
          <w:rPr>
            <w:noProof/>
            <w:webHidden/>
          </w:rPr>
          <w:fldChar w:fldCharType="end"/>
        </w:r>
      </w:hyperlink>
    </w:p>
    <w:p w14:paraId="6E2F692C" w14:textId="1DEF1520"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55" w:history="1">
        <w:r w:rsidR="00077BC5" w:rsidRPr="008E6629">
          <w:rPr>
            <w:rStyle w:val="Hyperlink"/>
            <w:noProof/>
          </w:rPr>
          <w:t>Table 3 – Dependencies</w:t>
        </w:r>
        <w:r w:rsidR="00077BC5">
          <w:rPr>
            <w:noProof/>
            <w:webHidden/>
          </w:rPr>
          <w:tab/>
        </w:r>
        <w:r w:rsidR="00077BC5">
          <w:rPr>
            <w:noProof/>
            <w:webHidden/>
          </w:rPr>
          <w:fldChar w:fldCharType="begin"/>
        </w:r>
        <w:r w:rsidR="00077BC5">
          <w:rPr>
            <w:noProof/>
            <w:webHidden/>
          </w:rPr>
          <w:instrText xml:space="preserve"> PAGEREF _Toc60129655 \h </w:instrText>
        </w:r>
        <w:r w:rsidR="00077BC5">
          <w:rPr>
            <w:noProof/>
            <w:webHidden/>
          </w:rPr>
        </w:r>
        <w:r w:rsidR="00077BC5">
          <w:rPr>
            <w:noProof/>
            <w:webHidden/>
          </w:rPr>
          <w:fldChar w:fldCharType="separate"/>
        </w:r>
        <w:r w:rsidR="002B7734">
          <w:rPr>
            <w:noProof/>
            <w:webHidden/>
          </w:rPr>
          <w:t>8</w:t>
        </w:r>
        <w:r w:rsidR="00077BC5">
          <w:rPr>
            <w:noProof/>
            <w:webHidden/>
          </w:rPr>
          <w:fldChar w:fldCharType="end"/>
        </w:r>
      </w:hyperlink>
    </w:p>
    <w:p w14:paraId="2BE2B146" w14:textId="39C01D20"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56" w:history="1">
        <w:r w:rsidR="00077BC5" w:rsidRPr="008E6629">
          <w:rPr>
            <w:rStyle w:val="Hyperlink"/>
            <w:noProof/>
          </w:rPr>
          <w:t>Table 4 – Constraints</w:t>
        </w:r>
        <w:r w:rsidR="00077BC5">
          <w:rPr>
            <w:noProof/>
            <w:webHidden/>
          </w:rPr>
          <w:tab/>
        </w:r>
        <w:r w:rsidR="00077BC5">
          <w:rPr>
            <w:noProof/>
            <w:webHidden/>
          </w:rPr>
          <w:fldChar w:fldCharType="begin"/>
        </w:r>
        <w:r w:rsidR="00077BC5">
          <w:rPr>
            <w:noProof/>
            <w:webHidden/>
          </w:rPr>
          <w:instrText xml:space="preserve"> PAGEREF _Toc60129656 \h </w:instrText>
        </w:r>
        <w:r w:rsidR="00077BC5">
          <w:rPr>
            <w:noProof/>
            <w:webHidden/>
          </w:rPr>
        </w:r>
        <w:r w:rsidR="00077BC5">
          <w:rPr>
            <w:noProof/>
            <w:webHidden/>
          </w:rPr>
          <w:fldChar w:fldCharType="separate"/>
        </w:r>
        <w:r w:rsidR="002B7734">
          <w:rPr>
            <w:noProof/>
            <w:webHidden/>
          </w:rPr>
          <w:t>8</w:t>
        </w:r>
        <w:r w:rsidR="00077BC5">
          <w:rPr>
            <w:noProof/>
            <w:webHidden/>
          </w:rPr>
          <w:fldChar w:fldCharType="end"/>
        </w:r>
      </w:hyperlink>
    </w:p>
    <w:p w14:paraId="32B7A0AC" w14:textId="5BD004BC"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57" w:history="1">
        <w:r w:rsidR="00077BC5" w:rsidRPr="008E6629">
          <w:rPr>
            <w:rStyle w:val="Hyperlink"/>
            <w:noProof/>
          </w:rPr>
          <w:t>Table 5 – Solution Overview Component Description</w:t>
        </w:r>
        <w:r w:rsidR="00077BC5">
          <w:rPr>
            <w:noProof/>
            <w:webHidden/>
          </w:rPr>
          <w:tab/>
        </w:r>
        <w:r w:rsidR="00077BC5">
          <w:rPr>
            <w:noProof/>
            <w:webHidden/>
          </w:rPr>
          <w:fldChar w:fldCharType="begin"/>
        </w:r>
        <w:r w:rsidR="00077BC5">
          <w:rPr>
            <w:noProof/>
            <w:webHidden/>
          </w:rPr>
          <w:instrText xml:space="preserve"> PAGEREF _Toc60129657 \h </w:instrText>
        </w:r>
        <w:r w:rsidR="00077BC5">
          <w:rPr>
            <w:noProof/>
            <w:webHidden/>
          </w:rPr>
        </w:r>
        <w:r w:rsidR="00077BC5">
          <w:rPr>
            <w:noProof/>
            <w:webHidden/>
          </w:rPr>
          <w:fldChar w:fldCharType="separate"/>
        </w:r>
        <w:r w:rsidR="002B7734">
          <w:rPr>
            <w:noProof/>
            <w:webHidden/>
          </w:rPr>
          <w:t>10</w:t>
        </w:r>
        <w:r w:rsidR="00077BC5">
          <w:rPr>
            <w:noProof/>
            <w:webHidden/>
          </w:rPr>
          <w:fldChar w:fldCharType="end"/>
        </w:r>
      </w:hyperlink>
    </w:p>
    <w:p w14:paraId="499BC2F2" w14:textId="35919D79"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58" w:history="1">
        <w:r w:rsidR="00077BC5" w:rsidRPr="008E6629">
          <w:rPr>
            <w:rStyle w:val="Hyperlink"/>
            <w:noProof/>
          </w:rPr>
          <w:t>Table 6 – Physical Locations</w:t>
        </w:r>
        <w:r w:rsidR="00077BC5">
          <w:rPr>
            <w:noProof/>
            <w:webHidden/>
          </w:rPr>
          <w:tab/>
        </w:r>
        <w:r w:rsidR="00077BC5">
          <w:rPr>
            <w:noProof/>
            <w:webHidden/>
          </w:rPr>
          <w:fldChar w:fldCharType="begin"/>
        </w:r>
        <w:r w:rsidR="00077BC5">
          <w:rPr>
            <w:noProof/>
            <w:webHidden/>
          </w:rPr>
          <w:instrText xml:space="preserve"> PAGEREF _Toc60129658 \h </w:instrText>
        </w:r>
        <w:r w:rsidR="00077BC5">
          <w:rPr>
            <w:noProof/>
            <w:webHidden/>
          </w:rPr>
        </w:r>
        <w:r w:rsidR="00077BC5">
          <w:rPr>
            <w:noProof/>
            <w:webHidden/>
          </w:rPr>
          <w:fldChar w:fldCharType="separate"/>
        </w:r>
        <w:r w:rsidR="002B7734">
          <w:rPr>
            <w:noProof/>
            <w:webHidden/>
          </w:rPr>
          <w:t>13</w:t>
        </w:r>
        <w:r w:rsidR="00077BC5">
          <w:rPr>
            <w:noProof/>
            <w:webHidden/>
          </w:rPr>
          <w:fldChar w:fldCharType="end"/>
        </w:r>
      </w:hyperlink>
    </w:p>
    <w:p w14:paraId="77929D4B" w14:textId="4161DDFD"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59" w:history="1">
        <w:r w:rsidR="00077BC5" w:rsidRPr="008E6629">
          <w:rPr>
            <w:rStyle w:val="Hyperlink"/>
            <w:noProof/>
          </w:rPr>
          <w:t>Table 7 - Server Role Codes</w:t>
        </w:r>
        <w:r w:rsidR="00077BC5">
          <w:rPr>
            <w:noProof/>
            <w:webHidden/>
          </w:rPr>
          <w:tab/>
        </w:r>
        <w:r w:rsidR="00077BC5">
          <w:rPr>
            <w:noProof/>
            <w:webHidden/>
          </w:rPr>
          <w:fldChar w:fldCharType="begin"/>
        </w:r>
        <w:r w:rsidR="00077BC5">
          <w:rPr>
            <w:noProof/>
            <w:webHidden/>
          </w:rPr>
          <w:instrText xml:space="preserve"> PAGEREF _Toc60129659 \h </w:instrText>
        </w:r>
        <w:r w:rsidR="00077BC5">
          <w:rPr>
            <w:noProof/>
            <w:webHidden/>
          </w:rPr>
        </w:r>
        <w:r w:rsidR="00077BC5">
          <w:rPr>
            <w:noProof/>
            <w:webHidden/>
          </w:rPr>
          <w:fldChar w:fldCharType="separate"/>
        </w:r>
        <w:r w:rsidR="002B7734">
          <w:rPr>
            <w:noProof/>
            <w:webHidden/>
          </w:rPr>
          <w:t>13</w:t>
        </w:r>
        <w:r w:rsidR="00077BC5">
          <w:rPr>
            <w:noProof/>
            <w:webHidden/>
          </w:rPr>
          <w:fldChar w:fldCharType="end"/>
        </w:r>
      </w:hyperlink>
    </w:p>
    <w:p w14:paraId="4EA94F37" w14:textId="7F60A9D9"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60" w:history="1">
        <w:r w:rsidR="00077BC5" w:rsidRPr="008E6629">
          <w:rPr>
            <w:rStyle w:val="Hyperlink"/>
            <w:noProof/>
          </w:rPr>
          <w:t>Table 8 – Hyper-V hosts design deccisions</w:t>
        </w:r>
        <w:r w:rsidR="00077BC5">
          <w:rPr>
            <w:noProof/>
            <w:webHidden/>
          </w:rPr>
          <w:tab/>
        </w:r>
        <w:r w:rsidR="00077BC5">
          <w:rPr>
            <w:noProof/>
            <w:webHidden/>
          </w:rPr>
          <w:fldChar w:fldCharType="begin"/>
        </w:r>
        <w:r w:rsidR="00077BC5">
          <w:rPr>
            <w:noProof/>
            <w:webHidden/>
          </w:rPr>
          <w:instrText xml:space="preserve"> PAGEREF _Toc60129660 \h </w:instrText>
        </w:r>
        <w:r w:rsidR="00077BC5">
          <w:rPr>
            <w:noProof/>
            <w:webHidden/>
          </w:rPr>
        </w:r>
        <w:r w:rsidR="00077BC5">
          <w:rPr>
            <w:noProof/>
            <w:webHidden/>
          </w:rPr>
          <w:fldChar w:fldCharType="separate"/>
        </w:r>
        <w:r w:rsidR="002B7734">
          <w:rPr>
            <w:noProof/>
            <w:webHidden/>
          </w:rPr>
          <w:t>14</w:t>
        </w:r>
        <w:r w:rsidR="00077BC5">
          <w:rPr>
            <w:noProof/>
            <w:webHidden/>
          </w:rPr>
          <w:fldChar w:fldCharType="end"/>
        </w:r>
      </w:hyperlink>
    </w:p>
    <w:p w14:paraId="5050CC51" w14:textId="3338AA6E"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61" w:history="1">
        <w:r w:rsidR="00077BC5" w:rsidRPr="008E6629">
          <w:rPr>
            <w:rStyle w:val="Hyperlink"/>
            <w:noProof/>
          </w:rPr>
          <w:t>Table 9 - Windows 2019 Server Hyper-V design decisions</w:t>
        </w:r>
        <w:r w:rsidR="00077BC5">
          <w:rPr>
            <w:noProof/>
            <w:webHidden/>
          </w:rPr>
          <w:tab/>
        </w:r>
        <w:r w:rsidR="00077BC5">
          <w:rPr>
            <w:noProof/>
            <w:webHidden/>
          </w:rPr>
          <w:fldChar w:fldCharType="begin"/>
        </w:r>
        <w:r w:rsidR="00077BC5">
          <w:rPr>
            <w:noProof/>
            <w:webHidden/>
          </w:rPr>
          <w:instrText xml:space="preserve"> PAGEREF _Toc60129661 \h </w:instrText>
        </w:r>
        <w:r w:rsidR="00077BC5">
          <w:rPr>
            <w:noProof/>
            <w:webHidden/>
          </w:rPr>
        </w:r>
        <w:r w:rsidR="00077BC5">
          <w:rPr>
            <w:noProof/>
            <w:webHidden/>
          </w:rPr>
          <w:fldChar w:fldCharType="separate"/>
        </w:r>
        <w:r w:rsidR="002B7734">
          <w:rPr>
            <w:noProof/>
            <w:webHidden/>
          </w:rPr>
          <w:t>15</w:t>
        </w:r>
        <w:r w:rsidR="00077BC5">
          <w:rPr>
            <w:noProof/>
            <w:webHidden/>
          </w:rPr>
          <w:fldChar w:fldCharType="end"/>
        </w:r>
      </w:hyperlink>
    </w:p>
    <w:p w14:paraId="46BB2960" w14:textId="329083B9"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62" w:history="1">
        <w:r w:rsidR="00077BC5" w:rsidRPr="008E6629">
          <w:rPr>
            <w:rStyle w:val="Hyperlink"/>
            <w:noProof/>
          </w:rPr>
          <w:t>Table 10 – Support Teams</w:t>
        </w:r>
        <w:r w:rsidR="00077BC5">
          <w:rPr>
            <w:noProof/>
            <w:webHidden/>
          </w:rPr>
          <w:tab/>
        </w:r>
        <w:r w:rsidR="00077BC5">
          <w:rPr>
            <w:noProof/>
            <w:webHidden/>
          </w:rPr>
          <w:fldChar w:fldCharType="begin"/>
        </w:r>
        <w:r w:rsidR="00077BC5">
          <w:rPr>
            <w:noProof/>
            <w:webHidden/>
          </w:rPr>
          <w:instrText xml:space="preserve"> PAGEREF _Toc60129662 \h </w:instrText>
        </w:r>
        <w:r w:rsidR="00077BC5">
          <w:rPr>
            <w:noProof/>
            <w:webHidden/>
          </w:rPr>
        </w:r>
        <w:r w:rsidR="00077BC5">
          <w:rPr>
            <w:noProof/>
            <w:webHidden/>
          </w:rPr>
          <w:fldChar w:fldCharType="separate"/>
        </w:r>
        <w:r w:rsidR="002B7734">
          <w:rPr>
            <w:noProof/>
            <w:webHidden/>
          </w:rPr>
          <w:t>22</w:t>
        </w:r>
        <w:r w:rsidR="00077BC5">
          <w:rPr>
            <w:noProof/>
            <w:webHidden/>
          </w:rPr>
          <w:fldChar w:fldCharType="end"/>
        </w:r>
      </w:hyperlink>
    </w:p>
    <w:p w14:paraId="152F1B93" w14:textId="1EAF4CD6"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63" w:history="1">
        <w:r w:rsidR="00077BC5" w:rsidRPr="008E6629">
          <w:rPr>
            <w:rStyle w:val="Hyperlink"/>
            <w:noProof/>
          </w:rPr>
          <w:t>Table 11 – PY RX2540 M5 8x 2.5' (Large Rack)</w:t>
        </w:r>
        <w:r w:rsidR="00077BC5">
          <w:rPr>
            <w:noProof/>
            <w:webHidden/>
          </w:rPr>
          <w:tab/>
        </w:r>
        <w:r w:rsidR="00077BC5">
          <w:rPr>
            <w:noProof/>
            <w:webHidden/>
          </w:rPr>
          <w:fldChar w:fldCharType="begin"/>
        </w:r>
        <w:r w:rsidR="00077BC5">
          <w:rPr>
            <w:noProof/>
            <w:webHidden/>
          </w:rPr>
          <w:instrText xml:space="preserve"> PAGEREF _Toc60129663 \h </w:instrText>
        </w:r>
        <w:r w:rsidR="00077BC5">
          <w:rPr>
            <w:noProof/>
            <w:webHidden/>
          </w:rPr>
        </w:r>
        <w:r w:rsidR="00077BC5">
          <w:rPr>
            <w:noProof/>
            <w:webHidden/>
          </w:rPr>
          <w:fldChar w:fldCharType="separate"/>
        </w:r>
        <w:r w:rsidR="002B7734">
          <w:rPr>
            <w:noProof/>
            <w:webHidden/>
          </w:rPr>
          <w:t>28</w:t>
        </w:r>
        <w:r w:rsidR="00077BC5">
          <w:rPr>
            <w:noProof/>
            <w:webHidden/>
          </w:rPr>
          <w:fldChar w:fldCharType="end"/>
        </w:r>
      </w:hyperlink>
    </w:p>
    <w:p w14:paraId="4B4185C2" w14:textId="59ED49A1"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64" w:history="1">
        <w:r w:rsidR="00077BC5" w:rsidRPr="008E6629">
          <w:rPr>
            <w:rStyle w:val="Hyperlink"/>
            <w:noProof/>
          </w:rPr>
          <w:t>Table 12 – PY RX2540 M5 8x 2.5' (Medium Rack)</w:t>
        </w:r>
        <w:r w:rsidR="00077BC5">
          <w:rPr>
            <w:noProof/>
            <w:webHidden/>
          </w:rPr>
          <w:tab/>
        </w:r>
        <w:r w:rsidR="00077BC5">
          <w:rPr>
            <w:noProof/>
            <w:webHidden/>
          </w:rPr>
          <w:fldChar w:fldCharType="begin"/>
        </w:r>
        <w:r w:rsidR="00077BC5">
          <w:rPr>
            <w:noProof/>
            <w:webHidden/>
          </w:rPr>
          <w:instrText xml:space="preserve"> PAGEREF _Toc60129664 \h </w:instrText>
        </w:r>
        <w:r w:rsidR="00077BC5">
          <w:rPr>
            <w:noProof/>
            <w:webHidden/>
          </w:rPr>
        </w:r>
        <w:r w:rsidR="00077BC5">
          <w:rPr>
            <w:noProof/>
            <w:webHidden/>
          </w:rPr>
          <w:fldChar w:fldCharType="separate"/>
        </w:r>
        <w:r w:rsidR="002B7734">
          <w:rPr>
            <w:noProof/>
            <w:webHidden/>
          </w:rPr>
          <w:t>29</w:t>
        </w:r>
        <w:r w:rsidR="00077BC5">
          <w:rPr>
            <w:noProof/>
            <w:webHidden/>
          </w:rPr>
          <w:fldChar w:fldCharType="end"/>
        </w:r>
      </w:hyperlink>
    </w:p>
    <w:p w14:paraId="2BB53586" w14:textId="395E2294"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65" w:history="1">
        <w:r w:rsidR="00077BC5" w:rsidRPr="008E6629">
          <w:rPr>
            <w:rStyle w:val="Hyperlink"/>
            <w:noProof/>
          </w:rPr>
          <w:t>Table 13 – PY RX2540 M5 8x 2.5' (Small Rack)</w:t>
        </w:r>
        <w:r w:rsidR="00077BC5">
          <w:rPr>
            <w:noProof/>
            <w:webHidden/>
          </w:rPr>
          <w:tab/>
        </w:r>
        <w:r w:rsidR="00077BC5">
          <w:rPr>
            <w:noProof/>
            <w:webHidden/>
          </w:rPr>
          <w:fldChar w:fldCharType="begin"/>
        </w:r>
        <w:r w:rsidR="00077BC5">
          <w:rPr>
            <w:noProof/>
            <w:webHidden/>
          </w:rPr>
          <w:instrText xml:space="preserve"> PAGEREF _Toc60129665 \h </w:instrText>
        </w:r>
        <w:r w:rsidR="00077BC5">
          <w:rPr>
            <w:noProof/>
            <w:webHidden/>
          </w:rPr>
        </w:r>
        <w:r w:rsidR="00077BC5">
          <w:rPr>
            <w:noProof/>
            <w:webHidden/>
          </w:rPr>
          <w:fldChar w:fldCharType="separate"/>
        </w:r>
        <w:r w:rsidR="002B7734">
          <w:rPr>
            <w:noProof/>
            <w:webHidden/>
          </w:rPr>
          <w:t>30</w:t>
        </w:r>
        <w:r w:rsidR="00077BC5">
          <w:rPr>
            <w:noProof/>
            <w:webHidden/>
          </w:rPr>
          <w:fldChar w:fldCharType="end"/>
        </w:r>
      </w:hyperlink>
    </w:p>
    <w:p w14:paraId="61D32B8C" w14:textId="1365B7EA"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66" w:history="1">
        <w:r w:rsidR="00077BC5" w:rsidRPr="008E6629">
          <w:rPr>
            <w:rStyle w:val="Hyperlink"/>
            <w:rFonts w:cs="Arial"/>
            <w:noProof/>
          </w:rPr>
          <w:t xml:space="preserve">Table 14 – </w:t>
        </w:r>
        <w:r w:rsidR="00077BC5" w:rsidRPr="008E6629">
          <w:rPr>
            <w:rStyle w:val="Hyperlink"/>
            <w:noProof/>
          </w:rPr>
          <w:t>PY TX2550 M5 Tower 8x2.5' (Medium Tower)</w:t>
        </w:r>
        <w:r w:rsidR="00077BC5">
          <w:rPr>
            <w:noProof/>
            <w:webHidden/>
          </w:rPr>
          <w:tab/>
        </w:r>
        <w:r w:rsidR="00077BC5">
          <w:rPr>
            <w:noProof/>
            <w:webHidden/>
          </w:rPr>
          <w:fldChar w:fldCharType="begin"/>
        </w:r>
        <w:r w:rsidR="00077BC5">
          <w:rPr>
            <w:noProof/>
            <w:webHidden/>
          </w:rPr>
          <w:instrText xml:space="preserve"> PAGEREF _Toc60129666 \h </w:instrText>
        </w:r>
        <w:r w:rsidR="00077BC5">
          <w:rPr>
            <w:noProof/>
            <w:webHidden/>
          </w:rPr>
        </w:r>
        <w:r w:rsidR="00077BC5">
          <w:rPr>
            <w:noProof/>
            <w:webHidden/>
          </w:rPr>
          <w:fldChar w:fldCharType="separate"/>
        </w:r>
        <w:r w:rsidR="002B7734">
          <w:rPr>
            <w:noProof/>
            <w:webHidden/>
          </w:rPr>
          <w:t>31</w:t>
        </w:r>
        <w:r w:rsidR="00077BC5">
          <w:rPr>
            <w:noProof/>
            <w:webHidden/>
          </w:rPr>
          <w:fldChar w:fldCharType="end"/>
        </w:r>
      </w:hyperlink>
    </w:p>
    <w:p w14:paraId="7D3A79D7" w14:textId="6D755622"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67" w:history="1">
        <w:r w:rsidR="00077BC5" w:rsidRPr="008E6629">
          <w:rPr>
            <w:rStyle w:val="Hyperlink"/>
            <w:rFonts w:cs="Arial"/>
            <w:noProof/>
          </w:rPr>
          <w:t xml:space="preserve">Table 15 – </w:t>
        </w:r>
        <w:r w:rsidR="00077BC5" w:rsidRPr="008E6629">
          <w:rPr>
            <w:rStyle w:val="Hyperlink"/>
            <w:noProof/>
          </w:rPr>
          <w:t>PY TX2550 M5 Tower 8x2.5' (Small Tower)</w:t>
        </w:r>
        <w:r w:rsidR="00077BC5">
          <w:rPr>
            <w:noProof/>
            <w:webHidden/>
          </w:rPr>
          <w:tab/>
        </w:r>
        <w:r w:rsidR="00077BC5">
          <w:rPr>
            <w:noProof/>
            <w:webHidden/>
          </w:rPr>
          <w:fldChar w:fldCharType="begin"/>
        </w:r>
        <w:r w:rsidR="00077BC5">
          <w:rPr>
            <w:noProof/>
            <w:webHidden/>
          </w:rPr>
          <w:instrText xml:space="preserve"> PAGEREF _Toc60129667 \h </w:instrText>
        </w:r>
        <w:r w:rsidR="00077BC5">
          <w:rPr>
            <w:noProof/>
            <w:webHidden/>
          </w:rPr>
        </w:r>
        <w:r w:rsidR="00077BC5">
          <w:rPr>
            <w:noProof/>
            <w:webHidden/>
          </w:rPr>
          <w:fldChar w:fldCharType="separate"/>
        </w:r>
        <w:r w:rsidR="002B7734">
          <w:rPr>
            <w:noProof/>
            <w:webHidden/>
          </w:rPr>
          <w:t>32</w:t>
        </w:r>
        <w:r w:rsidR="00077BC5">
          <w:rPr>
            <w:noProof/>
            <w:webHidden/>
          </w:rPr>
          <w:fldChar w:fldCharType="end"/>
        </w:r>
      </w:hyperlink>
    </w:p>
    <w:p w14:paraId="47612118" w14:textId="57DE45A1"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68" w:history="1">
        <w:r w:rsidR="00077BC5" w:rsidRPr="008E6629">
          <w:rPr>
            <w:rStyle w:val="Hyperlink"/>
            <w:noProof/>
          </w:rPr>
          <w:t>Table 16 – Glossary</w:t>
        </w:r>
        <w:r w:rsidR="00077BC5">
          <w:rPr>
            <w:noProof/>
            <w:webHidden/>
          </w:rPr>
          <w:tab/>
        </w:r>
        <w:r w:rsidR="00077BC5">
          <w:rPr>
            <w:noProof/>
            <w:webHidden/>
          </w:rPr>
          <w:fldChar w:fldCharType="begin"/>
        </w:r>
        <w:r w:rsidR="00077BC5">
          <w:rPr>
            <w:noProof/>
            <w:webHidden/>
          </w:rPr>
          <w:instrText xml:space="preserve"> PAGEREF _Toc60129668 \h </w:instrText>
        </w:r>
        <w:r w:rsidR="00077BC5">
          <w:rPr>
            <w:noProof/>
            <w:webHidden/>
          </w:rPr>
        </w:r>
        <w:r w:rsidR="00077BC5">
          <w:rPr>
            <w:noProof/>
            <w:webHidden/>
          </w:rPr>
          <w:fldChar w:fldCharType="separate"/>
        </w:r>
        <w:r w:rsidR="002B7734">
          <w:rPr>
            <w:noProof/>
            <w:webHidden/>
          </w:rPr>
          <w:t>36</w:t>
        </w:r>
        <w:r w:rsidR="00077BC5">
          <w:rPr>
            <w:noProof/>
            <w:webHidden/>
          </w:rPr>
          <w:fldChar w:fldCharType="end"/>
        </w:r>
      </w:hyperlink>
    </w:p>
    <w:p w14:paraId="743F7673" w14:textId="09B41DAD" w:rsidR="00077BC5" w:rsidRDefault="00EF1826">
      <w:pPr>
        <w:pStyle w:val="TableofFigures"/>
        <w:tabs>
          <w:tab w:val="right" w:leader="dot" w:pos="9742"/>
        </w:tabs>
        <w:rPr>
          <w:rFonts w:asciiTheme="minorHAnsi" w:eastAsiaTheme="minorEastAsia" w:hAnsiTheme="minorHAnsi" w:cstheme="minorBidi"/>
          <w:noProof/>
          <w:sz w:val="22"/>
          <w:szCs w:val="22"/>
          <w:lang w:val="nl-NL" w:eastAsia="nl-NL"/>
        </w:rPr>
      </w:pPr>
      <w:hyperlink w:anchor="_Toc60129669" w:history="1">
        <w:r w:rsidR="00077BC5" w:rsidRPr="008E6629">
          <w:rPr>
            <w:rStyle w:val="Hyperlink"/>
            <w:noProof/>
          </w:rPr>
          <w:t>Table 17 – Table of References</w:t>
        </w:r>
        <w:r w:rsidR="00077BC5">
          <w:rPr>
            <w:noProof/>
            <w:webHidden/>
          </w:rPr>
          <w:tab/>
        </w:r>
        <w:r w:rsidR="00077BC5">
          <w:rPr>
            <w:noProof/>
            <w:webHidden/>
          </w:rPr>
          <w:fldChar w:fldCharType="begin"/>
        </w:r>
        <w:r w:rsidR="00077BC5">
          <w:rPr>
            <w:noProof/>
            <w:webHidden/>
          </w:rPr>
          <w:instrText xml:space="preserve"> PAGEREF _Toc60129669 \h </w:instrText>
        </w:r>
        <w:r w:rsidR="00077BC5">
          <w:rPr>
            <w:noProof/>
            <w:webHidden/>
          </w:rPr>
        </w:r>
        <w:r w:rsidR="00077BC5">
          <w:rPr>
            <w:noProof/>
            <w:webHidden/>
          </w:rPr>
          <w:fldChar w:fldCharType="separate"/>
        </w:r>
        <w:r w:rsidR="002B7734">
          <w:rPr>
            <w:noProof/>
            <w:webHidden/>
          </w:rPr>
          <w:t>37</w:t>
        </w:r>
        <w:r w:rsidR="00077BC5">
          <w:rPr>
            <w:noProof/>
            <w:webHidden/>
          </w:rPr>
          <w:fldChar w:fldCharType="end"/>
        </w:r>
      </w:hyperlink>
    </w:p>
    <w:p w14:paraId="015CF485" w14:textId="0EEFC45D" w:rsidR="002F4552" w:rsidRPr="00A36C59" w:rsidRDefault="00E33575" w:rsidP="00E33575">
      <w:pPr>
        <w:pStyle w:val="BodyText"/>
        <w:ind w:left="0"/>
      </w:pPr>
      <w:r w:rsidRPr="00A36C59">
        <w:fldChar w:fldCharType="end"/>
      </w:r>
    </w:p>
    <w:p w14:paraId="661D5081" w14:textId="77777777" w:rsidR="001E1FC5" w:rsidRPr="00A36C59" w:rsidRDefault="001E1FC5" w:rsidP="001E1FC5">
      <w:pPr>
        <w:pStyle w:val="BodyText"/>
        <w:ind w:left="0"/>
      </w:pPr>
      <w:bookmarkStart w:id="9" w:name="_Toc78947399"/>
      <w:bookmarkStart w:id="10" w:name="_Toc214956201"/>
      <w:bookmarkStart w:id="11" w:name="_Ref120336323"/>
      <w:bookmarkStart w:id="12" w:name="_Ref120336331"/>
      <w:bookmarkStart w:id="13" w:name="_Toc138666865"/>
      <w:bookmarkStart w:id="14" w:name="_Toc188065258"/>
      <w:bookmarkStart w:id="15" w:name="_Toc190681844"/>
      <w:bookmarkStart w:id="16" w:name="_Toc190741925"/>
    </w:p>
    <w:p w14:paraId="0DA65BEE" w14:textId="77777777" w:rsidR="008E799C" w:rsidRPr="00A36C59" w:rsidRDefault="008E799C" w:rsidP="00151514">
      <w:pPr>
        <w:pStyle w:val="Heading1"/>
        <w:numPr>
          <w:ilvl w:val="0"/>
          <w:numId w:val="0"/>
        </w:numPr>
      </w:pPr>
      <w:bookmarkStart w:id="17" w:name="_Toc60129563"/>
      <w:r w:rsidRPr="00A36C59">
        <w:lastRenderedPageBreak/>
        <w:t xml:space="preserve">Section A – </w:t>
      </w:r>
      <w:r w:rsidR="00FD660C" w:rsidRPr="00A36C59">
        <w:t>Infra</w:t>
      </w:r>
      <w:r w:rsidR="005711A1" w:rsidRPr="00A36C59">
        <w:t xml:space="preserve">structure Design - </w:t>
      </w:r>
      <w:r w:rsidR="00FD660C" w:rsidRPr="00A36C59">
        <w:t>High Level</w:t>
      </w:r>
      <w:bookmarkEnd w:id="17"/>
    </w:p>
    <w:p w14:paraId="42216A17" w14:textId="77777777" w:rsidR="00EC4D48" w:rsidRPr="00A36C59" w:rsidRDefault="00EC4D48" w:rsidP="008E799C">
      <w:pPr>
        <w:pStyle w:val="Heading1"/>
        <w:pageBreakBefore w:val="0"/>
      </w:pPr>
      <w:bookmarkStart w:id="18" w:name="_Toc60129564"/>
      <w:r w:rsidRPr="00A36C59">
        <w:t>Introduction</w:t>
      </w:r>
      <w:bookmarkEnd w:id="9"/>
      <w:bookmarkEnd w:id="10"/>
      <w:bookmarkEnd w:id="18"/>
    </w:p>
    <w:p w14:paraId="16EFC9C7" w14:textId="77777777" w:rsidR="00EC4D48" w:rsidRPr="00A36C59" w:rsidRDefault="00E77C68" w:rsidP="00AD50DA">
      <w:pPr>
        <w:pStyle w:val="Heading2"/>
      </w:pPr>
      <w:bookmarkStart w:id="19" w:name="_Toc60129565"/>
      <w:r w:rsidRPr="00A36C59">
        <w:t>Document Purpose</w:t>
      </w:r>
      <w:bookmarkEnd w:id="19"/>
    </w:p>
    <w:p w14:paraId="081C8D78" w14:textId="66BF7A18" w:rsidR="002F4552" w:rsidRPr="00A36C59" w:rsidRDefault="002F4552" w:rsidP="00232C8F">
      <w:r w:rsidRPr="00A36C59">
        <w:t>This design document</w:t>
      </w:r>
      <w:r w:rsidR="0078041A" w:rsidRPr="00A36C59">
        <w:t>s</w:t>
      </w:r>
      <w:r w:rsidRPr="00A36C59">
        <w:t xml:space="preserve"> the </w:t>
      </w:r>
      <w:r w:rsidR="00E0727C" w:rsidRPr="00A36C59">
        <w:t xml:space="preserve">infrastructure design for </w:t>
      </w:r>
      <w:r w:rsidR="00B504A7" w:rsidRPr="00A36C59">
        <w:t>Hyper-V</w:t>
      </w:r>
      <w:r w:rsidR="0028657E" w:rsidRPr="00A36C59">
        <w:t>.</w:t>
      </w:r>
      <w:r w:rsidRPr="00A36C59">
        <w:t xml:space="preserve"> </w:t>
      </w:r>
    </w:p>
    <w:p w14:paraId="4A6BF495" w14:textId="77777777" w:rsidR="002F4552" w:rsidRPr="00A36C59" w:rsidRDefault="002F4552" w:rsidP="00CA0A57">
      <w:pPr>
        <w:pStyle w:val="ListParagraph"/>
        <w:numPr>
          <w:ilvl w:val="0"/>
          <w:numId w:val="19"/>
        </w:numPr>
        <w:rPr>
          <w:szCs w:val="20"/>
        </w:rPr>
      </w:pPr>
      <w:r w:rsidRPr="00A36C59">
        <w:rPr>
          <w:szCs w:val="20"/>
        </w:rPr>
        <w:t>It will detail the High level (HLD) elements of design in section A.</w:t>
      </w:r>
      <w:r w:rsidR="00B05023" w:rsidRPr="00A36C59">
        <w:rPr>
          <w:szCs w:val="20"/>
        </w:rPr>
        <w:t xml:space="preserve"> This section will show solution concepts and provide rationale for design decisions. It will also contain the Bill of Materials.  </w:t>
      </w:r>
    </w:p>
    <w:p w14:paraId="2A92D69D" w14:textId="77777777" w:rsidR="002F4552" w:rsidRPr="00A36C59" w:rsidRDefault="002F4552" w:rsidP="00CA0A57">
      <w:pPr>
        <w:pStyle w:val="ListParagraph"/>
        <w:numPr>
          <w:ilvl w:val="0"/>
          <w:numId w:val="19"/>
        </w:numPr>
        <w:rPr>
          <w:szCs w:val="20"/>
        </w:rPr>
      </w:pPr>
      <w:r w:rsidRPr="00A36C59">
        <w:rPr>
          <w:szCs w:val="20"/>
        </w:rPr>
        <w:t>It will detail the Low level (LLD) elements of design in section B.</w:t>
      </w:r>
      <w:r w:rsidR="00B05023" w:rsidRPr="00A36C59">
        <w:rPr>
          <w:szCs w:val="20"/>
        </w:rPr>
        <w:t xml:space="preserve"> The section will provide sufficient information to enable the infrastructure to be built, as no associated build documentation will be created.</w:t>
      </w:r>
    </w:p>
    <w:p w14:paraId="5E4020BF" w14:textId="77777777" w:rsidR="00EC4D48" w:rsidRPr="00A36C59" w:rsidRDefault="00EC4D48" w:rsidP="00AD50DA">
      <w:pPr>
        <w:pStyle w:val="Heading2"/>
      </w:pPr>
      <w:bookmarkStart w:id="20" w:name="_Toc214956203"/>
      <w:bookmarkStart w:id="21" w:name="_Toc60129566"/>
      <w:bookmarkStart w:id="22" w:name="_Toc78947401"/>
      <w:r w:rsidRPr="00A36C59">
        <w:t>Scope</w:t>
      </w:r>
      <w:bookmarkEnd w:id="20"/>
      <w:r w:rsidR="003D4FF9" w:rsidRPr="00A36C59">
        <w:t xml:space="preserve"> &amp; Requirements Traceability</w:t>
      </w:r>
      <w:bookmarkEnd w:id="21"/>
    </w:p>
    <w:p w14:paraId="5D3525D0" w14:textId="77777777" w:rsidR="009D7CF2" w:rsidRPr="00A36C59" w:rsidRDefault="009D7CF2" w:rsidP="009D7CF2">
      <w:pPr>
        <w:pStyle w:val="Heading3"/>
        <w:rPr>
          <w:lang w:val="en-GB"/>
        </w:rPr>
      </w:pPr>
      <w:bookmarkStart w:id="23" w:name="_Toc60129567"/>
      <w:r w:rsidRPr="00A36C59">
        <w:rPr>
          <w:lang w:val="en-GB"/>
        </w:rPr>
        <w:t>Requirements Traceability</w:t>
      </w:r>
      <w:bookmarkEnd w:id="23"/>
    </w:p>
    <w:p w14:paraId="5AF88204" w14:textId="2057EF2A" w:rsidR="00955652" w:rsidRPr="00A36C59" w:rsidRDefault="009D7CF2" w:rsidP="00955652">
      <w:r w:rsidRPr="00A36C59">
        <w:t xml:space="preserve">No specific requirements have been provided. The following requirements are derived from the </w:t>
      </w:r>
      <w:r w:rsidR="0078041A" w:rsidRPr="00A36C59">
        <w:t xml:space="preserve">Architecture Overview </w:t>
      </w:r>
      <w:r w:rsidR="004601CD" w:rsidRPr="00A36C59">
        <w:t xml:space="preserve">and </w:t>
      </w:r>
      <w:r w:rsidR="00F1005E" w:rsidRPr="00A36C59">
        <w:t xml:space="preserve">from direction by the </w:t>
      </w:r>
      <w:r w:rsidR="004601CD" w:rsidRPr="00A36C59">
        <w:t>Project</w:t>
      </w:r>
      <w:r w:rsidRPr="00A36C59">
        <w:t>:</w:t>
      </w:r>
    </w:p>
    <w:tbl>
      <w:tblPr>
        <w:tblStyle w:val="TableGrid"/>
        <w:tblW w:w="5000" w:type="pct"/>
        <w:tblLook w:val="04A0" w:firstRow="1" w:lastRow="0" w:firstColumn="1" w:lastColumn="0" w:noHBand="0" w:noVBand="1"/>
      </w:tblPr>
      <w:tblGrid>
        <w:gridCol w:w="1406"/>
        <w:gridCol w:w="3114"/>
        <w:gridCol w:w="5222"/>
      </w:tblGrid>
      <w:tr w:rsidR="00880847" w:rsidRPr="00A36C59" w14:paraId="63FB0415" w14:textId="77777777" w:rsidTr="00880847">
        <w:trPr>
          <w:cantSplit/>
          <w:tblHeader/>
        </w:trPr>
        <w:tc>
          <w:tcPr>
            <w:tcW w:w="722" w:type="pct"/>
            <w:shd w:val="clear" w:color="auto" w:fill="FF0000"/>
          </w:tcPr>
          <w:p w14:paraId="16C74F45" w14:textId="77777777" w:rsidR="00880847" w:rsidRPr="00A36C59" w:rsidRDefault="00880847" w:rsidP="0027366A">
            <w:pPr>
              <w:pStyle w:val="TableColHdr"/>
              <w:spacing w:before="0" w:after="0"/>
              <w:jc w:val="center"/>
              <w:rPr>
                <w:rFonts w:ascii="Fujitsu Sans" w:hAnsi="Fujitsu Sans" w:cs="Arial"/>
                <w:i w:val="0"/>
                <w:iCs w:val="0"/>
                <w:color w:val="FFFFFF" w:themeColor="background1"/>
              </w:rPr>
            </w:pPr>
            <w:r w:rsidRPr="00A36C59">
              <w:rPr>
                <w:rFonts w:ascii="Fujitsu Sans" w:hAnsi="Fujitsu Sans" w:cs="Arial"/>
                <w:i w:val="0"/>
                <w:iCs w:val="0"/>
                <w:color w:val="FFFFFF" w:themeColor="background1"/>
              </w:rPr>
              <w:t>Ref</w:t>
            </w:r>
          </w:p>
        </w:tc>
        <w:tc>
          <w:tcPr>
            <w:tcW w:w="1598" w:type="pct"/>
            <w:shd w:val="clear" w:color="auto" w:fill="FF0000"/>
          </w:tcPr>
          <w:p w14:paraId="7738DAFC" w14:textId="77777777" w:rsidR="00880847" w:rsidRPr="00A36C59" w:rsidRDefault="00880847" w:rsidP="0027366A">
            <w:pPr>
              <w:pStyle w:val="TableColHdr"/>
              <w:spacing w:before="0" w:after="0"/>
              <w:jc w:val="center"/>
              <w:rPr>
                <w:rFonts w:ascii="Fujitsu Sans" w:hAnsi="Fujitsu Sans" w:cs="Arial"/>
                <w:i w:val="0"/>
                <w:iCs w:val="0"/>
                <w:color w:val="FFFFFF" w:themeColor="background1"/>
              </w:rPr>
            </w:pPr>
            <w:r w:rsidRPr="00A36C59">
              <w:rPr>
                <w:rFonts w:ascii="Fujitsu Sans" w:hAnsi="Fujitsu Sans" w:cs="Arial"/>
                <w:i w:val="0"/>
                <w:iCs w:val="0"/>
                <w:color w:val="FFFFFF" w:themeColor="background1"/>
              </w:rPr>
              <w:t>Requirement</w:t>
            </w:r>
          </w:p>
        </w:tc>
        <w:tc>
          <w:tcPr>
            <w:tcW w:w="2680" w:type="pct"/>
            <w:shd w:val="clear" w:color="auto" w:fill="FF0000"/>
          </w:tcPr>
          <w:p w14:paraId="4C1886DF" w14:textId="77777777" w:rsidR="00880847" w:rsidRPr="00A36C59" w:rsidRDefault="00880847" w:rsidP="0027366A">
            <w:pPr>
              <w:pStyle w:val="TableColHdr"/>
              <w:spacing w:before="0" w:after="0"/>
              <w:jc w:val="center"/>
              <w:rPr>
                <w:rFonts w:ascii="Fujitsu Sans" w:hAnsi="Fujitsu Sans" w:cs="Arial"/>
                <w:i w:val="0"/>
                <w:iCs w:val="0"/>
                <w:color w:val="FFFFFF" w:themeColor="background1"/>
              </w:rPr>
            </w:pPr>
            <w:r w:rsidRPr="00A36C59">
              <w:rPr>
                <w:rFonts w:ascii="Fujitsu Sans" w:hAnsi="Fujitsu Sans" w:cs="Arial"/>
                <w:i w:val="0"/>
                <w:iCs w:val="0"/>
                <w:color w:val="FFFFFF" w:themeColor="background1"/>
              </w:rPr>
              <w:t>Action taken</w:t>
            </w:r>
          </w:p>
        </w:tc>
      </w:tr>
      <w:tr w:rsidR="00880847" w:rsidRPr="00A36C59" w14:paraId="54300E77" w14:textId="77777777" w:rsidTr="00880847">
        <w:trPr>
          <w:cantSplit/>
        </w:trPr>
        <w:tc>
          <w:tcPr>
            <w:tcW w:w="722" w:type="pct"/>
          </w:tcPr>
          <w:p w14:paraId="2FD88920" w14:textId="3ADBD11C" w:rsidR="00880847" w:rsidRPr="00A36C59" w:rsidRDefault="00880847" w:rsidP="00CA0A57">
            <w:pPr>
              <w:pStyle w:val="ListParagraph"/>
              <w:numPr>
                <w:ilvl w:val="0"/>
                <w:numId w:val="27"/>
              </w:numPr>
            </w:pPr>
          </w:p>
        </w:tc>
        <w:tc>
          <w:tcPr>
            <w:tcW w:w="1598" w:type="pct"/>
          </w:tcPr>
          <w:p w14:paraId="21114EE5" w14:textId="5D2A0D71" w:rsidR="00880847" w:rsidRPr="00A36C59" w:rsidRDefault="00880847" w:rsidP="0027366A">
            <w:r w:rsidRPr="00A36C59">
              <w:t>Support for virtual hosting infrastructure</w:t>
            </w:r>
          </w:p>
        </w:tc>
        <w:tc>
          <w:tcPr>
            <w:tcW w:w="2680" w:type="pct"/>
          </w:tcPr>
          <w:p w14:paraId="64ABC78B" w14:textId="4E716F09" w:rsidR="00880847" w:rsidRPr="00A36C59" w:rsidRDefault="00880847" w:rsidP="0027366A">
            <w:r w:rsidRPr="00A36C59">
              <w:t xml:space="preserve">Solution will host on a </w:t>
            </w:r>
            <w:r w:rsidR="00202778" w:rsidRPr="00A36C59">
              <w:t>one</w:t>
            </w:r>
            <w:r w:rsidRPr="00A36C59">
              <w:t>-node running the Hyper-V hypervisor on Primergy servers</w:t>
            </w:r>
            <w:r w:rsidR="006803E0" w:rsidRPr="00A36C59">
              <w:t xml:space="preserve"> (Customer choice)</w:t>
            </w:r>
            <w:r w:rsidR="00202778" w:rsidRPr="00A36C59">
              <w:t>. Second node could be</w:t>
            </w:r>
            <w:r w:rsidRPr="00A36C59">
              <w:t xml:space="preserve"> </w:t>
            </w:r>
            <w:r w:rsidR="00202778" w:rsidRPr="00A36C59">
              <w:t>added on later project stages to create Windows Failover Cluster</w:t>
            </w:r>
            <w:r w:rsidRPr="00A36C59">
              <w:t>.</w:t>
            </w:r>
          </w:p>
          <w:p w14:paraId="2D12FD4F" w14:textId="77777777" w:rsidR="00880847" w:rsidRPr="00A36C59" w:rsidRDefault="00880847" w:rsidP="0027366A">
            <w:r w:rsidRPr="00A36C59">
              <w:t>1.   Included in the license cost required for the windows servers</w:t>
            </w:r>
          </w:p>
          <w:p w14:paraId="4C8C830F" w14:textId="3BEB3140" w:rsidR="00880847" w:rsidRPr="00A36C59" w:rsidRDefault="00880847" w:rsidP="0027366A">
            <w:r w:rsidRPr="00A36C59">
              <w:t xml:space="preserve">2.   Hyper V </w:t>
            </w:r>
            <w:r w:rsidR="006803E0" w:rsidRPr="00A36C59">
              <w:t>will shutdown</w:t>
            </w:r>
            <w:r w:rsidRPr="00A36C59">
              <w:t xml:space="preserve"> the virtual machines whil</w:t>
            </w:r>
            <w:r w:rsidR="006803E0" w:rsidRPr="00A36C59">
              <w:t>e</w:t>
            </w:r>
            <w:r w:rsidRPr="00A36C59">
              <w:t xml:space="preserve"> patching of the physical host</w:t>
            </w:r>
          </w:p>
          <w:p w14:paraId="4305E507" w14:textId="0F154B57" w:rsidR="00880847" w:rsidRPr="00A36C59" w:rsidRDefault="00880847" w:rsidP="0027366A">
            <w:r w:rsidRPr="00A36C59">
              <w:t>3.   Hyper V is supported as a virtualisation platform for all applications and services within the infrastructure</w:t>
            </w:r>
          </w:p>
        </w:tc>
      </w:tr>
      <w:tr w:rsidR="00880847" w:rsidRPr="00A36C59" w14:paraId="6C9CA1C8" w14:textId="77777777" w:rsidTr="00880847">
        <w:trPr>
          <w:cantSplit/>
        </w:trPr>
        <w:tc>
          <w:tcPr>
            <w:tcW w:w="722" w:type="pct"/>
          </w:tcPr>
          <w:p w14:paraId="2A19EB0F" w14:textId="1DF20441" w:rsidR="00880847" w:rsidRPr="00A36C59" w:rsidRDefault="00880847" w:rsidP="00CA0A57">
            <w:pPr>
              <w:pStyle w:val="ListParagraph"/>
              <w:numPr>
                <w:ilvl w:val="0"/>
                <w:numId w:val="27"/>
              </w:numPr>
            </w:pPr>
          </w:p>
        </w:tc>
        <w:tc>
          <w:tcPr>
            <w:tcW w:w="1598" w:type="pct"/>
          </w:tcPr>
          <w:p w14:paraId="10BF1A84" w14:textId="2EB8A474" w:rsidR="00880847" w:rsidRPr="00A36C59" w:rsidRDefault="00880847" w:rsidP="004E21CA">
            <w:r w:rsidRPr="00A36C59">
              <w:t>Alerting for all components. The following items must be monitored:</w:t>
            </w:r>
          </w:p>
          <w:p w14:paraId="4AE1B097" w14:textId="7E9BC654" w:rsidR="00880847" w:rsidRPr="00A36C59" w:rsidRDefault="00880847" w:rsidP="004E21CA">
            <w:r w:rsidRPr="00A36C59">
              <w:t>Windows VMs</w:t>
            </w:r>
          </w:p>
          <w:p w14:paraId="3F5B712C" w14:textId="6016937D" w:rsidR="00880847" w:rsidRPr="00A36C59" w:rsidRDefault="00880847" w:rsidP="004E21CA">
            <w:r w:rsidRPr="00A36C59">
              <w:t>Hyper V servers</w:t>
            </w:r>
          </w:p>
        </w:tc>
        <w:tc>
          <w:tcPr>
            <w:tcW w:w="2680" w:type="pct"/>
          </w:tcPr>
          <w:p w14:paraId="6189555C" w14:textId="3917815D" w:rsidR="00880847" w:rsidRPr="00A36C59" w:rsidRDefault="00880847" w:rsidP="0027366A">
            <w:r w:rsidRPr="00A36C59">
              <w:t>Azure M</w:t>
            </w:r>
            <w:r w:rsidR="0047490C" w:rsidRPr="00A36C59">
              <w:t>o</w:t>
            </w:r>
            <w:r w:rsidRPr="00A36C59">
              <w:t>nitor will be used to monitor infrastructure</w:t>
            </w:r>
          </w:p>
        </w:tc>
      </w:tr>
      <w:tr w:rsidR="00880847" w:rsidRPr="00A36C59" w14:paraId="65EBD0DB" w14:textId="77777777" w:rsidTr="00880847">
        <w:trPr>
          <w:cantSplit/>
        </w:trPr>
        <w:tc>
          <w:tcPr>
            <w:tcW w:w="722" w:type="pct"/>
          </w:tcPr>
          <w:p w14:paraId="78887561" w14:textId="6899E65C" w:rsidR="00880847" w:rsidRPr="00A36C59" w:rsidRDefault="00880847" w:rsidP="00CA0A57">
            <w:pPr>
              <w:pStyle w:val="ListParagraph"/>
              <w:numPr>
                <w:ilvl w:val="0"/>
                <w:numId w:val="27"/>
              </w:numPr>
            </w:pPr>
          </w:p>
        </w:tc>
        <w:tc>
          <w:tcPr>
            <w:tcW w:w="1598" w:type="pct"/>
          </w:tcPr>
          <w:p w14:paraId="260BF623" w14:textId="0B86AC8F" w:rsidR="00880847" w:rsidRPr="00A36C59" w:rsidRDefault="00880847" w:rsidP="0027366A">
            <w:r w:rsidRPr="00A36C59">
              <w:t>Reduced cost</w:t>
            </w:r>
          </w:p>
        </w:tc>
        <w:tc>
          <w:tcPr>
            <w:tcW w:w="2680" w:type="pct"/>
          </w:tcPr>
          <w:p w14:paraId="5BC3143A" w14:textId="72F0E4DB" w:rsidR="00880847" w:rsidRPr="00A36C59" w:rsidRDefault="00880847" w:rsidP="0027366A">
            <w:r w:rsidRPr="00A36C59">
              <w:t xml:space="preserve">In order to ensure the lowest price point, </w:t>
            </w:r>
            <w:r w:rsidR="006803E0" w:rsidRPr="00A36C59">
              <w:t>one host Hyper-V</w:t>
            </w:r>
            <w:r w:rsidRPr="00A36C59">
              <w:t xml:space="preserve"> deployed each site utilising failover at application level where possible while still maintaining desired RTO.</w:t>
            </w:r>
          </w:p>
        </w:tc>
      </w:tr>
      <w:tr w:rsidR="00880847" w:rsidRPr="00A36C59" w14:paraId="4EDAA3C1" w14:textId="77777777" w:rsidTr="00880847">
        <w:trPr>
          <w:cantSplit/>
        </w:trPr>
        <w:tc>
          <w:tcPr>
            <w:tcW w:w="722" w:type="pct"/>
          </w:tcPr>
          <w:p w14:paraId="4AC0DF10" w14:textId="46A16F13" w:rsidR="00880847" w:rsidRPr="00A36C59" w:rsidRDefault="00880847" w:rsidP="00CA0A57">
            <w:pPr>
              <w:pStyle w:val="ListParagraph"/>
              <w:numPr>
                <w:ilvl w:val="0"/>
                <w:numId w:val="27"/>
              </w:numPr>
            </w:pPr>
          </w:p>
        </w:tc>
        <w:tc>
          <w:tcPr>
            <w:tcW w:w="1598" w:type="pct"/>
          </w:tcPr>
          <w:p w14:paraId="643A5575" w14:textId="68B96253" w:rsidR="00880847" w:rsidRPr="00077BC5" w:rsidRDefault="00880847" w:rsidP="0027366A">
            <w:r w:rsidRPr="00077BC5">
              <w:t xml:space="preserve">Fujitsu RX2540 </w:t>
            </w:r>
            <w:r w:rsidR="00260240" w:rsidRPr="00077BC5">
              <w:t>and TX</w:t>
            </w:r>
            <w:r w:rsidR="00AA0C8B" w:rsidRPr="00077BC5">
              <w:t xml:space="preserve">2550 </w:t>
            </w:r>
            <w:r w:rsidRPr="00077BC5">
              <w:t>Servers</w:t>
            </w:r>
          </w:p>
        </w:tc>
        <w:tc>
          <w:tcPr>
            <w:tcW w:w="2680" w:type="pct"/>
          </w:tcPr>
          <w:p w14:paraId="276AFF8E" w14:textId="223F7862" w:rsidR="00880847" w:rsidRPr="00A36C59" w:rsidRDefault="00880847" w:rsidP="0027366A">
            <w:r w:rsidRPr="00A36C59">
              <w:t>The Fujitsu RX2540 M</w:t>
            </w:r>
            <w:r w:rsidR="00043881" w:rsidRPr="00A36C59">
              <w:t>5</w:t>
            </w:r>
            <w:r w:rsidRPr="00A36C59">
              <w:t xml:space="preserve"> server is a 2U 2 socket server that will minimise the data centre footprint while still providing the right mix of internal disk capacity, IO connectivity and CPU/Memory for the hypervisor.</w:t>
            </w:r>
            <w:r w:rsidR="00AA0C8B">
              <w:t xml:space="preserve"> </w:t>
            </w:r>
            <w:r w:rsidR="00AA0C8B" w:rsidRPr="00077BC5">
              <w:t xml:space="preserve">The TX2550 M5 server is </w:t>
            </w:r>
            <w:r w:rsidR="00C4157D" w:rsidRPr="00077BC5">
              <w:t>tower model for locations without a rack solution present.</w:t>
            </w:r>
          </w:p>
        </w:tc>
      </w:tr>
      <w:tr w:rsidR="00880847" w:rsidRPr="00A36C59" w14:paraId="4CDD67F7" w14:textId="77777777" w:rsidTr="00880847">
        <w:trPr>
          <w:cantSplit/>
        </w:trPr>
        <w:tc>
          <w:tcPr>
            <w:tcW w:w="722" w:type="pct"/>
          </w:tcPr>
          <w:p w14:paraId="4DD4FFC6" w14:textId="3A2F00A6" w:rsidR="00880847" w:rsidRPr="00A36C59" w:rsidRDefault="00880847" w:rsidP="00CA0A57">
            <w:pPr>
              <w:pStyle w:val="ListParagraph"/>
              <w:numPr>
                <w:ilvl w:val="0"/>
                <w:numId w:val="27"/>
              </w:numPr>
            </w:pPr>
          </w:p>
        </w:tc>
        <w:tc>
          <w:tcPr>
            <w:tcW w:w="1598" w:type="pct"/>
          </w:tcPr>
          <w:p w14:paraId="0DEEFEEB" w14:textId="257059A5" w:rsidR="00880847" w:rsidRPr="00A36C59" w:rsidRDefault="00043881" w:rsidP="0027366A">
            <w:r w:rsidRPr="00A36C59">
              <w:t>Azure Update Manage</w:t>
            </w:r>
            <w:r w:rsidR="00BA1B5D">
              <w:t>ment</w:t>
            </w:r>
            <w:r w:rsidR="00880847" w:rsidRPr="00A36C59">
              <w:t>.</w:t>
            </w:r>
          </w:p>
          <w:p w14:paraId="7F653DBF" w14:textId="77777777" w:rsidR="00880847" w:rsidRPr="00A36C59" w:rsidRDefault="00880847" w:rsidP="0027366A">
            <w:r w:rsidRPr="00A36C59">
              <w:t>Patching service for Windows products across all management servers</w:t>
            </w:r>
          </w:p>
        </w:tc>
        <w:tc>
          <w:tcPr>
            <w:tcW w:w="2680" w:type="pct"/>
          </w:tcPr>
          <w:p w14:paraId="6C59D215" w14:textId="369DE3AB" w:rsidR="00880847" w:rsidRPr="00A36C59" w:rsidRDefault="00043881" w:rsidP="0027366A">
            <w:r w:rsidRPr="00A36C59">
              <w:t>On site servers will download patches via the Internet.</w:t>
            </w:r>
            <w:r w:rsidR="00880847" w:rsidRPr="00A36C59">
              <w:t xml:space="preserve"> In-guest clusters will use cluster aware updating.</w:t>
            </w:r>
          </w:p>
        </w:tc>
      </w:tr>
      <w:tr w:rsidR="00880847" w:rsidRPr="00A36C59" w14:paraId="0342C526" w14:textId="77777777" w:rsidTr="00880847">
        <w:trPr>
          <w:cantSplit/>
        </w:trPr>
        <w:tc>
          <w:tcPr>
            <w:tcW w:w="722" w:type="pct"/>
          </w:tcPr>
          <w:p w14:paraId="64EA3DC7" w14:textId="3838A47E" w:rsidR="00880847" w:rsidRPr="00A36C59" w:rsidRDefault="00880847" w:rsidP="00CA0A57">
            <w:pPr>
              <w:pStyle w:val="ListParagraph"/>
              <w:numPr>
                <w:ilvl w:val="0"/>
                <w:numId w:val="27"/>
              </w:numPr>
            </w:pPr>
          </w:p>
        </w:tc>
        <w:tc>
          <w:tcPr>
            <w:tcW w:w="1598" w:type="pct"/>
          </w:tcPr>
          <w:p w14:paraId="0950ED56" w14:textId="0B8E697C" w:rsidR="00880847" w:rsidRPr="00A36C59" w:rsidRDefault="00880847" w:rsidP="0027366A">
            <w:r w:rsidRPr="00A36C59">
              <w:t>Windows Server 201</w:t>
            </w:r>
            <w:r w:rsidR="00D17259" w:rsidRPr="00A36C59">
              <w:t>9</w:t>
            </w:r>
            <w:r w:rsidRPr="00A36C59">
              <w:t xml:space="preserve"> OS</w:t>
            </w:r>
          </w:p>
        </w:tc>
        <w:tc>
          <w:tcPr>
            <w:tcW w:w="2680" w:type="pct"/>
          </w:tcPr>
          <w:p w14:paraId="179326C3" w14:textId="6F3AD2B7" w:rsidR="00880847" w:rsidRPr="00A36C59" w:rsidRDefault="00880847" w:rsidP="00D17259">
            <w:r w:rsidRPr="00A36C59">
              <w:t>Windows 201</w:t>
            </w:r>
            <w:r w:rsidR="00D17259" w:rsidRPr="00A36C59">
              <w:t>9</w:t>
            </w:r>
            <w:r w:rsidRPr="00A36C59">
              <w:t xml:space="preserve"> is the latest version of windows available and supported by all components in the solution.</w:t>
            </w:r>
          </w:p>
        </w:tc>
      </w:tr>
      <w:tr w:rsidR="00880847" w:rsidRPr="00A36C59" w14:paraId="48D9B67E" w14:textId="77777777" w:rsidTr="00880847">
        <w:trPr>
          <w:cantSplit/>
        </w:trPr>
        <w:tc>
          <w:tcPr>
            <w:tcW w:w="722" w:type="pct"/>
          </w:tcPr>
          <w:p w14:paraId="20590A6E" w14:textId="700B347C" w:rsidR="00880847" w:rsidRPr="00A36C59" w:rsidRDefault="00880847" w:rsidP="00CA0A57">
            <w:pPr>
              <w:pStyle w:val="ListParagraph"/>
              <w:numPr>
                <w:ilvl w:val="0"/>
                <w:numId w:val="27"/>
              </w:numPr>
            </w:pPr>
          </w:p>
        </w:tc>
        <w:tc>
          <w:tcPr>
            <w:tcW w:w="1598" w:type="pct"/>
          </w:tcPr>
          <w:p w14:paraId="4C84CDF0" w14:textId="053880E6" w:rsidR="00880847" w:rsidRPr="00A36C59" w:rsidRDefault="00880847" w:rsidP="0027366A">
            <w:r w:rsidRPr="00A36C59">
              <w:t>Centralised Management</w:t>
            </w:r>
            <w:r w:rsidR="00B5452D" w:rsidRPr="00A36C59">
              <w:t>.</w:t>
            </w:r>
          </w:p>
          <w:p w14:paraId="1DDD58A4" w14:textId="77777777" w:rsidR="00880847" w:rsidRPr="00A36C59" w:rsidRDefault="00880847" w:rsidP="0027366A"/>
          <w:p w14:paraId="12F1E48C" w14:textId="4F9E46FF" w:rsidR="00880847" w:rsidRPr="00A36C59" w:rsidRDefault="00880847" w:rsidP="0027366A">
            <w:r w:rsidRPr="00A36C59">
              <w:t>Active Directory</w:t>
            </w:r>
          </w:p>
        </w:tc>
        <w:tc>
          <w:tcPr>
            <w:tcW w:w="2680" w:type="pct"/>
          </w:tcPr>
          <w:p w14:paraId="44105C59" w14:textId="676412F7" w:rsidR="00880847" w:rsidRPr="00A36C59" w:rsidRDefault="00880847" w:rsidP="0027366A">
            <w:r w:rsidRPr="00A36C59">
              <w:t xml:space="preserve">The solution will use an </w:t>
            </w:r>
            <w:r w:rsidR="00B5452D" w:rsidRPr="00A36C59">
              <w:t>domain controllers</w:t>
            </w:r>
            <w:r w:rsidRPr="00A36C59">
              <w:t xml:space="preserve"> located at each</w:t>
            </w:r>
            <w:r w:rsidR="00D17259" w:rsidRPr="00A36C59">
              <w:t xml:space="preserve"> </w:t>
            </w:r>
            <w:r w:rsidR="00B5452D" w:rsidRPr="00A36C59">
              <w:t>in scope</w:t>
            </w:r>
            <w:r w:rsidRPr="00A36C59">
              <w:t xml:space="preserve"> site. User and computer security groups will be created to manage access and group policies to enforce controls and compliance.</w:t>
            </w:r>
          </w:p>
          <w:p w14:paraId="080527EF" w14:textId="54B6D92A" w:rsidR="00880847" w:rsidRPr="00A36C59" w:rsidRDefault="00B5452D" w:rsidP="0027366A">
            <w:r w:rsidRPr="00A36C59">
              <w:t>A</w:t>
            </w:r>
            <w:r w:rsidR="00880847" w:rsidRPr="00A36C59">
              <w:t xml:space="preserve">ctive directory </w:t>
            </w:r>
            <w:r w:rsidRPr="00A36C59">
              <w:t>sites will</w:t>
            </w:r>
            <w:r w:rsidR="00880847" w:rsidRPr="00A36C59">
              <w:t xml:space="preserve"> allow infrastructure components to authenticate services and users and apply security policies</w:t>
            </w:r>
            <w:r w:rsidRPr="00A36C59">
              <w:t>.</w:t>
            </w:r>
          </w:p>
        </w:tc>
      </w:tr>
      <w:tr w:rsidR="00880847" w:rsidRPr="00A36C59" w14:paraId="2F02FC39" w14:textId="77777777" w:rsidTr="00880847">
        <w:trPr>
          <w:cantSplit/>
        </w:trPr>
        <w:tc>
          <w:tcPr>
            <w:tcW w:w="722" w:type="pct"/>
          </w:tcPr>
          <w:p w14:paraId="633AE23A" w14:textId="78E97A85" w:rsidR="00880847" w:rsidRPr="00A36C59" w:rsidRDefault="00880847" w:rsidP="00CA0A57">
            <w:pPr>
              <w:pStyle w:val="ListParagraph"/>
              <w:numPr>
                <w:ilvl w:val="0"/>
                <w:numId w:val="27"/>
              </w:numPr>
            </w:pPr>
          </w:p>
        </w:tc>
        <w:tc>
          <w:tcPr>
            <w:tcW w:w="1598" w:type="pct"/>
          </w:tcPr>
          <w:p w14:paraId="0616800E" w14:textId="433D983E" w:rsidR="00880847" w:rsidRPr="00A36C59" w:rsidRDefault="00880847" w:rsidP="0027366A">
            <w:r w:rsidRPr="00A36C59">
              <w:t>Centralised Management.</w:t>
            </w:r>
          </w:p>
          <w:p w14:paraId="2D06510D" w14:textId="77777777" w:rsidR="00880847" w:rsidRPr="00A36C59" w:rsidRDefault="00880847" w:rsidP="0027366A"/>
          <w:p w14:paraId="6505BED5" w14:textId="4F3A5484" w:rsidR="00880847" w:rsidRPr="00A36C59" w:rsidRDefault="00880847" w:rsidP="0027366A">
            <w:r w:rsidRPr="00A36C59">
              <w:t>Virtualized environment</w:t>
            </w:r>
          </w:p>
        </w:tc>
        <w:tc>
          <w:tcPr>
            <w:tcW w:w="2680" w:type="pct"/>
          </w:tcPr>
          <w:p w14:paraId="5B9CEADD" w14:textId="6A8872CE" w:rsidR="00880847" w:rsidRPr="00A36C59" w:rsidRDefault="00A032D3" w:rsidP="0027366A">
            <w:r w:rsidRPr="00A36C59">
              <w:t>Windows Admin Center</w:t>
            </w:r>
            <w:r w:rsidR="00880847" w:rsidRPr="00A36C59">
              <w:t xml:space="preserve"> </w:t>
            </w:r>
            <w:r w:rsidR="0048725D" w:rsidRPr="00A36C59">
              <w:t>and Failover Cluster Manager are</w:t>
            </w:r>
            <w:r w:rsidR="00880847" w:rsidRPr="00A36C59">
              <w:t xml:space="preserve"> required to configure and manage the Hyper-V infrastructure</w:t>
            </w:r>
          </w:p>
          <w:p w14:paraId="224AEA15" w14:textId="3DE1759E" w:rsidR="00880847" w:rsidRPr="00A36C59" w:rsidRDefault="00A032D3" w:rsidP="00A032D3">
            <w:r w:rsidRPr="00A36C59">
              <w:t xml:space="preserve">WAC </w:t>
            </w:r>
            <w:r w:rsidR="00880847" w:rsidRPr="00A36C59">
              <w:t>will be deployed on a single server</w:t>
            </w:r>
            <w:r w:rsidRPr="00A36C59">
              <w:t xml:space="preserve"> running on Azure cloud</w:t>
            </w:r>
          </w:p>
        </w:tc>
      </w:tr>
      <w:tr w:rsidR="00880847" w:rsidRPr="00A36C59" w14:paraId="7D141F1B" w14:textId="77777777" w:rsidTr="00880847">
        <w:trPr>
          <w:cantSplit/>
        </w:trPr>
        <w:tc>
          <w:tcPr>
            <w:tcW w:w="722" w:type="pct"/>
          </w:tcPr>
          <w:p w14:paraId="6EEF261A" w14:textId="2D160857" w:rsidR="00880847" w:rsidRPr="00A36C59" w:rsidRDefault="00880847" w:rsidP="00CA0A57">
            <w:pPr>
              <w:pStyle w:val="ListParagraph"/>
              <w:numPr>
                <w:ilvl w:val="0"/>
                <w:numId w:val="27"/>
              </w:numPr>
            </w:pPr>
          </w:p>
        </w:tc>
        <w:tc>
          <w:tcPr>
            <w:tcW w:w="1598" w:type="pct"/>
          </w:tcPr>
          <w:p w14:paraId="67959EAA" w14:textId="52D6E566" w:rsidR="00880847" w:rsidRPr="00A36C59" w:rsidRDefault="00880847" w:rsidP="0027366A">
            <w:r w:rsidRPr="00077BC5">
              <w:t>Storage Spaces Capacity disks</w:t>
            </w:r>
          </w:p>
        </w:tc>
        <w:tc>
          <w:tcPr>
            <w:tcW w:w="2680" w:type="pct"/>
          </w:tcPr>
          <w:p w14:paraId="59D936B2" w14:textId="7BAD1BE1" w:rsidR="00880847" w:rsidRPr="00A36C59" w:rsidRDefault="00880847" w:rsidP="0027366A">
            <w:r w:rsidRPr="00A36C59">
              <w:t xml:space="preserve">The </w:t>
            </w:r>
            <w:r w:rsidR="008F35DA" w:rsidRPr="00A36C59">
              <w:t xml:space="preserve">4x </w:t>
            </w:r>
            <w:r w:rsidR="0036397D" w:rsidRPr="00A36C59">
              <w:t xml:space="preserve">HD SAS 12G 10K 512e HOT PL 2.5' EP (1.2, 1.8 or 2.4 TB based on server size type) </w:t>
            </w:r>
            <w:r w:rsidRPr="00A36C59">
              <w:t>will be used for the capacity tier, excluding the boot disks</w:t>
            </w:r>
            <w:r w:rsidR="008746C1">
              <w:t>.</w:t>
            </w:r>
            <w:r w:rsidR="00CD636D">
              <w:t xml:space="preserve"> </w:t>
            </w:r>
            <w:r w:rsidR="004A596C">
              <w:t>RAID 5 will be used.</w:t>
            </w:r>
          </w:p>
        </w:tc>
      </w:tr>
      <w:tr w:rsidR="00880847" w:rsidRPr="00A36C59" w14:paraId="623F5705" w14:textId="77777777" w:rsidTr="00880847">
        <w:trPr>
          <w:cantSplit/>
        </w:trPr>
        <w:tc>
          <w:tcPr>
            <w:tcW w:w="722" w:type="pct"/>
          </w:tcPr>
          <w:p w14:paraId="2E544B93" w14:textId="414ACD2B" w:rsidR="00880847" w:rsidRPr="00A36C59" w:rsidRDefault="00880847" w:rsidP="00CA0A57">
            <w:pPr>
              <w:pStyle w:val="ListParagraph"/>
              <w:numPr>
                <w:ilvl w:val="0"/>
                <w:numId w:val="27"/>
              </w:numPr>
            </w:pPr>
          </w:p>
        </w:tc>
        <w:tc>
          <w:tcPr>
            <w:tcW w:w="1598" w:type="pct"/>
          </w:tcPr>
          <w:p w14:paraId="72E40C75" w14:textId="5FB15D87" w:rsidR="00880847" w:rsidRPr="00A36C59" w:rsidRDefault="005731FD" w:rsidP="0027366A">
            <w:r w:rsidRPr="00077BC5">
              <w:t>OS</w:t>
            </w:r>
            <w:r w:rsidR="00AA2557" w:rsidRPr="00077BC5">
              <w:t xml:space="preserve"> disk mirrored onto 2 drives</w:t>
            </w:r>
            <w:r w:rsidR="00880847" w:rsidRPr="00077BC5">
              <w:t>.</w:t>
            </w:r>
          </w:p>
        </w:tc>
        <w:tc>
          <w:tcPr>
            <w:tcW w:w="2680" w:type="pct"/>
          </w:tcPr>
          <w:p w14:paraId="02647093" w14:textId="0658E4C0" w:rsidR="00880847" w:rsidRPr="00A36C59" w:rsidRDefault="008F35DA" w:rsidP="0027366A">
            <w:r w:rsidRPr="00A36C59">
              <w:t xml:space="preserve">The 2x SSD SATA 6G Mixed-Use 2.5' H-P EP </w:t>
            </w:r>
            <w:r w:rsidR="0036397D" w:rsidRPr="00A36C59">
              <w:t xml:space="preserve">(240GB or 480GB based on server size type) </w:t>
            </w:r>
            <w:r w:rsidRPr="00A36C59">
              <w:t xml:space="preserve">will be </w:t>
            </w:r>
            <w:r w:rsidR="00313B69" w:rsidRPr="00A36C59">
              <w:t>used for OS boot disk</w:t>
            </w:r>
            <w:r w:rsidR="0096528C">
              <w:t>.</w:t>
            </w:r>
          </w:p>
        </w:tc>
      </w:tr>
    </w:tbl>
    <w:p w14:paraId="1B5F802B" w14:textId="6D8406BC" w:rsidR="00C22162" w:rsidRPr="00A36C59" w:rsidRDefault="00C22162" w:rsidP="00935D3B">
      <w:pPr>
        <w:pStyle w:val="Caption"/>
      </w:pPr>
      <w:bookmarkStart w:id="24" w:name="_Toc438474680"/>
      <w:bookmarkStart w:id="25" w:name="_Toc441494905"/>
      <w:bookmarkStart w:id="26" w:name="_Toc60129653"/>
      <w:r w:rsidRPr="00A36C59">
        <w:t xml:space="preserve">Table </w:t>
      </w:r>
      <w:r w:rsidR="000A1887" w:rsidRPr="00A36C59">
        <w:rPr>
          <w:noProof/>
        </w:rPr>
        <w:fldChar w:fldCharType="begin"/>
      </w:r>
      <w:r w:rsidR="000A1887" w:rsidRPr="00A36C59">
        <w:rPr>
          <w:noProof/>
        </w:rPr>
        <w:instrText xml:space="preserve"> SEQ Table \* ARABIC </w:instrText>
      </w:r>
      <w:r w:rsidR="000A1887" w:rsidRPr="00A36C59">
        <w:rPr>
          <w:noProof/>
        </w:rPr>
        <w:fldChar w:fldCharType="separate"/>
      </w:r>
      <w:r w:rsidR="002B7734">
        <w:rPr>
          <w:noProof/>
        </w:rPr>
        <w:t>1</w:t>
      </w:r>
      <w:r w:rsidR="000A1887" w:rsidRPr="00A36C59">
        <w:rPr>
          <w:noProof/>
        </w:rPr>
        <w:fldChar w:fldCharType="end"/>
      </w:r>
      <w:r w:rsidRPr="00A36C59">
        <w:t xml:space="preserve"> </w:t>
      </w:r>
      <w:bookmarkEnd w:id="24"/>
      <w:r w:rsidRPr="00A36C59">
        <w:t>– Requirements</w:t>
      </w:r>
      <w:bookmarkEnd w:id="25"/>
      <w:r w:rsidRPr="00A36C59">
        <w:t xml:space="preserve"> Traceability</w:t>
      </w:r>
      <w:bookmarkEnd w:id="26"/>
    </w:p>
    <w:p w14:paraId="29D37A7C" w14:textId="77777777" w:rsidR="0027366A" w:rsidRPr="00A36C59" w:rsidRDefault="0027366A" w:rsidP="00955652"/>
    <w:p w14:paraId="28752831" w14:textId="2B017E9A" w:rsidR="00871773" w:rsidRPr="00A36C59" w:rsidRDefault="009D7CF2" w:rsidP="000E3B48">
      <w:pPr>
        <w:pStyle w:val="Heading3"/>
        <w:rPr>
          <w:lang w:val="en-GB"/>
        </w:rPr>
      </w:pPr>
      <w:bookmarkStart w:id="27" w:name="_Ref307825529"/>
      <w:bookmarkStart w:id="28" w:name="_Ref307825541"/>
      <w:bookmarkStart w:id="29" w:name="_Toc319323079"/>
      <w:bookmarkStart w:id="30" w:name="_Toc320698063"/>
      <w:bookmarkStart w:id="31" w:name="_Toc353362252"/>
      <w:bookmarkStart w:id="32" w:name="_Toc355708316"/>
      <w:bookmarkStart w:id="33" w:name="_Toc60129568"/>
      <w:r w:rsidRPr="00A36C59">
        <w:rPr>
          <w:lang w:val="en-GB"/>
        </w:rPr>
        <w:t xml:space="preserve">In </w:t>
      </w:r>
      <w:r w:rsidR="00871773" w:rsidRPr="00A36C59">
        <w:rPr>
          <w:lang w:val="en-GB"/>
        </w:rPr>
        <w:t>Scope</w:t>
      </w:r>
      <w:bookmarkEnd w:id="27"/>
      <w:bookmarkEnd w:id="28"/>
      <w:bookmarkEnd w:id="29"/>
      <w:bookmarkEnd w:id="30"/>
      <w:bookmarkEnd w:id="31"/>
      <w:bookmarkEnd w:id="32"/>
      <w:bookmarkEnd w:id="33"/>
    </w:p>
    <w:p w14:paraId="3193953A" w14:textId="77777777" w:rsidR="00871773" w:rsidRPr="00A36C59" w:rsidRDefault="00871773" w:rsidP="00871773">
      <w:pPr>
        <w:pStyle w:val="NormalIndent"/>
        <w:ind w:left="0"/>
        <w:rPr>
          <w:iCs/>
          <w:sz w:val="20"/>
        </w:rPr>
      </w:pPr>
      <w:r w:rsidRPr="00A36C59">
        <w:rPr>
          <w:iCs/>
          <w:sz w:val="20"/>
        </w:rPr>
        <w:t>This High Level Design covers the following areas:</w:t>
      </w:r>
    </w:p>
    <w:p w14:paraId="02E49E33" w14:textId="4B042526" w:rsidR="00C810F9" w:rsidRPr="00A36C59" w:rsidRDefault="00E0727C" w:rsidP="00CA0A57">
      <w:pPr>
        <w:pStyle w:val="ListParagraph"/>
        <w:numPr>
          <w:ilvl w:val="0"/>
          <w:numId w:val="17"/>
        </w:numPr>
        <w:ind w:hanging="357"/>
        <w:rPr>
          <w:szCs w:val="20"/>
        </w:rPr>
      </w:pPr>
      <w:r w:rsidRPr="00A36C59">
        <w:rPr>
          <w:szCs w:val="20"/>
        </w:rPr>
        <w:t>Infrastructure location, server hardware.</w:t>
      </w:r>
    </w:p>
    <w:p w14:paraId="7C6A31CB" w14:textId="7EC0D484" w:rsidR="00E0727C" w:rsidRPr="00A36C59" w:rsidRDefault="00E0727C" w:rsidP="00CA0A57">
      <w:pPr>
        <w:pStyle w:val="ListParagraph"/>
        <w:numPr>
          <w:ilvl w:val="0"/>
          <w:numId w:val="17"/>
        </w:numPr>
        <w:ind w:hanging="357"/>
        <w:rPr>
          <w:szCs w:val="20"/>
        </w:rPr>
      </w:pPr>
      <w:r w:rsidRPr="00A36C59">
        <w:rPr>
          <w:szCs w:val="20"/>
        </w:rPr>
        <w:t>Virtualisation configuration, m</w:t>
      </w:r>
      <w:r w:rsidR="000C68DD" w:rsidRPr="00A36C59">
        <w:rPr>
          <w:szCs w:val="20"/>
        </w:rPr>
        <w:t>anagement</w:t>
      </w:r>
      <w:r w:rsidRPr="00A36C59">
        <w:rPr>
          <w:szCs w:val="20"/>
        </w:rPr>
        <w:t>.</w:t>
      </w:r>
    </w:p>
    <w:p w14:paraId="46A5CC28" w14:textId="2EB86305" w:rsidR="000C68DD" w:rsidRPr="00A36C59" w:rsidRDefault="000C68DD" w:rsidP="00CA0A57">
      <w:pPr>
        <w:pStyle w:val="ListParagraph"/>
        <w:numPr>
          <w:ilvl w:val="0"/>
          <w:numId w:val="17"/>
        </w:numPr>
        <w:ind w:hanging="357"/>
        <w:rPr>
          <w:szCs w:val="20"/>
        </w:rPr>
      </w:pPr>
      <w:r w:rsidRPr="00A36C59">
        <w:rPr>
          <w:szCs w:val="20"/>
        </w:rPr>
        <w:t>Virtual machine templates and provisioning.</w:t>
      </w:r>
    </w:p>
    <w:p w14:paraId="766C6E9E" w14:textId="5C98F7A8" w:rsidR="000C68DD" w:rsidRPr="00A36C59" w:rsidRDefault="000C68DD" w:rsidP="00CA0A57">
      <w:pPr>
        <w:pStyle w:val="ListParagraph"/>
        <w:numPr>
          <w:ilvl w:val="0"/>
          <w:numId w:val="17"/>
        </w:numPr>
        <w:ind w:hanging="357"/>
        <w:rPr>
          <w:szCs w:val="20"/>
        </w:rPr>
      </w:pPr>
      <w:r w:rsidRPr="00A36C59">
        <w:rPr>
          <w:szCs w:val="20"/>
        </w:rPr>
        <w:t xml:space="preserve">Management server roles for; </w:t>
      </w:r>
      <w:r w:rsidR="00C21EDA" w:rsidRPr="00A36C59">
        <w:rPr>
          <w:szCs w:val="20"/>
        </w:rPr>
        <w:t>Active Directory, File, Print</w:t>
      </w:r>
      <w:r w:rsidRPr="00A36C59">
        <w:rPr>
          <w:szCs w:val="20"/>
        </w:rPr>
        <w:t>.</w:t>
      </w:r>
    </w:p>
    <w:p w14:paraId="78C89A69" w14:textId="2805DBDF" w:rsidR="00A16F05" w:rsidRPr="00A36C59" w:rsidRDefault="00E0727C" w:rsidP="00CA0A57">
      <w:pPr>
        <w:pStyle w:val="ListParagraph"/>
        <w:numPr>
          <w:ilvl w:val="0"/>
          <w:numId w:val="17"/>
        </w:numPr>
        <w:ind w:hanging="357"/>
        <w:rPr>
          <w:szCs w:val="20"/>
        </w:rPr>
      </w:pPr>
      <w:r w:rsidRPr="00A36C59">
        <w:rPr>
          <w:szCs w:val="20"/>
        </w:rPr>
        <w:t xml:space="preserve">Backup and </w:t>
      </w:r>
      <w:r w:rsidR="00A16F05" w:rsidRPr="00A36C59">
        <w:rPr>
          <w:szCs w:val="20"/>
        </w:rPr>
        <w:t xml:space="preserve">Security </w:t>
      </w:r>
      <w:r w:rsidR="00C810F9" w:rsidRPr="00A36C59">
        <w:rPr>
          <w:szCs w:val="20"/>
        </w:rPr>
        <w:t>i</w:t>
      </w:r>
      <w:r w:rsidR="00A16F05" w:rsidRPr="00A36C59">
        <w:rPr>
          <w:szCs w:val="20"/>
        </w:rPr>
        <w:t>ntegration – Firewall rules / AV exceptions</w:t>
      </w:r>
      <w:r w:rsidRPr="00A36C59">
        <w:rPr>
          <w:szCs w:val="20"/>
        </w:rPr>
        <w:t>.</w:t>
      </w:r>
    </w:p>
    <w:p w14:paraId="42D8B04C" w14:textId="03D0C59E" w:rsidR="00A16F05" w:rsidRPr="00A36C59" w:rsidRDefault="00E0727C" w:rsidP="00CA0A57">
      <w:pPr>
        <w:pStyle w:val="ListParagraph"/>
        <w:numPr>
          <w:ilvl w:val="0"/>
          <w:numId w:val="17"/>
        </w:numPr>
        <w:ind w:hanging="357"/>
        <w:rPr>
          <w:szCs w:val="20"/>
        </w:rPr>
      </w:pPr>
      <w:r w:rsidRPr="00A36C59">
        <w:rPr>
          <w:szCs w:val="20"/>
        </w:rPr>
        <w:t>R</w:t>
      </w:r>
      <w:r w:rsidR="00A16F05" w:rsidRPr="00A36C59">
        <w:rPr>
          <w:szCs w:val="20"/>
        </w:rPr>
        <w:t>esilience and disaster recovery</w:t>
      </w:r>
      <w:r w:rsidRPr="00A36C59">
        <w:rPr>
          <w:szCs w:val="20"/>
        </w:rPr>
        <w:t>.</w:t>
      </w:r>
    </w:p>
    <w:p w14:paraId="5BA86920" w14:textId="7B39FC70" w:rsidR="00E0727C" w:rsidRPr="00A36C59" w:rsidRDefault="00A16F05" w:rsidP="00CA0A57">
      <w:pPr>
        <w:pStyle w:val="ListParagraph"/>
        <w:numPr>
          <w:ilvl w:val="0"/>
          <w:numId w:val="17"/>
        </w:numPr>
        <w:ind w:hanging="357"/>
        <w:rPr>
          <w:szCs w:val="20"/>
        </w:rPr>
      </w:pPr>
      <w:r w:rsidRPr="00A36C59">
        <w:rPr>
          <w:szCs w:val="20"/>
        </w:rPr>
        <w:t xml:space="preserve">Support and </w:t>
      </w:r>
      <w:r w:rsidR="00E0727C" w:rsidRPr="00A36C59">
        <w:rPr>
          <w:szCs w:val="20"/>
        </w:rPr>
        <w:t>Enterprise Management integration.</w:t>
      </w:r>
    </w:p>
    <w:p w14:paraId="4F3DC6C8" w14:textId="7A963DCF" w:rsidR="00A16F05" w:rsidRPr="00A36C59" w:rsidRDefault="00A16F05" w:rsidP="00CA0A57">
      <w:pPr>
        <w:pStyle w:val="ListParagraph"/>
        <w:numPr>
          <w:ilvl w:val="0"/>
          <w:numId w:val="17"/>
        </w:numPr>
        <w:ind w:hanging="357"/>
        <w:rPr>
          <w:szCs w:val="20"/>
        </w:rPr>
      </w:pPr>
      <w:r w:rsidRPr="00A36C59">
        <w:rPr>
          <w:szCs w:val="20"/>
        </w:rPr>
        <w:t>Testing criteria</w:t>
      </w:r>
      <w:r w:rsidR="00E0727C" w:rsidRPr="00A36C59">
        <w:rPr>
          <w:szCs w:val="20"/>
        </w:rPr>
        <w:t>.</w:t>
      </w:r>
    </w:p>
    <w:p w14:paraId="60A2A427" w14:textId="77777777" w:rsidR="00871773" w:rsidRPr="00A36C59" w:rsidRDefault="00871773" w:rsidP="000E3B48">
      <w:pPr>
        <w:pStyle w:val="Heading3"/>
        <w:rPr>
          <w:lang w:val="en-GB"/>
        </w:rPr>
      </w:pPr>
      <w:bookmarkStart w:id="34" w:name="_Toc319323080"/>
      <w:bookmarkStart w:id="35" w:name="_Toc320698064"/>
      <w:bookmarkStart w:id="36" w:name="_Toc353362253"/>
      <w:bookmarkStart w:id="37" w:name="_Toc355708317"/>
      <w:bookmarkStart w:id="38" w:name="_Toc60129569"/>
      <w:r w:rsidRPr="00A36C59">
        <w:rPr>
          <w:lang w:val="en-GB"/>
        </w:rPr>
        <w:t>Out of Scope</w:t>
      </w:r>
      <w:bookmarkEnd w:id="34"/>
      <w:bookmarkEnd w:id="35"/>
      <w:bookmarkEnd w:id="36"/>
      <w:bookmarkEnd w:id="37"/>
      <w:bookmarkEnd w:id="38"/>
    </w:p>
    <w:p w14:paraId="5A805C56" w14:textId="77777777" w:rsidR="00871773" w:rsidRPr="00A36C59" w:rsidRDefault="00871773" w:rsidP="00871773">
      <w:r w:rsidRPr="00A36C59">
        <w:t xml:space="preserve">The following are excluded from the scope of this </w:t>
      </w:r>
      <w:r w:rsidR="00A16F05" w:rsidRPr="00A36C59">
        <w:t>d</w:t>
      </w:r>
      <w:r w:rsidRPr="00A36C59">
        <w:t>esign</w:t>
      </w:r>
      <w:r w:rsidR="009D7CF2" w:rsidRPr="00A36C59">
        <w:t>:</w:t>
      </w:r>
    </w:p>
    <w:p w14:paraId="096325DD" w14:textId="220D8715" w:rsidR="00F1005E" w:rsidRPr="00A36C59" w:rsidRDefault="00E0727C" w:rsidP="00CA0A57">
      <w:pPr>
        <w:pStyle w:val="ListParagraph"/>
        <w:numPr>
          <w:ilvl w:val="0"/>
          <w:numId w:val="18"/>
        </w:numPr>
        <w:rPr>
          <w:szCs w:val="20"/>
        </w:rPr>
      </w:pPr>
      <w:r w:rsidRPr="00A36C59">
        <w:rPr>
          <w:szCs w:val="20"/>
        </w:rPr>
        <w:t>Desi</w:t>
      </w:r>
      <w:r w:rsidR="00DE1513" w:rsidRPr="00A36C59">
        <w:rPr>
          <w:szCs w:val="20"/>
        </w:rPr>
        <w:t>gn and configuration of storage and backup.</w:t>
      </w:r>
    </w:p>
    <w:p w14:paraId="205CC5BD" w14:textId="50E87DBD" w:rsidR="00E55911" w:rsidRPr="00A36C59" w:rsidRDefault="00E55911" w:rsidP="00CA0A57">
      <w:pPr>
        <w:pStyle w:val="ListParagraph"/>
        <w:numPr>
          <w:ilvl w:val="0"/>
          <w:numId w:val="18"/>
        </w:numPr>
        <w:rPr>
          <w:szCs w:val="20"/>
        </w:rPr>
      </w:pPr>
      <w:r w:rsidRPr="00A36C59">
        <w:rPr>
          <w:szCs w:val="20"/>
        </w:rPr>
        <w:t>Design and configuration of Sy</w:t>
      </w:r>
      <w:r w:rsidR="00AE72B5" w:rsidRPr="00A36C59">
        <w:rPr>
          <w:szCs w:val="20"/>
        </w:rPr>
        <w:t>s</w:t>
      </w:r>
      <w:r w:rsidRPr="00A36C59">
        <w:rPr>
          <w:szCs w:val="20"/>
        </w:rPr>
        <w:t>tem Centre Operations Manager.</w:t>
      </w:r>
    </w:p>
    <w:p w14:paraId="3BB041DD" w14:textId="3C40BE11" w:rsidR="00C810F9" w:rsidRPr="00A36C59" w:rsidRDefault="00E0727C" w:rsidP="00CA0A57">
      <w:pPr>
        <w:pStyle w:val="ListParagraph"/>
        <w:numPr>
          <w:ilvl w:val="0"/>
          <w:numId w:val="16"/>
        </w:numPr>
        <w:rPr>
          <w:szCs w:val="20"/>
        </w:rPr>
      </w:pPr>
      <w:r w:rsidRPr="00A36C59">
        <w:rPr>
          <w:szCs w:val="20"/>
        </w:rPr>
        <w:t>Design and configuration of the payload application.</w:t>
      </w:r>
    </w:p>
    <w:p w14:paraId="0578DDB5" w14:textId="2380394E" w:rsidR="00DE1513" w:rsidRPr="00A36C59" w:rsidRDefault="00E0727C" w:rsidP="00CA0A57">
      <w:pPr>
        <w:pStyle w:val="ListParagraph"/>
        <w:numPr>
          <w:ilvl w:val="0"/>
          <w:numId w:val="16"/>
        </w:numPr>
        <w:rPr>
          <w:szCs w:val="20"/>
        </w:rPr>
      </w:pPr>
      <w:r w:rsidRPr="00A36C59">
        <w:rPr>
          <w:szCs w:val="20"/>
        </w:rPr>
        <w:t>Design and configuration of the network schema, IP and port allocations and firewalls.</w:t>
      </w:r>
    </w:p>
    <w:p w14:paraId="7D963E8B" w14:textId="77777777" w:rsidR="00EC4D48" w:rsidRPr="00A36C59" w:rsidRDefault="00EC4D48" w:rsidP="004B5A04">
      <w:pPr>
        <w:pStyle w:val="Heading2"/>
        <w:spacing w:after="120"/>
        <w:ind w:left="1077" w:hanging="1077"/>
      </w:pPr>
      <w:bookmarkStart w:id="39" w:name="_Toc214956204"/>
      <w:bookmarkStart w:id="40" w:name="_Toc60129570"/>
      <w:r w:rsidRPr="00A36C59">
        <w:t>Background</w:t>
      </w:r>
      <w:bookmarkEnd w:id="22"/>
      <w:bookmarkEnd w:id="39"/>
      <w:bookmarkEnd w:id="40"/>
    </w:p>
    <w:p w14:paraId="38C29C1D" w14:textId="77777777" w:rsidR="00B57AD5" w:rsidRPr="00A36C59" w:rsidRDefault="00B57AD5" w:rsidP="00B57AD5">
      <w:bookmarkStart w:id="41" w:name="_Toc78947402"/>
      <w:bookmarkStart w:id="42" w:name="_Toc214956205"/>
      <w:r w:rsidRPr="00A36C59">
        <w:t>Barenbrug is globally second player in the domain of grass seed development and delivery. Goal is to sustain that position. For that Barenbrug needs to upgrade their IT environment and comes into control of IT spend. The factories are mission critical.</w:t>
      </w:r>
    </w:p>
    <w:p w14:paraId="1CEBE379" w14:textId="77777777" w:rsidR="00B57AD5" w:rsidRPr="00A36C59" w:rsidRDefault="00B57AD5" w:rsidP="00B57AD5">
      <w:pPr>
        <w:rPr>
          <w:lang w:val="en-US"/>
        </w:rPr>
      </w:pPr>
      <w:r w:rsidRPr="00A36C59">
        <w:rPr>
          <w:lang w:val="en-US"/>
        </w:rPr>
        <w:t>Barenbrug selected Fujitsu as single partner for all global IT. Fujitsu proposed blue print best practices for an end-to-end workplace services environment based on public cloud, Microsoft 365, SaaS and Fujitsu hardware.</w:t>
      </w:r>
    </w:p>
    <w:p w14:paraId="208251C1" w14:textId="77777777" w:rsidR="00B57AD5" w:rsidRPr="00A36C59" w:rsidRDefault="00B57AD5" w:rsidP="00B57AD5">
      <w:r w:rsidRPr="00A36C59">
        <w:lastRenderedPageBreak/>
        <w:t>Future mode of operation (FMO) will be cloud based: Azure cloud which is ready to adopt new technologies.</w:t>
      </w:r>
    </w:p>
    <w:p w14:paraId="428726D0" w14:textId="25C0942F" w:rsidR="00B57AD5" w:rsidRPr="00A36C59" w:rsidRDefault="00B57AD5" w:rsidP="00B57AD5">
      <w:pPr>
        <w:rPr>
          <w:lang w:val="en-US"/>
        </w:rPr>
      </w:pPr>
      <w:r w:rsidRPr="00A36C59">
        <w:t xml:space="preserve">Greenfield approach has been selected. Fujitsu offered a solution that will ensure a standardized IT-environment for Barenbrug. </w:t>
      </w:r>
      <w:r w:rsidR="008F1927" w:rsidRPr="00A36C59">
        <w:t>In scope</w:t>
      </w:r>
      <w:r w:rsidR="008B1DD4" w:rsidRPr="00A36C59">
        <w:t xml:space="preserve"> </w:t>
      </w:r>
      <w:r w:rsidRPr="00A36C59">
        <w:t xml:space="preserve">site solution will be based on </w:t>
      </w:r>
      <w:r w:rsidR="00B504A7" w:rsidRPr="00A36C59">
        <w:t>Hyper-V</w:t>
      </w:r>
      <w:r w:rsidRPr="00A36C59">
        <w:t xml:space="preserve"> and Fujitsu Primeflex servers.</w:t>
      </w:r>
    </w:p>
    <w:p w14:paraId="6216B02A" w14:textId="77777777" w:rsidR="00B57AD5" w:rsidRPr="00A36C59" w:rsidRDefault="00B57AD5" w:rsidP="00B57AD5">
      <w:pPr>
        <w:rPr>
          <w:rFonts w:cs="Arial"/>
        </w:rPr>
      </w:pPr>
      <w:r w:rsidRPr="00A36C59">
        <w:rPr>
          <w:rFonts w:cs="Arial"/>
        </w:rPr>
        <w:t>In order to achieve these objectives:</w:t>
      </w:r>
    </w:p>
    <w:p w14:paraId="1B711985" w14:textId="77777777" w:rsidR="00B57AD5" w:rsidRPr="00A36C59" w:rsidRDefault="00B57AD5" w:rsidP="00CA0A57">
      <w:pPr>
        <w:pStyle w:val="ListParagraph"/>
        <w:numPr>
          <w:ilvl w:val="0"/>
          <w:numId w:val="23"/>
        </w:numPr>
        <w:spacing w:after="0"/>
        <w:jc w:val="left"/>
        <w:rPr>
          <w:rFonts w:cs="Arial"/>
          <w:szCs w:val="20"/>
        </w:rPr>
      </w:pPr>
      <w:r w:rsidRPr="00A36C59">
        <w:rPr>
          <w:rFonts w:cs="Arial"/>
          <w:szCs w:val="20"/>
          <w:lang w:eastAsia="en-GB"/>
        </w:rPr>
        <w:t>Introduce latest generation technology into Barenbrug’s data centres and businesses</w:t>
      </w:r>
    </w:p>
    <w:p w14:paraId="5CECCA1F" w14:textId="77777777" w:rsidR="00B57AD5" w:rsidRPr="00A36C59" w:rsidRDefault="00B57AD5" w:rsidP="00CA0A57">
      <w:pPr>
        <w:pStyle w:val="ListParagraph"/>
        <w:numPr>
          <w:ilvl w:val="0"/>
          <w:numId w:val="23"/>
        </w:numPr>
        <w:spacing w:before="60" w:after="200" w:line="276" w:lineRule="auto"/>
        <w:contextualSpacing/>
        <w:jc w:val="left"/>
        <w:rPr>
          <w:rFonts w:cs="Arial"/>
          <w:szCs w:val="20"/>
        </w:rPr>
      </w:pPr>
      <w:r w:rsidRPr="00A36C59">
        <w:rPr>
          <w:rFonts w:cs="Arial"/>
          <w:szCs w:val="20"/>
        </w:rPr>
        <w:t>The initial Design phase of Project activities will seek to allow for Azure requirements generated by other (transitional) Barenbrug projects, where these can be defined and do not significantly impact the time to complete or cost of design work</w:t>
      </w:r>
    </w:p>
    <w:p w14:paraId="0312FA0E" w14:textId="77777777" w:rsidR="00B57AD5" w:rsidRPr="00A36C59" w:rsidRDefault="00B57AD5" w:rsidP="00CA0A57">
      <w:pPr>
        <w:pStyle w:val="ListParagraph"/>
        <w:numPr>
          <w:ilvl w:val="0"/>
          <w:numId w:val="23"/>
        </w:numPr>
        <w:spacing w:before="60" w:after="200" w:line="276" w:lineRule="auto"/>
        <w:contextualSpacing/>
        <w:jc w:val="left"/>
        <w:rPr>
          <w:rFonts w:cs="Arial"/>
          <w:szCs w:val="20"/>
        </w:rPr>
      </w:pPr>
      <w:r w:rsidRPr="00A36C59">
        <w:rPr>
          <w:rFonts w:cs="Arial"/>
          <w:szCs w:val="20"/>
        </w:rPr>
        <w:t>On next project phases migration activities will be managed in a flexible and agile manner, with changes (e.g. Transitions) of workloads accommodated up to an agreed cut-off date for each migration wave</w:t>
      </w:r>
    </w:p>
    <w:p w14:paraId="0A0FA90E" w14:textId="77777777" w:rsidR="00B57AD5" w:rsidRPr="00A36C59" w:rsidRDefault="00B57AD5" w:rsidP="00CA0A57">
      <w:pPr>
        <w:pStyle w:val="ListParagraph"/>
        <w:numPr>
          <w:ilvl w:val="0"/>
          <w:numId w:val="23"/>
        </w:numPr>
        <w:spacing w:before="60" w:after="200" w:line="276" w:lineRule="auto"/>
        <w:contextualSpacing/>
        <w:jc w:val="left"/>
        <w:rPr>
          <w:rFonts w:cs="Arial"/>
          <w:szCs w:val="20"/>
        </w:rPr>
      </w:pPr>
      <w:r w:rsidRPr="00A36C59">
        <w:rPr>
          <w:rFonts w:cs="Arial"/>
          <w:szCs w:val="20"/>
        </w:rPr>
        <w:t>Enable flexible utilisation-based charging across the services</w:t>
      </w:r>
    </w:p>
    <w:p w14:paraId="3E9677BE" w14:textId="77777777" w:rsidR="00EC4D48" w:rsidRPr="00A36C59" w:rsidRDefault="00EC4D48" w:rsidP="00AD50DA">
      <w:pPr>
        <w:pStyle w:val="Heading2"/>
      </w:pPr>
      <w:bookmarkStart w:id="43" w:name="_Toc60129571"/>
      <w:r w:rsidRPr="00A36C59">
        <w:t>Risks, Assumptions</w:t>
      </w:r>
      <w:bookmarkEnd w:id="41"/>
      <w:bookmarkEnd w:id="42"/>
      <w:r w:rsidRPr="00A36C59">
        <w:t>, Issues and Dependencies</w:t>
      </w:r>
      <w:bookmarkEnd w:id="43"/>
    </w:p>
    <w:p w14:paraId="2D7C82A0" w14:textId="63658F3D" w:rsidR="00955652" w:rsidRPr="00A36C59" w:rsidRDefault="00955652" w:rsidP="00955652">
      <w:pPr>
        <w:pStyle w:val="Heading3"/>
        <w:rPr>
          <w:lang w:val="en-GB"/>
        </w:rPr>
      </w:pPr>
      <w:bookmarkStart w:id="44" w:name="_Toc415748674"/>
      <w:bookmarkStart w:id="45" w:name="_Toc60129572"/>
      <w:r w:rsidRPr="00A36C59">
        <w:rPr>
          <w:lang w:val="en-GB"/>
        </w:rPr>
        <w:t>Risks</w:t>
      </w:r>
      <w:bookmarkEnd w:id="44"/>
      <w:bookmarkEnd w:id="45"/>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2782"/>
        <w:gridCol w:w="1275"/>
        <w:gridCol w:w="851"/>
        <w:gridCol w:w="3827"/>
      </w:tblGrid>
      <w:tr w:rsidR="009701DC" w:rsidRPr="00A36C59" w14:paraId="6A9DB76B" w14:textId="77777777" w:rsidTr="00F16173">
        <w:trPr>
          <w:tblHeader/>
        </w:trPr>
        <w:tc>
          <w:tcPr>
            <w:tcW w:w="1041" w:type="dxa"/>
            <w:tcBorders>
              <w:top w:val="single" w:sz="4" w:space="0" w:color="auto"/>
              <w:left w:val="single" w:sz="4" w:space="0" w:color="auto"/>
              <w:bottom w:val="single" w:sz="4" w:space="0" w:color="auto"/>
              <w:right w:val="single" w:sz="4" w:space="0" w:color="auto"/>
            </w:tcBorders>
            <w:shd w:val="clear" w:color="auto" w:fill="FF0000"/>
            <w:hideMark/>
          </w:tcPr>
          <w:p w14:paraId="4E96731D" w14:textId="77777777" w:rsidR="009701DC" w:rsidRPr="00A36C59" w:rsidRDefault="009701DC" w:rsidP="00E42CA0">
            <w:pPr>
              <w:spacing w:before="60" w:after="60"/>
              <w:rPr>
                <w:b/>
                <w:bCs/>
                <w:color w:val="FFFFFF" w:themeColor="background1"/>
              </w:rPr>
            </w:pPr>
            <w:r w:rsidRPr="00A36C59">
              <w:rPr>
                <w:b/>
                <w:bCs/>
                <w:color w:val="FFFFFF" w:themeColor="background1"/>
              </w:rPr>
              <w:t>Ref No</w:t>
            </w:r>
          </w:p>
        </w:tc>
        <w:tc>
          <w:tcPr>
            <w:tcW w:w="2782" w:type="dxa"/>
            <w:tcBorders>
              <w:top w:val="single" w:sz="4" w:space="0" w:color="auto"/>
              <w:left w:val="single" w:sz="4" w:space="0" w:color="auto"/>
              <w:bottom w:val="single" w:sz="4" w:space="0" w:color="auto"/>
              <w:right w:val="single" w:sz="4" w:space="0" w:color="auto"/>
            </w:tcBorders>
            <w:shd w:val="clear" w:color="auto" w:fill="FF0000"/>
            <w:hideMark/>
          </w:tcPr>
          <w:p w14:paraId="7CCB049C" w14:textId="77777777" w:rsidR="009701DC" w:rsidRPr="00A36C59" w:rsidRDefault="009701DC" w:rsidP="00E42CA0">
            <w:pPr>
              <w:spacing w:before="60" w:after="60"/>
              <w:rPr>
                <w:b/>
                <w:bCs/>
                <w:color w:val="FFFFFF" w:themeColor="background1"/>
              </w:rPr>
            </w:pPr>
            <w:r w:rsidRPr="00A36C59">
              <w:rPr>
                <w:b/>
                <w:bCs/>
                <w:color w:val="FFFFFF" w:themeColor="background1"/>
              </w:rPr>
              <w:t>Risk</w:t>
            </w:r>
          </w:p>
        </w:tc>
        <w:tc>
          <w:tcPr>
            <w:tcW w:w="1275" w:type="dxa"/>
            <w:tcBorders>
              <w:top w:val="single" w:sz="4" w:space="0" w:color="auto"/>
              <w:left w:val="single" w:sz="4" w:space="0" w:color="auto"/>
              <w:bottom w:val="single" w:sz="4" w:space="0" w:color="auto"/>
              <w:right w:val="single" w:sz="4" w:space="0" w:color="auto"/>
            </w:tcBorders>
            <w:shd w:val="clear" w:color="auto" w:fill="FF0000"/>
            <w:hideMark/>
          </w:tcPr>
          <w:p w14:paraId="137CD627" w14:textId="77777777" w:rsidR="009701DC" w:rsidRPr="00A36C59" w:rsidRDefault="009701DC" w:rsidP="00E42CA0">
            <w:pPr>
              <w:spacing w:before="60" w:after="60"/>
              <w:rPr>
                <w:b/>
                <w:bCs/>
                <w:color w:val="FFFFFF" w:themeColor="background1"/>
              </w:rPr>
            </w:pPr>
            <w:r w:rsidRPr="00A36C59">
              <w:rPr>
                <w:b/>
                <w:bCs/>
                <w:color w:val="FFFFFF" w:themeColor="background1"/>
              </w:rPr>
              <w:t>Probability</w:t>
            </w:r>
          </w:p>
        </w:tc>
        <w:tc>
          <w:tcPr>
            <w:tcW w:w="851" w:type="dxa"/>
            <w:tcBorders>
              <w:top w:val="single" w:sz="4" w:space="0" w:color="auto"/>
              <w:left w:val="single" w:sz="4" w:space="0" w:color="auto"/>
              <w:bottom w:val="single" w:sz="4" w:space="0" w:color="auto"/>
              <w:right w:val="single" w:sz="4" w:space="0" w:color="auto"/>
            </w:tcBorders>
            <w:shd w:val="clear" w:color="auto" w:fill="FF0000"/>
            <w:hideMark/>
          </w:tcPr>
          <w:p w14:paraId="373044D9" w14:textId="77777777" w:rsidR="009701DC" w:rsidRPr="00A36C59" w:rsidRDefault="009701DC" w:rsidP="00E42CA0">
            <w:pPr>
              <w:spacing w:before="60" w:after="60"/>
              <w:rPr>
                <w:b/>
                <w:bCs/>
                <w:color w:val="FFFFFF" w:themeColor="background1"/>
              </w:rPr>
            </w:pPr>
            <w:r w:rsidRPr="00A36C59">
              <w:rPr>
                <w:b/>
                <w:bCs/>
                <w:color w:val="FFFFFF" w:themeColor="background1"/>
              </w:rPr>
              <w:t>Impact</w:t>
            </w:r>
          </w:p>
        </w:tc>
        <w:tc>
          <w:tcPr>
            <w:tcW w:w="3827" w:type="dxa"/>
            <w:tcBorders>
              <w:top w:val="single" w:sz="4" w:space="0" w:color="auto"/>
              <w:left w:val="single" w:sz="4" w:space="0" w:color="auto"/>
              <w:bottom w:val="single" w:sz="4" w:space="0" w:color="auto"/>
              <w:right w:val="single" w:sz="4" w:space="0" w:color="auto"/>
            </w:tcBorders>
            <w:shd w:val="clear" w:color="auto" w:fill="FF0000"/>
            <w:hideMark/>
          </w:tcPr>
          <w:p w14:paraId="51CE18E4" w14:textId="77777777" w:rsidR="009701DC" w:rsidRPr="00A36C59" w:rsidRDefault="009701DC" w:rsidP="00E42CA0">
            <w:pPr>
              <w:spacing w:before="60" w:after="60"/>
              <w:rPr>
                <w:b/>
                <w:bCs/>
                <w:color w:val="FFFFFF" w:themeColor="background1"/>
              </w:rPr>
            </w:pPr>
            <w:r w:rsidRPr="00A36C59">
              <w:rPr>
                <w:b/>
                <w:bCs/>
                <w:color w:val="FFFFFF" w:themeColor="background1"/>
              </w:rPr>
              <w:t>Action</w:t>
            </w:r>
          </w:p>
        </w:tc>
      </w:tr>
      <w:tr w:rsidR="009701DC" w:rsidRPr="00A36C59" w14:paraId="2F200704" w14:textId="77777777" w:rsidTr="00F16173">
        <w:tc>
          <w:tcPr>
            <w:tcW w:w="1041" w:type="dxa"/>
            <w:tcBorders>
              <w:top w:val="single" w:sz="4" w:space="0" w:color="auto"/>
              <w:left w:val="single" w:sz="4" w:space="0" w:color="auto"/>
              <w:bottom w:val="single" w:sz="4" w:space="0" w:color="auto"/>
              <w:right w:val="single" w:sz="4" w:space="0" w:color="auto"/>
            </w:tcBorders>
            <w:vAlign w:val="center"/>
          </w:tcPr>
          <w:p w14:paraId="49741094" w14:textId="77777777" w:rsidR="009701DC" w:rsidRPr="00A36C59" w:rsidRDefault="009701DC" w:rsidP="00CA0A57">
            <w:pPr>
              <w:numPr>
                <w:ilvl w:val="0"/>
                <w:numId w:val="24"/>
              </w:numPr>
              <w:spacing w:before="60" w:after="60"/>
              <w:jc w:val="left"/>
              <w:rPr>
                <w:rFonts w:cs="Arial"/>
                <w:color w:val="000000"/>
              </w:rPr>
            </w:pPr>
          </w:p>
        </w:tc>
        <w:tc>
          <w:tcPr>
            <w:tcW w:w="2782" w:type="dxa"/>
            <w:tcBorders>
              <w:top w:val="single" w:sz="4" w:space="0" w:color="auto"/>
              <w:left w:val="single" w:sz="4" w:space="0" w:color="auto"/>
              <w:bottom w:val="single" w:sz="4" w:space="0" w:color="auto"/>
              <w:right w:val="single" w:sz="4" w:space="0" w:color="auto"/>
            </w:tcBorders>
            <w:vAlign w:val="center"/>
          </w:tcPr>
          <w:p w14:paraId="04ACD8CF" w14:textId="77777777" w:rsidR="009701DC" w:rsidRPr="00A36C59" w:rsidRDefault="009701DC" w:rsidP="00E42CA0">
            <w:pPr>
              <w:pStyle w:val="NormalIndent"/>
              <w:ind w:left="0"/>
              <w:rPr>
                <w:iCs/>
                <w:sz w:val="18"/>
                <w:szCs w:val="18"/>
              </w:rPr>
            </w:pPr>
            <w:r w:rsidRPr="00A36C59">
              <w:rPr>
                <w:iCs/>
                <w:sz w:val="18"/>
                <w:szCs w:val="18"/>
              </w:rPr>
              <w:t>VPN connectivity is down between Barenbrug and Azure IaaS</w:t>
            </w:r>
          </w:p>
        </w:tc>
        <w:tc>
          <w:tcPr>
            <w:tcW w:w="1275" w:type="dxa"/>
            <w:tcBorders>
              <w:top w:val="single" w:sz="4" w:space="0" w:color="auto"/>
              <w:left w:val="single" w:sz="4" w:space="0" w:color="auto"/>
              <w:bottom w:val="single" w:sz="4" w:space="0" w:color="auto"/>
              <w:right w:val="single" w:sz="4" w:space="0" w:color="auto"/>
            </w:tcBorders>
            <w:vAlign w:val="center"/>
          </w:tcPr>
          <w:p w14:paraId="760624E9" w14:textId="77777777" w:rsidR="009701DC" w:rsidRPr="00A36C59" w:rsidRDefault="009701DC" w:rsidP="00E42CA0">
            <w:pPr>
              <w:rPr>
                <w:rFonts w:cs="Arial"/>
                <w:sz w:val="18"/>
                <w:szCs w:val="18"/>
              </w:rPr>
            </w:pPr>
            <w:r w:rsidRPr="00A36C59">
              <w:rPr>
                <w:rFonts w:cs="Arial"/>
                <w:sz w:val="18"/>
                <w:szCs w:val="18"/>
              </w:rPr>
              <w:t>L</w:t>
            </w:r>
          </w:p>
        </w:tc>
        <w:tc>
          <w:tcPr>
            <w:tcW w:w="851" w:type="dxa"/>
            <w:tcBorders>
              <w:top w:val="single" w:sz="4" w:space="0" w:color="auto"/>
              <w:left w:val="single" w:sz="4" w:space="0" w:color="auto"/>
              <w:bottom w:val="single" w:sz="4" w:space="0" w:color="auto"/>
              <w:right w:val="single" w:sz="4" w:space="0" w:color="auto"/>
            </w:tcBorders>
            <w:vAlign w:val="center"/>
          </w:tcPr>
          <w:p w14:paraId="64C2E2D2" w14:textId="77777777" w:rsidR="009701DC" w:rsidRPr="00A36C59" w:rsidRDefault="009701DC" w:rsidP="00E42CA0">
            <w:pPr>
              <w:rPr>
                <w:rFonts w:cs="Arial"/>
                <w:sz w:val="18"/>
                <w:szCs w:val="18"/>
              </w:rPr>
            </w:pPr>
            <w:r w:rsidRPr="00A36C59">
              <w:rPr>
                <w:rFonts w:cs="Arial"/>
                <w:sz w:val="18"/>
                <w:szCs w:val="18"/>
              </w:rPr>
              <w:t>M</w:t>
            </w:r>
          </w:p>
        </w:tc>
        <w:tc>
          <w:tcPr>
            <w:tcW w:w="3827" w:type="dxa"/>
            <w:tcBorders>
              <w:top w:val="single" w:sz="4" w:space="0" w:color="auto"/>
              <w:left w:val="single" w:sz="4" w:space="0" w:color="auto"/>
              <w:bottom w:val="single" w:sz="4" w:space="0" w:color="auto"/>
              <w:right w:val="single" w:sz="4" w:space="0" w:color="auto"/>
            </w:tcBorders>
          </w:tcPr>
          <w:p w14:paraId="23848CF3" w14:textId="77777777" w:rsidR="009701DC" w:rsidRPr="00A36C59" w:rsidRDefault="009701DC" w:rsidP="00E42CA0">
            <w:pPr>
              <w:rPr>
                <w:iCs/>
                <w:sz w:val="18"/>
                <w:szCs w:val="18"/>
              </w:rPr>
            </w:pPr>
            <w:r w:rsidRPr="00A36C59">
              <w:rPr>
                <w:iCs/>
                <w:sz w:val="18"/>
                <w:szCs w:val="18"/>
              </w:rPr>
              <w:t>A resilient VPN solution will be considered.</w:t>
            </w:r>
          </w:p>
        </w:tc>
      </w:tr>
      <w:tr w:rsidR="009701DC" w:rsidRPr="00A36C59" w14:paraId="61F71BD2" w14:textId="77777777" w:rsidTr="00F16173">
        <w:tc>
          <w:tcPr>
            <w:tcW w:w="1041" w:type="dxa"/>
            <w:tcBorders>
              <w:top w:val="single" w:sz="4" w:space="0" w:color="auto"/>
              <w:left w:val="single" w:sz="4" w:space="0" w:color="auto"/>
              <w:bottom w:val="single" w:sz="4" w:space="0" w:color="auto"/>
              <w:right w:val="single" w:sz="4" w:space="0" w:color="auto"/>
            </w:tcBorders>
            <w:vAlign w:val="center"/>
          </w:tcPr>
          <w:p w14:paraId="412415D4" w14:textId="77777777" w:rsidR="009701DC" w:rsidRPr="00A36C59" w:rsidRDefault="009701DC" w:rsidP="00CA0A57">
            <w:pPr>
              <w:numPr>
                <w:ilvl w:val="0"/>
                <w:numId w:val="24"/>
              </w:numPr>
              <w:spacing w:before="60" w:after="60"/>
              <w:jc w:val="left"/>
              <w:rPr>
                <w:rFonts w:cs="Arial"/>
                <w:color w:val="000000"/>
              </w:rPr>
            </w:pPr>
            <w:bookmarkStart w:id="46" w:name="_Ref53995225"/>
          </w:p>
        </w:tc>
        <w:bookmarkEnd w:id="46"/>
        <w:tc>
          <w:tcPr>
            <w:tcW w:w="2782" w:type="dxa"/>
            <w:tcBorders>
              <w:top w:val="single" w:sz="4" w:space="0" w:color="auto"/>
              <w:left w:val="single" w:sz="4" w:space="0" w:color="auto"/>
              <w:bottom w:val="single" w:sz="4" w:space="0" w:color="auto"/>
              <w:right w:val="single" w:sz="4" w:space="0" w:color="auto"/>
            </w:tcBorders>
            <w:vAlign w:val="center"/>
          </w:tcPr>
          <w:p w14:paraId="206641F4" w14:textId="6B92D5FD" w:rsidR="009701DC" w:rsidRPr="00A36C59" w:rsidRDefault="00313B69" w:rsidP="00E42CA0">
            <w:pPr>
              <w:pStyle w:val="NormalIndent"/>
              <w:ind w:left="0"/>
              <w:rPr>
                <w:iCs/>
                <w:sz w:val="18"/>
                <w:szCs w:val="18"/>
              </w:rPr>
            </w:pPr>
            <w:r w:rsidRPr="00A36C59">
              <w:rPr>
                <w:iCs/>
                <w:sz w:val="18"/>
                <w:szCs w:val="18"/>
              </w:rPr>
              <w:t>Single Hyper-V host</w:t>
            </w:r>
            <w:r w:rsidR="009701DC" w:rsidRPr="00A36C59">
              <w:rPr>
                <w:iCs/>
                <w:sz w:val="18"/>
                <w:szCs w:val="18"/>
              </w:rPr>
              <w:t xml:space="preserve"> is a single point of failure</w:t>
            </w:r>
          </w:p>
        </w:tc>
        <w:tc>
          <w:tcPr>
            <w:tcW w:w="1275" w:type="dxa"/>
            <w:tcBorders>
              <w:top w:val="single" w:sz="4" w:space="0" w:color="auto"/>
              <w:left w:val="single" w:sz="4" w:space="0" w:color="auto"/>
              <w:bottom w:val="single" w:sz="4" w:space="0" w:color="auto"/>
              <w:right w:val="single" w:sz="4" w:space="0" w:color="auto"/>
            </w:tcBorders>
            <w:vAlign w:val="center"/>
          </w:tcPr>
          <w:p w14:paraId="0DFD029D" w14:textId="6EC3777A" w:rsidR="009701DC" w:rsidRPr="00A36C59" w:rsidRDefault="009701DC" w:rsidP="00E42CA0">
            <w:pPr>
              <w:rPr>
                <w:rFonts w:cs="Arial"/>
                <w:sz w:val="18"/>
                <w:szCs w:val="18"/>
              </w:rPr>
            </w:pPr>
            <w:r w:rsidRPr="00A36C59">
              <w:rPr>
                <w:rFonts w:cs="Arial"/>
                <w:sz w:val="18"/>
                <w:szCs w:val="18"/>
              </w:rPr>
              <w:t>L</w:t>
            </w:r>
          </w:p>
        </w:tc>
        <w:tc>
          <w:tcPr>
            <w:tcW w:w="851" w:type="dxa"/>
            <w:tcBorders>
              <w:top w:val="single" w:sz="4" w:space="0" w:color="auto"/>
              <w:left w:val="single" w:sz="4" w:space="0" w:color="auto"/>
              <w:bottom w:val="single" w:sz="4" w:space="0" w:color="auto"/>
              <w:right w:val="single" w:sz="4" w:space="0" w:color="auto"/>
            </w:tcBorders>
            <w:vAlign w:val="center"/>
          </w:tcPr>
          <w:p w14:paraId="3E59F3C3" w14:textId="5BCB84CC" w:rsidR="009701DC" w:rsidRPr="00A36C59" w:rsidRDefault="009701DC" w:rsidP="00E42CA0">
            <w:pPr>
              <w:rPr>
                <w:rFonts w:cs="Arial"/>
                <w:sz w:val="18"/>
                <w:szCs w:val="18"/>
              </w:rPr>
            </w:pPr>
            <w:r w:rsidRPr="00A36C59">
              <w:rPr>
                <w:rFonts w:cs="Arial"/>
                <w:sz w:val="18"/>
                <w:szCs w:val="18"/>
              </w:rPr>
              <w:t>H</w:t>
            </w:r>
          </w:p>
        </w:tc>
        <w:tc>
          <w:tcPr>
            <w:tcW w:w="3827" w:type="dxa"/>
            <w:tcBorders>
              <w:top w:val="single" w:sz="4" w:space="0" w:color="auto"/>
              <w:left w:val="single" w:sz="4" w:space="0" w:color="auto"/>
              <w:bottom w:val="single" w:sz="4" w:space="0" w:color="auto"/>
              <w:right w:val="single" w:sz="4" w:space="0" w:color="auto"/>
            </w:tcBorders>
          </w:tcPr>
          <w:p w14:paraId="1BE9588F" w14:textId="00F2AC3E" w:rsidR="009701DC" w:rsidRPr="00A36C59" w:rsidRDefault="009701DC" w:rsidP="00E42CA0">
            <w:pPr>
              <w:rPr>
                <w:iCs/>
                <w:sz w:val="18"/>
                <w:szCs w:val="18"/>
              </w:rPr>
            </w:pPr>
            <w:r w:rsidRPr="00A36C59">
              <w:rPr>
                <w:iCs/>
                <w:sz w:val="18"/>
                <w:szCs w:val="18"/>
              </w:rPr>
              <w:t>At future project stages add 2</w:t>
            </w:r>
            <w:r w:rsidRPr="00A36C59">
              <w:rPr>
                <w:iCs/>
                <w:sz w:val="18"/>
                <w:szCs w:val="18"/>
                <w:vertAlign w:val="superscript"/>
              </w:rPr>
              <w:t>nd</w:t>
            </w:r>
            <w:r w:rsidRPr="00A36C59">
              <w:rPr>
                <w:iCs/>
                <w:sz w:val="18"/>
                <w:szCs w:val="18"/>
              </w:rPr>
              <w:t xml:space="preserve"> </w:t>
            </w:r>
            <w:r w:rsidR="00313B69" w:rsidRPr="00A36C59">
              <w:rPr>
                <w:iCs/>
                <w:sz w:val="18"/>
                <w:szCs w:val="18"/>
              </w:rPr>
              <w:t>host</w:t>
            </w:r>
            <w:r w:rsidRPr="00A36C59">
              <w:rPr>
                <w:iCs/>
                <w:sz w:val="18"/>
                <w:szCs w:val="18"/>
              </w:rPr>
              <w:t xml:space="preserve"> for resilience.</w:t>
            </w:r>
          </w:p>
        </w:tc>
      </w:tr>
    </w:tbl>
    <w:p w14:paraId="4A3501DC" w14:textId="6E6FF0A2" w:rsidR="00E03044" w:rsidRPr="00A36C59" w:rsidRDefault="00E03044" w:rsidP="00E03044">
      <w:pPr>
        <w:pStyle w:val="BodyText"/>
      </w:pPr>
    </w:p>
    <w:p w14:paraId="6BA6EFA1" w14:textId="5E491809" w:rsidR="00955652" w:rsidRPr="00A36C59" w:rsidRDefault="00955652" w:rsidP="000E3B48">
      <w:pPr>
        <w:pStyle w:val="Heading3"/>
        <w:rPr>
          <w:lang w:val="en-GB"/>
        </w:rPr>
      </w:pPr>
      <w:bookmarkStart w:id="47" w:name="_Toc415748673"/>
      <w:bookmarkStart w:id="48" w:name="_Toc60129573"/>
      <w:r w:rsidRPr="00A36C59">
        <w:rPr>
          <w:lang w:val="en-GB"/>
        </w:rPr>
        <w:t>Assumptions</w:t>
      </w:r>
      <w:bookmarkEnd w:id="47"/>
      <w:bookmarkEnd w:id="48"/>
    </w:p>
    <w:tbl>
      <w:tblPr>
        <w:tblStyle w:val="TableGrid"/>
        <w:tblW w:w="5000" w:type="pct"/>
        <w:tblLook w:val="04A0" w:firstRow="1" w:lastRow="0" w:firstColumn="1" w:lastColumn="0" w:noHBand="0" w:noVBand="1"/>
      </w:tblPr>
      <w:tblGrid>
        <w:gridCol w:w="1130"/>
        <w:gridCol w:w="8612"/>
      </w:tblGrid>
      <w:tr w:rsidR="00D62525" w:rsidRPr="00A36C59" w14:paraId="7EE83800" w14:textId="77777777" w:rsidTr="00D62525">
        <w:tc>
          <w:tcPr>
            <w:tcW w:w="580" w:type="pct"/>
            <w:shd w:val="clear" w:color="auto" w:fill="FF0000"/>
            <w:tcMar>
              <w:top w:w="113" w:type="dxa"/>
              <w:bottom w:w="113" w:type="dxa"/>
            </w:tcMar>
          </w:tcPr>
          <w:p w14:paraId="5E92972D" w14:textId="77777777" w:rsidR="00D62525" w:rsidRPr="00A36C59" w:rsidRDefault="00D62525" w:rsidP="0011420E">
            <w:pPr>
              <w:spacing w:after="0"/>
              <w:rPr>
                <w:b/>
                <w:color w:val="FFFFFF" w:themeColor="background1"/>
              </w:rPr>
            </w:pPr>
            <w:r w:rsidRPr="00A36C59">
              <w:rPr>
                <w:b/>
                <w:color w:val="FFFFFF" w:themeColor="background1"/>
              </w:rPr>
              <w:t>Reference</w:t>
            </w:r>
          </w:p>
        </w:tc>
        <w:tc>
          <w:tcPr>
            <w:tcW w:w="4420" w:type="pct"/>
            <w:shd w:val="clear" w:color="auto" w:fill="FF0000"/>
            <w:tcMar>
              <w:top w:w="113" w:type="dxa"/>
              <w:bottom w:w="113" w:type="dxa"/>
            </w:tcMar>
          </w:tcPr>
          <w:p w14:paraId="38BE7DAD" w14:textId="77777777" w:rsidR="00D62525" w:rsidRPr="00A36C59" w:rsidRDefault="00D62525" w:rsidP="0011420E">
            <w:pPr>
              <w:spacing w:after="0"/>
              <w:rPr>
                <w:b/>
                <w:color w:val="FFFFFF" w:themeColor="background1"/>
              </w:rPr>
            </w:pPr>
            <w:r w:rsidRPr="00A36C59">
              <w:rPr>
                <w:b/>
                <w:color w:val="FFFFFF" w:themeColor="background1"/>
              </w:rPr>
              <w:t>Assumption</w:t>
            </w:r>
          </w:p>
        </w:tc>
      </w:tr>
      <w:tr w:rsidR="00D62525" w:rsidRPr="00A36C59" w14:paraId="3221506B" w14:textId="77777777" w:rsidTr="00D62525">
        <w:tc>
          <w:tcPr>
            <w:tcW w:w="580" w:type="pct"/>
            <w:shd w:val="clear" w:color="auto" w:fill="auto"/>
            <w:tcMar>
              <w:top w:w="113" w:type="dxa"/>
              <w:bottom w:w="113" w:type="dxa"/>
            </w:tcMar>
          </w:tcPr>
          <w:p w14:paraId="2DB95641" w14:textId="572F5068" w:rsidR="00D62525" w:rsidRPr="00A36C59" w:rsidRDefault="00D62525" w:rsidP="00CA0A57">
            <w:pPr>
              <w:pStyle w:val="ListParagraph"/>
              <w:numPr>
                <w:ilvl w:val="0"/>
                <w:numId w:val="30"/>
              </w:numPr>
              <w:spacing w:after="0"/>
            </w:pPr>
          </w:p>
        </w:tc>
        <w:tc>
          <w:tcPr>
            <w:tcW w:w="4420" w:type="pct"/>
            <w:shd w:val="clear" w:color="auto" w:fill="auto"/>
            <w:tcMar>
              <w:top w:w="113" w:type="dxa"/>
              <w:bottom w:w="113" w:type="dxa"/>
            </w:tcMar>
          </w:tcPr>
          <w:p w14:paraId="3A2ED800" w14:textId="72F5AB0D" w:rsidR="00D62525" w:rsidRPr="00A36C59" w:rsidRDefault="00D62525">
            <w:pPr>
              <w:spacing w:after="0"/>
            </w:pPr>
            <w:r w:rsidRPr="00A36C59">
              <w:t>The</w:t>
            </w:r>
            <w:r w:rsidR="00062218" w:rsidRPr="00A36C59">
              <w:t xml:space="preserve"> information contained with the</w:t>
            </w:r>
            <w:r w:rsidRPr="00A36C59">
              <w:t xml:space="preserve"> AOD </w:t>
            </w:r>
            <w:r w:rsidR="00E4492B" w:rsidRPr="00A36C59">
              <w:t xml:space="preserve">and RTM </w:t>
            </w:r>
            <w:r w:rsidRPr="00A36C59">
              <w:t>is a true and accurate reflection of the requirements.</w:t>
            </w:r>
          </w:p>
        </w:tc>
      </w:tr>
      <w:tr w:rsidR="00D62525" w:rsidRPr="00A36C59" w14:paraId="224ED8F3" w14:textId="77777777" w:rsidTr="00D62525">
        <w:tc>
          <w:tcPr>
            <w:tcW w:w="580" w:type="pct"/>
            <w:shd w:val="clear" w:color="auto" w:fill="auto"/>
            <w:tcMar>
              <w:top w:w="113" w:type="dxa"/>
              <w:bottom w:w="113" w:type="dxa"/>
            </w:tcMar>
          </w:tcPr>
          <w:p w14:paraId="4316D93C" w14:textId="4D2C83E4" w:rsidR="00D62525" w:rsidRPr="00A36C59" w:rsidRDefault="00D62525" w:rsidP="00CA0A57">
            <w:pPr>
              <w:pStyle w:val="ListParagraph"/>
              <w:numPr>
                <w:ilvl w:val="0"/>
                <w:numId w:val="30"/>
              </w:numPr>
              <w:spacing w:after="0"/>
            </w:pPr>
          </w:p>
        </w:tc>
        <w:tc>
          <w:tcPr>
            <w:tcW w:w="4420" w:type="pct"/>
            <w:shd w:val="clear" w:color="auto" w:fill="auto"/>
            <w:tcMar>
              <w:top w:w="113" w:type="dxa"/>
              <w:bottom w:w="113" w:type="dxa"/>
            </w:tcMar>
          </w:tcPr>
          <w:p w14:paraId="5E98ADC2" w14:textId="3021BDCB" w:rsidR="00D62525" w:rsidRPr="00A36C59" w:rsidRDefault="00D62525" w:rsidP="0011420E">
            <w:pPr>
              <w:spacing w:after="0"/>
            </w:pPr>
            <w:r w:rsidRPr="00A36C59">
              <w:t>This HLD is a Define level document subject to amendment at future stages of the project lifecycle.</w:t>
            </w:r>
          </w:p>
        </w:tc>
      </w:tr>
      <w:tr w:rsidR="00FA5931" w:rsidRPr="00A36C59" w14:paraId="12A86650" w14:textId="77777777" w:rsidTr="00D62525">
        <w:tc>
          <w:tcPr>
            <w:tcW w:w="580" w:type="pct"/>
            <w:shd w:val="clear" w:color="auto" w:fill="auto"/>
            <w:tcMar>
              <w:top w:w="113" w:type="dxa"/>
              <w:bottom w:w="113" w:type="dxa"/>
            </w:tcMar>
          </w:tcPr>
          <w:p w14:paraId="43201BD1" w14:textId="3FCCA110" w:rsidR="00FA5931" w:rsidRPr="00A36C59" w:rsidRDefault="00FA5931" w:rsidP="00CA0A57">
            <w:pPr>
              <w:pStyle w:val="ListParagraph"/>
              <w:numPr>
                <w:ilvl w:val="0"/>
                <w:numId w:val="30"/>
              </w:numPr>
              <w:spacing w:after="0"/>
            </w:pPr>
          </w:p>
        </w:tc>
        <w:tc>
          <w:tcPr>
            <w:tcW w:w="4420" w:type="pct"/>
            <w:shd w:val="clear" w:color="auto" w:fill="auto"/>
            <w:tcMar>
              <w:top w:w="113" w:type="dxa"/>
              <w:bottom w:w="113" w:type="dxa"/>
            </w:tcMar>
          </w:tcPr>
          <w:p w14:paraId="41D7E63C" w14:textId="06EB94D2" w:rsidR="00FA5931" w:rsidRPr="00A36C59" w:rsidRDefault="00FA5931" w:rsidP="0011420E">
            <w:pPr>
              <w:spacing w:after="0"/>
            </w:pPr>
            <w:r w:rsidRPr="00A36C59">
              <w:t>New provisioned servers will use Windows Server 2019 as an operating system.</w:t>
            </w:r>
          </w:p>
        </w:tc>
      </w:tr>
      <w:tr w:rsidR="00FA5931" w:rsidRPr="00A36C59" w14:paraId="3BE94D5B" w14:textId="77777777" w:rsidTr="00D62525">
        <w:tc>
          <w:tcPr>
            <w:tcW w:w="580" w:type="pct"/>
            <w:shd w:val="clear" w:color="auto" w:fill="auto"/>
            <w:tcMar>
              <w:top w:w="113" w:type="dxa"/>
              <w:bottom w:w="113" w:type="dxa"/>
            </w:tcMar>
          </w:tcPr>
          <w:p w14:paraId="543E3BEB" w14:textId="284BB77C" w:rsidR="00FA5931" w:rsidRPr="00A36C59" w:rsidRDefault="00FA5931" w:rsidP="00CA0A57">
            <w:pPr>
              <w:pStyle w:val="ListParagraph"/>
              <w:numPr>
                <w:ilvl w:val="0"/>
                <w:numId w:val="30"/>
              </w:numPr>
              <w:spacing w:after="0"/>
            </w:pPr>
          </w:p>
        </w:tc>
        <w:tc>
          <w:tcPr>
            <w:tcW w:w="4420" w:type="pct"/>
            <w:shd w:val="clear" w:color="auto" w:fill="auto"/>
            <w:tcMar>
              <w:top w:w="113" w:type="dxa"/>
              <w:bottom w:w="113" w:type="dxa"/>
            </w:tcMar>
          </w:tcPr>
          <w:p w14:paraId="728D9064" w14:textId="16B8E1D5" w:rsidR="00FA5931" w:rsidRPr="00A36C59" w:rsidRDefault="00FA5931" w:rsidP="0011420E">
            <w:pPr>
              <w:spacing w:after="0"/>
            </w:pPr>
            <w:r w:rsidRPr="00A36C59">
              <w:t>Azure backup solution will be used to backup infrastructure and native Azure monitoring tools will be leveraged for this purpose.</w:t>
            </w:r>
          </w:p>
        </w:tc>
      </w:tr>
      <w:tr w:rsidR="00FA5931" w:rsidRPr="00A36C59" w14:paraId="388461AA" w14:textId="77777777" w:rsidTr="00D62525">
        <w:tc>
          <w:tcPr>
            <w:tcW w:w="580" w:type="pct"/>
            <w:shd w:val="clear" w:color="auto" w:fill="auto"/>
            <w:tcMar>
              <w:top w:w="113" w:type="dxa"/>
              <w:bottom w:w="113" w:type="dxa"/>
            </w:tcMar>
          </w:tcPr>
          <w:p w14:paraId="672CDDC2" w14:textId="7BCACD43" w:rsidR="00FA5931" w:rsidRPr="00A36C59" w:rsidRDefault="00FA5931" w:rsidP="00CA0A57">
            <w:pPr>
              <w:pStyle w:val="ListParagraph"/>
              <w:numPr>
                <w:ilvl w:val="0"/>
                <w:numId w:val="30"/>
              </w:numPr>
              <w:spacing w:after="0"/>
            </w:pPr>
          </w:p>
        </w:tc>
        <w:tc>
          <w:tcPr>
            <w:tcW w:w="4420" w:type="pct"/>
            <w:shd w:val="clear" w:color="auto" w:fill="auto"/>
            <w:tcMar>
              <w:top w:w="113" w:type="dxa"/>
              <w:bottom w:w="113" w:type="dxa"/>
            </w:tcMar>
          </w:tcPr>
          <w:p w14:paraId="3F444128" w14:textId="49A39132" w:rsidR="00FA5931" w:rsidRPr="00A36C59" w:rsidRDefault="00FA5931" w:rsidP="0011420E">
            <w:pPr>
              <w:spacing w:after="0"/>
            </w:pPr>
            <w:r w:rsidRPr="00A36C59">
              <w:rPr>
                <w:szCs w:val="18"/>
              </w:rPr>
              <w:t>All the technical deployment details are based on the current Azure platform capabilities.</w:t>
            </w:r>
          </w:p>
        </w:tc>
      </w:tr>
    </w:tbl>
    <w:p w14:paraId="21167A6C" w14:textId="693ED4F3" w:rsidR="00955652" w:rsidRPr="00A36C59" w:rsidRDefault="00955652" w:rsidP="00935D3B">
      <w:pPr>
        <w:pStyle w:val="Caption"/>
      </w:pPr>
      <w:bookmarkStart w:id="49" w:name="_Toc60129654"/>
      <w:r w:rsidRPr="00A36C59">
        <w:t xml:space="preserve">Table </w:t>
      </w:r>
      <w:r w:rsidR="000A1887" w:rsidRPr="00A36C59">
        <w:rPr>
          <w:noProof/>
        </w:rPr>
        <w:fldChar w:fldCharType="begin"/>
      </w:r>
      <w:r w:rsidR="000A1887" w:rsidRPr="00A36C59">
        <w:rPr>
          <w:noProof/>
        </w:rPr>
        <w:instrText xml:space="preserve"> SEQ Table \* ARABIC </w:instrText>
      </w:r>
      <w:r w:rsidR="000A1887" w:rsidRPr="00A36C59">
        <w:rPr>
          <w:noProof/>
        </w:rPr>
        <w:fldChar w:fldCharType="separate"/>
      </w:r>
      <w:r w:rsidR="002B7734">
        <w:rPr>
          <w:noProof/>
        </w:rPr>
        <w:t>2</w:t>
      </w:r>
      <w:r w:rsidR="000A1887" w:rsidRPr="00A36C59">
        <w:rPr>
          <w:noProof/>
        </w:rPr>
        <w:fldChar w:fldCharType="end"/>
      </w:r>
      <w:r w:rsidRPr="00A36C59">
        <w:t xml:space="preserve"> </w:t>
      </w:r>
      <w:r w:rsidR="00EB5AB4" w:rsidRPr="00A36C59">
        <w:t>–</w:t>
      </w:r>
      <w:r w:rsidRPr="00A36C59">
        <w:t xml:space="preserve"> Assumptions</w:t>
      </w:r>
      <w:bookmarkEnd w:id="49"/>
    </w:p>
    <w:p w14:paraId="766350BB" w14:textId="400FF0AA" w:rsidR="00955652" w:rsidRPr="00A36C59" w:rsidRDefault="00D721D9" w:rsidP="000E3B48">
      <w:pPr>
        <w:pStyle w:val="Heading3"/>
        <w:rPr>
          <w:lang w:val="en-GB"/>
        </w:rPr>
      </w:pPr>
      <w:bookmarkStart w:id="50" w:name="_Toc415748676"/>
      <w:bookmarkStart w:id="51" w:name="_Toc60129574"/>
      <w:r w:rsidRPr="00A36C59">
        <w:rPr>
          <w:lang w:val="en-GB"/>
        </w:rPr>
        <w:t>Issues &amp; U</w:t>
      </w:r>
      <w:r w:rsidR="00955652" w:rsidRPr="00A36C59">
        <w:rPr>
          <w:lang w:val="en-GB"/>
        </w:rPr>
        <w:t>nknowns</w:t>
      </w:r>
      <w:bookmarkEnd w:id="50"/>
      <w:bookmarkEnd w:id="51"/>
    </w:p>
    <w:p w14:paraId="154A79B0" w14:textId="7B2F5CC1" w:rsidR="00DC5FFE" w:rsidRPr="00A36C59" w:rsidRDefault="00DC5FFE" w:rsidP="00DB7478">
      <w:pPr>
        <w:pStyle w:val="BodyText"/>
      </w:pPr>
      <w:r w:rsidRPr="00A36C59">
        <w:t>None at this point.</w:t>
      </w:r>
    </w:p>
    <w:p w14:paraId="4392EFF7" w14:textId="059F2E63" w:rsidR="00955652" w:rsidRPr="00A36C59" w:rsidRDefault="00955652" w:rsidP="000E3B48">
      <w:pPr>
        <w:pStyle w:val="Heading3"/>
        <w:rPr>
          <w:lang w:val="en-GB"/>
        </w:rPr>
      </w:pPr>
      <w:bookmarkStart w:id="52" w:name="_Toc415748675"/>
      <w:bookmarkStart w:id="53" w:name="_Toc60129575"/>
      <w:r w:rsidRPr="00A36C59">
        <w:rPr>
          <w:lang w:val="en-GB"/>
        </w:rPr>
        <w:t>Dependencies</w:t>
      </w:r>
      <w:bookmarkEnd w:id="52"/>
      <w:bookmarkEnd w:id="53"/>
    </w:p>
    <w:tbl>
      <w:tblPr>
        <w:tblStyle w:val="TableGrid"/>
        <w:tblW w:w="5000" w:type="pct"/>
        <w:tblLook w:val="04A0" w:firstRow="1" w:lastRow="0" w:firstColumn="1" w:lastColumn="0" w:noHBand="0" w:noVBand="1"/>
      </w:tblPr>
      <w:tblGrid>
        <w:gridCol w:w="1087"/>
        <w:gridCol w:w="3870"/>
        <w:gridCol w:w="2665"/>
        <w:gridCol w:w="2120"/>
      </w:tblGrid>
      <w:tr w:rsidR="00DC5FFE" w:rsidRPr="00A36C59" w14:paraId="7125896F" w14:textId="77777777" w:rsidTr="0029791D">
        <w:trPr>
          <w:tblHeader/>
        </w:trPr>
        <w:tc>
          <w:tcPr>
            <w:tcW w:w="558" w:type="pct"/>
            <w:shd w:val="clear" w:color="auto" w:fill="FF0000"/>
            <w:tcMar>
              <w:top w:w="113" w:type="dxa"/>
              <w:bottom w:w="113" w:type="dxa"/>
            </w:tcMar>
          </w:tcPr>
          <w:p w14:paraId="23BDE604" w14:textId="77777777" w:rsidR="00DC5FFE" w:rsidRPr="00A36C59" w:rsidRDefault="00DC5FFE" w:rsidP="0011420E">
            <w:pPr>
              <w:spacing w:after="0"/>
              <w:rPr>
                <w:b/>
                <w:color w:val="FFFFFF" w:themeColor="background1"/>
              </w:rPr>
            </w:pPr>
            <w:r w:rsidRPr="00A36C59">
              <w:rPr>
                <w:b/>
                <w:color w:val="FFFFFF" w:themeColor="background1"/>
              </w:rPr>
              <w:t>Reference</w:t>
            </w:r>
          </w:p>
        </w:tc>
        <w:tc>
          <w:tcPr>
            <w:tcW w:w="1986" w:type="pct"/>
            <w:shd w:val="clear" w:color="auto" w:fill="FF0000"/>
            <w:tcMar>
              <w:top w:w="113" w:type="dxa"/>
              <w:bottom w:w="113" w:type="dxa"/>
            </w:tcMar>
          </w:tcPr>
          <w:p w14:paraId="472DEA37" w14:textId="77777777" w:rsidR="00DC5FFE" w:rsidRPr="00A36C59" w:rsidRDefault="00DC5FFE" w:rsidP="0011420E">
            <w:pPr>
              <w:spacing w:after="0"/>
              <w:rPr>
                <w:b/>
                <w:color w:val="FFFFFF" w:themeColor="background1"/>
              </w:rPr>
            </w:pPr>
            <w:r w:rsidRPr="00A36C59">
              <w:rPr>
                <w:b/>
                <w:color w:val="FFFFFF" w:themeColor="background1"/>
              </w:rPr>
              <w:t>Dependency</w:t>
            </w:r>
          </w:p>
        </w:tc>
        <w:tc>
          <w:tcPr>
            <w:tcW w:w="1368" w:type="pct"/>
            <w:shd w:val="clear" w:color="auto" w:fill="FF0000"/>
          </w:tcPr>
          <w:p w14:paraId="5AE9A2D2" w14:textId="0FA9636C" w:rsidR="00DC5FFE" w:rsidRPr="00A36C59" w:rsidRDefault="00DC5FFE" w:rsidP="0011420E">
            <w:pPr>
              <w:spacing w:after="0"/>
              <w:rPr>
                <w:b/>
                <w:color w:val="FFFFFF" w:themeColor="background1"/>
              </w:rPr>
            </w:pPr>
            <w:r w:rsidRPr="00A36C59">
              <w:rPr>
                <w:b/>
                <w:color w:val="FFFFFF" w:themeColor="background1"/>
              </w:rPr>
              <w:t>Impact</w:t>
            </w:r>
          </w:p>
        </w:tc>
        <w:tc>
          <w:tcPr>
            <w:tcW w:w="1088" w:type="pct"/>
            <w:shd w:val="clear" w:color="auto" w:fill="FF0000"/>
          </w:tcPr>
          <w:p w14:paraId="477F13C0" w14:textId="65FDF695" w:rsidR="00DC5FFE" w:rsidRPr="00A36C59" w:rsidRDefault="00DC5FFE" w:rsidP="0011420E">
            <w:pPr>
              <w:spacing w:after="0"/>
              <w:rPr>
                <w:b/>
                <w:color w:val="FFFFFF" w:themeColor="background1"/>
              </w:rPr>
            </w:pPr>
            <w:r w:rsidRPr="00A36C59">
              <w:rPr>
                <w:b/>
                <w:color w:val="FFFFFF" w:themeColor="background1"/>
              </w:rPr>
              <w:t>Dependency On</w:t>
            </w:r>
          </w:p>
        </w:tc>
      </w:tr>
      <w:tr w:rsidR="00DC5FFE" w:rsidRPr="00A36C59" w14:paraId="7879B104" w14:textId="77777777" w:rsidTr="0029791D">
        <w:trPr>
          <w:cantSplit/>
        </w:trPr>
        <w:tc>
          <w:tcPr>
            <w:tcW w:w="558" w:type="pct"/>
            <w:shd w:val="clear" w:color="auto" w:fill="auto"/>
            <w:tcMar>
              <w:top w:w="113" w:type="dxa"/>
              <w:bottom w:w="113" w:type="dxa"/>
            </w:tcMar>
          </w:tcPr>
          <w:p w14:paraId="0D020D41" w14:textId="2D97B0D9" w:rsidR="00DC5FFE" w:rsidRPr="00A36C59" w:rsidRDefault="00DC5FFE" w:rsidP="00CA0A57">
            <w:pPr>
              <w:pStyle w:val="ListParagraph"/>
              <w:numPr>
                <w:ilvl w:val="0"/>
                <w:numId w:val="28"/>
              </w:numPr>
              <w:spacing w:after="0"/>
            </w:pPr>
          </w:p>
        </w:tc>
        <w:tc>
          <w:tcPr>
            <w:tcW w:w="1986" w:type="pct"/>
            <w:shd w:val="clear" w:color="auto" w:fill="auto"/>
            <w:tcMar>
              <w:top w:w="113" w:type="dxa"/>
              <w:bottom w:w="113" w:type="dxa"/>
            </w:tcMar>
          </w:tcPr>
          <w:p w14:paraId="22C3340E" w14:textId="4D7773BD" w:rsidR="00DC5FFE" w:rsidRPr="00A36C59" w:rsidRDefault="00DC5FFE" w:rsidP="00E03044">
            <w:pPr>
              <w:spacing w:after="0"/>
            </w:pPr>
            <w:r w:rsidRPr="00A36C59">
              <w:t>A shared management network design and implementation</w:t>
            </w:r>
          </w:p>
        </w:tc>
        <w:tc>
          <w:tcPr>
            <w:tcW w:w="1368" w:type="pct"/>
          </w:tcPr>
          <w:p w14:paraId="35B0D4D4" w14:textId="7A9FEF9A" w:rsidR="00DC5FFE" w:rsidRPr="00A36C59" w:rsidRDefault="00DC5FFE" w:rsidP="004938B3">
            <w:pPr>
              <w:spacing w:after="0"/>
            </w:pPr>
            <w:r w:rsidRPr="00A36C59">
              <w:t>The ability to manage the infrastructure</w:t>
            </w:r>
          </w:p>
        </w:tc>
        <w:tc>
          <w:tcPr>
            <w:tcW w:w="1088" w:type="pct"/>
            <w:shd w:val="clear" w:color="auto" w:fill="auto"/>
          </w:tcPr>
          <w:p w14:paraId="5BE19764" w14:textId="676E35B4" w:rsidR="00DC5FFE" w:rsidRPr="00A36C59" w:rsidRDefault="001C3F0D" w:rsidP="004938B3">
            <w:pPr>
              <w:spacing w:after="0"/>
            </w:pPr>
            <w:r w:rsidRPr="00A36C59">
              <w:t>Fujitsu</w:t>
            </w:r>
          </w:p>
        </w:tc>
      </w:tr>
      <w:tr w:rsidR="00DC5FFE" w:rsidRPr="00A36C59" w14:paraId="40D5E1EC" w14:textId="77777777" w:rsidTr="0029791D">
        <w:trPr>
          <w:cantSplit/>
        </w:trPr>
        <w:tc>
          <w:tcPr>
            <w:tcW w:w="558" w:type="pct"/>
            <w:shd w:val="clear" w:color="auto" w:fill="auto"/>
            <w:tcMar>
              <w:top w:w="113" w:type="dxa"/>
              <w:bottom w:w="113" w:type="dxa"/>
            </w:tcMar>
          </w:tcPr>
          <w:p w14:paraId="06614A3D" w14:textId="2F6843A9" w:rsidR="00DC5FFE" w:rsidRPr="00A36C59" w:rsidRDefault="00DC5FFE" w:rsidP="00CA0A57">
            <w:pPr>
              <w:pStyle w:val="ListParagraph"/>
              <w:numPr>
                <w:ilvl w:val="0"/>
                <w:numId w:val="28"/>
              </w:numPr>
              <w:spacing w:after="0"/>
            </w:pPr>
          </w:p>
        </w:tc>
        <w:tc>
          <w:tcPr>
            <w:tcW w:w="1986" w:type="pct"/>
            <w:shd w:val="clear" w:color="auto" w:fill="auto"/>
            <w:tcMar>
              <w:top w:w="113" w:type="dxa"/>
              <w:bottom w:w="113" w:type="dxa"/>
            </w:tcMar>
          </w:tcPr>
          <w:p w14:paraId="5D69AD1F" w14:textId="2B70EBE2" w:rsidR="00DC5FFE" w:rsidRPr="00A36C59" w:rsidRDefault="001C3F0D" w:rsidP="00E03044">
            <w:pPr>
              <w:spacing w:after="0"/>
            </w:pPr>
            <w:r w:rsidRPr="00A36C59">
              <w:t>VPN from Azure region to location based on ISP of Barenbrug</w:t>
            </w:r>
          </w:p>
        </w:tc>
        <w:tc>
          <w:tcPr>
            <w:tcW w:w="1368" w:type="pct"/>
          </w:tcPr>
          <w:p w14:paraId="3A23697C" w14:textId="2B66A943" w:rsidR="00DC5FFE" w:rsidRPr="00A36C59" w:rsidRDefault="00DC5FFE" w:rsidP="004938B3">
            <w:pPr>
              <w:spacing w:after="0"/>
            </w:pPr>
            <w:r w:rsidRPr="00A36C59">
              <w:t xml:space="preserve">The ability to manage the infrastructure </w:t>
            </w:r>
          </w:p>
        </w:tc>
        <w:tc>
          <w:tcPr>
            <w:tcW w:w="1088" w:type="pct"/>
            <w:shd w:val="clear" w:color="auto" w:fill="auto"/>
          </w:tcPr>
          <w:p w14:paraId="7B92911C" w14:textId="63A204EF" w:rsidR="00DC5FFE" w:rsidRPr="00A36C59" w:rsidRDefault="001C3F0D" w:rsidP="004938B3">
            <w:pPr>
              <w:spacing w:after="0"/>
            </w:pPr>
            <w:r w:rsidRPr="00A36C59">
              <w:t>Fujitsu</w:t>
            </w:r>
          </w:p>
        </w:tc>
      </w:tr>
      <w:tr w:rsidR="00DC5FFE" w:rsidRPr="00A36C59" w14:paraId="437152CA" w14:textId="77777777" w:rsidTr="0029791D">
        <w:trPr>
          <w:cantSplit/>
        </w:trPr>
        <w:tc>
          <w:tcPr>
            <w:tcW w:w="558" w:type="pct"/>
            <w:shd w:val="clear" w:color="auto" w:fill="auto"/>
            <w:tcMar>
              <w:top w:w="113" w:type="dxa"/>
              <w:bottom w:w="113" w:type="dxa"/>
            </w:tcMar>
          </w:tcPr>
          <w:p w14:paraId="2FDE5462" w14:textId="4DF86CAB" w:rsidR="00DC5FFE" w:rsidRPr="00A36C59" w:rsidRDefault="00DC5FFE" w:rsidP="00CA0A57">
            <w:pPr>
              <w:pStyle w:val="ListParagraph"/>
              <w:numPr>
                <w:ilvl w:val="0"/>
                <w:numId w:val="28"/>
              </w:numPr>
              <w:spacing w:after="0"/>
            </w:pPr>
          </w:p>
        </w:tc>
        <w:tc>
          <w:tcPr>
            <w:tcW w:w="1986" w:type="pct"/>
            <w:shd w:val="clear" w:color="auto" w:fill="auto"/>
            <w:tcMar>
              <w:top w:w="113" w:type="dxa"/>
              <w:bottom w:w="113" w:type="dxa"/>
            </w:tcMar>
          </w:tcPr>
          <w:p w14:paraId="7F5811EF" w14:textId="31A38BC1" w:rsidR="00DC5FFE" w:rsidRPr="00A36C59" w:rsidRDefault="00DC5FFE" w:rsidP="00E03044">
            <w:pPr>
              <w:spacing w:after="0"/>
            </w:pPr>
            <w:r w:rsidRPr="00A36C59">
              <w:t xml:space="preserve">Provision of power and space </w:t>
            </w:r>
            <w:r w:rsidR="001C3F0D" w:rsidRPr="00A36C59">
              <w:t>in datarooms</w:t>
            </w:r>
            <w:r w:rsidRPr="00A36C59">
              <w:t xml:space="preserve"> within </w:t>
            </w:r>
            <w:r w:rsidR="001C3F0D" w:rsidRPr="00A36C59">
              <w:t>medium</w:t>
            </w:r>
            <w:r w:rsidRPr="00A36C59">
              <w:t xml:space="preserve"> locations</w:t>
            </w:r>
          </w:p>
        </w:tc>
        <w:tc>
          <w:tcPr>
            <w:tcW w:w="1368" w:type="pct"/>
          </w:tcPr>
          <w:p w14:paraId="70B4F1F6" w14:textId="17783091" w:rsidR="00DC5FFE" w:rsidRPr="00A36C59" w:rsidRDefault="00DC5FFE" w:rsidP="004938B3">
            <w:pPr>
              <w:spacing w:after="0"/>
            </w:pPr>
            <w:r w:rsidRPr="00A36C59">
              <w:t xml:space="preserve">The </w:t>
            </w:r>
            <w:r w:rsidRPr="00A36C59">
              <w:rPr>
                <w:rFonts w:cs="Arial"/>
                <w:color w:val="000000"/>
              </w:rPr>
              <w:t>capability</w:t>
            </w:r>
            <w:r w:rsidRPr="00A36C59">
              <w:t xml:space="preserve"> will not be able to installed in strategic locations</w:t>
            </w:r>
          </w:p>
        </w:tc>
        <w:tc>
          <w:tcPr>
            <w:tcW w:w="1088" w:type="pct"/>
            <w:shd w:val="clear" w:color="auto" w:fill="auto"/>
          </w:tcPr>
          <w:p w14:paraId="68B3592F" w14:textId="20FDD418" w:rsidR="00DC5FFE" w:rsidRPr="00A36C59" w:rsidRDefault="001C3F0D" w:rsidP="004938B3">
            <w:pPr>
              <w:spacing w:after="0"/>
            </w:pPr>
            <w:r w:rsidRPr="00A36C59">
              <w:t>Barenbrug</w:t>
            </w:r>
          </w:p>
        </w:tc>
      </w:tr>
      <w:tr w:rsidR="001C3F0D" w:rsidRPr="00A36C59" w14:paraId="3F74683A" w14:textId="77777777" w:rsidTr="0029791D">
        <w:trPr>
          <w:cantSplit/>
        </w:trPr>
        <w:tc>
          <w:tcPr>
            <w:tcW w:w="558" w:type="pct"/>
            <w:shd w:val="clear" w:color="auto" w:fill="auto"/>
            <w:tcMar>
              <w:top w:w="113" w:type="dxa"/>
              <w:bottom w:w="113" w:type="dxa"/>
            </w:tcMar>
          </w:tcPr>
          <w:p w14:paraId="53003FB2" w14:textId="4E6DBC24" w:rsidR="001C3F0D" w:rsidRPr="00A36C59" w:rsidRDefault="001C3F0D" w:rsidP="00CA0A57">
            <w:pPr>
              <w:pStyle w:val="ListParagraph"/>
              <w:numPr>
                <w:ilvl w:val="0"/>
                <w:numId w:val="28"/>
              </w:numPr>
              <w:spacing w:after="0"/>
            </w:pPr>
          </w:p>
        </w:tc>
        <w:tc>
          <w:tcPr>
            <w:tcW w:w="1986" w:type="pct"/>
            <w:shd w:val="clear" w:color="auto" w:fill="auto"/>
            <w:tcMar>
              <w:top w:w="113" w:type="dxa"/>
              <w:bottom w:w="113" w:type="dxa"/>
            </w:tcMar>
          </w:tcPr>
          <w:p w14:paraId="4B987737" w14:textId="5B26C978" w:rsidR="001C3F0D" w:rsidRPr="00A36C59" w:rsidRDefault="001C3F0D" w:rsidP="001C3F0D">
            <w:pPr>
              <w:spacing w:after="0"/>
            </w:pPr>
            <w:r w:rsidRPr="00A36C59">
              <w:t>Initial hardware setup and configuration in datarooms within medium locations</w:t>
            </w:r>
          </w:p>
        </w:tc>
        <w:tc>
          <w:tcPr>
            <w:tcW w:w="1368" w:type="pct"/>
          </w:tcPr>
          <w:p w14:paraId="332253DF" w14:textId="40A78D03" w:rsidR="001C3F0D" w:rsidRPr="00A36C59" w:rsidRDefault="001C3F0D" w:rsidP="001C3F0D">
            <w:pPr>
              <w:spacing w:after="0"/>
            </w:pPr>
            <w:r w:rsidRPr="00A36C59">
              <w:t>The infrastructure will not be able to be managed remotely</w:t>
            </w:r>
          </w:p>
        </w:tc>
        <w:tc>
          <w:tcPr>
            <w:tcW w:w="1088" w:type="pct"/>
            <w:shd w:val="clear" w:color="auto" w:fill="auto"/>
          </w:tcPr>
          <w:p w14:paraId="46F85226" w14:textId="36E904D4" w:rsidR="001C3F0D" w:rsidRPr="00A36C59" w:rsidRDefault="001C3F0D" w:rsidP="001C3F0D">
            <w:pPr>
              <w:spacing w:after="0"/>
            </w:pPr>
            <w:r w:rsidRPr="00A36C59">
              <w:t>Fujitsu</w:t>
            </w:r>
          </w:p>
        </w:tc>
      </w:tr>
      <w:tr w:rsidR="001C3F0D" w:rsidRPr="00A36C59" w14:paraId="348356B4" w14:textId="77777777" w:rsidTr="0029791D">
        <w:trPr>
          <w:cantSplit/>
        </w:trPr>
        <w:tc>
          <w:tcPr>
            <w:tcW w:w="558" w:type="pct"/>
            <w:shd w:val="clear" w:color="auto" w:fill="auto"/>
            <w:tcMar>
              <w:top w:w="113" w:type="dxa"/>
              <w:bottom w:w="113" w:type="dxa"/>
            </w:tcMar>
          </w:tcPr>
          <w:p w14:paraId="5CCC89DE" w14:textId="62D79555" w:rsidR="001C3F0D" w:rsidRPr="00A36C59" w:rsidRDefault="001C3F0D" w:rsidP="00CA0A57">
            <w:pPr>
              <w:pStyle w:val="ListParagraph"/>
              <w:numPr>
                <w:ilvl w:val="0"/>
                <w:numId w:val="28"/>
              </w:numPr>
              <w:spacing w:after="0"/>
            </w:pPr>
          </w:p>
        </w:tc>
        <w:tc>
          <w:tcPr>
            <w:tcW w:w="1986" w:type="pct"/>
            <w:shd w:val="clear" w:color="auto" w:fill="auto"/>
            <w:tcMar>
              <w:top w:w="113" w:type="dxa"/>
              <w:bottom w:w="113" w:type="dxa"/>
            </w:tcMar>
          </w:tcPr>
          <w:p w14:paraId="2DD1EFED" w14:textId="3A067DF0" w:rsidR="001C3F0D" w:rsidRPr="00A36C59" w:rsidRDefault="001C3F0D" w:rsidP="001C3F0D">
            <w:pPr>
              <w:spacing w:after="0"/>
            </w:pPr>
            <w:r w:rsidRPr="00A36C59">
              <w:t>Training of Design/operational support staff</w:t>
            </w:r>
          </w:p>
        </w:tc>
        <w:tc>
          <w:tcPr>
            <w:tcW w:w="1368" w:type="pct"/>
          </w:tcPr>
          <w:p w14:paraId="69EE2E9D" w14:textId="261A3CE0" w:rsidR="001C3F0D" w:rsidRPr="00A36C59" w:rsidRDefault="001C3F0D" w:rsidP="001C3F0D">
            <w:pPr>
              <w:spacing w:after="0"/>
            </w:pPr>
            <w:r w:rsidRPr="00A36C59">
              <w:t>The infrastructure will not be able to be managed</w:t>
            </w:r>
          </w:p>
        </w:tc>
        <w:tc>
          <w:tcPr>
            <w:tcW w:w="1088" w:type="pct"/>
            <w:shd w:val="clear" w:color="auto" w:fill="auto"/>
          </w:tcPr>
          <w:p w14:paraId="717F1CDE" w14:textId="411E9E9E" w:rsidR="001C3F0D" w:rsidRPr="00A36C59" w:rsidRDefault="001C3F0D" w:rsidP="001C3F0D">
            <w:pPr>
              <w:spacing w:after="0"/>
            </w:pPr>
            <w:r w:rsidRPr="00A36C59">
              <w:t>GDC Russia</w:t>
            </w:r>
          </w:p>
        </w:tc>
      </w:tr>
      <w:tr w:rsidR="001C3F0D" w:rsidRPr="00A36C59" w14:paraId="4F83D2AC" w14:textId="77777777" w:rsidTr="0029791D">
        <w:trPr>
          <w:cantSplit/>
        </w:trPr>
        <w:tc>
          <w:tcPr>
            <w:tcW w:w="558" w:type="pct"/>
            <w:shd w:val="clear" w:color="auto" w:fill="auto"/>
            <w:tcMar>
              <w:top w:w="113" w:type="dxa"/>
              <w:bottom w:w="113" w:type="dxa"/>
            </w:tcMar>
          </w:tcPr>
          <w:p w14:paraId="05815109" w14:textId="0388B912" w:rsidR="001C3F0D" w:rsidRPr="00A36C59" w:rsidRDefault="001C3F0D" w:rsidP="00CA0A57">
            <w:pPr>
              <w:pStyle w:val="ListParagraph"/>
              <w:numPr>
                <w:ilvl w:val="0"/>
                <w:numId w:val="28"/>
              </w:numPr>
              <w:spacing w:after="0"/>
            </w:pPr>
          </w:p>
        </w:tc>
        <w:tc>
          <w:tcPr>
            <w:tcW w:w="1986" w:type="pct"/>
            <w:shd w:val="clear" w:color="auto" w:fill="auto"/>
            <w:tcMar>
              <w:top w:w="113" w:type="dxa"/>
              <w:bottom w:w="113" w:type="dxa"/>
            </w:tcMar>
          </w:tcPr>
          <w:p w14:paraId="4D0E6D4F" w14:textId="21AD8C5D" w:rsidR="001C3F0D" w:rsidRPr="00A36C59" w:rsidRDefault="001C3F0D" w:rsidP="001C3F0D">
            <w:pPr>
              <w:spacing w:after="0"/>
            </w:pPr>
            <w:r w:rsidRPr="00A36C59">
              <w:t>Provision of Internet links</w:t>
            </w:r>
          </w:p>
        </w:tc>
        <w:tc>
          <w:tcPr>
            <w:tcW w:w="1368" w:type="pct"/>
          </w:tcPr>
          <w:p w14:paraId="3D843B87" w14:textId="19EE8243" w:rsidR="001C3F0D" w:rsidRPr="00A36C59" w:rsidRDefault="001C3F0D" w:rsidP="001C3F0D">
            <w:pPr>
              <w:spacing w:after="0"/>
            </w:pPr>
            <w:r w:rsidRPr="00A36C59">
              <w:t>The solution will not be able to provide internet backup/archive capability</w:t>
            </w:r>
          </w:p>
        </w:tc>
        <w:tc>
          <w:tcPr>
            <w:tcW w:w="1088" w:type="pct"/>
            <w:shd w:val="clear" w:color="auto" w:fill="auto"/>
          </w:tcPr>
          <w:p w14:paraId="14EC7CFE" w14:textId="21D8104D" w:rsidR="001C3F0D" w:rsidRPr="00A36C59" w:rsidRDefault="001C3F0D" w:rsidP="001C3F0D">
            <w:pPr>
              <w:spacing w:after="0"/>
            </w:pPr>
            <w:r w:rsidRPr="00A36C59">
              <w:t>Barenbrug</w:t>
            </w:r>
          </w:p>
        </w:tc>
      </w:tr>
      <w:tr w:rsidR="001C3F0D" w:rsidRPr="00A36C59" w14:paraId="421FAB7C" w14:textId="77777777" w:rsidTr="0029791D">
        <w:trPr>
          <w:cantSplit/>
        </w:trPr>
        <w:tc>
          <w:tcPr>
            <w:tcW w:w="558" w:type="pct"/>
            <w:shd w:val="clear" w:color="auto" w:fill="auto"/>
            <w:tcMar>
              <w:top w:w="113" w:type="dxa"/>
              <w:bottom w:w="113" w:type="dxa"/>
            </w:tcMar>
          </w:tcPr>
          <w:p w14:paraId="3BDD3C2C" w14:textId="2F309D30" w:rsidR="001C3F0D" w:rsidRPr="00A36C59" w:rsidRDefault="001C3F0D" w:rsidP="00CA0A57">
            <w:pPr>
              <w:pStyle w:val="ListParagraph"/>
              <w:numPr>
                <w:ilvl w:val="0"/>
                <w:numId w:val="28"/>
              </w:numPr>
              <w:spacing w:after="0"/>
            </w:pPr>
          </w:p>
        </w:tc>
        <w:tc>
          <w:tcPr>
            <w:tcW w:w="1986" w:type="pct"/>
            <w:shd w:val="clear" w:color="auto" w:fill="auto"/>
            <w:tcMar>
              <w:top w:w="113" w:type="dxa"/>
              <w:bottom w:w="113" w:type="dxa"/>
            </w:tcMar>
          </w:tcPr>
          <w:p w14:paraId="315A2732" w14:textId="498EE7B3" w:rsidR="001C3F0D" w:rsidRPr="00A36C59" w:rsidRDefault="001C3F0D" w:rsidP="001C3F0D">
            <w:pPr>
              <w:spacing w:after="0"/>
            </w:pPr>
            <w:r w:rsidRPr="00A36C59">
              <w:rPr>
                <w:rStyle w:val="CommentReference"/>
                <w:sz w:val="20"/>
                <w:szCs w:val="20"/>
              </w:rPr>
              <w:t>TFSnow</w:t>
            </w:r>
          </w:p>
        </w:tc>
        <w:tc>
          <w:tcPr>
            <w:tcW w:w="1368" w:type="pct"/>
          </w:tcPr>
          <w:p w14:paraId="6A9E8061" w14:textId="6002D334" w:rsidR="001C3F0D" w:rsidRPr="00A36C59" w:rsidRDefault="001C3F0D" w:rsidP="001C3F0D">
            <w:pPr>
              <w:spacing w:after="0"/>
            </w:pPr>
            <w:r w:rsidRPr="00A36C59">
              <w:t>To handle call routing</w:t>
            </w:r>
          </w:p>
        </w:tc>
        <w:tc>
          <w:tcPr>
            <w:tcW w:w="1088" w:type="pct"/>
            <w:shd w:val="clear" w:color="auto" w:fill="auto"/>
          </w:tcPr>
          <w:p w14:paraId="5DAFF38F" w14:textId="7828E5A7" w:rsidR="001C3F0D" w:rsidRPr="00A36C59" w:rsidRDefault="001C3F0D" w:rsidP="001C3F0D">
            <w:pPr>
              <w:spacing w:after="0"/>
            </w:pPr>
            <w:r w:rsidRPr="00A36C59">
              <w:t xml:space="preserve">TFSnow service team </w:t>
            </w:r>
          </w:p>
        </w:tc>
      </w:tr>
    </w:tbl>
    <w:p w14:paraId="04CD2122" w14:textId="3B3B8DCF" w:rsidR="00955652" w:rsidRPr="00A36C59" w:rsidRDefault="00955652" w:rsidP="00935D3B">
      <w:pPr>
        <w:pStyle w:val="Caption"/>
      </w:pPr>
      <w:bookmarkStart w:id="54" w:name="_Toc60129655"/>
      <w:r w:rsidRPr="00A36C59">
        <w:t xml:space="preserve">Table </w:t>
      </w:r>
      <w:r w:rsidR="000A1887" w:rsidRPr="00A36C59">
        <w:rPr>
          <w:noProof/>
        </w:rPr>
        <w:fldChar w:fldCharType="begin"/>
      </w:r>
      <w:r w:rsidR="000A1887" w:rsidRPr="00A36C59">
        <w:rPr>
          <w:noProof/>
        </w:rPr>
        <w:instrText xml:space="preserve"> SEQ Table \* ARABIC </w:instrText>
      </w:r>
      <w:r w:rsidR="000A1887" w:rsidRPr="00A36C59">
        <w:rPr>
          <w:noProof/>
        </w:rPr>
        <w:fldChar w:fldCharType="separate"/>
      </w:r>
      <w:r w:rsidR="002B7734">
        <w:rPr>
          <w:noProof/>
        </w:rPr>
        <w:t>3</w:t>
      </w:r>
      <w:r w:rsidR="000A1887" w:rsidRPr="00A36C59">
        <w:rPr>
          <w:noProof/>
        </w:rPr>
        <w:fldChar w:fldCharType="end"/>
      </w:r>
      <w:r w:rsidRPr="00A36C59">
        <w:t xml:space="preserve"> </w:t>
      </w:r>
      <w:r w:rsidR="00D7595A" w:rsidRPr="00A36C59">
        <w:t xml:space="preserve">– </w:t>
      </w:r>
      <w:r w:rsidRPr="00A36C59">
        <w:t>Dependencies</w:t>
      </w:r>
      <w:bookmarkEnd w:id="54"/>
    </w:p>
    <w:p w14:paraId="4C7CDAAA" w14:textId="7CA72C3D" w:rsidR="00EC4D48" w:rsidRPr="00A36C59" w:rsidRDefault="00EC4D48" w:rsidP="00AD50DA">
      <w:pPr>
        <w:pStyle w:val="Heading2"/>
      </w:pPr>
      <w:bookmarkStart w:id="55" w:name="_Toc78947406"/>
      <w:bookmarkStart w:id="56" w:name="_Toc214956209"/>
      <w:bookmarkStart w:id="57" w:name="_Toc60129576"/>
      <w:r w:rsidRPr="00A36C59">
        <w:t>Constraints (Standards, Policies, Guidelines)</w:t>
      </w:r>
      <w:bookmarkEnd w:id="55"/>
      <w:bookmarkEnd w:id="56"/>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8970"/>
      </w:tblGrid>
      <w:tr w:rsidR="00E612B9" w:rsidRPr="00A36C59" w14:paraId="09D87366" w14:textId="77777777" w:rsidTr="00E42A5F">
        <w:trPr>
          <w:trHeight w:val="336"/>
        </w:trPr>
        <w:tc>
          <w:tcPr>
            <w:tcW w:w="396" w:type="pct"/>
            <w:tcBorders>
              <w:bottom w:val="single" w:sz="4" w:space="0" w:color="auto"/>
            </w:tcBorders>
            <w:shd w:val="clear" w:color="CCFFCC" w:fill="FF0000"/>
            <w:vAlign w:val="center"/>
          </w:tcPr>
          <w:p w14:paraId="6CDD76E6" w14:textId="77777777" w:rsidR="00E612B9" w:rsidRPr="00A36C59" w:rsidRDefault="00E612B9" w:rsidP="0011420E">
            <w:pPr>
              <w:autoSpaceDE w:val="0"/>
              <w:autoSpaceDN w:val="0"/>
              <w:adjustRightInd w:val="0"/>
              <w:spacing w:after="0"/>
              <w:jc w:val="center"/>
              <w:rPr>
                <w:b/>
                <w:bCs/>
                <w:color w:val="FFFFFF"/>
                <w:lang w:eastAsia="en-GB"/>
              </w:rPr>
            </w:pPr>
            <w:r w:rsidRPr="00A36C59">
              <w:rPr>
                <w:b/>
                <w:bCs/>
                <w:color w:val="FFFFFF"/>
                <w:lang w:eastAsia="en-GB"/>
              </w:rPr>
              <w:t>No.</w:t>
            </w:r>
          </w:p>
        </w:tc>
        <w:tc>
          <w:tcPr>
            <w:tcW w:w="4604" w:type="pct"/>
            <w:tcBorders>
              <w:bottom w:val="single" w:sz="4" w:space="0" w:color="auto"/>
            </w:tcBorders>
            <w:shd w:val="clear" w:color="CCFFCC" w:fill="FF0000"/>
            <w:vAlign w:val="center"/>
          </w:tcPr>
          <w:p w14:paraId="07274D98" w14:textId="77777777" w:rsidR="00E612B9" w:rsidRPr="00A36C59" w:rsidRDefault="00E612B9" w:rsidP="0011420E">
            <w:pPr>
              <w:autoSpaceDE w:val="0"/>
              <w:autoSpaceDN w:val="0"/>
              <w:adjustRightInd w:val="0"/>
              <w:spacing w:after="0"/>
              <w:jc w:val="center"/>
              <w:rPr>
                <w:b/>
                <w:bCs/>
                <w:color w:val="FFFFFF"/>
                <w:lang w:eastAsia="en-GB"/>
              </w:rPr>
            </w:pPr>
            <w:r w:rsidRPr="00A36C59">
              <w:rPr>
                <w:b/>
                <w:bCs/>
                <w:color w:val="FFFFFF"/>
                <w:lang w:eastAsia="en-GB"/>
              </w:rPr>
              <w:t>Description</w:t>
            </w:r>
          </w:p>
        </w:tc>
      </w:tr>
      <w:tr w:rsidR="00121C45" w:rsidRPr="00A36C59" w14:paraId="484F4D44" w14:textId="77777777" w:rsidTr="00E42A5F">
        <w:trPr>
          <w:trHeight w:val="284"/>
        </w:trPr>
        <w:tc>
          <w:tcPr>
            <w:tcW w:w="396" w:type="pct"/>
            <w:tcBorders>
              <w:top w:val="single" w:sz="4" w:space="0" w:color="auto"/>
              <w:left w:val="single" w:sz="4" w:space="0" w:color="auto"/>
              <w:bottom w:val="single" w:sz="4" w:space="0" w:color="auto"/>
              <w:right w:val="single" w:sz="4" w:space="0" w:color="auto"/>
            </w:tcBorders>
            <w:shd w:val="clear" w:color="FFFFCC" w:fill="auto"/>
          </w:tcPr>
          <w:p w14:paraId="4FCFC5DA" w14:textId="6DE64F7B" w:rsidR="00121C45" w:rsidRPr="00A36C59" w:rsidRDefault="00121C45" w:rsidP="00CA0A57">
            <w:pPr>
              <w:pStyle w:val="ListParagraph"/>
              <w:numPr>
                <w:ilvl w:val="0"/>
                <w:numId w:val="29"/>
              </w:numPr>
              <w:spacing w:after="0"/>
              <w:ind w:left="-33" w:firstLine="0"/>
              <w:jc w:val="center"/>
              <w:rPr>
                <w:sz w:val="18"/>
                <w:szCs w:val="18"/>
              </w:rPr>
            </w:pPr>
          </w:p>
        </w:tc>
        <w:tc>
          <w:tcPr>
            <w:tcW w:w="4604" w:type="pct"/>
            <w:tcBorders>
              <w:top w:val="single" w:sz="4" w:space="0" w:color="auto"/>
              <w:left w:val="single" w:sz="4" w:space="0" w:color="auto"/>
              <w:bottom w:val="single" w:sz="4" w:space="0" w:color="auto"/>
              <w:right w:val="single" w:sz="4" w:space="0" w:color="auto"/>
            </w:tcBorders>
          </w:tcPr>
          <w:p w14:paraId="70E62611" w14:textId="3ED77D59" w:rsidR="00121C45" w:rsidRPr="00A36C59" w:rsidRDefault="00121C45" w:rsidP="00121C45">
            <w:pPr>
              <w:spacing w:after="0"/>
            </w:pPr>
            <w:r w:rsidRPr="00A36C59">
              <w:t>All solutions and technologies deployed must be available and supportable at the time of design</w:t>
            </w:r>
          </w:p>
        </w:tc>
      </w:tr>
      <w:tr w:rsidR="00121C45" w:rsidRPr="00A36C59" w14:paraId="257DC05E" w14:textId="77777777" w:rsidTr="00E42A5F">
        <w:trPr>
          <w:trHeight w:val="284"/>
        </w:trPr>
        <w:tc>
          <w:tcPr>
            <w:tcW w:w="396" w:type="pct"/>
            <w:tcBorders>
              <w:top w:val="single" w:sz="4" w:space="0" w:color="auto"/>
              <w:left w:val="single" w:sz="4" w:space="0" w:color="auto"/>
              <w:bottom w:val="single" w:sz="4" w:space="0" w:color="auto"/>
              <w:right w:val="single" w:sz="4" w:space="0" w:color="auto"/>
            </w:tcBorders>
            <w:shd w:val="clear" w:color="FFFFCC" w:fill="auto"/>
          </w:tcPr>
          <w:p w14:paraId="25AEDB37" w14:textId="37840856" w:rsidR="00121C45" w:rsidRPr="00A36C59" w:rsidRDefault="00121C45" w:rsidP="00CA0A57">
            <w:pPr>
              <w:pStyle w:val="ListParagraph"/>
              <w:numPr>
                <w:ilvl w:val="0"/>
                <w:numId w:val="29"/>
              </w:numPr>
              <w:spacing w:after="0"/>
              <w:ind w:left="-33" w:firstLine="0"/>
              <w:jc w:val="center"/>
              <w:rPr>
                <w:sz w:val="18"/>
                <w:szCs w:val="18"/>
              </w:rPr>
            </w:pPr>
          </w:p>
        </w:tc>
        <w:tc>
          <w:tcPr>
            <w:tcW w:w="4604" w:type="pct"/>
            <w:tcBorders>
              <w:top w:val="single" w:sz="4" w:space="0" w:color="auto"/>
              <w:left w:val="single" w:sz="4" w:space="0" w:color="auto"/>
              <w:bottom w:val="single" w:sz="4" w:space="0" w:color="auto"/>
              <w:right w:val="single" w:sz="4" w:space="0" w:color="auto"/>
            </w:tcBorders>
          </w:tcPr>
          <w:p w14:paraId="401CA1F3" w14:textId="6BF08816" w:rsidR="00121C45" w:rsidRPr="00A36C59" w:rsidRDefault="00121C45" w:rsidP="00121C45">
            <w:pPr>
              <w:spacing w:after="0"/>
            </w:pPr>
            <w:r w:rsidRPr="00A36C59">
              <w:rPr>
                <w:rFonts w:cstheme="majorHAnsi"/>
              </w:rPr>
              <w:t>All designs will adhere to the Fujitsu IDBM process and governance</w:t>
            </w:r>
          </w:p>
        </w:tc>
      </w:tr>
      <w:tr w:rsidR="00121C45" w:rsidRPr="00A36C59" w14:paraId="7904E874" w14:textId="77777777" w:rsidTr="00E42A5F">
        <w:trPr>
          <w:trHeight w:val="284"/>
        </w:trPr>
        <w:tc>
          <w:tcPr>
            <w:tcW w:w="396" w:type="pct"/>
            <w:tcBorders>
              <w:top w:val="single" w:sz="4" w:space="0" w:color="auto"/>
              <w:left w:val="single" w:sz="4" w:space="0" w:color="auto"/>
              <w:bottom w:val="single" w:sz="4" w:space="0" w:color="auto"/>
              <w:right w:val="single" w:sz="4" w:space="0" w:color="auto"/>
            </w:tcBorders>
            <w:shd w:val="clear" w:color="FFFFCC" w:fill="auto"/>
          </w:tcPr>
          <w:p w14:paraId="43404F29" w14:textId="5F409F63" w:rsidR="00121C45" w:rsidRPr="00A36C59" w:rsidRDefault="00121C45" w:rsidP="00CA0A57">
            <w:pPr>
              <w:pStyle w:val="ListParagraph"/>
              <w:numPr>
                <w:ilvl w:val="0"/>
                <w:numId w:val="29"/>
              </w:numPr>
              <w:spacing w:after="0"/>
              <w:ind w:left="-33" w:firstLine="0"/>
              <w:jc w:val="center"/>
              <w:rPr>
                <w:sz w:val="18"/>
                <w:szCs w:val="18"/>
              </w:rPr>
            </w:pPr>
          </w:p>
        </w:tc>
        <w:tc>
          <w:tcPr>
            <w:tcW w:w="4604" w:type="pct"/>
            <w:tcBorders>
              <w:top w:val="single" w:sz="4" w:space="0" w:color="auto"/>
              <w:left w:val="single" w:sz="4" w:space="0" w:color="auto"/>
              <w:bottom w:val="single" w:sz="4" w:space="0" w:color="auto"/>
              <w:right w:val="single" w:sz="4" w:space="0" w:color="auto"/>
            </w:tcBorders>
          </w:tcPr>
          <w:p w14:paraId="1529A0A7" w14:textId="05A19C25" w:rsidR="00121C45" w:rsidRPr="00A36C59" w:rsidRDefault="00121C45" w:rsidP="00121C45">
            <w:pPr>
              <w:spacing w:after="0"/>
            </w:pPr>
            <w:r w:rsidRPr="00A36C59">
              <w:t>Solution must be compliant with contractual storage and data management policies</w:t>
            </w:r>
          </w:p>
        </w:tc>
      </w:tr>
    </w:tbl>
    <w:p w14:paraId="071DF404" w14:textId="05BE2D6C" w:rsidR="00E612B9" w:rsidRPr="00A36C59" w:rsidRDefault="00D62525" w:rsidP="00935D3B">
      <w:pPr>
        <w:pStyle w:val="Caption"/>
      </w:pPr>
      <w:bookmarkStart w:id="58" w:name="_Toc60129656"/>
      <w:r w:rsidRPr="00A36C59">
        <w:t xml:space="preserve">Table </w:t>
      </w:r>
      <w:r w:rsidR="000A1887" w:rsidRPr="00A36C59">
        <w:rPr>
          <w:noProof/>
        </w:rPr>
        <w:fldChar w:fldCharType="begin"/>
      </w:r>
      <w:r w:rsidR="000A1887" w:rsidRPr="00A36C59">
        <w:rPr>
          <w:noProof/>
        </w:rPr>
        <w:instrText xml:space="preserve"> SEQ Table \* ARABIC </w:instrText>
      </w:r>
      <w:r w:rsidR="000A1887" w:rsidRPr="00A36C59">
        <w:rPr>
          <w:noProof/>
        </w:rPr>
        <w:fldChar w:fldCharType="separate"/>
      </w:r>
      <w:r w:rsidR="002B7734">
        <w:rPr>
          <w:noProof/>
        </w:rPr>
        <w:t>4</w:t>
      </w:r>
      <w:r w:rsidR="000A1887" w:rsidRPr="00A36C59">
        <w:rPr>
          <w:noProof/>
        </w:rPr>
        <w:fldChar w:fldCharType="end"/>
      </w:r>
      <w:r w:rsidR="00E43FF3" w:rsidRPr="00A36C59">
        <w:t xml:space="preserve"> </w:t>
      </w:r>
      <w:r w:rsidRPr="00A36C59">
        <w:t>– Constraints</w:t>
      </w:r>
      <w:bookmarkEnd w:id="58"/>
    </w:p>
    <w:p w14:paraId="2326E551" w14:textId="77777777" w:rsidR="00EC4D48" w:rsidRPr="00A36C59" w:rsidRDefault="00EC4D48" w:rsidP="00AD50DA">
      <w:pPr>
        <w:pStyle w:val="Heading2"/>
      </w:pPr>
      <w:bookmarkStart w:id="59" w:name="_Toc60129577"/>
      <w:bookmarkStart w:id="60" w:name="_Toc78947407"/>
      <w:bookmarkStart w:id="61" w:name="_Toc214956210"/>
      <w:bookmarkStart w:id="62" w:name="OLE_LINK1"/>
      <w:bookmarkStart w:id="63" w:name="OLE_LINK2"/>
      <w:r w:rsidRPr="00A36C59">
        <w:t>Impact on Existing Infrastructure</w:t>
      </w:r>
      <w:bookmarkEnd w:id="59"/>
    </w:p>
    <w:p w14:paraId="4352A8F1" w14:textId="5170BADA" w:rsidR="0078041A" w:rsidRPr="00A36C59" w:rsidRDefault="0078041A" w:rsidP="00AA3FEC">
      <w:pPr>
        <w:pStyle w:val="BodyText"/>
        <w:ind w:left="0"/>
      </w:pPr>
      <w:r w:rsidRPr="00A36C59">
        <w:t xml:space="preserve">There is no impact on existing infrastructure as this is a new service being provisioned in the identified </w:t>
      </w:r>
      <w:r w:rsidR="00FC77CF" w:rsidRPr="00A36C59">
        <w:t>medium locations as a greenfield setup</w:t>
      </w:r>
      <w:r w:rsidRPr="00A36C59">
        <w:t xml:space="preserve">. </w:t>
      </w:r>
    </w:p>
    <w:p w14:paraId="355BC7E0" w14:textId="21B8927E" w:rsidR="00EC4D48" w:rsidRPr="00A36C59" w:rsidRDefault="00EC4D48" w:rsidP="00D748DF">
      <w:pPr>
        <w:pStyle w:val="Heading1"/>
        <w:pageBreakBefore w:val="0"/>
        <w:tabs>
          <w:tab w:val="num" w:pos="432"/>
        </w:tabs>
        <w:ind w:left="431" w:hanging="431"/>
        <w:rPr>
          <w:bCs/>
        </w:rPr>
      </w:pPr>
      <w:bookmarkStart w:id="64" w:name="_Toc78947408"/>
      <w:bookmarkStart w:id="65" w:name="_Toc214956212"/>
      <w:bookmarkStart w:id="66" w:name="_Toc60129578"/>
      <w:bookmarkEnd w:id="60"/>
      <w:bookmarkEnd w:id="61"/>
      <w:bookmarkEnd w:id="62"/>
      <w:bookmarkEnd w:id="63"/>
      <w:r w:rsidRPr="00A36C59">
        <w:rPr>
          <w:bCs/>
        </w:rPr>
        <w:t>Design Overview</w:t>
      </w:r>
      <w:bookmarkEnd w:id="64"/>
      <w:bookmarkEnd w:id="65"/>
      <w:bookmarkEnd w:id="66"/>
    </w:p>
    <w:p w14:paraId="1D0FB564" w14:textId="77777777" w:rsidR="00EC4D48" w:rsidRPr="00A36C59" w:rsidRDefault="00EC4D48" w:rsidP="00AD50DA">
      <w:pPr>
        <w:pStyle w:val="Heading2"/>
      </w:pPr>
      <w:bookmarkStart w:id="67" w:name="_Toc78947410"/>
      <w:bookmarkStart w:id="68" w:name="_Toc214956215"/>
      <w:bookmarkStart w:id="69" w:name="_Toc60129579"/>
      <w:r w:rsidRPr="00A36C59">
        <w:t>Overall Description</w:t>
      </w:r>
      <w:bookmarkEnd w:id="67"/>
      <w:bookmarkEnd w:id="68"/>
      <w:bookmarkEnd w:id="69"/>
    </w:p>
    <w:p w14:paraId="7EAE8F12" w14:textId="77777777" w:rsidR="00D721D9" w:rsidRPr="00A36C59" w:rsidRDefault="00D721D9" w:rsidP="00D721D9">
      <w:pPr>
        <w:pStyle w:val="BodyText"/>
        <w:ind w:left="0"/>
      </w:pPr>
      <w:r w:rsidRPr="00A36C59">
        <w:t>The key points of this solution are as follows:</w:t>
      </w:r>
    </w:p>
    <w:p w14:paraId="0014F559" w14:textId="7E336DEA" w:rsidR="00807FDC" w:rsidRPr="00077BC5" w:rsidRDefault="008122C7" w:rsidP="00CA0A57">
      <w:pPr>
        <w:pStyle w:val="ListParagraph"/>
        <w:numPr>
          <w:ilvl w:val="0"/>
          <w:numId w:val="18"/>
        </w:numPr>
        <w:rPr>
          <w:rFonts w:eastAsia="MS Mincho"/>
          <w:szCs w:val="20"/>
        </w:rPr>
      </w:pPr>
      <w:r w:rsidRPr="00A36C59">
        <w:rPr>
          <w:rFonts w:eastAsia="MS Mincho"/>
          <w:szCs w:val="20"/>
        </w:rPr>
        <w:t>This greenfield s</w:t>
      </w:r>
      <w:r w:rsidR="00686021" w:rsidRPr="00A36C59">
        <w:rPr>
          <w:rFonts w:eastAsia="MS Mincho"/>
          <w:szCs w:val="20"/>
        </w:rPr>
        <w:t xml:space="preserve">olution </w:t>
      </w:r>
      <w:r w:rsidRPr="00A36C59">
        <w:rPr>
          <w:rFonts w:eastAsia="MS Mincho"/>
          <w:szCs w:val="20"/>
        </w:rPr>
        <w:t xml:space="preserve">will be hosted across </w:t>
      </w:r>
      <w:r w:rsidR="005B16EB" w:rsidRPr="00A36C59">
        <w:rPr>
          <w:rFonts w:eastAsia="MS Mincho"/>
          <w:szCs w:val="20"/>
        </w:rPr>
        <w:t xml:space="preserve">locations in the </w:t>
      </w:r>
      <w:r w:rsidR="005B16EB" w:rsidRPr="00077BC5">
        <w:rPr>
          <w:rFonts w:eastAsia="MS Mincho"/>
          <w:szCs w:val="20"/>
        </w:rPr>
        <w:t xml:space="preserve">following </w:t>
      </w:r>
      <w:r w:rsidR="00807FDC" w:rsidRPr="00077BC5">
        <w:rPr>
          <w:rFonts w:eastAsia="MS Mincho"/>
          <w:szCs w:val="20"/>
        </w:rPr>
        <w:t>Barenbrug locations:</w:t>
      </w:r>
    </w:p>
    <w:p w14:paraId="71780048" w14:textId="77777777" w:rsidR="0060117A" w:rsidRPr="00077BC5" w:rsidRDefault="0060117A" w:rsidP="00CA0A57">
      <w:pPr>
        <w:pStyle w:val="ListParagraph"/>
        <w:numPr>
          <w:ilvl w:val="1"/>
          <w:numId w:val="18"/>
        </w:numPr>
        <w:rPr>
          <w:rFonts w:eastAsia="MS Mincho"/>
          <w:szCs w:val="20"/>
        </w:rPr>
        <w:sectPr w:rsidR="0060117A" w:rsidRPr="00077BC5" w:rsidSect="0020333F">
          <w:headerReference w:type="default" r:id="rId12"/>
          <w:footerReference w:type="default" r:id="rId13"/>
          <w:pgSz w:w="11906" w:h="16838" w:code="9"/>
          <w:pgMar w:top="1440" w:right="1077" w:bottom="1440" w:left="1077" w:header="709" w:footer="567" w:gutter="0"/>
          <w:cols w:space="708"/>
          <w:docGrid w:linePitch="360"/>
        </w:sectPr>
      </w:pPr>
    </w:p>
    <w:p w14:paraId="1CE2CAE8" w14:textId="05CA7765" w:rsidR="00807FDC" w:rsidRPr="00077BC5" w:rsidRDefault="005B16EB" w:rsidP="00CA0A57">
      <w:pPr>
        <w:pStyle w:val="ListParagraph"/>
        <w:numPr>
          <w:ilvl w:val="1"/>
          <w:numId w:val="18"/>
        </w:numPr>
        <w:rPr>
          <w:rFonts w:eastAsia="MS Mincho"/>
          <w:szCs w:val="20"/>
        </w:rPr>
      </w:pPr>
      <w:r w:rsidRPr="00077BC5">
        <w:rPr>
          <w:rFonts w:eastAsia="MS Mincho"/>
          <w:szCs w:val="20"/>
        </w:rPr>
        <w:t>The Netherlands</w:t>
      </w:r>
    </w:p>
    <w:p w14:paraId="59A3C064" w14:textId="0CFFEBA4" w:rsidR="00807FDC" w:rsidRPr="00077BC5" w:rsidRDefault="005B16EB" w:rsidP="00CA0A57">
      <w:pPr>
        <w:pStyle w:val="ListParagraph"/>
        <w:numPr>
          <w:ilvl w:val="1"/>
          <w:numId w:val="18"/>
        </w:numPr>
        <w:rPr>
          <w:rFonts w:eastAsia="MS Mincho"/>
          <w:szCs w:val="20"/>
        </w:rPr>
      </w:pPr>
      <w:r w:rsidRPr="00077BC5">
        <w:rPr>
          <w:rFonts w:eastAsia="MS Mincho"/>
          <w:szCs w:val="20"/>
        </w:rPr>
        <w:t>France</w:t>
      </w:r>
    </w:p>
    <w:p w14:paraId="10890B0F" w14:textId="38148274" w:rsidR="00630687" w:rsidRPr="00077BC5" w:rsidRDefault="005B16EB" w:rsidP="00CA0A57">
      <w:pPr>
        <w:pStyle w:val="ListParagraph"/>
        <w:numPr>
          <w:ilvl w:val="1"/>
          <w:numId w:val="18"/>
        </w:numPr>
        <w:rPr>
          <w:rFonts w:eastAsia="MS Mincho"/>
          <w:szCs w:val="20"/>
        </w:rPr>
      </w:pPr>
      <w:r w:rsidRPr="00077BC5">
        <w:rPr>
          <w:rFonts w:eastAsia="MS Mincho"/>
          <w:szCs w:val="20"/>
        </w:rPr>
        <w:t>United Kingdom</w:t>
      </w:r>
    </w:p>
    <w:p w14:paraId="1851E028" w14:textId="29122995" w:rsidR="00630687" w:rsidRPr="00077BC5" w:rsidRDefault="005B16EB" w:rsidP="00CA0A57">
      <w:pPr>
        <w:pStyle w:val="ListParagraph"/>
        <w:numPr>
          <w:ilvl w:val="1"/>
          <w:numId w:val="18"/>
        </w:numPr>
        <w:rPr>
          <w:rFonts w:eastAsia="MS Mincho"/>
          <w:szCs w:val="20"/>
        </w:rPr>
      </w:pPr>
      <w:r w:rsidRPr="00077BC5">
        <w:rPr>
          <w:rFonts w:eastAsia="MS Mincho"/>
          <w:szCs w:val="20"/>
        </w:rPr>
        <w:t>Luxemburg</w:t>
      </w:r>
    </w:p>
    <w:p w14:paraId="2FF1079B" w14:textId="6C02A23D" w:rsidR="00630687" w:rsidRPr="00077BC5" w:rsidRDefault="005B16EB" w:rsidP="00CA0A57">
      <w:pPr>
        <w:pStyle w:val="ListParagraph"/>
        <w:numPr>
          <w:ilvl w:val="1"/>
          <w:numId w:val="18"/>
        </w:numPr>
        <w:rPr>
          <w:rFonts w:eastAsia="MS Mincho"/>
          <w:szCs w:val="20"/>
        </w:rPr>
      </w:pPr>
      <w:r w:rsidRPr="00077BC5">
        <w:rPr>
          <w:rFonts w:eastAsia="MS Mincho"/>
          <w:szCs w:val="20"/>
        </w:rPr>
        <w:t>United States of America</w:t>
      </w:r>
    </w:p>
    <w:p w14:paraId="7A189650" w14:textId="698B50F1" w:rsidR="00807FDC" w:rsidRPr="00077BC5" w:rsidRDefault="00997ED3" w:rsidP="00CA0A57">
      <w:pPr>
        <w:pStyle w:val="ListParagraph"/>
        <w:numPr>
          <w:ilvl w:val="1"/>
          <w:numId w:val="18"/>
        </w:numPr>
        <w:rPr>
          <w:rFonts w:eastAsia="MS Mincho"/>
          <w:szCs w:val="20"/>
        </w:rPr>
      </w:pPr>
      <w:r w:rsidRPr="00077BC5">
        <w:rPr>
          <w:rFonts w:eastAsia="MS Mincho"/>
          <w:szCs w:val="20"/>
        </w:rPr>
        <w:t>Br</w:t>
      </w:r>
      <w:r w:rsidR="0096731C" w:rsidRPr="00077BC5">
        <w:rPr>
          <w:rFonts w:eastAsia="MS Mincho"/>
          <w:szCs w:val="20"/>
        </w:rPr>
        <w:t>az</w:t>
      </w:r>
      <w:r w:rsidRPr="00077BC5">
        <w:rPr>
          <w:rFonts w:eastAsia="MS Mincho"/>
          <w:szCs w:val="20"/>
        </w:rPr>
        <w:t>il</w:t>
      </w:r>
    </w:p>
    <w:p w14:paraId="1C4B8109" w14:textId="0D1FEF03" w:rsidR="00807FDC" w:rsidRPr="00077BC5" w:rsidRDefault="00997ED3" w:rsidP="00CA0A57">
      <w:pPr>
        <w:pStyle w:val="ListParagraph"/>
        <w:numPr>
          <w:ilvl w:val="1"/>
          <w:numId w:val="18"/>
        </w:numPr>
        <w:rPr>
          <w:rFonts w:eastAsia="MS Mincho"/>
          <w:szCs w:val="20"/>
        </w:rPr>
      </w:pPr>
      <w:r w:rsidRPr="00077BC5">
        <w:rPr>
          <w:rFonts w:eastAsia="MS Mincho"/>
          <w:szCs w:val="20"/>
        </w:rPr>
        <w:t>Argentina</w:t>
      </w:r>
    </w:p>
    <w:p w14:paraId="17A2076B" w14:textId="669F9212" w:rsidR="00807FDC" w:rsidRPr="00077BC5" w:rsidRDefault="00997ED3" w:rsidP="00CA0A57">
      <w:pPr>
        <w:pStyle w:val="ListParagraph"/>
        <w:numPr>
          <w:ilvl w:val="1"/>
          <w:numId w:val="18"/>
        </w:numPr>
        <w:rPr>
          <w:rFonts w:eastAsia="MS Mincho"/>
          <w:szCs w:val="20"/>
        </w:rPr>
      </w:pPr>
      <w:r w:rsidRPr="00077BC5">
        <w:rPr>
          <w:rFonts w:eastAsia="MS Mincho"/>
          <w:szCs w:val="20"/>
        </w:rPr>
        <w:t>Australia</w:t>
      </w:r>
    </w:p>
    <w:p w14:paraId="262A48D4" w14:textId="35E2EE7B" w:rsidR="0060117A" w:rsidRPr="00077BC5" w:rsidRDefault="00997ED3" w:rsidP="00997ED3">
      <w:pPr>
        <w:pStyle w:val="ListParagraph"/>
        <w:numPr>
          <w:ilvl w:val="1"/>
          <w:numId w:val="18"/>
        </w:numPr>
        <w:rPr>
          <w:rFonts w:eastAsia="MS Mincho"/>
          <w:szCs w:val="20"/>
        </w:rPr>
        <w:sectPr w:rsidR="0060117A" w:rsidRPr="00077BC5" w:rsidSect="0060117A">
          <w:type w:val="continuous"/>
          <w:pgSz w:w="11906" w:h="16838" w:code="9"/>
          <w:pgMar w:top="1440" w:right="1077" w:bottom="1440" w:left="1077" w:header="709" w:footer="567" w:gutter="0"/>
          <w:cols w:num="2" w:space="708"/>
          <w:docGrid w:linePitch="360"/>
        </w:sectPr>
      </w:pPr>
      <w:r w:rsidRPr="00077BC5">
        <w:rPr>
          <w:rFonts w:eastAsia="MS Mincho"/>
          <w:szCs w:val="20"/>
        </w:rPr>
        <w:t>New Zealand</w:t>
      </w:r>
    </w:p>
    <w:p w14:paraId="02EDD825" w14:textId="0E4C7280" w:rsidR="00D721D9" w:rsidRPr="00A36C59" w:rsidRDefault="008122C7" w:rsidP="00CA0A57">
      <w:pPr>
        <w:pStyle w:val="ListParagraph"/>
        <w:numPr>
          <w:ilvl w:val="0"/>
          <w:numId w:val="18"/>
        </w:numPr>
        <w:rPr>
          <w:szCs w:val="20"/>
        </w:rPr>
      </w:pPr>
      <w:r w:rsidRPr="00A36C59">
        <w:rPr>
          <w:szCs w:val="20"/>
        </w:rPr>
        <w:t xml:space="preserve">Each site will have </w:t>
      </w:r>
      <w:r w:rsidR="0060117A" w:rsidRPr="00A36C59">
        <w:rPr>
          <w:szCs w:val="20"/>
        </w:rPr>
        <w:t>one</w:t>
      </w:r>
      <w:r w:rsidRPr="00A36C59">
        <w:rPr>
          <w:szCs w:val="20"/>
        </w:rPr>
        <w:t xml:space="preserve"> Primergy server rack </w:t>
      </w:r>
      <w:r w:rsidR="00571175" w:rsidRPr="00A36C59">
        <w:rPr>
          <w:szCs w:val="20"/>
        </w:rPr>
        <w:t xml:space="preserve">or tower </w:t>
      </w:r>
      <w:r w:rsidRPr="00A36C59">
        <w:rPr>
          <w:szCs w:val="20"/>
        </w:rPr>
        <w:t>mounted and cabled, by engineering services to Fujitsu standards, to diverse; power</w:t>
      </w:r>
      <w:r w:rsidR="0060117A" w:rsidRPr="00A36C59">
        <w:rPr>
          <w:szCs w:val="20"/>
        </w:rPr>
        <w:t xml:space="preserve"> and</w:t>
      </w:r>
      <w:r w:rsidRPr="00A36C59">
        <w:rPr>
          <w:szCs w:val="20"/>
        </w:rPr>
        <w:t xml:space="preserve"> network end points.</w:t>
      </w:r>
    </w:p>
    <w:p w14:paraId="283DF6FC" w14:textId="0E2717CC" w:rsidR="00A85129" w:rsidRPr="00A36C59" w:rsidRDefault="00A85129" w:rsidP="00CA0A57">
      <w:pPr>
        <w:pStyle w:val="ListParagraph"/>
        <w:numPr>
          <w:ilvl w:val="0"/>
          <w:numId w:val="18"/>
        </w:numPr>
        <w:rPr>
          <w:szCs w:val="20"/>
        </w:rPr>
      </w:pPr>
      <w:r w:rsidRPr="00A36C59">
        <w:rPr>
          <w:szCs w:val="20"/>
        </w:rPr>
        <w:t>Each site will have site to site VPN connection to one of Azure regions: West EU, West US, Australia Central.</w:t>
      </w:r>
    </w:p>
    <w:p w14:paraId="129A2EEF" w14:textId="6DDE9397" w:rsidR="008122C7" w:rsidRPr="00A36C59" w:rsidRDefault="008122C7" w:rsidP="00CA0A57">
      <w:pPr>
        <w:pStyle w:val="ListParagraph"/>
        <w:numPr>
          <w:ilvl w:val="0"/>
          <w:numId w:val="18"/>
        </w:numPr>
        <w:rPr>
          <w:szCs w:val="20"/>
        </w:rPr>
      </w:pPr>
      <w:r w:rsidRPr="00A36C59">
        <w:rPr>
          <w:szCs w:val="20"/>
        </w:rPr>
        <w:t xml:space="preserve">Each Primergy server will be running Microsoft Windows </w:t>
      </w:r>
      <w:r w:rsidR="00083885" w:rsidRPr="00A36C59">
        <w:rPr>
          <w:szCs w:val="20"/>
        </w:rPr>
        <w:t xml:space="preserve">Server </w:t>
      </w:r>
      <w:r w:rsidRPr="00A36C59">
        <w:rPr>
          <w:szCs w:val="20"/>
        </w:rPr>
        <w:t>201</w:t>
      </w:r>
      <w:r w:rsidR="00634C3C" w:rsidRPr="00A36C59">
        <w:rPr>
          <w:szCs w:val="20"/>
        </w:rPr>
        <w:t>9</w:t>
      </w:r>
      <w:r w:rsidR="00973BF8" w:rsidRPr="00A36C59">
        <w:rPr>
          <w:szCs w:val="20"/>
        </w:rPr>
        <w:t xml:space="preserve"> </w:t>
      </w:r>
      <w:r w:rsidRPr="00A36C59">
        <w:rPr>
          <w:szCs w:val="20"/>
        </w:rPr>
        <w:t xml:space="preserve">edition with the Hyper-V role and managed by </w:t>
      </w:r>
      <w:r w:rsidR="00634C3C" w:rsidRPr="00A36C59">
        <w:rPr>
          <w:szCs w:val="20"/>
        </w:rPr>
        <w:t xml:space="preserve">Microsoft Windows Admin Center </w:t>
      </w:r>
      <w:r w:rsidRPr="00A36C59">
        <w:rPr>
          <w:szCs w:val="20"/>
        </w:rPr>
        <w:t>creating hosting platform for the infrastructure a</w:t>
      </w:r>
      <w:r w:rsidR="000C68DD" w:rsidRPr="00A36C59">
        <w:rPr>
          <w:szCs w:val="20"/>
        </w:rPr>
        <w:t>nd application virtual machines although exceptions will be made based on compatibility.</w:t>
      </w:r>
    </w:p>
    <w:p w14:paraId="1F5948C4" w14:textId="7D91C63D" w:rsidR="00116E2C" w:rsidRPr="00A36C59" w:rsidRDefault="00A85129" w:rsidP="00CA0A57">
      <w:pPr>
        <w:pStyle w:val="ListParagraph"/>
        <w:numPr>
          <w:ilvl w:val="0"/>
          <w:numId w:val="18"/>
        </w:numPr>
        <w:rPr>
          <w:szCs w:val="20"/>
        </w:rPr>
      </w:pPr>
      <w:r w:rsidRPr="00A36C59">
        <w:rPr>
          <w:rFonts w:cs="Fujitsu Sans Light"/>
          <w:snapToGrid w:val="0"/>
          <w:kern w:val="2"/>
          <w:position w:val="2"/>
          <w:szCs w:val="20"/>
        </w:rPr>
        <w:lastRenderedPageBreak/>
        <w:t>S</w:t>
      </w:r>
      <w:r w:rsidR="001001FB" w:rsidRPr="00A36C59">
        <w:rPr>
          <w:rFonts w:cs="Fujitsu Sans Light"/>
          <w:snapToGrid w:val="0"/>
          <w:kern w:val="2"/>
          <w:position w:val="2"/>
          <w:szCs w:val="20"/>
        </w:rPr>
        <w:t xml:space="preserve">torage </w:t>
      </w:r>
      <w:r w:rsidRPr="00A36C59">
        <w:rPr>
          <w:rFonts w:cs="Fujitsu Sans Light"/>
          <w:snapToGrid w:val="0"/>
          <w:kern w:val="2"/>
          <w:position w:val="2"/>
          <w:szCs w:val="20"/>
        </w:rPr>
        <w:t xml:space="preserve">for virtual machinve </w:t>
      </w:r>
      <w:r w:rsidR="001001FB" w:rsidRPr="00A36C59">
        <w:rPr>
          <w:rFonts w:cs="Fujitsu Sans Light"/>
          <w:snapToGrid w:val="0"/>
          <w:kern w:val="2"/>
          <w:position w:val="2"/>
          <w:szCs w:val="20"/>
        </w:rPr>
        <w:t>will be provided by storage spaces in the Hyper-V host</w:t>
      </w:r>
      <w:r w:rsidRPr="00A36C59">
        <w:rPr>
          <w:rFonts w:cs="Fujitsu Sans Light"/>
          <w:snapToGrid w:val="0"/>
          <w:kern w:val="2"/>
          <w:position w:val="2"/>
          <w:szCs w:val="20"/>
        </w:rPr>
        <w:t>.</w:t>
      </w:r>
    </w:p>
    <w:p w14:paraId="39564DF6" w14:textId="2188E5DD" w:rsidR="00AE75CE" w:rsidRPr="00A36C59" w:rsidRDefault="008122C7" w:rsidP="00CA0A57">
      <w:pPr>
        <w:pStyle w:val="ListParagraph"/>
        <w:numPr>
          <w:ilvl w:val="0"/>
          <w:numId w:val="18"/>
        </w:numPr>
        <w:rPr>
          <w:szCs w:val="20"/>
        </w:rPr>
      </w:pPr>
      <w:r w:rsidRPr="00A36C59">
        <w:rPr>
          <w:szCs w:val="20"/>
        </w:rPr>
        <w:t xml:space="preserve">The solution will have 1 </w:t>
      </w:r>
      <w:r w:rsidR="00A85129" w:rsidRPr="00A36C59">
        <w:rPr>
          <w:szCs w:val="20"/>
        </w:rPr>
        <w:t xml:space="preserve">Read Only </w:t>
      </w:r>
      <w:r w:rsidR="00E53AAA" w:rsidRPr="00A36C59">
        <w:rPr>
          <w:szCs w:val="20"/>
        </w:rPr>
        <w:t>D</w:t>
      </w:r>
      <w:r w:rsidR="00A85129" w:rsidRPr="00A36C59">
        <w:rPr>
          <w:szCs w:val="20"/>
        </w:rPr>
        <w:t xml:space="preserve">omain </w:t>
      </w:r>
      <w:r w:rsidR="00E53AAA" w:rsidRPr="00A36C59">
        <w:rPr>
          <w:szCs w:val="20"/>
        </w:rPr>
        <w:t>C</w:t>
      </w:r>
      <w:r w:rsidR="00A85129" w:rsidRPr="00A36C59">
        <w:rPr>
          <w:szCs w:val="20"/>
        </w:rPr>
        <w:t>ontroller</w:t>
      </w:r>
      <w:r w:rsidRPr="00A36C59">
        <w:rPr>
          <w:szCs w:val="20"/>
        </w:rPr>
        <w:t xml:space="preserve"> </w:t>
      </w:r>
      <w:r w:rsidR="00E53AAA" w:rsidRPr="00A36C59">
        <w:rPr>
          <w:szCs w:val="20"/>
        </w:rPr>
        <w:t xml:space="preserve">(RODC) </w:t>
      </w:r>
      <w:r w:rsidRPr="00A36C59">
        <w:rPr>
          <w:szCs w:val="20"/>
        </w:rPr>
        <w:t xml:space="preserve">in each </w:t>
      </w:r>
      <w:r w:rsidR="006C6548" w:rsidRPr="00A36C59">
        <w:rPr>
          <w:szCs w:val="20"/>
        </w:rPr>
        <w:t>selected</w:t>
      </w:r>
      <w:r w:rsidR="00A85129" w:rsidRPr="00A36C59">
        <w:rPr>
          <w:szCs w:val="20"/>
        </w:rPr>
        <w:t xml:space="preserve"> location</w:t>
      </w:r>
      <w:r w:rsidRPr="00A36C59">
        <w:rPr>
          <w:szCs w:val="20"/>
        </w:rPr>
        <w:t xml:space="preserve"> providing centralised</w:t>
      </w:r>
      <w:r w:rsidR="00ED008C" w:rsidRPr="00A36C59">
        <w:rPr>
          <w:szCs w:val="20"/>
        </w:rPr>
        <w:t xml:space="preserve"> and replicat</w:t>
      </w:r>
      <w:r w:rsidR="00AE75CE" w:rsidRPr="00A36C59">
        <w:rPr>
          <w:szCs w:val="20"/>
        </w:rPr>
        <w:t>e</w:t>
      </w:r>
      <w:r w:rsidR="00ED008C" w:rsidRPr="00A36C59">
        <w:rPr>
          <w:szCs w:val="20"/>
        </w:rPr>
        <w:t>d</w:t>
      </w:r>
      <w:r w:rsidR="00A85129" w:rsidRPr="00A36C59">
        <w:rPr>
          <w:szCs w:val="20"/>
        </w:rPr>
        <w:t>:</w:t>
      </w:r>
      <w:r w:rsidR="00ED008C" w:rsidRPr="00A36C59">
        <w:rPr>
          <w:szCs w:val="20"/>
        </w:rPr>
        <w:t xml:space="preserve"> </w:t>
      </w:r>
    </w:p>
    <w:p w14:paraId="49F53AEC" w14:textId="5C894232" w:rsidR="00AE75CE" w:rsidRPr="00A36C59" w:rsidRDefault="00AE75CE" w:rsidP="00CA0A57">
      <w:pPr>
        <w:pStyle w:val="ListParagraph"/>
        <w:numPr>
          <w:ilvl w:val="1"/>
          <w:numId w:val="18"/>
        </w:numPr>
        <w:rPr>
          <w:szCs w:val="20"/>
        </w:rPr>
      </w:pPr>
      <w:r w:rsidRPr="00A36C59">
        <w:rPr>
          <w:szCs w:val="20"/>
        </w:rPr>
        <w:t>A</w:t>
      </w:r>
      <w:r w:rsidR="008122C7" w:rsidRPr="00A36C59">
        <w:rPr>
          <w:szCs w:val="20"/>
        </w:rPr>
        <w:t>uthentication</w:t>
      </w:r>
      <w:r w:rsidRPr="00A36C59">
        <w:rPr>
          <w:szCs w:val="20"/>
        </w:rPr>
        <w:t xml:space="preserve"> for servers and infrastructure components.</w:t>
      </w:r>
    </w:p>
    <w:p w14:paraId="17AE4443" w14:textId="72164CB2" w:rsidR="00AE75CE" w:rsidRPr="00A36C59" w:rsidRDefault="00AE75CE" w:rsidP="00CA0A57">
      <w:pPr>
        <w:pStyle w:val="ListParagraph"/>
        <w:numPr>
          <w:ilvl w:val="1"/>
          <w:numId w:val="18"/>
        </w:numPr>
        <w:rPr>
          <w:szCs w:val="20"/>
        </w:rPr>
      </w:pPr>
      <w:r w:rsidRPr="00A36C59">
        <w:rPr>
          <w:szCs w:val="20"/>
        </w:rPr>
        <w:t>S</w:t>
      </w:r>
      <w:r w:rsidR="008122C7" w:rsidRPr="00A36C59">
        <w:rPr>
          <w:szCs w:val="20"/>
        </w:rPr>
        <w:t>ecurity controls</w:t>
      </w:r>
      <w:r w:rsidRPr="00A36C59">
        <w:rPr>
          <w:szCs w:val="20"/>
        </w:rPr>
        <w:t xml:space="preserve"> and compliance via group membership and group policy.</w:t>
      </w:r>
    </w:p>
    <w:p w14:paraId="1730A938" w14:textId="4F89BCA1" w:rsidR="00AE75CE" w:rsidRPr="00A36C59" w:rsidRDefault="00AE75CE" w:rsidP="00CA0A57">
      <w:pPr>
        <w:pStyle w:val="ListParagraph"/>
        <w:numPr>
          <w:ilvl w:val="1"/>
          <w:numId w:val="18"/>
        </w:numPr>
        <w:rPr>
          <w:szCs w:val="20"/>
        </w:rPr>
      </w:pPr>
      <w:r w:rsidRPr="00A36C59">
        <w:rPr>
          <w:szCs w:val="20"/>
        </w:rPr>
        <w:t>T</w:t>
      </w:r>
      <w:r w:rsidR="00ED008C" w:rsidRPr="00A36C59">
        <w:rPr>
          <w:szCs w:val="20"/>
        </w:rPr>
        <w:t xml:space="preserve">ime source </w:t>
      </w:r>
      <w:r w:rsidRPr="00A36C59">
        <w:rPr>
          <w:szCs w:val="20"/>
        </w:rPr>
        <w:t>for synchronisation.</w:t>
      </w:r>
    </w:p>
    <w:p w14:paraId="4B11A0B5" w14:textId="3CA86CEB" w:rsidR="008122C7" w:rsidRPr="00A36C59" w:rsidRDefault="00ED008C" w:rsidP="00CA0A57">
      <w:pPr>
        <w:pStyle w:val="ListParagraph"/>
        <w:numPr>
          <w:ilvl w:val="1"/>
          <w:numId w:val="18"/>
        </w:numPr>
        <w:rPr>
          <w:szCs w:val="20"/>
        </w:rPr>
      </w:pPr>
      <w:r w:rsidRPr="00A36C59">
        <w:rPr>
          <w:szCs w:val="20"/>
        </w:rPr>
        <w:t>DNS</w:t>
      </w:r>
      <w:r w:rsidR="00AE75CE" w:rsidRPr="00A36C59">
        <w:rPr>
          <w:szCs w:val="20"/>
        </w:rPr>
        <w:t>.</w:t>
      </w:r>
      <w:r w:rsidRPr="00A36C59">
        <w:rPr>
          <w:szCs w:val="20"/>
        </w:rPr>
        <w:t xml:space="preserve"> </w:t>
      </w:r>
    </w:p>
    <w:p w14:paraId="4E2BADEC" w14:textId="309DC60F" w:rsidR="00DF11EF" w:rsidRPr="00A36C59" w:rsidRDefault="00ED008C" w:rsidP="00CA0A57">
      <w:pPr>
        <w:pStyle w:val="ListParagraph"/>
        <w:numPr>
          <w:ilvl w:val="0"/>
          <w:numId w:val="18"/>
        </w:numPr>
        <w:rPr>
          <w:szCs w:val="20"/>
        </w:rPr>
      </w:pPr>
      <w:r w:rsidRPr="00A36C59">
        <w:rPr>
          <w:szCs w:val="20"/>
        </w:rPr>
        <w:t>The solution will have 1 server hosting</w:t>
      </w:r>
      <w:r w:rsidR="00A85129" w:rsidRPr="00A36C59">
        <w:rPr>
          <w:szCs w:val="20"/>
        </w:rPr>
        <w:t xml:space="preserve"> </w:t>
      </w:r>
      <w:r w:rsidR="00A85129" w:rsidRPr="00A36C59">
        <w:rPr>
          <w:lang w:val="en-US"/>
        </w:rPr>
        <w:t>Bartender application.</w:t>
      </w:r>
    </w:p>
    <w:p w14:paraId="172191C1" w14:textId="3D616C6C" w:rsidR="00ED008C" w:rsidRPr="00A36C59" w:rsidRDefault="00ED008C" w:rsidP="00CA0A57">
      <w:pPr>
        <w:pStyle w:val="ListParagraph"/>
        <w:numPr>
          <w:ilvl w:val="0"/>
          <w:numId w:val="18"/>
        </w:numPr>
        <w:rPr>
          <w:szCs w:val="20"/>
        </w:rPr>
      </w:pPr>
      <w:r w:rsidRPr="00A36C59">
        <w:rPr>
          <w:szCs w:val="20"/>
        </w:rPr>
        <w:t xml:space="preserve">The solution will have Cisco </w:t>
      </w:r>
      <w:r w:rsidR="00A85129" w:rsidRPr="00A36C59">
        <w:rPr>
          <w:szCs w:val="20"/>
        </w:rPr>
        <w:t>Meraki backbone</w:t>
      </w:r>
      <w:r w:rsidRPr="00A36C59">
        <w:rPr>
          <w:szCs w:val="20"/>
        </w:rPr>
        <w:t xml:space="preserve"> </w:t>
      </w:r>
      <w:r w:rsidR="004F02D6" w:rsidRPr="00A36C59">
        <w:rPr>
          <w:szCs w:val="20"/>
        </w:rPr>
        <w:t xml:space="preserve">per site </w:t>
      </w:r>
      <w:r w:rsidRPr="00A36C59">
        <w:rPr>
          <w:szCs w:val="20"/>
        </w:rPr>
        <w:t>to manage and monitor the network infrastructure</w:t>
      </w:r>
    </w:p>
    <w:p w14:paraId="75F2EB9D" w14:textId="63F5E01B" w:rsidR="00ED008C" w:rsidRPr="00A36C59" w:rsidRDefault="00ED008C" w:rsidP="00CA0A57">
      <w:pPr>
        <w:pStyle w:val="ListParagraph"/>
        <w:numPr>
          <w:ilvl w:val="0"/>
          <w:numId w:val="18"/>
        </w:numPr>
        <w:rPr>
          <w:szCs w:val="20"/>
        </w:rPr>
      </w:pPr>
      <w:r w:rsidRPr="00A36C59">
        <w:rPr>
          <w:szCs w:val="20"/>
        </w:rPr>
        <w:t xml:space="preserve">The solution will </w:t>
      </w:r>
      <w:r w:rsidR="00DF11EF" w:rsidRPr="00A36C59">
        <w:rPr>
          <w:szCs w:val="20"/>
        </w:rPr>
        <w:t>use</w:t>
      </w:r>
      <w:r w:rsidR="00134D39" w:rsidRPr="00A36C59">
        <w:rPr>
          <w:szCs w:val="20"/>
        </w:rPr>
        <w:t xml:space="preserve"> </w:t>
      </w:r>
      <w:r w:rsidR="00A85129" w:rsidRPr="00A36C59">
        <w:rPr>
          <w:szCs w:val="20"/>
        </w:rPr>
        <w:t>Azure Monitor</w:t>
      </w:r>
      <w:r w:rsidR="00DF11EF" w:rsidRPr="00A36C59">
        <w:rPr>
          <w:szCs w:val="20"/>
        </w:rPr>
        <w:t xml:space="preserve"> </w:t>
      </w:r>
      <w:r w:rsidRPr="00A36C59">
        <w:rPr>
          <w:szCs w:val="20"/>
        </w:rPr>
        <w:t>to provide enterprise management alerting and reporting</w:t>
      </w:r>
      <w:r w:rsidR="002E3E15" w:rsidRPr="00A36C59">
        <w:rPr>
          <w:szCs w:val="20"/>
        </w:rPr>
        <w:t>.</w:t>
      </w:r>
      <w:r w:rsidR="004F02D6" w:rsidRPr="00A36C59">
        <w:rPr>
          <w:szCs w:val="20"/>
        </w:rPr>
        <w:t xml:space="preserve"> </w:t>
      </w:r>
      <w:r w:rsidR="002E3E15" w:rsidRPr="00A36C59">
        <w:rPr>
          <w:szCs w:val="20"/>
        </w:rPr>
        <w:t xml:space="preserve">Alerts </w:t>
      </w:r>
      <w:r w:rsidR="00AB30C2" w:rsidRPr="00A36C59">
        <w:rPr>
          <w:szCs w:val="20"/>
        </w:rPr>
        <w:t>will be sent to TfsNow</w:t>
      </w:r>
      <w:r w:rsidR="00C22F76" w:rsidRPr="00A36C59">
        <w:rPr>
          <w:szCs w:val="20"/>
        </w:rPr>
        <w:t>.</w:t>
      </w:r>
    </w:p>
    <w:p w14:paraId="3A10CC5C" w14:textId="39F90F95" w:rsidR="00DE1513" w:rsidRPr="00A36C59" w:rsidRDefault="00DE1513" w:rsidP="00CA0A57">
      <w:pPr>
        <w:pStyle w:val="ListParagraph"/>
        <w:numPr>
          <w:ilvl w:val="0"/>
          <w:numId w:val="18"/>
        </w:numPr>
        <w:rPr>
          <w:szCs w:val="20"/>
        </w:rPr>
      </w:pPr>
      <w:r w:rsidRPr="00A36C59">
        <w:rPr>
          <w:szCs w:val="20"/>
        </w:rPr>
        <w:t xml:space="preserve">Solution infrastructure management servers will </w:t>
      </w:r>
      <w:r w:rsidR="0078041A" w:rsidRPr="00A36C59">
        <w:rPr>
          <w:szCs w:val="20"/>
        </w:rPr>
        <w:t xml:space="preserve">only </w:t>
      </w:r>
      <w:r w:rsidRPr="00A36C59">
        <w:rPr>
          <w:szCs w:val="20"/>
        </w:rPr>
        <w:t>be backed</w:t>
      </w:r>
      <w:r w:rsidR="0078041A" w:rsidRPr="00A36C59">
        <w:rPr>
          <w:szCs w:val="20"/>
        </w:rPr>
        <w:t xml:space="preserve"> up is there is changing data including</w:t>
      </w:r>
      <w:r w:rsidR="00E53AAA" w:rsidRPr="00A36C59">
        <w:rPr>
          <w:szCs w:val="20"/>
        </w:rPr>
        <w:t xml:space="preserve"> using Azure B</w:t>
      </w:r>
      <w:r w:rsidR="00703ECD" w:rsidRPr="00A36C59">
        <w:rPr>
          <w:szCs w:val="20"/>
        </w:rPr>
        <w:t>a</w:t>
      </w:r>
      <w:r w:rsidR="00E53AAA" w:rsidRPr="00A36C59">
        <w:rPr>
          <w:szCs w:val="20"/>
        </w:rPr>
        <w:t>ckup</w:t>
      </w:r>
      <w:r w:rsidRPr="00A36C59">
        <w:rPr>
          <w:szCs w:val="20"/>
        </w:rPr>
        <w:t xml:space="preserve">. </w:t>
      </w:r>
      <w:r w:rsidR="0078041A" w:rsidRPr="00A36C59">
        <w:rPr>
          <w:szCs w:val="20"/>
        </w:rPr>
        <w:t xml:space="preserve">All other components </w:t>
      </w:r>
      <w:r w:rsidR="00E53AAA" w:rsidRPr="00A36C59">
        <w:rPr>
          <w:szCs w:val="20"/>
        </w:rPr>
        <w:t xml:space="preserve">like RODC </w:t>
      </w:r>
      <w:r w:rsidR="0078041A" w:rsidRPr="00A36C59">
        <w:rPr>
          <w:szCs w:val="20"/>
        </w:rPr>
        <w:t xml:space="preserve">will be recovered by re-provisioning. </w:t>
      </w:r>
      <w:r w:rsidR="003E5AAC" w:rsidRPr="00A36C59">
        <w:rPr>
          <w:szCs w:val="20"/>
        </w:rPr>
        <w:t xml:space="preserve">See </w:t>
      </w:r>
      <w:r w:rsidR="003E5AAC" w:rsidRPr="00A36C59">
        <w:rPr>
          <w:szCs w:val="20"/>
        </w:rPr>
        <w:fldChar w:fldCharType="begin"/>
      </w:r>
      <w:r w:rsidR="003E5AAC" w:rsidRPr="00A36C59">
        <w:rPr>
          <w:szCs w:val="20"/>
        </w:rPr>
        <w:instrText xml:space="preserve"> REF _Ref57794523 \r \h </w:instrText>
      </w:r>
      <w:r w:rsidR="00EF05C9" w:rsidRPr="00A36C59">
        <w:rPr>
          <w:szCs w:val="20"/>
        </w:rPr>
        <w:instrText xml:space="preserve"> \* MERGEFORMAT </w:instrText>
      </w:r>
      <w:r w:rsidR="003E5AAC" w:rsidRPr="00A36C59">
        <w:rPr>
          <w:szCs w:val="20"/>
        </w:rPr>
      </w:r>
      <w:r w:rsidR="003E5AAC" w:rsidRPr="00A36C59">
        <w:rPr>
          <w:szCs w:val="20"/>
        </w:rPr>
        <w:fldChar w:fldCharType="separate"/>
      </w:r>
      <w:r w:rsidR="002B7734">
        <w:rPr>
          <w:szCs w:val="20"/>
        </w:rPr>
        <w:t>Ref2</w:t>
      </w:r>
      <w:r w:rsidR="003E5AAC" w:rsidRPr="00A36C59">
        <w:rPr>
          <w:szCs w:val="20"/>
        </w:rPr>
        <w:fldChar w:fldCharType="end"/>
      </w:r>
      <w:r w:rsidR="003E5AAC" w:rsidRPr="00A36C59">
        <w:rPr>
          <w:szCs w:val="20"/>
        </w:rPr>
        <w:t xml:space="preserve"> for more info.</w:t>
      </w:r>
    </w:p>
    <w:p w14:paraId="7989BA36" w14:textId="4F12651E" w:rsidR="00EC4D48" w:rsidRPr="00A36C59" w:rsidRDefault="00EC4D48" w:rsidP="008E799C">
      <w:pPr>
        <w:pStyle w:val="Heading2"/>
      </w:pPr>
      <w:bookmarkStart w:id="70" w:name="_Toc78947412"/>
      <w:bookmarkStart w:id="71" w:name="_Toc214956217"/>
      <w:bookmarkStart w:id="72" w:name="_Ref455577067"/>
      <w:bookmarkStart w:id="73" w:name="_Toc60129580"/>
      <w:r w:rsidRPr="00A36C59">
        <w:t>Design Diagram(s)</w:t>
      </w:r>
      <w:bookmarkEnd w:id="70"/>
      <w:bookmarkEnd w:id="71"/>
      <w:bookmarkEnd w:id="72"/>
      <w:bookmarkEnd w:id="73"/>
    </w:p>
    <w:p w14:paraId="33B9A15B" w14:textId="7EDCBE60" w:rsidR="009847AB" w:rsidRPr="00A36C59" w:rsidRDefault="00C127AF" w:rsidP="009847AB">
      <w:pPr>
        <w:pStyle w:val="Heading3"/>
        <w:rPr>
          <w:lang w:val="en-GB"/>
        </w:rPr>
      </w:pPr>
      <w:bookmarkStart w:id="74" w:name="_Solution_Overview"/>
      <w:bookmarkStart w:id="75" w:name="_Toc60129581"/>
      <w:bookmarkEnd w:id="74"/>
      <w:r w:rsidRPr="00A36C59">
        <w:rPr>
          <w:lang w:val="en-GB"/>
        </w:rPr>
        <w:t xml:space="preserve">Physical </w:t>
      </w:r>
      <w:r w:rsidR="009847AB" w:rsidRPr="00A36C59">
        <w:rPr>
          <w:lang w:val="en-GB"/>
        </w:rPr>
        <w:t>Solution Overview</w:t>
      </w:r>
      <w:bookmarkEnd w:id="75"/>
    </w:p>
    <w:p w14:paraId="736FF4A6" w14:textId="455BB3D7" w:rsidR="00D721D9" w:rsidRPr="00A36C59" w:rsidRDefault="00D27D68" w:rsidP="00BD4CF7">
      <w:pPr>
        <w:pStyle w:val="BodyText"/>
        <w:ind w:left="0"/>
        <w:jc w:val="center"/>
      </w:pPr>
      <w:r w:rsidRPr="00A36C59">
        <w:rPr>
          <w:noProof/>
          <w:lang w:val="nl-NL" w:eastAsia="nl-NL"/>
        </w:rPr>
        <w:drawing>
          <wp:inline distT="0" distB="0" distL="0" distR="0" wp14:anchorId="19083D4C" wp14:editId="62D861DF">
            <wp:extent cx="6192520" cy="3902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2520" cy="3902710"/>
                    </a:xfrm>
                    <a:prstGeom prst="rect">
                      <a:avLst/>
                    </a:prstGeom>
                    <a:noFill/>
                    <a:ln>
                      <a:noFill/>
                    </a:ln>
                  </pic:spPr>
                </pic:pic>
              </a:graphicData>
            </a:graphic>
          </wp:inline>
        </w:drawing>
      </w:r>
    </w:p>
    <w:p w14:paraId="29098748" w14:textId="3BDCBF44" w:rsidR="00E20B0D" w:rsidRDefault="000F1B0C" w:rsidP="00935D3B">
      <w:pPr>
        <w:pStyle w:val="Caption"/>
      </w:pPr>
      <w:bookmarkStart w:id="76" w:name="_Toc60129645"/>
      <w:r w:rsidRPr="00A36C59">
        <w:t xml:space="preserve">Figure </w:t>
      </w:r>
      <w:r w:rsidR="00F62B75" w:rsidRPr="00A36C59">
        <w:rPr>
          <w:noProof/>
        </w:rPr>
        <w:fldChar w:fldCharType="begin"/>
      </w:r>
      <w:r w:rsidR="00F62B75" w:rsidRPr="00A36C59">
        <w:rPr>
          <w:noProof/>
        </w:rPr>
        <w:instrText xml:space="preserve"> SEQ Figure \* ARABIC </w:instrText>
      </w:r>
      <w:r w:rsidR="00F62B75" w:rsidRPr="00A36C59">
        <w:rPr>
          <w:noProof/>
        </w:rPr>
        <w:fldChar w:fldCharType="separate"/>
      </w:r>
      <w:r w:rsidR="002B7734">
        <w:rPr>
          <w:noProof/>
        </w:rPr>
        <w:t>1</w:t>
      </w:r>
      <w:r w:rsidR="00F62B75" w:rsidRPr="00A36C59">
        <w:rPr>
          <w:noProof/>
        </w:rPr>
        <w:fldChar w:fldCharType="end"/>
      </w:r>
      <w:r w:rsidRPr="00A36C59">
        <w:t xml:space="preserve"> – </w:t>
      </w:r>
      <w:r w:rsidR="004E0875" w:rsidRPr="00A36C59">
        <w:t xml:space="preserve">Physical </w:t>
      </w:r>
      <w:r w:rsidRPr="00A36C59">
        <w:t>Solution Overview</w:t>
      </w:r>
      <w:bookmarkEnd w:id="76"/>
    </w:p>
    <w:p w14:paraId="0E9A6B20" w14:textId="77777777" w:rsidR="00D118B0" w:rsidRDefault="00D118B0" w:rsidP="00D118B0">
      <w:pPr>
        <w:pStyle w:val="BodyText"/>
      </w:pPr>
    </w:p>
    <w:p w14:paraId="54F06F39" w14:textId="77777777" w:rsidR="00D118B0" w:rsidRDefault="00D118B0">
      <w:pPr>
        <w:spacing w:after="0"/>
        <w:jc w:val="left"/>
        <w:rPr>
          <w:color w:val="000000"/>
          <w:szCs w:val="22"/>
        </w:rPr>
      </w:pPr>
      <w:r>
        <w:br w:type="page"/>
      </w:r>
    </w:p>
    <w:p w14:paraId="503EEA81" w14:textId="550C539C" w:rsidR="00D118B0" w:rsidRPr="00D118B0" w:rsidRDefault="00D118B0" w:rsidP="00D118B0">
      <w:pPr>
        <w:pStyle w:val="BodyText"/>
      </w:pPr>
    </w:p>
    <w:tbl>
      <w:tblPr>
        <w:tblStyle w:val="TableGrid"/>
        <w:tblW w:w="0" w:type="auto"/>
        <w:tblLook w:val="04A0" w:firstRow="1" w:lastRow="0" w:firstColumn="1" w:lastColumn="0" w:noHBand="0" w:noVBand="1"/>
      </w:tblPr>
      <w:tblGrid>
        <w:gridCol w:w="1390"/>
        <w:gridCol w:w="8352"/>
      </w:tblGrid>
      <w:tr w:rsidR="0090311D" w:rsidRPr="00A36C59" w14:paraId="6BEEAB4C" w14:textId="77777777" w:rsidTr="00223AE0">
        <w:tc>
          <w:tcPr>
            <w:tcW w:w="0" w:type="auto"/>
            <w:shd w:val="clear" w:color="auto" w:fill="FF0000"/>
          </w:tcPr>
          <w:p w14:paraId="6C4CDEE5" w14:textId="77777777" w:rsidR="00D721D9" w:rsidRPr="00A36C59" w:rsidRDefault="00D721D9" w:rsidP="00DE702B">
            <w:pPr>
              <w:spacing w:after="0"/>
              <w:jc w:val="center"/>
              <w:rPr>
                <w:b/>
                <w:color w:val="FFFFFF" w:themeColor="background1"/>
              </w:rPr>
            </w:pPr>
            <w:r w:rsidRPr="00A36C59">
              <w:rPr>
                <w:b/>
                <w:color w:val="FFFFFF" w:themeColor="background1"/>
              </w:rPr>
              <w:t>Component No.</w:t>
            </w:r>
          </w:p>
        </w:tc>
        <w:tc>
          <w:tcPr>
            <w:tcW w:w="0" w:type="auto"/>
            <w:shd w:val="clear" w:color="auto" w:fill="FF0000"/>
            <w:vAlign w:val="center"/>
          </w:tcPr>
          <w:p w14:paraId="5C0FF9CA" w14:textId="77777777" w:rsidR="00D721D9" w:rsidRPr="00A36C59" w:rsidRDefault="00D721D9" w:rsidP="00DE702B">
            <w:pPr>
              <w:spacing w:after="0"/>
              <w:jc w:val="center"/>
              <w:rPr>
                <w:b/>
                <w:color w:val="FFFFFF" w:themeColor="background1"/>
              </w:rPr>
            </w:pPr>
            <w:r w:rsidRPr="00A36C59">
              <w:rPr>
                <w:b/>
                <w:color w:val="FFFFFF" w:themeColor="background1"/>
              </w:rPr>
              <w:t>Description</w:t>
            </w:r>
          </w:p>
        </w:tc>
      </w:tr>
      <w:tr w:rsidR="0090311D" w:rsidRPr="00A36C59" w14:paraId="5774295D" w14:textId="77777777" w:rsidTr="00D66767">
        <w:tc>
          <w:tcPr>
            <w:tcW w:w="0" w:type="auto"/>
            <w:vAlign w:val="center"/>
          </w:tcPr>
          <w:p w14:paraId="3E2E788C" w14:textId="77777777" w:rsidR="00D721D9" w:rsidRPr="00A36C59" w:rsidRDefault="00D721D9" w:rsidP="00CA0A57">
            <w:pPr>
              <w:pStyle w:val="ListParagraph"/>
              <w:numPr>
                <w:ilvl w:val="0"/>
                <w:numId w:val="15"/>
              </w:numPr>
              <w:spacing w:after="0"/>
              <w:contextualSpacing/>
              <w:jc w:val="center"/>
              <w:rPr>
                <w:bCs/>
                <w:szCs w:val="20"/>
              </w:rPr>
            </w:pPr>
          </w:p>
        </w:tc>
        <w:tc>
          <w:tcPr>
            <w:tcW w:w="0" w:type="auto"/>
          </w:tcPr>
          <w:p w14:paraId="482BDE2C" w14:textId="366A2BED" w:rsidR="0054340E" w:rsidRPr="00A36C59" w:rsidRDefault="0054340E" w:rsidP="00DE702B">
            <w:pPr>
              <w:spacing w:after="0"/>
            </w:pPr>
            <w:r w:rsidRPr="00A36C59">
              <w:t>Internet Connectivity</w:t>
            </w:r>
            <w:r w:rsidR="00DF11EF" w:rsidRPr="00A36C59">
              <w:t>: u</w:t>
            </w:r>
            <w:r w:rsidR="00E2519B" w:rsidRPr="00A36C59">
              <w:t>sed by customers to consume the service and infrastructure components to connect to external services</w:t>
            </w:r>
            <w:r w:rsidRPr="00A36C59">
              <w:t>.</w:t>
            </w:r>
          </w:p>
          <w:p w14:paraId="0D6E31AB" w14:textId="1AD557F2" w:rsidR="0054340E" w:rsidRPr="00A36C59" w:rsidRDefault="0054340E" w:rsidP="00E2519B">
            <w:pPr>
              <w:spacing w:after="0"/>
            </w:pPr>
            <w:r w:rsidRPr="00A36C59">
              <w:t>For detailed design section please see</w:t>
            </w:r>
            <w:r w:rsidR="00E2519B" w:rsidRPr="00A36C59">
              <w:t xml:space="preserve"> Network HLD/LLD in</w:t>
            </w:r>
            <w:r w:rsidRPr="00A36C59">
              <w:t xml:space="preserve"> </w:t>
            </w:r>
            <w:hyperlink w:anchor="_References" w:history="1">
              <w:r w:rsidR="00E2519B" w:rsidRPr="00A36C59">
                <w:rPr>
                  <w:rStyle w:val="Hyperlink"/>
                </w:rPr>
                <w:fldChar w:fldCharType="begin"/>
              </w:r>
              <w:r w:rsidR="00E2519B" w:rsidRPr="00A36C59">
                <w:rPr>
                  <w:rStyle w:val="Hyperlink"/>
                </w:rPr>
                <w:instrText xml:space="preserve"> REF _Ref452582839 \h </w:instrText>
              </w:r>
              <w:r w:rsidR="00AE72B5" w:rsidRPr="00A36C59">
                <w:rPr>
                  <w:rStyle w:val="Hyperlink"/>
                </w:rPr>
                <w:instrText xml:space="preserve"> \* MERGEFORMAT </w:instrText>
              </w:r>
              <w:r w:rsidR="00E2519B" w:rsidRPr="00A36C59">
                <w:rPr>
                  <w:rStyle w:val="Hyperlink"/>
                </w:rPr>
              </w:r>
              <w:r w:rsidR="00E2519B" w:rsidRPr="00A36C59">
                <w:rPr>
                  <w:rStyle w:val="Hyperlink"/>
                </w:rPr>
                <w:fldChar w:fldCharType="separate"/>
              </w:r>
              <w:r w:rsidR="002B7734" w:rsidRPr="002B7734">
                <w:rPr>
                  <w:rStyle w:val="Hyperlink"/>
                </w:rPr>
                <w:t>References</w:t>
              </w:r>
              <w:r w:rsidR="00E2519B" w:rsidRPr="00A36C59">
                <w:rPr>
                  <w:rStyle w:val="Hyperlink"/>
                </w:rPr>
                <w:fldChar w:fldCharType="end"/>
              </w:r>
            </w:hyperlink>
            <w:r w:rsidR="00B8163D" w:rsidRPr="00A36C59">
              <w:rPr>
                <w:rStyle w:val="Hyperlink"/>
              </w:rPr>
              <w:t>.</w:t>
            </w:r>
          </w:p>
        </w:tc>
      </w:tr>
      <w:tr w:rsidR="0090311D" w:rsidRPr="00A36C59" w14:paraId="338BF293" w14:textId="77777777" w:rsidTr="00D66767">
        <w:tc>
          <w:tcPr>
            <w:tcW w:w="0" w:type="auto"/>
            <w:vAlign w:val="center"/>
          </w:tcPr>
          <w:p w14:paraId="1E63B020" w14:textId="4B1C2046" w:rsidR="00D721D9" w:rsidRPr="00A36C59" w:rsidRDefault="00D721D9" w:rsidP="00CA0A57">
            <w:pPr>
              <w:pStyle w:val="ListParagraph"/>
              <w:numPr>
                <w:ilvl w:val="0"/>
                <w:numId w:val="15"/>
              </w:numPr>
              <w:spacing w:after="0"/>
              <w:contextualSpacing/>
              <w:jc w:val="center"/>
              <w:rPr>
                <w:bCs/>
                <w:szCs w:val="20"/>
              </w:rPr>
            </w:pPr>
          </w:p>
        </w:tc>
        <w:tc>
          <w:tcPr>
            <w:tcW w:w="0" w:type="auto"/>
          </w:tcPr>
          <w:p w14:paraId="328E06FE" w14:textId="614FA8B9" w:rsidR="0054340E" w:rsidRPr="00A36C59" w:rsidRDefault="009564C0" w:rsidP="00DE702B">
            <w:pPr>
              <w:spacing w:after="0"/>
            </w:pPr>
            <w:r w:rsidRPr="00A36C59">
              <w:rPr>
                <w:rFonts w:cs="Fujitsu Sans"/>
                <w:color w:val="000000"/>
                <w:lang w:eastAsia="en-GB"/>
              </w:rPr>
              <w:t xml:space="preserve">Cisco </w:t>
            </w:r>
            <w:r w:rsidRPr="00A36C59">
              <w:rPr>
                <w:rFonts w:cs="Fujitsu Sans"/>
                <w:color w:val="000000"/>
                <w:lang w:val="en-US" w:eastAsia="en-GB"/>
              </w:rPr>
              <w:t>Meraki MX68</w:t>
            </w:r>
            <w:r w:rsidR="00DF11EF" w:rsidRPr="00A36C59">
              <w:t>: r</w:t>
            </w:r>
            <w:r w:rsidR="0054340E" w:rsidRPr="00A36C59">
              <w:t>outing connectivity in and out of the data centres.</w:t>
            </w:r>
          </w:p>
          <w:p w14:paraId="7E62E8DA" w14:textId="769C917C" w:rsidR="0054340E" w:rsidRPr="00A36C59" w:rsidRDefault="0054340E" w:rsidP="00E2519B">
            <w:pPr>
              <w:spacing w:after="0"/>
            </w:pPr>
            <w:r w:rsidRPr="00A36C59">
              <w:t>For detailed design section please see</w:t>
            </w:r>
            <w:r w:rsidR="00E2519B" w:rsidRPr="00A36C59">
              <w:t xml:space="preserve"> Network HLD/LLD in</w:t>
            </w:r>
            <w:r w:rsidRPr="00A36C59">
              <w:t xml:space="preserve"> </w:t>
            </w:r>
            <w:hyperlink w:anchor="_References" w:history="1">
              <w:r w:rsidR="00E2519B" w:rsidRPr="00A36C59">
                <w:rPr>
                  <w:rStyle w:val="Hyperlink"/>
                </w:rPr>
                <w:fldChar w:fldCharType="begin"/>
              </w:r>
              <w:r w:rsidR="00E2519B" w:rsidRPr="00A36C59">
                <w:rPr>
                  <w:rStyle w:val="Hyperlink"/>
                </w:rPr>
                <w:instrText xml:space="preserve"> REF _Ref452582852 \h </w:instrText>
              </w:r>
              <w:r w:rsidR="00AE72B5" w:rsidRPr="00A36C59">
                <w:rPr>
                  <w:rStyle w:val="Hyperlink"/>
                </w:rPr>
                <w:instrText xml:space="preserve"> \* MERGEFORMAT </w:instrText>
              </w:r>
              <w:r w:rsidR="00E2519B" w:rsidRPr="00A36C59">
                <w:rPr>
                  <w:rStyle w:val="Hyperlink"/>
                </w:rPr>
              </w:r>
              <w:r w:rsidR="00E2519B" w:rsidRPr="00A36C59">
                <w:rPr>
                  <w:rStyle w:val="Hyperlink"/>
                </w:rPr>
                <w:fldChar w:fldCharType="separate"/>
              </w:r>
              <w:r w:rsidR="002B7734" w:rsidRPr="002B7734">
                <w:rPr>
                  <w:rStyle w:val="Hyperlink"/>
                </w:rPr>
                <w:t>References</w:t>
              </w:r>
              <w:r w:rsidR="00E2519B" w:rsidRPr="00A36C59">
                <w:rPr>
                  <w:rStyle w:val="Hyperlink"/>
                </w:rPr>
                <w:fldChar w:fldCharType="end"/>
              </w:r>
            </w:hyperlink>
            <w:r w:rsidR="00B8163D" w:rsidRPr="00A36C59">
              <w:rPr>
                <w:rStyle w:val="Hyperlink"/>
              </w:rPr>
              <w:t>.</w:t>
            </w:r>
          </w:p>
        </w:tc>
      </w:tr>
      <w:tr w:rsidR="00D66767" w:rsidRPr="00A36C59" w14:paraId="475A778F" w14:textId="77777777" w:rsidTr="00D66767">
        <w:tc>
          <w:tcPr>
            <w:tcW w:w="0" w:type="auto"/>
            <w:vAlign w:val="center"/>
          </w:tcPr>
          <w:p w14:paraId="69C05ABD" w14:textId="77777777" w:rsidR="00D66767" w:rsidRPr="00A36C59" w:rsidRDefault="00D66767" w:rsidP="00CA0A57">
            <w:pPr>
              <w:pStyle w:val="ListParagraph"/>
              <w:numPr>
                <w:ilvl w:val="0"/>
                <w:numId w:val="15"/>
              </w:numPr>
              <w:spacing w:after="0"/>
              <w:contextualSpacing/>
              <w:jc w:val="center"/>
              <w:rPr>
                <w:bCs/>
                <w:szCs w:val="20"/>
              </w:rPr>
            </w:pPr>
          </w:p>
        </w:tc>
        <w:tc>
          <w:tcPr>
            <w:tcW w:w="0" w:type="auto"/>
          </w:tcPr>
          <w:p w14:paraId="1365E6F8" w14:textId="5C6F1C07" w:rsidR="00D66767" w:rsidRPr="00A36C59" w:rsidRDefault="00D66767" w:rsidP="00D66767">
            <w:pPr>
              <w:spacing w:after="0"/>
              <w:rPr>
                <w:rFonts w:cs="Fujitsu Sans"/>
                <w:color w:val="000000"/>
                <w:lang w:eastAsia="en-GB"/>
              </w:rPr>
            </w:pPr>
            <w:r w:rsidRPr="00A36C59">
              <w:t>Hyper-V Host: Primergy server running Windows 2019 Data Center edition with Hyper-V, virtual machines, storage spaces, virtual network switch. Dual paths for network connectivity.</w:t>
            </w:r>
          </w:p>
        </w:tc>
      </w:tr>
      <w:tr w:rsidR="00D66767" w:rsidRPr="00A36C59" w14:paraId="628AF908" w14:textId="77777777" w:rsidTr="00D66767">
        <w:tc>
          <w:tcPr>
            <w:tcW w:w="0" w:type="auto"/>
            <w:vAlign w:val="center"/>
          </w:tcPr>
          <w:p w14:paraId="0570CA96" w14:textId="79F4F6F6" w:rsidR="00D66767" w:rsidRPr="00A36C59" w:rsidRDefault="00D66767" w:rsidP="00CA0A57">
            <w:pPr>
              <w:pStyle w:val="ListParagraph"/>
              <w:numPr>
                <w:ilvl w:val="0"/>
                <w:numId w:val="15"/>
              </w:numPr>
              <w:spacing w:after="0"/>
              <w:contextualSpacing/>
              <w:jc w:val="center"/>
              <w:rPr>
                <w:bCs/>
                <w:szCs w:val="20"/>
              </w:rPr>
            </w:pPr>
          </w:p>
        </w:tc>
        <w:tc>
          <w:tcPr>
            <w:tcW w:w="0" w:type="auto"/>
          </w:tcPr>
          <w:p w14:paraId="43F15E1C" w14:textId="3D3983BF" w:rsidR="00D66767" w:rsidRPr="00A36C59" w:rsidRDefault="00D66767" w:rsidP="00D66767">
            <w:pPr>
              <w:spacing w:after="0"/>
            </w:pPr>
            <w:r w:rsidRPr="00A36C59">
              <w:rPr>
                <w:rFonts w:cs="Fujitsu Sans"/>
                <w:color w:val="000000"/>
                <w:lang w:val="en-US" w:eastAsia="en-GB"/>
              </w:rPr>
              <w:t>Cisco Meraki MS210-24P</w:t>
            </w:r>
            <w:r w:rsidRPr="00A36C59">
              <w:t>: providing layer 2/3 connectivity for all devices.</w:t>
            </w:r>
          </w:p>
          <w:p w14:paraId="71BC5EBA" w14:textId="65E304B6" w:rsidR="00D66767" w:rsidRPr="00A36C59" w:rsidRDefault="00D66767" w:rsidP="00D66767">
            <w:pPr>
              <w:spacing w:after="0"/>
            </w:pPr>
            <w:r w:rsidRPr="00A36C59">
              <w:t xml:space="preserve">For detailed design section please see Network HLD/LLD in </w:t>
            </w:r>
            <w:hyperlink w:anchor="_References" w:history="1">
              <w:r w:rsidRPr="00A36C59">
                <w:rPr>
                  <w:rStyle w:val="Hyperlink"/>
                </w:rPr>
                <w:fldChar w:fldCharType="begin"/>
              </w:r>
              <w:r w:rsidRPr="00A36C59">
                <w:rPr>
                  <w:rStyle w:val="Hyperlink"/>
                </w:rPr>
                <w:instrText xml:space="preserve"> REF _Ref452582862 \h  \* MERGEFORMAT </w:instrText>
              </w:r>
              <w:r w:rsidRPr="00A36C59">
                <w:rPr>
                  <w:rStyle w:val="Hyperlink"/>
                </w:rPr>
              </w:r>
              <w:r w:rsidRPr="00A36C59">
                <w:rPr>
                  <w:rStyle w:val="Hyperlink"/>
                </w:rPr>
                <w:fldChar w:fldCharType="separate"/>
              </w:r>
              <w:r w:rsidR="002B7734" w:rsidRPr="002B7734">
                <w:rPr>
                  <w:rStyle w:val="Hyperlink"/>
                </w:rPr>
                <w:t>References</w:t>
              </w:r>
              <w:r w:rsidRPr="00A36C59">
                <w:rPr>
                  <w:rStyle w:val="Hyperlink"/>
                </w:rPr>
                <w:fldChar w:fldCharType="end"/>
              </w:r>
            </w:hyperlink>
            <w:r w:rsidRPr="00A36C59">
              <w:rPr>
                <w:rStyle w:val="Hyperlink"/>
              </w:rPr>
              <w:t>.</w:t>
            </w:r>
          </w:p>
        </w:tc>
      </w:tr>
      <w:tr w:rsidR="00D66767" w:rsidRPr="00A36C59" w14:paraId="559A1E95" w14:textId="77777777" w:rsidTr="00D66767">
        <w:tc>
          <w:tcPr>
            <w:tcW w:w="0" w:type="auto"/>
            <w:vAlign w:val="center"/>
          </w:tcPr>
          <w:p w14:paraId="0880A4AA" w14:textId="1DB426A0" w:rsidR="00D66767" w:rsidRPr="00A36C59" w:rsidRDefault="00D66767" w:rsidP="00CA0A57">
            <w:pPr>
              <w:pStyle w:val="ListParagraph"/>
              <w:numPr>
                <w:ilvl w:val="0"/>
                <w:numId w:val="15"/>
              </w:numPr>
              <w:spacing w:after="0"/>
              <w:contextualSpacing/>
              <w:jc w:val="center"/>
              <w:rPr>
                <w:bCs/>
                <w:szCs w:val="20"/>
              </w:rPr>
            </w:pPr>
          </w:p>
        </w:tc>
        <w:tc>
          <w:tcPr>
            <w:tcW w:w="0" w:type="auto"/>
          </w:tcPr>
          <w:p w14:paraId="4B63FAD2" w14:textId="00DE77E9" w:rsidR="00D66767" w:rsidRPr="00A36C59" w:rsidRDefault="00D66767" w:rsidP="00D66767">
            <w:pPr>
              <w:spacing w:after="0"/>
            </w:pPr>
            <w:r w:rsidRPr="00A36C59">
              <w:rPr>
                <w:rFonts w:cs="Fujitsu Sans"/>
                <w:color w:val="000000"/>
                <w:lang w:val="en-US" w:eastAsia="en-GB"/>
              </w:rPr>
              <w:t xml:space="preserve">Cisco Meraki MR-42HW: </w:t>
            </w:r>
            <w:r w:rsidRPr="00A36C59">
              <w:rPr>
                <w:rStyle w:val="st"/>
              </w:rPr>
              <w:t>indoor access points for all clients.</w:t>
            </w:r>
          </w:p>
        </w:tc>
      </w:tr>
      <w:tr w:rsidR="00D66767" w:rsidRPr="00A36C59" w14:paraId="4BC9A4F8" w14:textId="77777777" w:rsidTr="00D66767">
        <w:tc>
          <w:tcPr>
            <w:tcW w:w="0" w:type="auto"/>
            <w:vAlign w:val="center"/>
          </w:tcPr>
          <w:p w14:paraId="4AC45CA2" w14:textId="77777777" w:rsidR="00D66767" w:rsidRPr="00A36C59" w:rsidRDefault="00D66767" w:rsidP="00CA0A57">
            <w:pPr>
              <w:pStyle w:val="ListParagraph"/>
              <w:numPr>
                <w:ilvl w:val="0"/>
                <w:numId w:val="15"/>
              </w:numPr>
              <w:spacing w:after="0"/>
              <w:contextualSpacing/>
              <w:jc w:val="center"/>
              <w:rPr>
                <w:bCs/>
                <w:szCs w:val="20"/>
              </w:rPr>
            </w:pPr>
          </w:p>
        </w:tc>
        <w:tc>
          <w:tcPr>
            <w:tcW w:w="0" w:type="auto"/>
          </w:tcPr>
          <w:p w14:paraId="6A229561" w14:textId="71AACE1A" w:rsidR="00D66767" w:rsidRPr="00A36C59" w:rsidRDefault="00D66767" w:rsidP="00D66767">
            <w:pPr>
              <w:spacing w:after="0"/>
            </w:pPr>
            <w:r w:rsidRPr="00A36C59">
              <w:rPr>
                <w:rFonts w:cs="Fujitsu Sans"/>
                <w:color w:val="000000"/>
                <w:lang w:val="en-US" w:eastAsia="en-GB"/>
              </w:rPr>
              <w:t>Cisco Miraki vMX100: virtual instance of a Meraki security &amp; SD-WAN appliance, site-to-site VPN termination.</w:t>
            </w:r>
          </w:p>
        </w:tc>
      </w:tr>
    </w:tbl>
    <w:p w14:paraId="14C66FF2" w14:textId="589DDBA9" w:rsidR="00B26F3B" w:rsidRPr="00A36C59" w:rsidRDefault="00B26F3B" w:rsidP="00935D3B">
      <w:pPr>
        <w:pStyle w:val="Caption"/>
      </w:pPr>
      <w:bookmarkStart w:id="77" w:name="_Toc60129657"/>
      <w:r w:rsidRPr="00A36C59">
        <w:t xml:space="preserve">Table </w:t>
      </w:r>
      <w:r w:rsidR="000A1887" w:rsidRPr="00A36C59">
        <w:rPr>
          <w:noProof/>
        </w:rPr>
        <w:fldChar w:fldCharType="begin"/>
      </w:r>
      <w:r w:rsidR="000A1887" w:rsidRPr="00A36C59">
        <w:rPr>
          <w:noProof/>
        </w:rPr>
        <w:instrText xml:space="preserve"> SEQ Table \* ARABIC </w:instrText>
      </w:r>
      <w:r w:rsidR="000A1887" w:rsidRPr="00A36C59">
        <w:rPr>
          <w:noProof/>
        </w:rPr>
        <w:fldChar w:fldCharType="separate"/>
      </w:r>
      <w:r w:rsidR="002B7734">
        <w:rPr>
          <w:noProof/>
        </w:rPr>
        <w:t>5</w:t>
      </w:r>
      <w:r w:rsidR="000A1887" w:rsidRPr="00A36C59">
        <w:rPr>
          <w:noProof/>
        </w:rPr>
        <w:fldChar w:fldCharType="end"/>
      </w:r>
      <w:r w:rsidRPr="00A36C59">
        <w:t xml:space="preserve"> – </w:t>
      </w:r>
      <w:r w:rsidR="008C51BB" w:rsidRPr="00A36C59">
        <w:t xml:space="preserve">Solution </w:t>
      </w:r>
      <w:r w:rsidR="00CC0844" w:rsidRPr="00A36C59">
        <w:t xml:space="preserve">Overview </w:t>
      </w:r>
      <w:r w:rsidR="008C51BB" w:rsidRPr="00A36C59">
        <w:t>Component</w:t>
      </w:r>
      <w:r w:rsidR="00CC0844" w:rsidRPr="00A36C59">
        <w:t xml:space="preserve"> Description</w:t>
      </w:r>
      <w:bookmarkEnd w:id="77"/>
    </w:p>
    <w:p w14:paraId="75806F85" w14:textId="2A2132E9" w:rsidR="00C127AF" w:rsidRPr="00A36C59" w:rsidRDefault="00C127AF" w:rsidP="00536828">
      <w:pPr>
        <w:pStyle w:val="Heading3"/>
        <w:rPr>
          <w:lang w:val="en-GB"/>
        </w:rPr>
      </w:pPr>
      <w:bookmarkStart w:id="78" w:name="_Toc60129582"/>
      <w:bookmarkStart w:id="79" w:name="_Toc355708333"/>
      <w:r w:rsidRPr="00A36C59">
        <w:rPr>
          <w:lang w:val="en-GB"/>
        </w:rPr>
        <w:t>Logical Solution Overview</w:t>
      </w:r>
      <w:bookmarkEnd w:id="78"/>
    </w:p>
    <w:p w14:paraId="4E478E0C" w14:textId="6AA5152E" w:rsidR="00C127AF" w:rsidRPr="00A36C59" w:rsidRDefault="00D66767" w:rsidP="008C14E8">
      <w:pPr>
        <w:pStyle w:val="BodyText"/>
        <w:ind w:left="0"/>
        <w:jc w:val="center"/>
      </w:pPr>
      <w:r w:rsidRPr="00A36C59">
        <w:rPr>
          <w:noProof/>
          <w:lang w:val="nl-NL" w:eastAsia="nl-NL"/>
        </w:rPr>
        <w:drawing>
          <wp:inline distT="0" distB="0" distL="0" distR="0" wp14:anchorId="4B4E12AD" wp14:editId="6CF769DC">
            <wp:extent cx="3991610" cy="355219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1610" cy="3552190"/>
                    </a:xfrm>
                    <a:prstGeom prst="rect">
                      <a:avLst/>
                    </a:prstGeom>
                    <a:noFill/>
                    <a:ln>
                      <a:noFill/>
                    </a:ln>
                  </pic:spPr>
                </pic:pic>
              </a:graphicData>
            </a:graphic>
          </wp:inline>
        </w:drawing>
      </w:r>
    </w:p>
    <w:p w14:paraId="03EEF322" w14:textId="02DC77D1" w:rsidR="000F1B0C" w:rsidRPr="00A36C59" w:rsidRDefault="000F1B0C" w:rsidP="00935D3B">
      <w:pPr>
        <w:pStyle w:val="Caption"/>
      </w:pPr>
      <w:bookmarkStart w:id="80" w:name="_Toc60129646"/>
      <w:r w:rsidRPr="00A36C59">
        <w:t xml:space="preserve">Figure </w:t>
      </w:r>
      <w:r w:rsidR="00F62B75" w:rsidRPr="00A36C59">
        <w:rPr>
          <w:noProof/>
        </w:rPr>
        <w:fldChar w:fldCharType="begin"/>
      </w:r>
      <w:r w:rsidR="00F62B75" w:rsidRPr="00A36C59">
        <w:rPr>
          <w:noProof/>
        </w:rPr>
        <w:instrText xml:space="preserve"> SEQ Figure \* ARABIC </w:instrText>
      </w:r>
      <w:r w:rsidR="00F62B75" w:rsidRPr="00A36C59">
        <w:rPr>
          <w:noProof/>
        </w:rPr>
        <w:fldChar w:fldCharType="separate"/>
      </w:r>
      <w:r w:rsidR="002B7734">
        <w:rPr>
          <w:noProof/>
        </w:rPr>
        <w:t>2</w:t>
      </w:r>
      <w:r w:rsidR="00F62B75" w:rsidRPr="00A36C59">
        <w:rPr>
          <w:noProof/>
        </w:rPr>
        <w:fldChar w:fldCharType="end"/>
      </w:r>
      <w:r w:rsidRPr="00A36C59">
        <w:t xml:space="preserve"> – </w:t>
      </w:r>
      <w:r w:rsidR="004E0875" w:rsidRPr="00A36C59">
        <w:t xml:space="preserve">Logical </w:t>
      </w:r>
      <w:r w:rsidRPr="00A36C59">
        <w:t>Solution Overview</w:t>
      </w:r>
      <w:bookmarkEnd w:id="80"/>
    </w:p>
    <w:p w14:paraId="3832A921" w14:textId="77777777" w:rsidR="00D118B0" w:rsidRDefault="00D118B0">
      <w:pPr>
        <w:spacing w:after="0"/>
        <w:jc w:val="left"/>
        <w:rPr>
          <w:b/>
          <w:bCs/>
          <w:color w:val="FF0000"/>
          <w:kern w:val="28"/>
          <w:sz w:val="22"/>
        </w:rPr>
      </w:pPr>
      <w:r>
        <w:br w:type="page"/>
      </w:r>
    </w:p>
    <w:p w14:paraId="06560209" w14:textId="45466237" w:rsidR="00536828" w:rsidRPr="00A36C59" w:rsidRDefault="00536828" w:rsidP="00536828">
      <w:pPr>
        <w:pStyle w:val="Heading3"/>
        <w:rPr>
          <w:lang w:val="en-GB"/>
        </w:rPr>
      </w:pPr>
      <w:bookmarkStart w:id="81" w:name="_Toc60129583"/>
      <w:r w:rsidRPr="00A36C59">
        <w:rPr>
          <w:lang w:val="en-GB"/>
        </w:rPr>
        <w:lastRenderedPageBreak/>
        <w:t>Context Diagram</w:t>
      </w:r>
      <w:bookmarkEnd w:id="79"/>
      <w:bookmarkEnd w:id="81"/>
      <w:r w:rsidRPr="00A36C59">
        <w:rPr>
          <w:lang w:val="en-GB"/>
        </w:rPr>
        <w:t xml:space="preserve"> </w:t>
      </w:r>
    </w:p>
    <w:p w14:paraId="2C98C027" w14:textId="28B838B3" w:rsidR="00536828" w:rsidRPr="00A36C59" w:rsidRDefault="00536828" w:rsidP="00536828">
      <w:pPr>
        <w:pStyle w:val="BodyText"/>
        <w:ind w:left="0"/>
        <w:rPr>
          <w:szCs w:val="20"/>
        </w:rPr>
      </w:pPr>
      <w:r w:rsidRPr="00A36C59">
        <w:rPr>
          <w:szCs w:val="20"/>
        </w:rPr>
        <w:t>The diagram and table below provides a contextual overview of components and services, which the solution will integrate with.</w:t>
      </w:r>
    </w:p>
    <w:p w14:paraId="7B106A70" w14:textId="77777777" w:rsidR="00536828" w:rsidRPr="00A36C59" w:rsidRDefault="00536828" w:rsidP="00536828">
      <w:pPr>
        <w:pStyle w:val="BodyText"/>
        <w:ind w:left="0"/>
      </w:pPr>
    </w:p>
    <w:p w14:paraId="3FD03576" w14:textId="33C5705F" w:rsidR="00536828" w:rsidRPr="00A36C59" w:rsidRDefault="00764765" w:rsidP="00536828">
      <w:pPr>
        <w:pStyle w:val="NormalIndent"/>
        <w:ind w:left="0"/>
        <w:jc w:val="center"/>
        <w:rPr>
          <w:iCs/>
          <w:color w:val="0000FF"/>
          <w:sz w:val="20"/>
        </w:rPr>
      </w:pPr>
      <w:bookmarkStart w:id="82" w:name="_Toc78947415"/>
      <w:r w:rsidRPr="00A36C59">
        <w:rPr>
          <w:noProof/>
          <w:lang w:val="nl-NL" w:eastAsia="nl-NL"/>
        </w:rPr>
        <w:drawing>
          <wp:inline distT="0" distB="0" distL="0" distR="0" wp14:anchorId="60113620" wp14:editId="3701C80C">
            <wp:extent cx="3155070" cy="252000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5070" cy="2520000"/>
                    </a:xfrm>
                    <a:prstGeom prst="rect">
                      <a:avLst/>
                    </a:prstGeom>
                    <a:noFill/>
                    <a:ln>
                      <a:noFill/>
                    </a:ln>
                  </pic:spPr>
                </pic:pic>
              </a:graphicData>
            </a:graphic>
          </wp:inline>
        </w:drawing>
      </w:r>
    </w:p>
    <w:p w14:paraId="73C30416" w14:textId="2EBD50C9" w:rsidR="00536F9C" w:rsidRPr="00A36C59" w:rsidRDefault="000F1B0C" w:rsidP="00935D3B">
      <w:pPr>
        <w:pStyle w:val="Caption"/>
        <w:rPr>
          <w:b/>
          <w:color w:val="FF0000"/>
          <w:kern w:val="28"/>
          <w:sz w:val="28"/>
        </w:rPr>
      </w:pPr>
      <w:bookmarkStart w:id="83" w:name="_Toc60129647"/>
      <w:bookmarkEnd w:id="82"/>
      <w:r w:rsidRPr="00A36C59">
        <w:t xml:space="preserve">Figure </w:t>
      </w:r>
      <w:r w:rsidR="00F62B75" w:rsidRPr="00A36C59">
        <w:rPr>
          <w:noProof/>
        </w:rPr>
        <w:fldChar w:fldCharType="begin"/>
      </w:r>
      <w:r w:rsidR="00F62B75" w:rsidRPr="00A36C59">
        <w:rPr>
          <w:noProof/>
        </w:rPr>
        <w:instrText xml:space="preserve"> SEQ Figure \* ARABIC </w:instrText>
      </w:r>
      <w:r w:rsidR="00F62B75" w:rsidRPr="00A36C59">
        <w:rPr>
          <w:noProof/>
        </w:rPr>
        <w:fldChar w:fldCharType="separate"/>
      </w:r>
      <w:r w:rsidR="002B7734">
        <w:rPr>
          <w:noProof/>
        </w:rPr>
        <w:t>3</w:t>
      </w:r>
      <w:r w:rsidR="00F62B75" w:rsidRPr="00A36C59">
        <w:rPr>
          <w:noProof/>
        </w:rPr>
        <w:fldChar w:fldCharType="end"/>
      </w:r>
      <w:r w:rsidRPr="00A36C59">
        <w:t xml:space="preserve"> – Context Diagram</w:t>
      </w:r>
      <w:bookmarkStart w:id="84" w:name="_Design_Decisions"/>
      <w:bookmarkStart w:id="85" w:name="functional_reqs"/>
      <w:bookmarkStart w:id="86" w:name="_Toc78947416"/>
      <w:bookmarkStart w:id="87" w:name="_Toc214956222"/>
      <w:bookmarkEnd w:id="83"/>
      <w:bookmarkEnd w:id="84"/>
      <w:r w:rsidR="00536F9C" w:rsidRPr="00A36C59">
        <w:br w:type="page"/>
      </w:r>
    </w:p>
    <w:p w14:paraId="2BE5BC75" w14:textId="6FAE1F33" w:rsidR="00EC4D48" w:rsidRPr="00A36C59" w:rsidRDefault="007E74DB" w:rsidP="009D3784">
      <w:pPr>
        <w:pStyle w:val="Heading1"/>
        <w:pageBreakBefore w:val="0"/>
        <w:tabs>
          <w:tab w:val="num" w:pos="432"/>
        </w:tabs>
        <w:ind w:left="431" w:hanging="431"/>
        <w:rPr>
          <w:bCs/>
        </w:rPr>
      </w:pPr>
      <w:bookmarkStart w:id="88" w:name="_Toc60129584"/>
      <w:r w:rsidRPr="00A36C59">
        <w:rPr>
          <w:bCs/>
        </w:rPr>
        <w:lastRenderedPageBreak/>
        <w:t xml:space="preserve">Addressing Functional Requirements and </w:t>
      </w:r>
      <w:r w:rsidR="002C3035" w:rsidRPr="00A36C59">
        <w:rPr>
          <w:bCs/>
        </w:rPr>
        <w:t>Design Decisions</w:t>
      </w:r>
      <w:bookmarkEnd w:id="88"/>
    </w:p>
    <w:p w14:paraId="13A422AA" w14:textId="706C429F" w:rsidR="003813EF" w:rsidRPr="00A36C59" w:rsidRDefault="003813EF" w:rsidP="003813EF">
      <w:pPr>
        <w:pStyle w:val="Heading2"/>
      </w:pPr>
      <w:bookmarkStart w:id="89" w:name="_Toc60129585"/>
      <w:r w:rsidRPr="00A36C59">
        <w:t>Physical Location</w:t>
      </w:r>
      <w:r w:rsidR="00C165C6" w:rsidRPr="00A36C59">
        <w:t>s</w:t>
      </w:r>
      <w:bookmarkEnd w:id="89"/>
    </w:p>
    <w:bookmarkEnd w:id="85"/>
    <w:p w14:paraId="277B9ED6" w14:textId="1304B392" w:rsidR="00047AF5" w:rsidRPr="00A36C59" w:rsidRDefault="00047AF5" w:rsidP="00047AF5"/>
    <w:tbl>
      <w:tblPr>
        <w:tblStyle w:val="TableGrid"/>
        <w:tblW w:w="5000" w:type="pct"/>
        <w:tblLook w:val="04A0" w:firstRow="1" w:lastRow="0" w:firstColumn="1" w:lastColumn="0" w:noHBand="0" w:noVBand="1"/>
      </w:tblPr>
      <w:tblGrid>
        <w:gridCol w:w="3540"/>
        <w:gridCol w:w="6202"/>
      </w:tblGrid>
      <w:tr w:rsidR="00912DF3" w:rsidRPr="00A36C59" w14:paraId="7A64E728" w14:textId="77777777" w:rsidTr="00314986">
        <w:trPr>
          <w:tblHeader/>
        </w:trPr>
        <w:tc>
          <w:tcPr>
            <w:tcW w:w="1817" w:type="pct"/>
            <w:shd w:val="clear" w:color="auto" w:fill="FF0000"/>
          </w:tcPr>
          <w:p w14:paraId="465FC89A" w14:textId="66F66A25" w:rsidR="00912DF3" w:rsidRPr="00A36C59" w:rsidRDefault="00C165C6" w:rsidP="002C3035">
            <w:pPr>
              <w:pStyle w:val="TableColHdr"/>
              <w:rPr>
                <w:rFonts w:ascii="Fujitsu Sans" w:hAnsi="Fujitsu Sans" w:cs="Arial"/>
                <w:i w:val="0"/>
                <w:iCs w:val="0"/>
                <w:color w:val="FFFFFF" w:themeColor="background1"/>
              </w:rPr>
            </w:pPr>
            <w:r w:rsidRPr="00A36C59">
              <w:rPr>
                <w:rFonts w:ascii="Fujitsu Sans" w:hAnsi="Fujitsu Sans" w:cs="Arial"/>
                <w:i w:val="0"/>
                <w:iCs w:val="0"/>
                <w:color w:val="FFFFFF" w:themeColor="background1"/>
              </w:rPr>
              <w:t>Country</w:t>
            </w:r>
          </w:p>
        </w:tc>
        <w:tc>
          <w:tcPr>
            <w:tcW w:w="3183" w:type="pct"/>
            <w:shd w:val="clear" w:color="auto" w:fill="FF0000"/>
          </w:tcPr>
          <w:p w14:paraId="639F8958" w14:textId="59D3DFA0" w:rsidR="00912DF3" w:rsidRPr="00A36C59" w:rsidRDefault="00C165C6" w:rsidP="002C3035">
            <w:pPr>
              <w:pStyle w:val="TableColHdr"/>
              <w:rPr>
                <w:rFonts w:ascii="Fujitsu Sans" w:hAnsi="Fujitsu Sans" w:cs="Arial"/>
                <w:i w:val="0"/>
                <w:iCs w:val="0"/>
                <w:color w:val="FFFFFF" w:themeColor="background1"/>
              </w:rPr>
            </w:pPr>
            <w:r w:rsidRPr="00A36C59">
              <w:rPr>
                <w:rFonts w:ascii="Fujitsu Sans" w:hAnsi="Fujitsu Sans" w:cs="Arial"/>
                <w:i w:val="0"/>
                <w:iCs w:val="0"/>
                <w:color w:val="FFFFFF" w:themeColor="background1"/>
              </w:rPr>
              <w:t>Address</w:t>
            </w:r>
          </w:p>
        </w:tc>
      </w:tr>
      <w:tr w:rsidR="00912DF3" w:rsidRPr="00A36C59" w14:paraId="1DAE4383" w14:textId="77777777" w:rsidTr="00F011CD">
        <w:tc>
          <w:tcPr>
            <w:tcW w:w="1817" w:type="pct"/>
          </w:tcPr>
          <w:p w14:paraId="327F2EF1" w14:textId="700BF711" w:rsidR="00912DF3" w:rsidRPr="00A36C59" w:rsidRDefault="00997ED3">
            <w:r w:rsidRPr="00A36C59">
              <w:t>The Netherlands</w:t>
            </w:r>
          </w:p>
        </w:tc>
        <w:tc>
          <w:tcPr>
            <w:tcW w:w="3183" w:type="pct"/>
          </w:tcPr>
          <w:p w14:paraId="0AA05686" w14:textId="77777777" w:rsidR="00C165C6" w:rsidRPr="00A36C59" w:rsidRDefault="00C165C6" w:rsidP="00C165C6">
            <w:pPr>
              <w:spacing w:after="0"/>
            </w:pPr>
            <w:r w:rsidRPr="00A36C59">
              <w:t>Barenbrug Holland BV</w:t>
            </w:r>
          </w:p>
          <w:p w14:paraId="44241717" w14:textId="77777777" w:rsidR="00C165C6" w:rsidRPr="00A36C59" w:rsidRDefault="00C165C6" w:rsidP="00C165C6">
            <w:pPr>
              <w:spacing w:after="0"/>
            </w:pPr>
            <w:r w:rsidRPr="00A36C59">
              <w:t>Stationsstraat 40</w:t>
            </w:r>
          </w:p>
          <w:p w14:paraId="3796A0FA" w14:textId="77777777" w:rsidR="00C165C6" w:rsidRPr="00A36C59" w:rsidRDefault="00C165C6" w:rsidP="00C165C6">
            <w:pPr>
              <w:spacing w:after="0"/>
            </w:pPr>
            <w:r w:rsidRPr="00A36C59">
              <w:t>6515 AB Nijmegen</w:t>
            </w:r>
          </w:p>
          <w:p w14:paraId="28AA6592" w14:textId="77777777" w:rsidR="00C165C6" w:rsidRPr="00A36C59" w:rsidRDefault="00C165C6" w:rsidP="00C165C6">
            <w:pPr>
              <w:spacing w:after="0"/>
            </w:pPr>
            <w:r w:rsidRPr="00A36C59">
              <w:t>Tel: +31 24 3488100</w:t>
            </w:r>
          </w:p>
          <w:p w14:paraId="5438AF69" w14:textId="2C076835" w:rsidR="00912DF3" w:rsidRPr="00A36C59" w:rsidRDefault="00C165C6" w:rsidP="00C165C6">
            <w:pPr>
              <w:spacing w:after="0"/>
            </w:pPr>
            <w:r w:rsidRPr="00A36C59">
              <w:t>Email: info@barenbrug.nl</w:t>
            </w:r>
          </w:p>
        </w:tc>
      </w:tr>
      <w:tr w:rsidR="00E4492B" w:rsidRPr="00A36C59" w14:paraId="7AF55795" w14:textId="77777777" w:rsidTr="00F011CD">
        <w:tc>
          <w:tcPr>
            <w:tcW w:w="1817" w:type="pct"/>
          </w:tcPr>
          <w:p w14:paraId="0AF728BD" w14:textId="389B4EC1" w:rsidR="00E4492B" w:rsidRPr="00A36C59" w:rsidRDefault="00C165C6" w:rsidP="00DA490B">
            <w:r w:rsidRPr="00A36C59">
              <w:t>France</w:t>
            </w:r>
          </w:p>
        </w:tc>
        <w:tc>
          <w:tcPr>
            <w:tcW w:w="3183" w:type="pct"/>
          </w:tcPr>
          <w:p w14:paraId="63CC3DBE" w14:textId="7C3A0334" w:rsidR="00C165C6" w:rsidRPr="00A36C59" w:rsidRDefault="00C165C6" w:rsidP="00C165C6">
            <w:pPr>
              <w:spacing w:after="0"/>
            </w:pPr>
            <w:r w:rsidRPr="00A36C59">
              <w:t>BARENBRUG France S.A.</w:t>
            </w:r>
          </w:p>
          <w:p w14:paraId="2D6984C8" w14:textId="77777777" w:rsidR="00C165C6" w:rsidRPr="00A36C59" w:rsidRDefault="00C165C6" w:rsidP="00C165C6">
            <w:pPr>
              <w:spacing w:after="0"/>
            </w:pPr>
            <w:r w:rsidRPr="00A36C59">
              <w:t>14 avenue de l'Europe</w:t>
            </w:r>
          </w:p>
          <w:p w14:paraId="4417AF91" w14:textId="77777777" w:rsidR="00C165C6" w:rsidRPr="00A36C59" w:rsidRDefault="00C165C6" w:rsidP="00C165C6">
            <w:pPr>
              <w:spacing w:after="0"/>
            </w:pPr>
            <w:r w:rsidRPr="00A36C59">
              <w:t>CS 60705</w:t>
            </w:r>
          </w:p>
          <w:p w14:paraId="5BB72F62" w14:textId="77777777" w:rsidR="00C165C6" w:rsidRPr="00A36C59" w:rsidRDefault="00C165C6" w:rsidP="00C165C6">
            <w:pPr>
              <w:spacing w:after="0"/>
            </w:pPr>
            <w:r w:rsidRPr="00A36C59">
              <w:t>MONTEVRAIN</w:t>
            </w:r>
          </w:p>
          <w:p w14:paraId="1DA1970C" w14:textId="77777777" w:rsidR="00C165C6" w:rsidRPr="00A36C59" w:rsidRDefault="00C165C6" w:rsidP="00C165C6">
            <w:pPr>
              <w:spacing w:after="0"/>
            </w:pPr>
            <w:r w:rsidRPr="00A36C59">
              <w:t>77772 MARNE LA VALLEE CEDEX 4</w:t>
            </w:r>
          </w:p>
          <w:p w14:paraId="46E2842C" w14:textId="53B90678" w:rsidR="00E4492B" w:rsidRPr="00A36C59" w:rsidRDefault="00C165C6" w:rsidP="00C165C6">
            <w:pPr>
              <w:spacing w:after="0"/>
            </w:pPr>
            <w:r w:rsidRPr="00A36C59">
              <w:t>France</w:t>
            </w:r>
          </w:p>
        </w:tc>
      </w:tr>
      <w:tr w:rsidR="00EF1D02" w:rsidRPr="00A36C59" w14:paraId="3EF92E65" w14:textId="77777777" w:rsidTr="00F011CD">
        <w:tc>
          <w:tcPr>
            <w:tcW w:w="1817" w:type="pct"/>
          </w:tcPr>
          <w:p w14:paraId="4A1BA657" w14:textId="63E44E42" w:rsidR="00EF1D02" w:rsidRPr="00A36C59" w:rsidRDefault="00EF1D02" w:rsidP="00DA490B">
            <w:r w:rsidRPr="00A36C59">
              <w:t>France</w:t>
            </w:r>
          </w:p>
        </w:tc>
        <w:tc>
          <w:tcPr>
            <w:tcW w:w="3183" w:type="pct"/>
          </w:tcPr>
          <w:p w14:paraId="235465F5" w14:textId="77777777" w:rsidR="00EF1D02" w:rsidRPr="00A36C59" w:rsidRDefault="00EF1D02" w:rsidP="00C165C6">
            <w:pPr>
              <w:spacing w:after="0"/>
            </w:pPr>
            <w:r w:rsidRPr="00A36C59">
              <w:t>Barenbrug Connantre</w:t>
            </w:r>
          </w:p>
          <w:p w14:paraId="723E7273" w14:textId="77777777" w:rsidR="00EF1D02" w:rsidRPr="00A36C59" w:rsidRDefault="00EF1D02" w:rsidP="00EF1D02">
            <w:pPr>
              <w:spacing w:after="0"/>
              <w:rPr>
                <w:rFonts w:cs="Calibri"/>
                <w:color w:val="000000"/>
                <w:sz w:val="22"/>
                <w:szCs w:val="22"/>
              </w:rPr>
            </w:pPr>
            <w:r w:rsidRPr="00A36C59">
              <w:rPr>
                <w:rFonts w:cs="Calibri"/>
                <w:color w:val="000000"/>
                <w:sz w:val="22"/>
                <w:szCs w:val="22"/>
              </w:rPr>
              <w:t>Chemin Sézanne</w:t>
            </w:r>
          </w:p>
          <w:p w14:paraId="778019D2" w14:textId="77777777" w:rsidR="00EF1D02" w:rsidRPr="00A36C59" w:rsidRDefault="00EF1D02" w:rsidP="00EF1D02">
            <w:pPr>
              <w:spacing w:after="0"/>
              <w:rPr>
                <w:rFonts w:cs="Calibri"/>
                <w:color w:val="000000"/>
                <w:sz w:val="22"/>
                <w:szCs w:val="22"/>
              </w:rPr>
            </w:pPr>
            <w:r w:rsidRPr="00A36C59">
              <w:rPr>
                <w:rFonts w:cs="Calibri"/>
                <w:color w:val="000000"/>
                <w:sz w:val="22"/>
                <w:szCs w:val="22"/>
              </w:rPr>
              <w:t>51230</w:t>
            </w:r>
          </w:p>
          <w:p w14:paraId="637398B1" w14:textId="77777777" w:rsidR="00EF1D02" w:rsidRPr="00A36C59" w:rsidRDefault="00EF1D02" w:rsidP="00EF1D02">
            <w:pPr>
              <w:spacing w:after="0"/>
              <w:rPr>
                <w:rFonts w:cs="Calibri"/>
                <w:color w:val="000000"/>
                <w:sz w:val="22"/>
                <w:szCs w:val="22"/>
              </w:rPr>
            </w:pPr>
            <w:r w:rsidRPr="00A36C59">
              <w:rPr>
                <w:rFonts w:cs="Calibri"/>
                <w:color w:val="000000"/>
                <w:sz w:val="22"/>
                <w:szCs w:val="22"/>
              </w:rPr>
              <w:t>Connantre</w:t>
            </w:r>
          </w:p>
          <w:p w14:paraId="21C934BE" w14:textId="63BE2719" w:rsidR="00EF1D02" w:rsidRPr="00A36C59" w:rsidRDefault="00EF1D02" w:rsidP="00C165C6">
            <w:pPr>
              <w:spacing w:after="0"/>
              <w:rPr>
                <w:rFonts w:cs="Calibri"/>
                <w:color w:val="000000"/>
                <w:sz w:val="22"/>
                <w:szCs w:val="22"/>
              </w:rPr>
            </w:pPr>
            <w:r w:rsidRPr="00A36C59">
              <w:t xml:space="preserve">Tel: </w:t>
            </w:r>
            <w:r w:rsidRPr="00A36C59">
              <w:rPr>
                <w:rFonts w:cs="Calibri"/>
                <w:color w:val="000000"/>
                <w:sz w:val="22"/>
                <w:szCs w:val="22"/>
              </w:rPr>
              <w:t>03 26 81 08 83</w:t>
            </w:r>
          </w:p>
        </w:tc>
      </w:tr>
      <w:tr w:rsidR="00E4492B" w:rsidRPr="007E6CCD" w14:paraId="0561B3A3" w14:textId="77777777" w:rsidTr="00F011CD">
        <w:tc>
          <w:tcPr>
            <w:tcW w:w="1817" w:type="pct"/>
          </w:tcPr>
          <w:p w14:paraId="0F7AF19B" w14:textId="4226CA15" w:rsidR="00E4492B" w:rsidRPr="00A36C59" w:rsidRDefault="00C165C6" w:rsidP="00DA490B">
            <w:r w:rsidRPr="00A36C59">
              <w:t>U</w:t>
            </w:r>
            <w:r w:rsidR="00997ED3" w:rsidRPr="00A36C59">
              <w:t>nited Kingdom</w:t>
            </w:r>
          </w:p>
        </w:tc>
        <w:tc>
          <w:tcPr>
            <w:tcW w:w="3183" w:type="pct"/>
          </w:tcPr>
          <w:p w14:paraId="704AEC68" w14:textId="07B71AD2" w:rsidR="00C165C6" w:rsidRPr="00A36C59" w:rsidRDefault="00C165C6" w:rsidP="00C165C6">
            <w:pPr>
              <w:spacing w:after="0"/>
            </w:pPr>
            <w:r w:rsidRPr="00A36C59">
              <w:t>Barenbrug UK</w:t>
            </w:r>
          </w:p>
          <w:p w14:paraId="055C4207" w14:textId="77777777" w:rsidR="00C165C6" w:rsidRPr="00A36C59" w:rsidRDefault="00C165C6" w:rsidP="00C165C6">
            <w:pPr>
              <w:spacing w:after="0"/>
            </w:pPr>
            <w:r w:rsidRPr="00A36C59">
              <w:t>33 Perkins Road</w:t>
            </w:r>
          </w:p>
          <w:p w14:paraId="3F5DBDEA" w14:textId="77777777" w:rsidR="00C165C6" w:rsidRPr="00A36C59" w:rsidRDefault="00C165C6" w:rsidP="00C165C6">
            <w:pPr>
              <w:spacing w:after="0"/>
            </w:pPr>
            <w:r w:rsidRPr="00A36C59">
              <w:t>Rougham Industrial Estate</w:t>
            </w:r>
          </w:p>
          <w:p w14:paraId="0A4B9CC4" w14:textId="77777777" w:rsidR="00C165C6" w:rsidRPr="00A36C59" w:rsidRDefault="00C165C6" w:rsidP="00C165C6">
            <w:pPr>
              <w:spacing w:after="0"/>
            </w:pPr>
            <w:r w:rsidRPr="00A36C59">
              <w:t>Bury St Edmunds</w:t>
            </w:r>
          </w:p>
          <w:p w14:paraId="11C9CE1E" w14:textId="77777777" w:rsidR="00C165C6" w:rsidRPr="00A36C59" w:rsidRDefault="00C165C6" w:rsidP="00C165C6">
            <w:pPr>
              <w:spacing w:after="0"/>
            </w:pPr>
            <w:r w:rsidRPr="00A36C59">
              <w:t>Suffolk</w:t>
            </w:r>
          </w:p>
          <w:p w14:paraId="05F5103F" w14:textId="77777777" w:rsidR="00C165C6" w:rsidRPr="00A36C59" w:rsidRDefault="00C165C6" w:rsidP="00C165C6">
            <w:pPr>
              <w:spacing w:after="0"/>
            </w:pPr>
            <w:r w:rsidRPr="00A36C59">
              <w:t>IP30 9ND</w:t>
            </w:r>
          </w:p>
          <w:p w14:paraId="257CEEF8" w14:textId="77777777" w:rsidR="00C165C6" w:rsidRPr="00A36C59" w:rsidRDefault="00C165C6" w:rsidP="00C165C6">
            <w:pPr>
              <w:spacing w:after="0"/>
            </w:pPr>
            <w:r w:rsidRPr="00A36C59">
              <w:t>Tel: +44 (0) 1359 272000</w:t>
            </w:r>
          </w:p>
          <w:p w14:paraId="7A9370F7" w14:textId="23EE4AC5" w:rsidR="00E4492B" w:rsidRPr="00A36C59" w:rsidRDefault="00C165C6" w:rsidP="00C165C6">
            <w:pPr>
              <w:spacing w:after="0"/>
              <w:rPr>
                <w:lang w:val="fr-FR"/>
              </w:rPr>
            </w:pPr>
            <w:r w:rsidRPr="00A36C59">
              <w:rPr>
                <w:lang w:val="fr-FR"/>
              </w:rPr>
              <w:t>Email: info@barenbrug.co.uk</w:t>
            </w:r>
          </w:p>
        </w:tc>
      </w:tr>
      <w:tr w:rsidR="00DB1038" w:rsidRPr="00A36C59" w14:paraId="543E3EDF" w14:textId="77777777" w:rsidTr="00F011CD">
        <w:tc>
          <w:tcPr>
            <w:tcW w:w="1817" w:type="pct"/>
          </w:tcPr>
          <w:p w14:paraId="688D28D7" w14:textId="3BAC297B" w:rsidR="00DB1038" w:rsidRPr="00A36C59" w:rsidRDefault="00DB1038" w:rsidP="00DA490B">
            <w:r w:rsidRPr="00A36C59">
              <w:t>Luxemburg</w:t>
            </w:r>
          </w:p>
        </w:tc>
        <w:tc>
          <w:tcPr>
            <w:tcW w:w="3183" w:type="pct"/>
          </w:tcPr>
          <w:p w14:paraId="01692D14" w14:textId="77777777" w:rsidR="00DB1038" w:rsidRPr="00A36C59" w:rsidRDefault="00DB1038" w:rsidP="00C165C6">
            <w:pPr>
              <w:spacing w:after="0"/>
            </w:pPr>
            <w:r w:rsidRPr="00A36C59">
              <w:t>Barenbrug Luxemburg S.A.</w:t>
            </w:r>
          </w:p>
          <w:p w14:paraId="778AFC49" w14:textId="77777777" w:rsidR="00460C2B" w:rsidRPr="00A36C59" w:rsidRDefault="00460C2B" w:rsidP="00460C2B">
            <w:pPr>
              <w:spacing w:after="0"/>
            </w:pPr>
            <w:r w:rsidRPr="00A36C59">
              <w:t>Zone Industrielle 55</w:t>
            </w:r>
          </w:p>
          <w:p w14:paraId="423C8240" w14:textId="3B75DDA7" w:rsidR="00460C2B" w:rsidRPr="00A36C59" w:rsidRDefault="00460C2B" w:rsidP="00460C2B">
            <w:pPr>
              <w:spacing w:after="0"/>
            </w:pPr>
            <w:r w:rsidRPr="00A36C59">
              <w:t>L-9099 Ingeldorf</w:t>
            </w:r>
          </w:p>
          <w:p w14:paraId="0A64B346" w14:textId="3D96EDAD" w:rsidR="00460C2B" w:rsidRPr="00A36C59" w:rsidRDefault="00460C2B" w:rsidP="00C165C6">
            <w:pPr>
              <w:spacing w:after="0"/>
            </w:pPr>
            <w:r w:rsidRPr="00A36C59">
              <w:t>+35 2 808484</w:t>
            </w:r>
          </w:p>
        </w:tc>
      </w:tr>
      <w:tr w:rsidR="00C165C6" w:rsidRPr="00A36C59" w14:paraId="146A2B10" w14:textId="77777777" w:rsidTr="00F011CD">
        <w:tc>
          <w:tcPr>
            <w:tcW w:w="1817" w:type="pct"/>
          </w:tcPr>
          <w:p w14:paraId="54A5E01F" w14:textId="04E216D0" w:rsidR="00C165C6" w:rsidRPr="00A36C59" w:rsidRDefault="00997ED3" w:rsidP="00DA490B">
            <w:r w:rsidRPr="00A36C59">
              <w:t>United States of America</w:t>
            </w:r>
          </w:p>
        </w:tc>
        <w:tc>
          <w:tcPr>
            <w:tcW w:w="3183" w:type="pct"/>
          </w:tcPr>
          <w:p w14:paraId="514BCF0D" w14:textId="510E2A69" w:rsidR="00C165C6" w:rsidRPr="00A36C59" w:rsidRDefault="00C165C6" w:rsidP="00C165C6">
            <w:pPr>
              <w:spacing w:after="0"/>
            </w:pPr>
            <w:r w:rsidRPr="00A36C59">
              <w:t>Barenbrug USA</w:t>
            </w:r>
          </w:p>
          <w:p w14:paraId="64531570" w14:textId="77777777" w:rsidR="00C165C6" w:rsidRPr="00A36C59" w:rsidRDefault="00C165C6" w:rsidP="00C165C6">
            <w:pPr>
              <w:spacing w:after="0"/>
            </w:pPr>
            <w:r w:rsidRPr="00A36C59">
              <w:t xml:space="preserve">Corporate Office: </w:t>
            </w:r>
          </w:p>
          <w:p w14:paraId="626A6338" w14:textId="77777777" w:rsidR="00C165C6" w:rsidRPr="00A36C59" w:rsidRDefault="00C165C6" w:rsidP="00C165C6">
            <w:pPr>
              <w:spacing w:after="0"/>
            </w:pPr>
            <w:r w:rsidRPr="00A36C59">
              <w:t>33477 Highway 99E</w:t>
            </w:r>
          </w:p>
          <w:p w14:paraId="266D4D03" w14:textId="77777777" w:rsidR="00C165C6" w:rsidRPr="00A36C59" w:rsidRDefault="00C165C6" w:rsidP="00C165C6">
            <w:pPr>
              <w:spacing w:after="0"/>
            </w:pPr>
            <w:r w:rsidRPr="00A36C59">
              <w:t>PO Box 239</w:t>
            </w:r>
          </w:p>
          <w:p w14:paraId="4A30349F" w14:textId="77777777" w:rsidR="00C165C6" w:rsidRPr="00A36C59" w:rsidRDefault="00C165C6" w:rsidP="00C165C6">
            <w:pPr>
              <w:spacing w:after="0"/>
            </w:pPr>
            <w:r w:rsidRPr="00A36C59">
              <w:t>Tangent OR 97389</w:t>
            </w:r>
          </w:p>
          <w:p w14:paraId="7A93D548" w14:textId="0A649E00" w:rsidR="00C165C6" w:rsidRPr="00A36C59" w:rsidRDefault="00C165C6" w:rsidP="00C165C6">
            <w:pPr>
              <w:spacing w:after="0"/>
            </w:pPr>
            <w:r w:rsidRPr="00A36C59">
              <w:t>Phone: 800-547-4101</w:t>
            </w:r>
          </w:p>
        </w:tc>
      </w:tr>
      <w:tr w:rsidR="00DB1038" w:rsidRPr="00A36C59" w14:paraId="41572986" w14:textId="77777777" w:rsidTr="00F011CD">
        <w:tc>
          <w:tcPr>
            <w:tcW w:w="1817" w:type="pct"/>
          </w:tcPr>
          <w:p w14:paraId="072BD639" w14:textId="14EC4114" w:rsidR="00DB1038" w:rsidRPr="00A36C59" w:rsidRDefault="00DB1038" w:rsidP="00DA490B">
            <w:r w:rsidRPr="00A36C59">
              <w:t>Argentina</w:t>
            </w:r>
          </w:p>
        </w:tc>
        <w:tc>
          <w:tcPr>
            <w:tcW w:w="3183" w:type="pct"/>
          </w:tcPr>
          <w:p w14:paraId="6E1A0151" w14:textId="77777777" w:rsidR="00460C2B" w:rsidRPr="007E6CCD" w:rsidRDefault="00460C2B" w:rsidP="00460C2B">
            <w:pPr>
              <w:spacing w:after="0"/>
              <w:rPr>
                <w:rFonts w:cs="Calibri"/>
                <w:color w:val="000000"/>
                <w:sz w:val="22"/>
                <w:szCs w:val="22"/>
                <w:lang w:val="it-IT"/>
              </w:rPr>
            </w:pPr>
            <w:r w:rsidRPr="007E6CCD">
              <w:rPr>
                <w:rFonts w:cs="Calibri"/>
                <w:color w:val="000000"/>
                <w:sz w:val="22"/>
                <w:szCs w:val="22"/>
                <w:lang w:val="it-IT"/>
              </w:rPr>
              <w:t>Barenbrug Argentina</w:t>
            </w:r>
          </w:p>
          <w:p w14:paraId="50C0EF87" w14:textId="77777777" w:rsidR="00460C2B" w:rsidRPr="007E6CCD" w:rsidRDefault="00460C2B" w:rsidP="00460C2B">
            <w:pPr>
              <w:spacing w:after="0"/>
              <w:rPr>
                <w:rFonts w:cs="Calibri"/>
                <w:color w:val="000000"/>
                <w:sz w:val="22"/>
                <w:szCs w:val="22"/>
                <w:lang w:val="it-IT"/>
              </w:rPr>
            </w:pPr>
            <w:r w:rsidRPr="007E6CCD">
              <w:rPr>
                <w:rFonts w:cs="Calibri"/>
                <w:color w:val="000000"/>
                <w:sz w:val="22"/>
                <w:szCs w:val="22"/>
                <w:lang w:val="it-IT"/>
              </w:rPr>
              <w:t xml:space="preserve">Calle Álvarez Condarco 612 </w:t>
            </w:r>
          </w:p>
          <w:p w14:paraId="19A695F3" w14:textId="77777777" w:rsidR="00460C2B" w:rsidRPr="00A36C59" w:rsidRDefault="00460C2B" w:rsidP="00460C2B">
            <w:pPr>
              <w:spacing w:after="0"/>
              <w:rPr>
                <w:rFonts w:cs="Calibri"/>
                <w:color w:val="000000"/>
                <w:sz w:val="22"/>
                <w:szCs w:val="22"/>
              </w:rPr>
            </w:pPr>
            <w:r w:rsidRPr="00A36C59">
              <w:rPr>
                <w:rFonts w:cs="Calibri"/>
                <w:color w:val="000000"/>
                <w:sz w:val="22"/>
                <w:szCs w:val="22"/>
              </w:rPr>
              <w:t>B2700 Pergamino</w:t>
            </w:r>
          </w:p>
          <w:p w14:paraId="07BE3581" w14:textId="77777777" w:rsidR="00460C2B" w:rsidRPr="00A36C59" w:rsidRDefault="00460C2B" w:rsidP="00460C2B">
            <w:pPr>
              <w:spacing w:after="0"/>
              <w:rPr>
                <w:rFonts w:cs="Calibri"/>
                <w:color w:val="000000"/>
                <w:sz w:val="22"/>
                <w:szCs w:val="22"/>
              </w:rPr>
            </w:pPr>
            <w:r w:rsidRPr="00A36C59">
              <w:rPr>
                <w:rFonts w:cs="Calibri"/>
                <w:color w:val="000000"/>
                <w:sz w:val="22"/>
                <w:szCs w:val="22"/>
              </w:rPr>
              <w:t>Buenos Aires</w:t>
            </w:r>
          </w:p>
          <w:p w14:paraId="37C5FBBC" w14:textId="787BBDF1" w:rsidR="00DB1038" w:rsidRPr="00A36C59" w:rsidRDefault="00460C2B" w:rsidP="00C165C6">
            <w:pPr>
              <w:spacing w:after="0"/>
              <w:rPr>
                <w:rFonts w:cs="Calibri"/>
                <w:color w:val="000000"/>
                <w:sz w:val="22"/>
                <w:szCs w:val="22"/>
              </w:rPr>
            </w:pPr>
            <w:r w:rsidRPr="00A36C59">
              <w:rPr>
                <w:rFonts w:cs="Calibri"/>
                <w:color w:val="000000"/>
                <w:sz w:val="22"/>
                <w:szCs w:val="22"/>
              </w:rPr>
              <w:t>+54 9 2477 663461</w:t>
            </w:r>
          </w:p>
        </w:tc>
      </w:tr>
      <w:tr w:rsidR="00C165C6" w:rsidRPr="00A36C59" w14:paraId="405BE4EA" w14:textId="77777777" w:rsidTr="00F011CD">
        <w:tc>
          <w:tcPr>
            <w:tcW w:w="1817" w:type="pct"/>
          </w:tcPr>
          <w:p w14:paraId="0CA5F6F2" w14:textId="14CC87B5" w:rsidR="00C165C6" w:rsidRPr="00A36C59" w:rsidRDefault="00C165C6" w:rsidP="00DA490B">
            <w:r w:rsidRPr="00A36C59">
              <w:t>Brazil</w:t>
            </w:r>
          </w:p>
        </w:tc>
        <w:tc>
          <w:tcPr>
            <w:tcW w:w="3183" w:type="pct"/>
          </w:tcPr>
          <w:p w14:paraId="013680C1" w14:textId="7969168F" w:rsidR="00C165C6" w:rsidRPr="00A36C59" w:rsidRDefault="00C165C6" w:rsidP="00C165C6">
            <w:pPr>
              <w:spacing w:after="0"/>
            </w:pPr>
            <w:r w:rsidRPr="00A36C59">
              <w:t>Commercieel:  Av. Presidente Vargas 2121 Sala 1808</w:t>
            </w:r>
          </w:p>
          <w:p w14:paraId="22F61CF8" w14:textId="77777777" w:rsidR="00C165C6" w:rsidRPr="00A36C59" w:rsidRDefault="00C165C6" w:rsidP="00C165C6">
            <w:pPr>
              <w:spacing w:after="0"/>
            </w:pPr>
            <w:r w:rsidRPr="00A36C59">
              <w:t>CE Times Square Ribeirao Preto SP Brazilië CEP 14020-260</w:t>
            </w:r>
          </w:p>
          <w:p w14:paraId="55FF5B3C" w14:textId="6F6E66C2" w:rsidR="00C165C6" w:rsidRPr="00A36C59" w:rsidRDefault="00C165C6" w:rsidP="00C165C6">
            <w:pPr>
              <w:spacing w:after="0"/>
            </w:pPr>
            <w:r w:rsidRPr="00A36C59">
              <w:t xml:space="preserve">+55 (16) 3325 6770 </w:t>
            </w:r>
          </w:p>
        </w:tc>
      </w:tr>
      <w:tr w:rsidR="00C165C6" w:rsidRPr="00A36C59" w14:paraId="3EB3AB07" w14:textId="77777777" w:rsidTr="00F011CD">
        <w:tc>
          <w:tcPr>
            <w:tcW w:w="1817" w:type="pct"/>
          </w:tcPr>
          <w:p w14:paraId="10B6E929" w14:textId="202838D6" w:rsidR="00C165C6" w:rsidRPr="00A36C59" w:rsidRDefault="00C165C6" w:rsidP="00DA490B">
            <w:r w:rsidRPr="00A36C59">
              <w:t>New Ze</w:t>
            </w:r>
            <w:r w:rsidR="0096731C" w:rsidRPr="00A36C59">
              <w:t>a</w:t>
            </w:r>
            <w:r w:rsidRPr="00A36C59">
              <w:t>land</w:t>
            </w:r>
          </w:p>
        </w:tc>
        <w:tc>
          <w:tcPr>
            <w:tcW w:w="3183" w:type="pct"/>
          </w:tcPr>
          <w:p w14:paraId="58783A8C" w14:textId="0016507C" w:rsidR="00C165C6" w:rsidRPr="00A36C59" w:rsidRDefault="00C165C6" w:rsidP="00C165C6">
            <w:pPr>
              <w:spacing w:after="0"/>
            </w:pPr>
            <w:r w:rsidRPr="00A36C59">
              <w:t>2547 Old West Coast Road</w:t>
            </w:r>
          </w:p>
          <w:p w14:paraId="176AF7B6" w14:textId="77777777" w:rsidR="00C165C6" w:rsidRPr="00A36C59" w:rsidRDefault="00C165C6" w:rsidP="00C165C6">
            <w:pPr>
              <w:spacing w:after="0"/>
            </w:pPr>
            <w:r w:rsidRPr="00A36C59">
              <w:t>RD 1</w:t>
            </w:r>
          </w:p>
          <w:p w14:paraId="7DADB557" w14:textId="77777777" w:rsidR="00C165C6" w:rsidRPr="00A36C59" w:rsidRDefault="00C165C6" w:rsidP="00C165C6">
            <w:pPr>
              <w:spacing w:after="0"/>
            </w:pPr>
            <w:r w:rsidRPr="00A36C59">
              <w:t>Christchurch 7671</w:t>
            </w:r>
          </w:p>
          <w:p w14:paraId="0C12BB9A" w14:textId="77777777" w:rsidR="00C165C6" w:rsidRPr="00A36C59" w:rsidRDefault="00C165C6" w:rsidP="00C165C6">
            <w:pPr>
              <w:spacing w:after="0"/>
            </w:pPr>
            <w:r w:rsidRPr="00A36C59">
              <w:t>Ph 03 318 8514</w:t>
            </w:r>
          </w:p>
          <w:p w14:paraId="3468D4B1" w14:textId="77777777" w:rsidR="00C165C6" w:rsidRPr="00A36C59" w:rsidRDefault="00C165C6" w:rsidP="00C165C6">
            <w:pPr>
              <w:spacing w:after="0"/>
            </w:pPr>
            <w:r w:rsidRPr="00A36C59">
              <w:t>New Zealand</w:t>
            </w:r>
          </w:p>
          <w:p w14:paraId="541B846A" w14:textId="10EECE30" w:rsidR="00E818A6" w:rsidRPr="00A36C59" w:rsidRDefault="00E818A6" w:rsidP="00C165C6">
            <w:pPr>
              <w:spacing w:after="0"/>
            </w:pPr>
          </w:p>
        </w:tc>
      </w:tr>
      <w:tr w:rsidR="00C165C6" w:rsidRPr="00A36C59" w14:paraId="7754FB2B" w14:textId="77777777" w:rsidTr="00F011CD">
        <w:tc>
          <w:tcPr>
            <w:tcW w:w="1817" w:type="pct"/>
          </w:tcPr>
          <w:p w14:paraId="0F614601" w14:textId="6EFCAB0B" w:rsidR="00C165C6" w:rsidRPr="00A36C59" w:rsidRDefault="00C165C6" w:rsidP="00DA490B">
            <w:r w:rsidRPr="00A36C59">
              <w:lastRenderedPageBreak/>
              <w:t>Australia</w:t>
            </w:r>
          </w:p>
        </w:tc>
        <w:tc>
          <w:tcPr>
            <w:tcW w:w="3183" w:type="pct"/>
          </w:tcPr>
          <w:p w14:paraId="7FCF29C1" w14:textId="19E04E71" w:rsidR="00C165C6" w:rsidRPr="00A36C59" w:rsidRDefault="00C165C6" w:rsidP="00C165C6">
            <w:pPr>
              <w:spacing w:after="0"/>
            </w:pPr>
            <w:r w:rsidRPr="00A36C59">
              <w:t>VICTORIA (HEAD OFFICE)</w:t>
            </w:r>
          </w:p>
          <w:p w14:paraId="4981C819" w14:textId="77777777" w:rsidR="00C165C6" w:rsidRPr="00A36C59" w:rsidRDefault="00C165C6" w:rsidP="00C165C6">
            <w:pPr>
              <w:spacing w:after="0"/>
            </w:pPr>
            <w:r w:rsidRPr="00A36C59">
              <w:t>26 Prosperity Way (Off Jayco Drive)</w:t>
            </w:r>
          </w:p>
          <w:p w14:paraId="12E65202" w14:textId="77777777" w:rsidR="00C165C6" w:rsidRPr="00A36C59" w:rsidRDefault="00C165C6" w:rsidP="00C165C6">
            <w:pPr>
              <w:spacing w:after="0"/>
            </w:pPr>
            <w:r w:rsidRPr="00A36C59">
              <w:t>Dandenong South VIC 3175, Australia</w:t>
            </w:r>
          </w:p>
          <w:p w14:paraId="21C756AD" w14:textId="6D56113D" w:rsidR="00C165C6" w:rsidRPr="00A36C59" w:rsidRDefault="00C165C6" w:rsidP="00C165C6">
            <w:pPr>
              <w:spacing w:after="0"/>
            </w:pPr>
            <w:r w:rsidRPr="00A36C59">
              <w:t>T: (03) 9701 4000 F: (03) 9701 4040</w:t>
            </w:r>
          </w:p>
        </w:tc>
      </w:tr>
    </w:tbl>
    <w:p w14:paraId="56A91FD8" w14:textId="4DF0A9E8" w:rsidR="00184E8A" w:rsidRPr="00A36C59" w:rsidRDefault="00184E8A" w:rsidP="00935D3B">
      <w:pPr>
        <w:pStyle w:val="Caption"/>
      </w:pPr>
      <w:bookmarkStart w:id="90" w:name="_Toc60129658"/>
      <w:r w:rsidRPr="00A36C59">
        <w:t xml:space="preserve">Table </w:t>
      </w:r>
      <w:r w:rsidRPr="00A36C59">
        <w:rPr>
          <w:noProof/>
        </w:rPr>
        <w:fldChar w:fldCharType="begin"/>
      </w:r>
      <w:r w:rsidRPr="00A36C59">
        <w:rPr>
          <w:noProof/>
        </w:rPr>
        <w:instrText xml:space="preserve"> SEQ Table \* ARABIC </w:instrText>
      </w:r>
      <w:r w:rsidRPr="00A36C59">
        <w:rPr>
          <w:noProof/>
        </w:rPr>
        <w:fldChar w:fldCharType="separate"/>
      </w:r>
      <w:r w:rsidR="002B7734">
        <w:rPr>
          <w:noProof/>
        </w:rPr>
        <w:t>6</w:t>
      </w:r>
      <w:r w:rsidRPr="00A36C59">
        <w:rPr>
          <w:noProof/>
        </w:rPr>
        <w:fldChar w:fldCharType="end"/>
      </w:r>
      <w:r w:rsidRPr="00A36C59">
        <w:t xml:space="preserve"> – Physical Locations</w:t>
      </w:r>
      <w:bookmarkEnd w:id="90"/>
    </w:p>
    <w:p w14:paraId="60D6503D" w14:textId="2F341EC8" w:rsidR="003813EF" w:rsidRPr="00A36C59" w:rsidRDefault="003813EF" w:rsidP="003813EF">
      <w:r w:rsidRPr="00A36C59">
        <w:t>The bill of materials</w:t>
      </w:r>
      <w:r w:rsidR="004D3778" w:rsidRPr="00A36C59">
        <w:t xml:space="preserve"> (System Architect)</w:t>
      </w:r>
      <w:r w:rsidRPr="00A36C59">
        <w:t xml:space="preserve"> can be found</w:t>
      </w:r>
      <w:r w:rsidR="00171968" w:rsidRPr="00A36C59">
        <w:t xml:space="preserve"> in</w:t>
      </w:r>
      <w:r w:rsidR="00AE72B5" w:rsidRPr="00A36C59">
        <w:t xml:space="preserve"> </w:t>
      </w:r>
      <w:hyperlink w:anchor="_References" w:history="1">
        <w:r w:rsidR="004D3778" w:rsidRPr="00A36C59">
          <w:rPr>
            <w:rStyle w:val="Hyperlink"/>
            <w:b/>
          </w:rPr>
          <w:fldChar w:fldCharType="begin"/>
        </w:r>
        <w:r w:rsidR="004D3778" w:rsidRPr="00A36C59">
          <w:rPr>
            <w:rStyle w:val="Hyperlink"/>
            <w:b/>
          </w:rPr>
          <w:instrText xml:space="preserve"> REF _Ref453660535 \h  \* MERGEFORMAT </w:instrText>
        </w:r>
        <w:r w:rsidR="004D3778" w:rsidRPr="00A36C59">
          <w:rPr>
            <w:rStyle w:val="Hyperlink"/>
            <w:b/>
          </w:rPr>
        </w:r>
        <w:r w:rsidR="004D3778" w:rsidRPr="00A36C59">
          <w:rPr>
            <w:rStyle w:val="Hyperlink"/>
            <w:b/>
          </w:rPr>
          <w:fldChar w:fldCharType="separate"/>
        </w:r>
        <w:r w:rsidR="002B7734" w:rsidRPr="002B7734">
          <w:rPr>
            <w:rStyle w:val="Hyperlink"/>
            <w:b/>
          </w:rPr>
          <w:t>References</w:t>
        </w:r>
        <w:r w:rsidR="004D3778" w:rsidRPr="00A36C59">
          <w:rPr>
            <w:rStyle w:val="Hyperlink"/>
            <w:b/>
          </w:rPr>
          <w:fldChar w:fldCharType="end"/>
        </w:r>
      </w:hyperlink>
      <w:r w:rsidR="00E6538A" w:rsidRPr="00A36C59">
        <w:t>.</w:t>
      </w:r>
    </w:p>
    <w:p w14:paraId="748499F5" w14:textId="016F9D3D" w:rsidR="005D49DE" w:rsidRPr="00A36C59" w:rsidRDefault="005D49DE" w:rsidP="003813EF">
      <w:r w:rsidRPr="00A36C59">
        <w:t xml:space="preserve">The rack layout of components can be found in the Port Allocation guide in </w:t>
      </w:r>
      <w:hyperlink w:anchor="_References" w:history="1">
        <w:r w:rsidRPr="00A36C59">
          <w:rPr>
            <w:rStyle w:val="Hyperlink"/>
            <w:b/>
          </w:rPr>
          <w:fldChar w:fldCharType="begin"/>
        </w:r>
        <w:r w:rsidRPr="00A36C59">
          <w:rPr>
            <w:rStyle w:val="Hyperlink"/>
            <w:b/>
          </w:rPr>
          <w:instrText xml:space="preserve"> REF _Ref453660535 \h  \* MERGEFORMAT </w:instrText>
        </w:r>
        <w:r w:rsidRPr="00A36C59">
          <w:rPr>
            <w:rStyle w:val="Hyperlink"/>
            <w:b/>
          </w:rPr>
        </w:r>
        <w:r w:rsidRPr="00A36C59">
          <w:rPr>
            <w:rStyle w:val="Hyperlink"/>
            <w:b/>
          </w:rPr>
          <w:fldChar w:fldCharType="separate"/>
        </w:r>
        <w:r w:rsidR="002B7734" w:rsidRPr="002B7734">
          <w:rPr>
            <w:rStyle w:val="Hyperlink"/>
            <w:b/>
          </w:rPr>
          <w:t>References</w:t>
        </w:r>
        <w:r w:rsidRPr="00A36C59">
          <w:rPr>
            <w:rStyle w:val="Hyperlink"/>
            <w:b/>
          </w:rPr>
          <w:fldChar w:fldCharType="end"/>
        </w:r>
      </w:hyperlink>
      <w:r w:rsidRPr="00A36C59">
        <w:t>.</w:t>
      </w:r>
    </w:p>
    <w:p w14:paraId="23D75773" w14:textId="29BA71C2" w:rsidR="00F85A35" w:rsidRPr="00A36C59" w:rsidRDefault="00F85A35" w:rsidP="003813EF">
      <w:pPr>
        <w:pStyle w:val="Heading2"/>
      </w:pPr>
      <w:bookmarkStart w:id="91" w:name="_Toc60129586"/>
      <w:r w:rsidRPr="00A36C59">
        <w:t>Naming Convention</w:t>
      </w:r>
      <w:bookmarkEnd w:id="91"/>
    </w:p>
    <w:p w14:paraId="70AAD965" w14:textId="2ACDDB7B" w:rsidR="00F85A35" w:rsidRPr="00A36C59" w:rsidRDefault="003802E6" w:rsidP="00FB5BAF">
      <w:pPr>
        <w:pStyle w:val="BodyText"/>
        <w:spacing w:after="120"/>
        <w:ind w:left="0"/>
      </w:pPr>
      <w:r w:rsidRPr="00A36C59">
        <w:t>The device naming convention for the project follows</w:t>
      </w:r>
      <w:r w:rsidR="003007B1" w:rsidRPr="00A36C59">
        <w:t>:</w:t>
      </w:r>
    </w:p>
    <w:p w14:paraId="682C16EA" w14:textId="3BE7673E" w:rsidR="003802E6" w:rsidRPr="00A36C59" w:rsidRDefault="003802E6" w:rsidP="00CA0A57">
      <w:pPr>
        <w:pStyle w:val="BodyText"/>
        <w:numPr>
          <w:ilvl w:val="0"/>
          <w:numId w:val="21"/>
        </w:numPr>
      </w:pPr>
      <w:r w:rsidRPr="00A36C59">
        <w:t xml:space="preserve">[1-3] </w:t>
      </w:r>
      <w:r w:rsidRPr="00A36C59">
        <w:tab/>
        <w:t xml:space="preserve">– Alpha Numeric </w:t>
      </w:r>
      <w:r w:rsidRPr="00A36C59">
        <w:tab/>
        <w:t xml:space="preserve">- </w:t>
      </w:r>
      <w:r w:rsidR="003007B1" w:rsidRPr="00A36C59">
        <w:t>BRG</w:t>
      </w:r>
      <w:r w:rsidRPr="00A36C59">
        <w:t>: name of the project</w:t>
      </w:r>
    </w:p>
    <w:p w14:paraId="5B0C2269" w14:textId="7F11ACDA" w:rsidR="003802E6" w:rsidRPr="00A36C59" w:rsidRDefault="003802E6" w:rsidP="00CA0A57">
      <w:pPr>
        <w:pStyle w:val="BodyText"/>
        <w:numPr>
          <w:ilvl w:val="0"/>
          <w:numId w:val="21"/>
        </w:numPr>
      </w:pPr>
      <w:r w:rsidRPr="00A36C59">
        <w:t xml:space="preserve">[4-8] </w:t>
      </w:r>
      <w:r w:rsidRPr="00A36C59">
        <w:tab/>
        <w:t xml:space="preserve">– Alpha Numeric </w:t>
      </w:r>
      <w:r w:rsidRPr="00A36C59">
        <w:tab/>
        <w:t xml:space="preserve">- Site: location of the device; </w:t>
      </w:r>
      <w:r w:rsidR="002E3E15" w:rsidRPr="00A36C59">
        <w:t>FR01</w:t>
      </w:r>
      <w:r w:rsidR="00A63418" w:rsidRPr="00A36C59">
        <w:t xml:space="preserve"> </w:t>
      </w:r>
      <w:r w:rsidRPr="00A36C59">
        <w:t xml:space="preserve">or </w:t>
      </w:r>
      <w:r w:rsidR="003007B1" w:rsidRPr="00A36C59">
        <w:t>US</w:t>
      </w:r>
      <w:r w:rsidR="002E3E15" w:rsidRPr="00A36C59">
        <w:t>0</w:t>
      </w:r>
      <w:r w:rsidR="003007B1" w:rsidRPr="00A36C59">
        <w:t>1</w:t>
      </w:r>
    </w:p>
    <w:p w14:paraId="004260D4" w14:textId="13E380D7" w:rsidR="003802E6" w:rsidRPr="00A36C59" w:rsidRDefault="003802E6" w:rsidP="00CA0A57">
      <w:pPr>
        <w:pStyle w:val="BodyText"/>
        <w:numPr>
          <w:ilvl w:val="0"/>
          <w:numId w:val="21"/>
        </w:numPr>
      </w:pPr>
      <w:r w:rsidRPr="00A36C59">
        <w:t xml:space="preserve">[9-11] </w:t>
      </w:r>
      <w:r w:rsidRPr="00A36C59">
        <w:tab/>
        <w:t xml:space="preserve">- Alpha Numeric </w:t>
      </w:r>
      <w:r w:rsidRPr="00A36C59">
        <w:tab/>
        <w:t>- Role: role of the server such as; AD</w:t>
      </w:r>
      <w:r w:rsidR="003007B1" w:rsidRPr="00A36C59">
        <w:t>R</w:t>
      </w:r>
      <w:r w:rsidRPr="00A36C59">
        <w:t>, H</w:t>
      </w:r>
      <w:r w:rsidR="00A90E5C" w:rsidRPr="00A36C59">
        <w:t>PV</w:t>
      </w:r>
      <w:r w:rsidRPr="00A36C59">
        <w:t xml:space="preserve">, </w:t>
      </w:r>
      <w:r w:rsidR="00B50586" w:rsidRPr="00A36C59">
        <w:t>FPS</w:t>
      </w:r>
      <w:r w:rsidRPr="00A36C59">
        <w:t>.</w:t>
      </w:r>
    </w:p>
    <w:p w14:paraId="0FA28CF3" w14:textId="79C5BA87" w:rsidR="003802E6" w:rsidRPr="00A36C59" w:rsidRDefault="003802E6" w:rsidP="00CA0A57">
      <w:pPr>
        <w:pStyle w:val="BodyText"/>
        <w:numPr>
          <w:ilvl w:val="0"/>
          <w:numId w:val="21"/>
        </w:numPr>
      </w:pPr>
      <w:r w:rsidRPr="00A36C59">
        <w:t xml:space="preserve">[12-13] </w:t>
      </w:r>
      <w:r w:rsidRPr="00A36C59">
        <w:tab/>
        <w:t xml:space="preserve">- Numeric </w:t>
      </w:r>
      <w:r w:rsidRPr="00A36C59">
        <w:tab/>
        <w:t>- Increment: instance counter of each role,</w:t>
      </w:r>
    </w:p>
    <w:p w14:paraId="625DD10F" w14:textId="77476D6D" w:rsidR="003802E6" w:rsidRPr="00A36C59" w:rsidRDefault="003802E6" w:rsidP="003802E6">
      <w:pPr>
        <w:pStyle w:val="BodyText"/>
        <w:ind w:left="0"/>
      </w:pPr>
    </w:p>
    <w:tbl>
      <w:tblPr>
        <w:tblW w:w="0" w:type="auto"/>
        <w:tblInd w:w="2093" w:type="dxa"/>
        <w:tblCellMar>
          <w:left w:w="0" w:type="dxa"/>
          <w:right w:w="0" w:type="dxa"/>
        </w:tblCellMar>
        <w:tblLook w:val="04A0" w:firstRow="1" w:lastRow="0" w:firstColumn="1" w:lastColumn="0" w:noHBand="0" w:noVBand="1"/>
      </w:tblPr>
      <w:tblGrid>
        <w:gridCol w:w="1583"/>
        <w:gridCol w:w="3544"/>
      </w:tblGrid>
      <w:tr w:rsidR="003802E6" w:rsidRPr="00A36C59" w14:paraId="217D7BC2" w14:textId="77777777" w:rsidTr="003802E6">
        <w:trPr>
          <w:trHeight w:val="95"/>
        </w:trPr>
        <w:tc>
          <w:tcPr>
            <w:tcW w:w="1583" w:type="dxa"/>
            <w:tcBorders>
              <w:top w:val="single" w:sz="8" w:space="0" w:color="auto"/>
              <w:left w:val="single" w:sz="8" w:space="0" w:color="auto"/>
              <w:bottom w:val="single" w:sz="4" w:space="0" w:color="auto"/>
              <w:right w:val="single" w:sz="8" w:space="0" w:color="auto"/>
            </w:tcBorders>
            <w:shd w:val="clear" w:color="auto" w:fill="FF0000"/>
            <w:tcMar>
              <w:top w:w="0" w:type="dxa"/>
              <w:left w:w="108" w:type="dxa"/>
              <w:bottom w:w="0" w:type="dxa"/>
              <w:right w:w="108" w:type="dxa"/>
            </w:tcMar>
            <w:hideMark/>
          </w:tcPr>
          <w:p w14:paraId="7869339C" w14:textId="148D7786" w:rsidR="003802E6" w:rsidRPr="00A36C59" w:rsidRDefault="003802E6" w:rsidP="00136B1B">
            <w:pPr>
              <w:pStyle w:val="BodyText"/>
              <w:ind w:left="0"/>
              <w:jc w:val="center"/>
              <w:rPr>
                <w:b/>
                <w:bCs/>
                <w:color w:val="FFFFFF"/>
                <w:szCs w:val="18"/>
              </w:rPr>
            </w:pPr>
            <w:r w:rsidRPr="00A36C59">
              <w:rPr>
                <w:b/>
                <w:bCs/>
                <w:color w:val="FFFFFF"/>
                <w:szCs w:val="18"/>
              </w:rPr>
              <w:t>Role Code</w:t>
            </w:r>
          </w:p>
        </w:tc>
        <w:tc>
          <w:tcPr>
            <w:tcW w:w="3544" w:type="dxa"/>
            <w:tcBorders>
              <w:top w:val="single" w:sz="8" w:space="0" w:color="auto"/>
              <w:left w:val="nil"/>
              <w:bottom w:val="single" w:sz="4" w:space="0" w:color="auto"/>
              <w:right w:val="single" w:sz="8" w:space="0" w:color="auto"/>
            </w:tcBorders>
            <w:shd w:val="clear" w:color="auto" w:fill="FF0000"/>
            <w:tcMar>
              <w:top w:w="0" w:type="dxa"/>
              <w:left w:w="108" w:type="dxa"/>
              <w:bottom w:w="0" w:type="dxa"/>
              <w:right w:w="108" w:type="dxa"/>
            </w:tcMar>
            <w:hideMark/>
          </w:tcPr>
          <w:p w14:paraId="76EDF283" w14:textId="46B77E91" w:rsidR="003802E6" w:rsidRPr="00A36C59" w:rsidRDefault="003802E6" w:rsidP="00136B1B">
            <w:pPr>
              <w:pStyle w:val="BodyText"/>
              <w:ind w:left="0"/>
              <w:jc w:val="center"/>
              <w:rPr>
                <w:b/>
                <w:bCs/>
                <w:color w:val="FFFFFF"/>
                <w:szCs w:val="18"/>
              </w:rPr>
            </w:pPr>
            <w:r w:rsidRPr="00A36C59">
              <w:rPr>
                <w:b/>
                <w:bCs/>
                <w:color w:val="FFFFFF"/>
                <w:szCs w:val="18"/>
              </w:rPr>
              <w:t>Role Description</w:t>
            </w:r>
          </w:p>
        </w:tc>
      </w:tr>
      <w:tr w:rsidR="003802E6" w:rsidRPr="00A36C59" w14:paraId="7BA3ED0F" w14:textId="77777777" w:rsidTr="003802E6">
        <w:trPr>
          <w:trHeight w:val="54"/>
        </w:trPr>
        <w:tc>
          <w:tcPr>
            <w:tcW w:w="15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01982B" w14:textId="32DB72B8" w:rsidR="003802E6" w:rsidRPr="00A36C59" w:rsidRDefault="003007B1" w:rsidP="003802E6">
            <w:pPr>
              <w:pStyle w:val="BodyText"/>
              <w:spacing w:after="0"/>
              <w:ind w:left="0"/>
              <w:jc w:val="center"/>
              <w:rPr>
                <w:szCs w:val="18"/>
              </w:rPr>
            </w:pPr>
            <w:r w:rsidRPr="00A36C59">
              <w:rPr>
                <w:szCs w:val="18"/>
              </w:rPr>
              <w:t>BAR</w:t>
            </w:r>
          </w:p>
        </w:tc>
        <w:tc>
          <w:tcPr>
            <w:tcW w:w="35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378987" w14:textId="608F1D5D" w:rsidR="003802E6" w:rsidRPr="00A36C59" w:rsidRDefault="003007B1" w:rsidP="003802E6">
            <w:pPr>
              <w:pStyle w:val="BodyText"/>
              <w:spacing w:after="0"/>
              <w:ind w:left="0"/>
              <w:jc w:val="left"/>
              <w:rPr>
                <w:szCs w:val="18"/>
              </w:rPr>
            </w:pPr>
            <w:r w:rsidRPr="00A36C59">
              <w:rPr>
                <w:szCs w:val="18"/>
              </w:rPr>
              <w:t>Bartender</w:t>
            </w:r>
          </w:p>
        </w:tc>
      </w:tr>
      <w:tr w:rsidR="003802E6" w:rsidRPr="00A36C59" w14:paraId="444DC686" w14:textId="77777777" w:rsidTr="003802E6">
        <w:trPr>
          <w:trHeight w:val="253"/>
        </w:trPr>
        <w:tc>
          <w:tcPr>
            <w:tcW w:w="158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F5A726C" w14:textId="68FF4E35" w:rsidR="003802E6" w:rsidRPr="00A36C59" w:rsidRDefault="003802E6" w:rsidP="003802E6">
            <w:pPr>
              <w:pStyle w:val="BodyText"/>
              <w:spacing w:after="0"/>
              <w:ind w:left="0"/>
              <w:jc w:val="center"/>
              <w:rPr>
                <w:szCs w:val="18"/>
              </w:rPr>
            </w:pPr>
            <w:r w:rsidRPr="00A36C59">
              <w:rPr>
                <w:szCs w:val="18"/>
              </w:rPr>
              <w:t>AD</w:t>
            </w:r>
            <w:r w:rsidR="003007B1" w:rsidRPr="00A36C59">
              <w:rPr>
                <w:szCs w:val="18"/>
              </w:rPr>
              <w:t>R</w:t>
            </w:r>
          </w:p>
        </w:tc>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BE466F0" w14:textId="732F0002" w:rsidR="003802E6" w:rsidRPr="00A36C59" w:rsidRDefault="003802E6" w:rsidP="003802E6">
            <w:pPr>
              <w:pStyle w:val="BodyText"/>
              <w:keepNext/>
              <w:spacing w:after="0"/>
              <w:ind w:left="0"/>
              <w:jc w:val="left"/>
              <w:rPr>
                <w:szCs w:val="18"/>
              </w:rPr>
            </w:pPr>
            <w:r w:rsidRPr="00A36C59">
              <w:rPr>
                <w:szCs w:val="18"/>
              </w:rPr>
              <w:t>Active Directory Server</w:t>
            </w:r>
            <w:r w:rsidR="003007B1" w:rsidRPr="00A36C59">
              <w:rPr>
                <w:szCs w:val="18"/>
              </w:rPr>
              <w:t>, RODC</w:t>
            </w:r>
          </w:p>
        </w:tc>
      </w:tr>
      <w:tr w:rsidR="003007B1" w:rsidRPr="00A36C59" w14:paraId="247D7CC1" w14:textId="77777777" w:rsidTr="003802E6">
        <w:trPr>
          <w:trHeight w:val="253"/>
        </w:trPr>
        <w:tc>
          <w:tcPr>
            <w:tcW w:w="158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29E7ED4" w14:textId="750B5669" w:rsidR="003007B1" w:rsidRPr="00A36C59" w:rsidRDefault="003007B1" w:rsidP="003802E6">
            <w:pPr>
              <w:pStyle w:val="BodyText"/>
              <w:spacing w:after="0"/>
              <w:ind w:left="0"/>
              <w:jc w:val="center"/>
              <w:rPr>
                <w:szCs w:val="18"/>
              </w:rPr>
            </w:pPr>
            <w:r w:rsidRPr="00A36C59">
              <w:rPr>
                <w:szCs w:val="18"/>
              </w:rPr>
              <w:t>ADW</w:t>
            </w:r>
          </w:p>
        </w:tc>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5742A0A" w14:textId="3DCC066D" w:rsidR="003007B1" w:rsidRPr="00A36C59" w:rsidRDefault="003007B1" w:rsidP="003802E6">
            <w:pPr>
              <w:pStyle w:val="BodyText"/>
              <w:keepNext/>
              <w:spacing w:after="0"/>
              <w:ind w:left="0"/>
              <w:jc w:val="left"/>
              <w:rPr>
                <w:szCs w:val="18"/>
              </w:rPr>
            </w:pPr>
            <w:r w:rsidRPr="00A36C59">
              <w:rPr>
                <w:szCs w:val="18"/>
              </w:rPr>
              <w:t>Active Directory Server, RWDC</w:t>
            </w:r>
          </w:p>
        </w:tc>
      </w:tr>
      <w:tr w:rsidR="003802E6" w:rsidRPr="00A36C59" w14:paraId="6D71063E" w14:textId="77777777" w:rsidTr="003802E6">
        <w:trPr>
          <w:trHeight w:val="253"/>
        </w:trPr>
        <w:tc>
          <w:tcPr>
            <w:tcW w:w="158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76FD2A55" w14:textId="2E50ECB9" w:rsidR="003802E6" w:rsidRPr="00A36C59" w:rsidRDefault="003007B1" w:rsidP="00EE0AD5">
            <w:pPr>
              <w:pStyle w:val="BodyText"/>
              <w:spacing w:after="0"/>
              <w:ind w:left="0"/>
              <w:jc w:val="center"/>
              <w:rPr>
                <w:szCs w:val="18"/>
              </w:rPr>
            </w:pPr>
            <w:r w:rsidRPr="00A36C59">
              <w:rPr>
                <w:szCs w:val="18"/>
              </w:rPr>
              <w:t>H</w:t>
            </w:r>
            <w:r w:rsidR="00B50586" w:rsidRPr="00A36C59">
              <w:rPr>
                <w:szCs w:val="18"/>
              </w:rPr>
              <w:t>PV</w:t>
            </w:r>
          </w:p>
        </w:tc>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694DEC59" w14:textId="2EDEB50E" w:rsidR="003802E6" w:rsidRPr="00A36C59" w:rsidRDefault="003007B1" w:rsidP="00A90E5C">
            <w:pPr>
              <w:pStyle w:val="BodyText"/>
              <w:keepNext/>
              <w:spacing w:after="0"/>
              <w:ind w:left="0"/>
              <w:jc w:val="left"/>
              <w:rPr>
                <w:szCs w:val="18"/>
              </w:rPr>
            </w:pPr>
            <w:r w:rsidRPr="00A36C59">
              <w:rPr>
                <w:szCs w:val="18"/>
              </w:rPr>
              <w:t>Hyper-V Host</w:t>
            </w:r>
          </w:p>
        </w:tc>
      </w:tr>
      <w:tr w:rsidR="00A07678" w:rsidRPr="00A36C59" w14:paraId="32F6C3CC" w14:textId="77777777" w:rsidTr="003802E6">
        <w:trPr>
          <w:trHeight w:val="253"/>
        </w:trPr>
        <w:tc>
          <w:tcPr>
            <w:tcW w:w="158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1BFF1C8D" w14:textId="51585BC3" w:rsidR="00A07678" w:rsidRPr="00A36C59" w:rsidRDefault="00A07678" w:rsidP="003802E6">
            <w:pPr>
              <w:pStyle w:val="BodyText"/>
              <w:spacing w:after="0"/>
              <w:ind w:left="0"/>
              <w:jc w:val="center"/>
              <w:rPr>
                <w:szCs w:val="18"/>
              </w:rPr>
            </w:pPr>
            <w:r w:rsidRPr="00A36C59">
              <w:rPr>
                <w:szCs w:val="18"/>
              </w:rPr>
              <w:t>F</w:t>
            </w:r>
            <w:r w:rsidR="003007B1" w:rsidRPr="00A36C59">
              <w:rPr>
                <w:szCs w:val="18"/>
              </w:rPr>
              <w:t>PS</w:t>
            </w:r>
          </w:p>
        </w:tc>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24F7013A" w14:textId="607DFF65" w:rsidR="00A07678" w:rsidRPr="00A36C59" w:rsidRDefault="00A07678" w:rsidP="003802E6">
            <w:pPr>
              <w:pStyle w:val="BodyText"/>
              <w:keepNext/>
              <w:spacing w:after="0"/>
              <w:ind w:left="0"/>
              <w:jc w:val="left"/>
              <w:rPr>
                <w:szCs w:val="18"/>
              </w:rPr>
            </w:pPr>
            <w:r w:rsidRPr="00A36C59">
              <w:rPr>
                <w:szCs w:val="18"/>
              </w:rPr>
              <w:t xml:space="preserve">File </w:t>
            </w:r>
            <w:r w:rsidR="003007B1" w:rsidRPr="00A36C59">
              <w:rPr>
                <w:szCs w:val="18"/>
              </w:rPr>
              <w:t>Print server</w:t>
            </w:r>
          </w:p>
        </w:tc>
      </w:tr>
      <w:tr w:rsidR="007301CA" w:rsidRPr="00A36C59" w14:paraId="1E04A90E" w14:textId="77777777" w:rsidTr="003802E6">
        <w:trPr>
          <w:trHeight w:val="253"/>
        </w:trPr>
        <w:tc>
          <w:tcPr>
            <w:tcW w:w="1583"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511DD2C3" w14:textId="6E755698" w:rsidR="007301CA" w:rsidRPr="00A36C59" w:rsidRDefault="00B50586" w:rsidP="003802E6">
            <w:pPr>
              <w:pStyle w:val="BodyText"/>
              <w:spacing w:after="0"/>
              <w:ind w:left="0"/>
              <w:jc w:val="center"/>
              <w:rPr>
                <w:szCs w:val="18"/>
              </w:rPr>
            </w:pPr>
            <w:r w:rsidRPr="00A36C59">
              <w:rPr>
                <w:szCs w:val="18"/>
              </w:rPr>
              <w:t>WAC</w:t>
            </w:r>
          </w:p>
        </w:tc>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002B73C3" w14:textId="6C92C38C" w:rsidR="007301CA" w:rsidRPr="00A36C59" w:rsidRDefault="00B50586" w:rsidP="003802E6">
            <w:pPr>
              <w:pStyle w:val="BodyText"/>
              <w:keepNext/>
              <w:spacing w:after="0"/>
              <w:ind w:left="0"/>
              <w:jc w:val="left"/>
              <w:rPr>
                <w:szCs w:val="18"/>
              </w:rPr>
            </w:pPr>
            <w:r w:rsidRPr="00A36C59">
              <w:rPr>
                <w:szCs w:val="18"/>
              </w:rPr>
              <w:t>Windows Admin Center server</w:t>
            </w:r>
          </w:p>
        </w:tc>
      </w:tr>
    </w:tbl>
    <w:p w14:paraId="50E92BCE" w14:textId="542C98FA" w:rsidR="003802E6" w:rsidRPr="00A36C59" w:rsidRDefault="003802E6" w:rsidP="00935D3B">
      <w:pPr>
        <w:pStyle w:val="Caption"/>
      </w:pPr>
      <w:bookmarkStart w:id="92" w:name="_Toc60129659"/>
      <w:r w:rsidRPr="00A36C59">
        <w:t xml:space="preserve">Table </w:t>
      </w:r>
      <w:r w:rsidR="000A1887" w:rsidRPr="00A36C59">
        <w:rPr>
          <w:noProof/>
        </w:rPr>
        <w:fldChar w:fldCharType="begin"/>
      </w:r>
      <w:r w:rsidR="000A1887" w:rsidRPr="00A36C59">
        <w:rPr>
          <w:noProof/>
        </w:rPr>
        <w:instrText xml:space="preserve"> SEQ Table \* ARABIC </w:instrText>
      </w:r>
      <w:r w:rsidR="000A1887" w:rsidRPr="00A36C59">
        <w:rPr>
          <w:noProof/>
        </w:rPr>
        <w:fldChar w:fldCharType="separate"/>
      </w:r>
      <w:r w:rsidR="002B7734">
        <w:rPr>
          <w:noProof/>
        </w:rPr>
        <w:t>7</w:t>
      </w:r>
      <w:r w:rsidR="000A1887" w:rsidRPr="00A36C59">
        <w:rPr>
          <w:noProof/>
        </w:rPr>
        <w:fldChar w:fldCharType="end"/>
      </w:r>
      <w:r w:rsidRPr="00A36C59">
        <w:t xml:space="preserve"> - Server Role Codes</w:t>
      </w:r>
      <w:bookmarkEnd w:id="92"/>
    </w:p>
    <w:p w14:paraId="7A4BF3EE" w14:textId="16EB0345" w:rsidR="003813EF" w:rsidRPr="00A36C59" w:rsidRDefault="001B31E7" w:rsidP="003813EF">
      <w:pPr>
        <w:pStyle w:val="Heading2"/>
      </w:pPr>
      <w:bookmarkStart w:id="93" w:name="_Toc60129587"/>
      <w:r w:rsidRPr="00A36C59">
        <w:t>Hyper-V Hosts</w:t>
      </w:r>
      <w:bookmarkEnd w:id="93"/>
    </w:p>
    <w:p w14:paraId="2D188A46" w14:textId="7462EAAE" w:rsidR="008870E6" w:rsidRPr="00A36C59" w:rsidRDefault="008870E6" w:rsidP="008870E6">
      <w:pPr>
        <w:pStyle w:val="BodyText"/>
        <w:ind w:left="0"/>
      </w:pPr>
      <w:r w:rsidRPr="00A36C59">
        <w:t>Design decisions</w:t>
      </w:r>
    </w:p>
    <w:tbl>
      <w:tblPr>
        <w:tblStyle w:val="TableGrid"/>
        <w:tblW w:w="5000" w:type="pct"/>
        <w:tblLook w:val="04A0" w:firstRow="1" w:lastRow="0" w:firstColumn="1" w:lastColumn="0" w:noHBand="0" w:noVBand="1"/>
      </w:tblPr>
      <w:tblGrid>
        <w:gridCol w:w="3115"/>
        <w:gridCol w:w="6627"/>
      </w:tblGrid>
      <w:tr w:rsidR="007C5527" w:rsidRPr="00A36C59" w14:paraId="75822550" w14:textId="77777777" w:rsidTr="003331C8">
        <w:trPr>
          <w:tblHeader/>
        </w:trPr>
        <w:tc>
          <w:tcPr>
            <w:tcW w:w="1599" w:type="pct"/>
            <w:shd w:val="clear" w:color="auto" w:fill="FF0000"/>
          </w:tcPr>
          <w:p w14:paraId="2F6497DE" w14:textId="77777777" w:rsidR="007C5527" w:rsidRPr="00A36C59" w:rsidRDefault="007C5527" w:rsidP="00136B1B">
            <w:pPr>
              <w:pStyle w:val="TableColHdr"/>
              <w:rPr>
                <w:rFonts w:ascii="Fujitsu Sans" w:hAnsi="Fujitsu Sans" w:cs="Arial"/>
                <w:i w:val="0"/>
                <w:iCs w:val="0"/>
                <w:color w:val="FFFFFF" w:themeColor="background1"/>
                <w:sz w:val="18"/>
              </w:rPr>
            </w:pPr>
            <w:r w:rsidRPr="00A36C59">
              <w:rPr>
                <w:rFonts w:ascii="Fujitsu Sans" w:hAnsi="Fujitsu Sans" w:cs="Arial"/>
                <w:i w:val="0"/>
                <w:iCs w:val="0"/>
                <w:color w:val="FFFFFF" w:themeColor="background1"/>
                <w:sz w:val="18"/>
              </w:rPr>
              <w:t>Decision</w:t>
            </w:r>
          </w:p>
        </w:tc>
        <w:tc>
          <w:tcPr>
            <w:tcW w:w="3401" w:type="pct"/>
            <w:shd w:val="clear" w:color="auto" w:fill="FF0000"/>
          </w:tcPr>
          <w:p w14:paraId="4122F79D" w14:textId="77777777" w:rsidR="007C5527" w:rsidRPr="00A36C59" w:rsidRDefault="007C5527" w:rsidP="00136B1B">
            <w:pPr>
              <w:pStyle w:val="TableColHdr"/>
              <w:rPr>
                <w:rFonts w:ascii="Fujitsu Sans" w:hAnsi="Fujitsu Sans" w:cs="Arial"/>
                <w:i w:val="0"/>
                <w:iCs w:val="0"/>
                <w:color w:val="FFFFFF" w:themeColor="background1"/>
                <w:sz w:val="18"/>
              </w:rPr>
            </w:pPr>
            <w:r w:rsidRPr="00A36C59">
              <w:rPr>
                <w:rFonts w:ascii="Fujitsu Sans" w:hAnsi="Fujitsu Sans" w:cs="Arial"/>
                <w:i w:val="0"/>
                <w:iCs w:val="0"/>
                <w:color w:val="FFFFFF" w:themeColor="background1"/>
                <w:sz w:val="18"/>
              </w:rPr>
              <w:t>Rationale</w:t>
            </w:r>
          </w:p>
        </w:tc>
      </w:tr>
      <w:tr w:rsidR="007C5527" w:rsidRPr="00A36C59" w14:paraId="5F0860EC" w14:textId="77777777" w:rsidTr="007C5527">
        <w:tc>
          <w:tcPr>
            <w:tcW w:w="1599" w:type="pct"/>
          </w:tcPr>
          <w:p w14:paraId="700754B1" w14:textId="28D42D26" w:rsidR="007C5527" w:rsidRPr="00A36C59" w:rsidRDefault="007C5527" w:rsidP="00FA4726">
            <w:pPr>
              <w:pStyle w:val="BodyText"/>
              <w:ind w:left="0"/>
              <w:rPr>
                <w:sz w:val="18"/>
                <w:szCs w:val="20"/>
              </w:rPr>
            </w:pPr>
            <w:r w:rsidRPr="00A36C59">
              <w:rPr>
                <w:sz w:val="18"/>
                <w:szCs w:val="20"/>
              </w:rPr>
              <w:t>PRIMERGY RX25</w:t>
            </w:r>
            <w:r w:rsidR="00FA4726" w:rsidRPr="00A36C59">
              <w:rPr>
                <w:sz w:val="18"/>
                <w:szCs w:val="20"/>
              </w:rPr>
              <w:t>4</w:t>
            </w:r>
            <w:r w:rsidRPr="00A36C59">
              <w:rPr>
                <w:sz w:val="18"/>
                <w:szCs w:val="20"/>
              </w:rPr>
              <w:t xml:space="preserve">0 </w:t>
            </w:r>
            <w:r w:rsidR="009967D2" w:rsidRPr="00971FD1">
              <w:rPr>
                <w:sz w:val="18"/>
                <w:szCs w:val="20"/>
              </w:rPr>
              <w:t>and TX2550</w:t>
            </w:r>
            <w:r w:rsidR="009967D2" w:rsidRPr="00A36C59">
              <w:rPr>
                <w:sz w:val="18"/>
                <w:szCs w:val="20"/>
              </w:rPr>
              <w:t xml:space="preserve"> </w:t>
            </w:r>
            <w:r w:rsidRPr="00A36C59">
              <w:rPr>
                <w:sz w:val="18"/>
                <w:szCs w:val="20"/>
              </w:rPr>
              <w:t>M</w:t>
            </w:r>
            <w:r w:rsidR="003B6E0E" w:rsidRPr="00A36C59">
              <w:rPr>
                <w:sz w:val="18"/>
                <w:szCs w:val="20"/>
              </w:rPr>
              <w:t>5</w:t>
            </w:r>
            <w:r w:rsidRPr="00A36C59">
              <w:rPr>
                <w:sz w:val="18"/>
                <w:szCs w:val="20"/>
              </w:rPr>
              <w:t xml:space="preserve"> Servers</w:t>
            </w:r>
          </w:p>
        </w:tc>
        <w:tc>
          <w:tcPr>
            <w:tcW w:w="3401" w:type="pct"/>
          </w:tcPr>
          <w:p w14:paraId="6448FC6A" w14:textId="74526F80" w:rsidR="007C5527" w:rsidRPr="00A36C59" w:rsidRDefault="00F701D2" w:rsidP="007D1B7F">
            <w:pPr>
              <w:pStyle w:val="TableCol"/>
              <w:rPr>
                <w:rFonts w:cs="Arial"/>
                <w:iCs/>
                <w:color w:val="auto"/>
              </w:rPr>
            </w:pPr>
            <w:r w:rsidRPr="00A36C59">
              <w:rPr>
                <w:rFonts w:eastAsia="MS PGothic" w:cs="Fujitsu Sans Light"/>
                <w:snapToGrid w:val="0"/>
                <w:color w:val="auto"/>
                <w:kern w:val="2"/>
                <w:position w:val="2"/>
              </w:rPr>
              <w:t>The Fujitsu PRIMERGY RX2540 M</w:t>
            </w:r>
            <w:r w:rsidR="003B6E0E" w:rsidRPr="00A36C59">
              <w:rPr>
                <w:rFonts w:eastAsia="MS PGothic" w:cs="Fujitsu Sans Light"/>
                <w:snapToGrid w:val="0"/>
                <w:color w:val="auto"/>
                <w:kern w:val="2"/>
                <w:position w:val="2"/>
              </w:rPr>
              <w:t>5</w:t>
            </w:r>
            <w:r w:rsidRPr="00A36C59">
              <w:rPr>
                <w:rFonts w:eastAsia="MS PGothic" w:cs="Fujitsu Sans Light"/>
                <w:snapToGrid w:val="0"/>
                <w:color w:val="auto"/>
                <w:kern w:val="2"/>
                <w:position w:val="2"/>
              </w:rPr>
              <w:t xml:space="preserve"> server is a 2U 2 CPU socket server that will minimise the data centre footprint while still providing the right mix of disk connectivity and CPU/Memory for the hypervisor.</w:t>
            </w:r>
            <w:r w:rsidR="009967D2" w:rsidRPr="00A36C59">
              <w:rPr>
                <w:rFonts w:eastAsia="MS PGothic" w:cs="Fujitsu Sans Light"/>
                <w:snapToGrid w:val="0"/>
                <w:color w:val="auto"/>
                <w:kern w:val="2"/>
                <w:position w:val="2"/>
              </w:rPr>
              <w:t xml:space="preserve"> </w:t>
            </w:r>
            <w:r w:rsidR="009967D2" w:rsidRPr="00971FD1">
              <w:rPr>
                <w:rFonts w:eastAsia="MS PGothic" w:cs="Fujitsu Sans Light"/>
                <w:snapToGrid w:val="0"/>
                <w:color w:val="auto"/>
                <w:kern w:val="2"/>
                <w:position w:val="2"/>
              </w:rPr>
              <w:t>A</w:t>
            </w:r>
            <w:r w:rsidR="002514A8" w:rsidRPr="00971FD1">
              <w:rPr>
                <w:rFonts w:eastAsia="MS PGothic" w:cs="Fujitsu Sans Light"/>
                <w:snapToGrid w:val="0"/>
                <w:color w:val="auto"/>
                <w:kern w:val="2"/>
                <w:position w:val="2"/>
              </w:rPr>
              <w:t xml:space="preserve">dditional tower model, PRIMERGY TX2550 M5 </w:t>
            </w:r>
            <w:r w:rsidR="009967D2" w:rsidRPr="00971FD1">
              <w:rPr>
                <w:rFonts w:eastAsia="MS PGothic" w:cs="Fujitsu Sans Light"/>
                <w:snapToGrid w:val="0"/>
                <w:color w:val="auto"/>
                <w:kern w:val="2"/>
                <w:position w:val="2"/>
              </w:rPr>
              <w:t>for locations without a rack solution</w:t>
            </w:r>
            <w:r w:rsidR="002514A8" w:rsidRPr="00971FD1">
              <w:rPr>
                <w:rFonts w:eastAsia="MS PGothic" w:cs="Fujitsu Sans Light"/>
                <w:snapToGrid w:val="0"/>
                <w:color w:val="auto"/>
                <w:kern w:val="2"/>
                <w:position w:val="2"/>
              </w:rPr>
              <w:t xml:space="preserve"> present.</w:t>
            </w:r>
          </w:p>
        </w:tc>
      </w:tr>
      <w:tr w:rsidR="00AE52E3" w:rsidRPr="00A36C59" w14:paraId="38DDA170" w14:textId="77777777" w:rsidTr="007C5527">
        <w:tc>
          <w:tcPr>
            <w:tcW w:w="1599" w:type="pct"/>
          </w:tcPr>
          <w:p w14:paraId="225F8C98" w14:textId="0AAD3B0C" w:rsidR="00AE52E3" w:rsidRPr="00A36C59" w:rsidRDefault="00B504A7" w:rsidP="00FA4726">
            <w:pPr>
              <w:pStyle w:val="BodyText"/>
              <w:ind w:left="0"/>
              <w:rPr>
                <w:sz w:val="18"/>
                <w:szCs w:val="20"/>
              </w:rPr>
            </w:pPr>
            <w:r w:rsidRPr="00A36C59">
              <w:rPr>
                <w:sz w:val="18"/>
                <w:szCs w:val="20"/>
              </w:rPr>
              <w:t>Hyper-V</w:t>
            </w:r>
          </w:p>
        </w:tc>
        <w:tc>
          <w:tcPr>
            <w:tcW w:w="3401" w:type="pct"/>
          </w:tcPr>
          <w:p w14:paraId="46A16648" w14:textId="40173DEF" w:rsidR="00AE52E3" w:rsidRPr="00A36C59" w:rsidRDefault="00D11681" w:rsidP="007D1B7F">
            <w:pPr>
              <w:pStyle w:val="TableCol"/>
              <w:rPr>
                <w:rFonts w:eastAsia="MS PGothic" w:cs="Fujitsu Sans Light"/>
                <w:snapToGrid w:val="0"/>
                <w:color w:val="auto"/>
                <w:kern w:val="2"/>
                <w:position w:val="2"/>
              </w:rPr>
            </w:pPr>
            <w:r w:rsidRPr="00A36C59">
              <w:rPr>
                <w:rFonts w:eastAsia="MS PGothic" w:cs="Fujitsu Sans Light"/>
                <w:snapToGrid w:val="0"/>
                <w:color w:val="auto"/>
                <w:kern w:val="2"/>
                <w:position w:val="2"/>
              </w:rPr>
              <w:t>The reason for implementing Microsoft Windows Server 2019 with the Hyper-V role is to support the virtual machine requirement for the Active Directory, Enterprise Management and other applications being deployed as part of the project with potential for future expansion to support other workloads.</w:t>
            </w:r>
          </w:p>
        </w:tc>
      </w:tr>
      <w:tr w:rsidR="007C5527" w:rsidRPr="00A36C59" w14:paraId="18E71F64" w14:textId="77777777" w:rsidTr="007C5527">
        <w:tc>
          <w:tcPr>
            <w:tcW w:w="1599" w:type="pct"/>
          </w:tcPr>
          <w:p w14:paraId="42ED5329" w14:textId="20D2A914" w:rsidR="007C5527" w:rsidRPr="00A36C59" w:rsidRDefault="007C5527" w:rsidP="007D1B7F">
            <w:pPr>
              <w:pStyle w:val="NormalIndent"/>
              <w:ind w:left="0"/>
              <w:rPr>
                <w:sz w:val="18"/>
                <w:lang w:val="de-DE"/>
              </w:rPr>
            </w:pPr>
            <w:r w:rsidRPr="00A36C59">
              <w:rPr>
                <w:sz w:val="18"/>
                <w:lang w:val="de-DE"/>
              </w:rPr>
              <w:t>2 x</w:t>
            </w:r>
            <w:r w:rsidR="007D1B7F" w:rsidRPr="00A36C59">
              <w:rPr>
                <w:rFonts w:cs="Arial"/>
                <w:sz w:val="16"/>
                <w:szCs w:val="16"/>
                <w:lang w:val="de-DE" w:eastAsia="en-GB"/>
              </w:rPr>
              <w:t xml:space="preserve"> </w:t>
            </w:r>
            <w:r w:rsidR="00E42CA0" w:rsidRPr="00A36C59">
              <w:rPr>
                <w:sz w:val="18"/>
                <w:lang w:val="de-DE"/>
              </w:rPr>
              <w:t>Intel Xeon Silver 4214 12C 2.20 GHz</w:t>
            </w:r>
            <w:r w:rsidR="00D66767" w:rsidRPr="00A36C59">
              <w:rPr>
                <w:sz w:val="18"/>
                <w:lang w:val="de-DE"/>
              </w:rPr>
              <w:t xml:space="preserve"> for Medium and Large</w:t>
            </w:r>
          </w:p>
          <w:p w14:paraId="34664404" w14:textId="4C0856E3" w:rsidR="00D66767" w:rsidRPr="00A36C59" w:rsidRDefault="00D66767" w:rsidP="007D1B7F">
            <w:pPr>
              <w:pStyle w:val="NormalIndent"/>
              <w:ind w:left="0"/>
              <w:rPr>
                <w:iCs/>
                <w:sz w:val="18"/>
                <w:lang w:val="de-DE"/>
              </w:rPr>
            </w:pPr>
            <w:r w:rsidRPr="00A36C59">
              <w:rPr>
                <w:iCs/>
                <w:sz w:val="18"/>
                <w:lang w:val="de-DE"/>
              </w:rPr>
              <w:t>Or</w:t>
            </w:r>
          </w:p>
          <w:p w14:paraId="125DBBE5" w14:textId="76E66862" w:rsidR="00D66767" w:rsidRPr="00A36C59" w:rsidRDefault="00D66767" w:rsidP="007D1B7F">
            <w:pPr>
              <w:pStyle w:val="NormalIndent"/>
              <w:ind w:left="0"/>
              <w:rPr>
                <w:iCs/>
                <w:sz w:val="18"/>
              </w:rPr>
            </w:pPr>
            <w:r w:rsidRPr="00A36C59">
              <w:rPr>
                <w:iCs/>
                <w:sz w:val="18"/>
              </w:rPr>
              <w:t>2 x Intel Xeon Silver 4208 8C 2.10 GHz for Small</w:t>
            </w:r>
          </w:p>
        </w:tc>
        <w:tc>
          <w:tcPr>
            <w:tcW w:w="3401" w:type="pct"/>
          </w:tcPr>
          <w:p w14:paraId="30FDEFD9" w14:textId="25507FA1" w:rsidR="007C5527" w:rsidRPr="00A36C59" w:rsidRDefault="007C5527" w:rsidP="00F701D2">
            <w:pPr>
              <w:pStyle w:val="NormalIndent"/>
              <w:ind w:left="0"/>
              <w:rPr>
                <w:iCs/>
                <w:sz w:val="18"/>
              </w:rPr>
            </w:pPr>
            <w:r w:rsidRPr="00A36C59">
              <w:rPr>
                <w:iCs/>
                <w:sz w:val="18"/>
              </w:rPr>
              <w:t xml:space="preserve">The use of two </w:t>
            </w:r>
            <w:r w:rsidR="00E42CA0" w:rsidRPr="00A36C59">
              <w:rPr>
                <w:iCs/>
                <w:sz w:val="18"/>
                <w:lang w:val="en-US"/>
              </w:rPr>
              <w:t xml:space="preserve">Intel Xeon Silver </w:t>
            </w:r>
            <w:r w:rsidR="00D66767" w:rsidRPr="00A36C59">
              <w:rPr>
                <w:iCs/>
                <w:sz w:val="18"/>
                <w:lang w:val="en-US"/>
              </w:rPr>
              <w:t>Processors</w:t>
            </w:r>
            <w:r w:rsidR="00E42CA0" w:rsidRPr="00A36C59">
              <w:rPr>
                <w:iCs/>
                <w:sz w:val="18"/>
                <w:lang w:val="en-US"/>
              </w:rPr>
              <w:t xml:space="preserve"> </w:t>
            </w:r>
            <w:r w:rsidRPr="00A36C59">
              <w:rPr>
                <w:iCs/>
                <w:sz w:val="18"/>
              </w:rPr>
              <w:t xml:space="preserve">per server has been selected </w:t>
            </w:r>
            <w:r w:rsidR="00D66767" w:rsidRPr="00A36C59">
              <w:rPr>
                <w:iCs/>
                <w:sz w:val="18"/>
              </w:rPr>
              <w:t xml:space="preserve">based on server size type (Small, Medium and Large). </w:t>
            </w:r>
            <w:r w:rsidRPr="00A36C59">
              <w:rPr>
                <w:iCs/>
                <w:sz w:val="18"/>
              </w:rPr>
              <w:t>This CPU</w:t>
            </w:r>
            <w:r w:rsidR="00D66767" w:rsidRPr="00A36C59">
              <w:rPr>
                <w:iCs/>
                <w:sz w:val="18"/>
              </w:rPr>
              <w:t>s</w:t>
            </w:r>
            <w:r w:rsidRPr="00A36C59">
              <w:rPr>
                <w:iCs/>
                <w:sz w:val="18"/>
              </w:rPr>
              <w:t xml:space="preserve"> was selected due to the high logical core count per socket.</w:t>
            </w:r>
          </w:p>
        </w:tc>
      </w:tr>
      <w:tr w:rsidR="007C5527" w:rsidRPr="00A36C59" w14:paraId="476EAAD4" w14:textId="77777777" w:rsidTr="007C5527">
        <w:tc>
          <w:tcPr>
            <w:tcW w:w="1599" w:type="pct"/>
          </w:tcPr>
          <w:p w14:paraId="7A284602" w14:textId="003F9FD2" w:rsidR="00011C6B" w:rsidRPr="00971FD1" w:rsidRDefault="003B4BA3" w:rsidP="000724D0">
            <w:pPr>
              <w:pStyle w:val="NormalIndent"/>
              <w:ind w:left="0"/>
              <w:rPr>
                <w:sz w:val="18"/>
              </w:rPr>
            </w:pPr>
            <w:r w:rsidRPr="00971FD1">
              <w:rPr>
                <w:sz w:val="18"/>
              </w:rPr>
              <w:t xml:space="preserve">256GB RAM </w:t>
            </w:r>
            <w:r w:rsidR="00011C6B" w:rsidRPr="00971FD1">
              <w:rPr>
                <w:sz w:val="18"/>
              </w:rPr>
              <w:t>for Large and made up of 8 x 32GB (1x32GB) 2Rx4 DDR4-2933 R ECC</w:t>
            </w:r>
          </w:p>
          <w:p w14:paraId="15CAC55D" w14:textId="0816BCCE" w:rsidR="005D1371" w:rsidRPr="00971FD1" w:rsidRDefault="005D1371" w:rsidP="000724D0">
            <w:pPr>
              <w:pStyle w:val="NormalIndent"/>
              <w:ind w:left="0"/>
              <w:rPr>
                <w:sz w:val="18"/>
              </w:rPr>
            </w:pPr>
            <w:r w:rsidRPr="00971FD1">
              <w:rPr>
                <w:sz w:val="18"/>
              </w:rPr>
              <w:t>or</w:t>
            </w:r>
          </w:p>
          <w:p w14:paraId="1DD2AC5C" w14:textId="4A32016B" w:rsidR="007C5527" w:rsidRPr="00971FD1" w:rsidRDefault="00E42CA0" w:rsidP="000724D0">
            <w:pPr>
              <w:pStyle w:val="NormalIndent"/>
              <w:ind w:left="0"/>
              <w:rPr>
                <w:sz w:val="18"/>
              </w:rPr>
            </w:pPr>
            <w:r w:rsidRPr="00971FD1">
              <w:rPr>
                <w:sz w:val="18"/>
              </w:rPr>
              <w:lastRenderedPageBreak/>
              <w:t>128</w:t>
            </w:r>
            <w:r w:rsidR="007C5527" w:rsidRPr="00971FD1">
              <w:rPr>
                <w:sz w:val="18"/>
              </w:rPr>
              <w:t xml:space="preserve">GB RAM </w:t>
            </w:r>
            <w:r w:rsidR="003B4BA3" w:rsidRPr="00971FD1">
              <w:rPr>
                <w:sz w:val="18"/>
              </w:rPr>
              <w:t>for Medium and</w:t>
            </w:r>
            <w:r w:rsidR="00D81ED7" w:rsidRPr="00971FD1">
              <w:rPr>
                <w:sz w:val="18"/>
              </w:rPr>
              <w:t xml:space="preserve"> </w:t>
            </w:r>
            <w:r w:rsidR="007C5527" w:rsidRPr="00971FD1">
              <w:rPr>
                <w:sz w:val="18"/>
              </w:rPr>
              <w:t xml:space="preserve">made up of </w:t>
            </w:r>
            <w:r w:rsidRPr="00971FD1">
              <w:rPr>
                <w:sz w:val="18"/>
              </w:rPr>
              <w:t>4</w:t>
            </w:r>
            <w:r w:rsidR="007C5527" w:rsidRPr="00971FD1">
              <w:rPr>
                <w:sz w:val="18"/>
              </w:rPr>
              <w:t xml:space="preserve"> x </w:t>
            </w:r>
            <w:r w:rsidR="00D81ED7" w:rsidRPr="00971FD1">
              <w:rPr>
                <w:sz w:val="18"/>
              </w:rPr>
              <w:t>32GB (1x32GB) 2Rx4 DDR4-2933 R ECC</w:t>
            </w:r>
          </w:p>
          <w:p w14:paraId="7927D7A6" w14:textId="0B78ACB7" w:rsidR="00D66767" w:rsidRPr="00971FD1" w:rsidRDefault="00D66767" w:rsidP="000724D0">
            <w:pPr>
              <w:pStyle w:val="NormalIndent"/>
              <w:ind w:left="0"/>
              <w:rPr>
                <w:sz w:val="18"/>
              </w:rPr>
            </w:pPr>
            <w:r w:rsidRPr="00971FD1">
              <w:rPr>
                <w:sz w:val="18"/>
              </w:rPr>
              <w:t>Or</w:t>
            </w:r>
          </w:p>
          <w:p w14:paraId="11BBE462" w14:textId="2064281D" w:rsidR="00D66767" w:rsidRPr="00A36C59" w:rsidRDefault="00D66767" w:rsidP="000724D0">
            <w:pPr>
              <w:pStyle w:val="NormalIndent"/>
              <w:ind w:left="0"/>
              <w:rPr>
                <w:sz w:val="18"/>
              </w:rPr>
            </w:pPr>
            <w:r w:rsidRPr="00971FD1">
              <w:rPr>
                <w:sz w:val="18"/>
              </w:rPr>
              <w:t xml:space="preserve">64GB RAM for Small made up of </w:t>
            </w:r>
            <w:r w:rsidR="005D1371" w:rsidRPr="00971FD1">
              <w:rPr>
                <w:sz w:val="18"/>
              </w:rPr>
              <w:t>2 x 32GB (1x32GB) 2Rx4 DDR4-2933 R ECC</w:t>
            </w:r>
          </w:p>
        </w:tc>
        <w:tc>
          <w:tcPr>
            <w:tcW w:w="3401" w:type="pct"/>
          </w:tcPr>
          <w:p w14:paraId="70354A42" w14:textId="0FF07B9F" w:rsidR="007C5527" w:rsidRPr="00A36C59" w:rsidRDefault="007C5527" w:rsidP="00136B1B">
            <w:pPr>
              <w:pStyle w:val="NormalIndent"/>
              <w:ind w:left="0"/>
              <w:rPr>
                <w:iCs/>
                <w:sz w:val="18"/>
              </w:rPr>
            </w:pPr>
            <w:r w:rsidRPr="00A36C59">
              <w:rPr>
                <w:iCs/>
                <w:sz w:val="18"/>
              </w:rPr>
              <w:lastRenderedPageBreak/>
              <w:t xml:space="preserve">This level of RAM has been chosen because </w:t>
            </w:r>
            <w:r w:rsidR="00B63903" w:rsidRPr="00A36C59">
              <w:rPr>
                <w:iCs/>
                <w:sz w:val="18"/>
              </w:rPr>
              <w:t xml:space="preserve">standard </w:t>
            </w:r>
            <w:r w:rsidRPr="00A36C59">
              <w:rPr>
                <w:iCs/>
                <w:sz w:val="18"/>
              </w:rPr>
              <w:t xml:space="preserve">Server memory is </w:t>
            </w:r>
            <w:r w:rsidR="00B63903" w:rsidRPr="00A36C59">
              <w:rPr>
                <w:iCs/>
                <w:sz w:val="18"/>
              </w:rPr>
              <w:t xml:space="preserve">64GB and it was doubled for future needs </w:t>
            </w:r>
            <w:r w:rsidRPr="00A36C59">
              <w:rPr>
                <w:iCs/>
                <w:sz w:val="18"/>
              </w:rPr>
              <w:t>to ensure adequate resource access and limit RAM contention as RAM is the number one constraint in Virtualised environments</w:t>
            </w:r>
            <w:r w:rsidR="00D81ED7" w:rsidRPr="00A36C59">
              <w:rPr>
                <w:iCs/>
                <w:sz w:val="18"/>
              </w:rPr>
              <w:t xml:space="preserve"> for Medium and Large server types</w:t>
            </w:r>
            <w:r w:rsidRPr="00A36C59">
              <w:rPr>
                <w:iCs/>
                <w:sz w:val="18"/>
              </w:rPr>
              <w:t>.</w:t>
            </w:r>
            <w:r w:rsidR="00B63903" w:rsidRPr="00A36C59">
              <w:rPr>
                <w:iCs/>
                <w:sz w:val="18"/>
              </w:rPr>
              <w:t xml:space="preserve"> It is more then enough for greenfield approach and if </w:t>
            </w:r>
            <w:r w:rsidR="003173F7" w:rsidRPr="00A36C59">
              <w:rPr>
                <w:iCs/>
                <w:sz w:val="18"/>
              </w:rPr>
              <w:t xml:space="preserve">we will </w:t>
            </w:r>
            <w:r w:rsidR="00B63903" w:rsidRPr="00A36C59">
              <w:rPr>
                <w:iCs/>
                <w:sz w:val="18"/>
              </w:rPr>
              <w:lastRenderedPageBreak/>
              <w:t xml:space="preserve">assume </w:t>
            </w:r>
            <w:r w:rsidR="003173F7" w:rsidRPr="00A36C59">
              <w:rPr>
                <w:iCs/>
                <w:sz w:val="18"/>
              </w:rPr>
              <w:t xml:space="preserve">that </w:t>
            </w:r>
            <w:r w:rsidR="00B63903" w:rsidRPr="00A36C59">
              <w:rPr>
                <w:iCs/>
                <w:sz w:val="18"/>
              </w:rPr>
              <w:t xml:space="preserve">12GB RAM will be used by </w:t>
            </w:r>
            <w:r w:rsidR="003173F7" w:rsidRPr="00A36C59">
              <w:rPr>
                <w:iCs/>
                <w:sz w:val="18"/>
              </w:rPr>
              <w:t xml:space="preserve">each </w:t>
            </w:r>
            <w:r w:rsidR="00B63903" w:rsidRPr="00A36C59">
              <w:rPr>
                <w:iCs/>
                <w:sz w:val="18"/>
              </w:rPr>
              <w:t>VM we will be able to run 20VMs on the Hyper-V cluster</w:t>
            </w:r>
            <w:r w:rsidR="003173F7" w:rsidRPr="00A36C59">
              <w:rPr>
                <w:iCs/>
                <w:sz w:val="18"/>
              </w:rPr>
              <w:t xml:space="preserve"> in case of server memory is mapped on a 1:1 basis</w:t>
            </w:r>
            <w:r w:rsidR="00B63903" w:rsidRPr="00A36C59">
              <w:rPr>
                <w:iCs/>
                <w:sz w:val="18"/>
              </w:rPr>
              <w:t>.</w:t>
            </w:r>
          </w:p>
        </w:tc>
      </w:tr>
      <w:tr w:rsidR="007C5527" w:rsidRPr="00A36C59" w14:paraId="2A09D53A" w14:textId="77777777" w:rsidTr="007C5527">
        <w:tc>
          <w:tcPr>
            <w:tcW w:w="1599" w:type="pct"/>
          </w:tcPr>
          <w:p w14:paraId="7A5F4A15" w14:textId="621A9271" w:rsidR="007C5527" w:rsidRPr="00A36C59" w:rsidRDefault="00F61B1F" w:rsidP="00FA4726">
            <w:pPr>
              <w:pStyle w:val="NormalIndent"/>
              <w:ind w:left="0"/>
              <w:rPr>
                <w:sz w:val="18"/>
              </w:rPr>
            </w:pPr>
            <w:r w:rsidRPr="00A36C59">
              <w:rPr>
                <w:sz w:val="18"/>
              </w:rPr>
              <w:lastRenderedPageBreak/>
              <w:t>2x SSD SATA 6G 480GB Mixed-Use 2.5' H-P EP</w:t>
            </w:r>
            <w:r w:rsidR="00C2242E" w:rsidRPr="00A36C59">
              <w:rPr>
                <w:sz w:val="18"/>
              </w:rPr>
              <w:t xml:space="preserve"> for Medium and Large </w:t>
            </w:r>
          </w:p>
          <w:p w14:paraId="30C23E89" w14:textId="5AA5D7DB" w:rsidR="00C2242E" w:rsidRPr="00A36C59" w:rsidRDefault="00C2242E" w:rsidP="00FA4726">
            <w:pPr>
              <w:pStyle w:val="NormalIndent"/>
              <w:ind w:left="0"/>
              <w:rPr>
                <w:sz w:val="18"/>
              </w:rPr>
            </w:pPr>
            <w:r w:rsidRPr="00A36C59">
              <w:rPr>
                <w:sz w:val="18"/>
              </w:rPr>
              <w:t>Or</w:t>
            </w:r>
          </w:p>
          <w:p w14:paraId="1A3FEA9A" w14:textId="5332F9DB" w:rsidR="00C2242E" w:rsidRPr="00A36C59" w:rsidRDefault="00C2242E" w:rsidP="00FA4726">
            <w:pPr>
              <w:pStyle w:val="NormalIndent"/>
              <w:ind w:left="0"/>
              <w:rPr>
                <w:sz w:val="18"/>
              </w:rPr>
            </w:pPr>
            <w:r w:rsidRPr="00A36C59">
              <w:rPr>
                <w:sz w:val="18"/>
              </w:rPr>
              <w:t>2x SSD SATA 6G 240GB Mixed-Use 2.5' H-P EP for Small</w:t>
            </w:r>
          </w:p>
        </w:tc>
        <w:tc>
          <w:tcPr>
            <w:tcW w:w="3401" w:type="pct"/>
          </w:tcPr>
          <w:p w14:paraId="2117D317" w14:textId="55131F0F" w:rsidR="007C5527" w:rsidRPr="00A36C59" w:rsidRDefault="00F61B1F" w:rsidP="00FA4726">
            <w:pPr>
              <w:pStyle w:val="NormalIndent"/>
              <w:ind w:left="0"/>
              <w:rPr>
                <w:iCs/>
                <w:sz w:val="18"/>
              </w:rPr>
            </w:pPr>
            <w:r w:rsidRPr="00A36C59">
              <w:rPr>
                <w:iCs/>
                <w:sz w:val="18"/>
              </w:rPr>
              <w:t xml:space="preserve">The </w:t>
            </w:r>
            <w:r w:rsidRPr="00A36C59">
              <w:rPr>
                <w:sz w:val="18"/>
              </w:rPr>
              <w:t>SSD SATA 6G will be used for OS boot disk</w:t>
            </w:r>
            <w:r w:rsidR="00C2242E" w:rsidRPr="00A36C59">
              <w:rPr>
                <w:sz w:val="18"/>
              </w:rPr>
              <w:t xml:space="preserve"> with capacity based on server size type.</w:t>
            </w:r>
          </w:p>
        </w:tc>
      </w:tr>
      <w:tr w:rsidR="00F61B1F" w:rsidRPr="00A36C59" w14:paraId="2F274DF1" w14:textId="77777777" w:rsidTr="007C5527">
        <w:tc>
          <w:tcPr>
            <w:tcW w:w="1599" w:type="pct"/>
          </w:tcPr>
          <w:p w14:paraId="6ECD8149" w14:textId="7227310E" w:rsidR="00C2242E" w:rsidRPr="00A36C59" w:rsidRDefault="00C2242E" w:rsidP="00C2242E">
            <w:pPr>
              <w:pStyle w:val="NormalIndent"/>
              <w:ind w:left="0"/>
              <w:rPr>
                <w:sz w:val="18"/>
              </w:rPr>
            </w:pPr>
            <w:r w:rsidRPr="00A36C59">
              <w:rPr>
                <w:sz w:val="18"/>
              </w:rPr>
              <w:t xml:space="preserve">4x HD SAS 12G 2.4TB 10K 512e HOT PL 2.5' EP for Large </w:t>
            </w:r>
          </w:p>
          <w:p w14:paraId="451A2469" w14:textId="1E230AD5" w:rsidR="00C2242E" w:rsidRPr="00A36C59" w:rsidRDefault="00C2242E" w:rsidP="00C2242E">
            <w:pPr>
              <w:pStyle w:val="NormalIndent"/>
              <w:ind w:left="0"/>
              <w:rPr>
                <w:sz w:val="18"/>
              </w:rPr>
            </w:pPr>
            <w:r w:rsidRPr="00A36C59">
              <w:rPr>
                <w:sz w:val="18"/>
              </w:rPr>
              <w:t>4x HD SAS 12G 1.8TB 10K 512e HOT PL 2.5' EP for Medium</w:t>
            </w:r>
          </w:p>
          <w:p w14:paraId="02C5C214" w14:textId="18E9B5A7" w:rsidR="00C2242E" w:rsidRPr="00A36C59" w:rsidRDefault="00C2242E" w:rsidP="00C2242E">
            <w:pPr>
              <w:pStyle w:val="NormalIndent"/>
              <w:ind w:left="0"/>
              <w:rPr>
                <w:sz w:val="18"/>
              </w:rPr>
            </w:pPr>
            <w:r w:rsidRPr="00A36C59">
              <w:rPr>
                <w:sz w:val="18"/>
              </w:rPr>
              <w:t>4x HD SAS 12G 1.2TB 10K 512e HOT PL 2.5' EP For Small</w:t>
            </w:r>
          </w:p>
        </w:tc>
        <w:tc>
          <w:tcPr>
            <w:tcW w:w="3401" w:type="pct"/>
          </w:tcPr>
          <w:p w14:paraId="77B3288B" w14:textId="14AEAF6F" w:rsidR="00F61B1F" w:rsidRPr="00A36C59" w:rsidRDefault="00F61B1F" w:rsidP="00FA4726">
            <w:pPr>
              <w:pStyle w:val="NormalIndent"/>
              <w:ind w:left="0"/>
              <w:rPr>
                <w:rFonts w:eastAsia="MS PGothic" w:cs="Fujitsu Sans Light"/>
                <w:snapToGrid w:val="0"/>
                <w:kern w:val="2"/>
                <w:position w:val="2"/>
                <w:sz w:val="18"/>
              </w:rPr>
            </w:pPr>
            <w:r w:rsidRPr="00A36C59">
              <w:rPr>
                <w:rFonts w:eastAsia="MS PGothic" w:cs="Fujitsu Sans Light"/>
                <w:snapToGrid w:val="0"/>
                <w:kern w:val="2"/>
                <w:position w:val="2"/>
                <w:sz w:val="18"/>
              </w:rPr>
              <w:t xml:space="preserve">The HD </w:t>
            </w:r>
            <w:r w:rsidR="00C2242E" w:rsidRPr="00A36C59">
              <w:rPr>
                <w:rFonts w:eastAsia="MS PGothic" w:cs="Fujitsu Sans Light"/>
                <w:snapToGrid w:val="0"/>
                <w:kern w:val="2"/>
                <w:position w:val="2"/>
                <w:sz w:val="18"/>
              </w:rPr>
              <w:t>SAS</w:t>
            </w:r>
            <w:r w:rsidRPr="00A36C59">
              <w:rPr>
                <w:rFonts w:eastAsia="MS PGothic" w:cs="Fujitsu Sans Light"/>
                <w:snapToGrid w:val="0"/>
                <w:kern w:val="2"/>
                <w:position w:val="2"/>
                <w:sz w:val="18"/>
              </w:rPr>
              <w:t xml:space="preserve"> will be used for the stroge spaces direct capacity tier, excluding the boot and cache disks</w:t>
            </w:r>
            <w:r w:rsidR="000A71E8" w:rsidRPr="00A36C59">
              <w:rPr>
                <w:rFonts w:eastAsia="MS PGothic" w:cs="Fujitsu Sans Light"/>
                <w:snapToGrid w:val="0"/>
                <w:kern w:val="2"/>
                <w:position w:val="2"/>
                <w:sz w:val="18"/>
              </w:rPr>
              <w:t>.</w:t>
            </w:r>
            <w:r w:rsidRPr="00A36C59">
              <w:rPr>
                <w:rFonts w:eastAsia="MS PGothic" w:cs="Fujitsu Sans Light"/>
                <w:snapToGrid w:val="0"/>
                <w:kern w:val="2"/>
                <w:position w:val="2"/>
                <w:sz w:val="18"/>
              </w:rPr>
              <w:t xml:space="preserve"> </w:t>
            </w:r>
            <w:r w:rsidR="000A71E8" w:rsidRPr="00A36C59">
              <w:rPr>
                <w:rFonts w:eastAsia="MS PGothic" w:cs="Fujitsu Sans Light"/>
                <w:snapToGrid w:val="0"/>
                <w:kern w:val="2"/>
                <w:position w:val="2"/>
                <w:sz w:val="18"/>
              </w:rPr>
              <w:t>T</w:t>
            </w:r>
            <w:r w:rsidRPr="00A36C59">
              <w:rPr>
                <w:rFonts w:eastAsia="MS PGothic" w:cs="Fujitsu Sans Light"/>
                <w:snapToGrid w:val="0"/>
                <w:kern w:val="2"/>
                <w:position w:val="2"/>
                <w:sz w:val="18"/>
              </w:rPr>
              <w:t xml:space="preserve">he RX2540M5 can hold </w:t>
            </w:r>
            <w:r w:rsidR="000A71E8" w:rsidRPr="00A36C59">
              <w:rPr>
                <w:rFonts w:eastAsia="MS PGothic" w:cs="Fujitsu Sans Light"/>
                <w:snapToGrid w:val="0"/>
                <w:kern w:val="2"/>
                <w:position w:val="2"/>
                <w:sz w:val="18"/>
              </w:rPr>
              <w:t xml:space="preserve">maximim </w:t>
            </w:r>
            <w:r w:rsidRPr="00A36C59">
              <w:rPr>
                <w:rFonts w:eastAsia="MS PGothic" w:cs="Fujitsu Sans Light"/>
                <w:snapToGrid w:val="0"/>
                <w:kern w:val="2"/>
                <w:position w:val="2"/>
                <w:sz w:val="18"/>
              </w:rPr>
              <w:t xml:space="preserve">20 </w:t>
            </w:r>
            <w:r w:rsidR="000A71E8" w:rsidRPr="00A36C59">
              <w:rPr>
                <w:rFonts w:eastAsia="MS PGothic" w:cs="Fujitsu Sans Light"/>
                <w:snapToGrid w:val="0"/>
                <w:kern w:val="2"/>
                <w:position w:val="2"/>
                <w:sz w:val="18"/>
              </w:rPr>
              <w:t xml:space="preserve">server size type </w:t>
            </w:r>
            <w:r w:rsidRPr="00A36C59">
              <w:rPr>
                <w:rFonts w:eastAsia="MS PGothic" w:cs="Fujitsu Sans Light"/>
                <w:snapToGrid w:val="0"/>
                <w:kern w:val="2"/>
                <w:position w:val="2"/>
                <w:sz w:val="18"/>
              </w:rPr>
              <w:t>capacity disks</w:t>
            </w:r>
            <w:r w:rsidR="00C2242E" w:rsidRPr="00A36C59">
              <w:rPr>
                <w:rFonts w:eastAsia="MS PGothic" w:cs="Fujitsu Sans Light"/>
                <w:snapToGrid w:val="0"/>
                <w:kern w:val="2"/>
                <w:position w:val="2"/>
                <w:sz w:val="18"/>
              </w:rPr>
              <w:t>.</w:t>
            </w:r>
          </w:p>
        </w:tc>
      </w:tr>
      <w:tr w:rsidR="007C5527" w:rsidRPr="00A36C59" w14:paraId="5445A9F4" w14:textId="77777777" w:rsidTr="007C5527">
        <w:tc>
          <w:tcPr>
            <w:tcW w:w="1599" w:type="pct"/>
          </w:tcPr>
          <w:p w14:paraId="633D9B99" w14:textId="4BCD4540" w:rsidR="007C5527" w:rsidRPr="00A36C59" w:rsidRDefault="007C5527" w:rsidP="00807107">
            <w:pPr>
              <w:pStyle w:val="NormalIndent"/>
              <w:ind w:left="0"/>
              <w:rPr>
                <w:iCs/>
                <w:sz w:val="18"/>
              </w:rPr>
            </w:pPr>
            <w:r w:rsidRPr="00A36C59">
              <w:rPr>
                <w:iCs/>
                <w:sz w:val="18"/>
              </w:rPr>
              <w:t xml:space="preserve">An integrated </w:t>
            </w:r>
            <w:r w:rsidR="005B3893" w:rsidRPr="00A36C59">
              <w:rPr>
                <w:iCs/>
                <w:sz w:val="18"/>
              </w:rPr>
              <w:t>Remote Management Controller</w:t>
            </w:r>
            <w:r w:rsidRPr="00A36C59">
              <w:rPr>
                <w:iCs/>
                <w:sz w:val="18"/>
              </w:rPr>
              <w:t>.</w:t>
            </w:r>
          </w:p>
        </w:tc>
        <w:tc>
          <w:tcPr>
            <w:tcW w:w="3401" w:type="pct"/>
          </w:tcPr>
          <w:p w14:paraId="4D87228F" w14:textId="1BDD1F55" w:rsidR="007C5527" w:rsidRPr="00A36C59" w:rsidRDefault="007C5527" w:rsidP="00807107">
            <w:pPr>
              <w:pStyle w:val="NormalIndent"/>
              <w:ind w:left="0"/>
              <w:rPr>
                <w:iCs/>
                <w:sz w:val="18"/>
              </w:rPr>
            </w:pPr>
            <w:r w:rsidRPr="00A36C59">
              <w:rPr>
                <w:iCs/>
                <w:sz w:val="18"/>
              </w:rPr>
              <w:t>Each server will be equipped with an iRMC adapter providing full remote server functionality in case of an operating system failure using SNMP traps to send failure notifications to System Center Operations Manager toolset, the adapter will have an integrated network interface to avoid any incompatibility with the payload interface team.</w:t>
            </w:r>
          </w:p>
        </w:tc>
      </w:tr>
      <w:tr w:rsidR="007C5527" w:rsidRPr="00A36C59" w14:paraId="49765EB4" w14:textId="77777777" w:rsidTr="007C5527">
        <w:tc>
          <w:tcPr>
            <w:tcW w:w="1599" w:type="pct"/>
          </w:tcPr>
          <w:p w14:paraId="09D6CADD" w14:textId="15D01F87" w:rsidR="007C5527" w:rsidRPr="00A36C59" w:rsidRDefault="007C5527" w:rsidP="00136B1B">
            <w:pPr>
              <w:pStyle w:val="NormalIndent"/>
              <w:ind w:left="0"/>
              <w:rPr>
                <w:iCs/>
                <w:sz w:val="18"/>
              </w:rPr>
            </w:pPr>
            <w:r w:rsidRPr="00A36C59">
              <w:rPr>
                <w:iCs/>
                <w:sz w:val="18"/>
              </w:rPr>
              <w:t>Support</w:t>
            </w:r>
          </w:p>
        </w:tc>
        <w:tc>
          <w:tcPr>
            <w:tcW w:w="3401" w:type="pct"/>
          </w:tcPr>
          <w:p w14:paraId="10312C1F" w14:textId="77324834" w:rsidR="007C5527" w:rsidRPr="00A36C59" w:rsidRDefault="007C5527" w:rsidP="00807107">
            <w:pPr>
              <w:pStyle w:val="NormalIndent"/>
              <w:ind w:left="0"/>
              <w:rPr>
                <w:iCs/>
                <w:sz w:val="18"/>
              </w:rPr>
            </w:pPr>
            <w:r w:rsidRPr="00A36C59">
              <w:rPr>
                <w:iCs/>
                <w:sz w:val="18"/>
              </w:rPr>
              <w:t xml:space="preserve">The servers will receive firmware patches from the update manager component in Fujitsu ServerView which covers all supported hardware components controlled by change management and </w:t>
            </w:r>
            <w:r w:rsidR="006D1231" w:rsidRPr="00A36C59">
              <w:rPr>
                <w:iCs/>
                <w:sz w:val="18"/>
              </w:rPr>
              <w:t>initiated</w:t>
            </w:r>
            <w:r w:rsidRPr="00A36C59">
              <w:rPr>
                <w:iCs/>
                <w:sz w:val="18"/>
              </w:rPr>
              <w:t xml:space="preserve"> by support teams. </w:t>
            </w:r>
          </w:p>
        </w:tc>
      </w:tr>
      <w:tr w:rsidR="007C5527" w:rsidRPr="00A36C59" w14:paraId="73E5BFA5" w14:textId="77777777" w:rsidTr="007C5527">
        <w:tc>
          <w:tcPr>
            <w:tcW w:w="1599" w:type="pct"/>
          </w:tcPr>
          <w:p w14:paraId="710C36E0" w14:textId="050CA629" w:rsidR="007C5527" w:rsidRPr="00A36C59" w:rsidRDefault="007C5527" w:rsidP="00136B1B">
            <w:pPr>
              <w:pStyle w:val="NormalIndent"/>
              <w:ind w:left="0"/>
              <w:rPr>
                <w:iCs/>
                <w:sz w:val="18"/>
              </w:rPr>
            </w:pPr>
            <w:r w:rsidRPr="00A36C59">
              <w:rPr>
                <w:iCs/>
                <w:sz w:val="18"/>
              </w:rPr>
              <w:t>Support</w:t>
            </w:r>
          </w:p>
        </w:tc>
        <w:tc>
          <w:tcPr>
            <w:tcW w:w="3401" w:type="pct"/>
          </w:tcPr>
          <w:p w14:paraId="7CA22802" w14:textId="5AD7E971" w:rsidR="007C5527" w:rsidRPr="00A36C59" w:rsidRDefault="007C5527" w:rsidP="00136B1B">
            <w:pPr>
              <w:pStyle w:val="NormalIndent"/>
              <w:ind w:left="0"/>
              <w:rPr>
                <w:iCs/>
                <w:sz w:val="18"/>
                <w:lang w:val="en-US"/>
              </w:rPr>
            </w:pPr>
            <w:r w:rsidRPr="00A36C59">
              <w:rPr>
                <w:iCs/>
                <w:sz w:val="18"/>
              </w:rPr>
              <w:t>Hardware component failures a</w:t>
            </w:r>
            <w:r w:rsidR="00A90E5C" w:rsidRPr="00A36C59">
              <w:rPr>
                <w:iCs/>
                <w:sz w:val="18"/>
              </w:rPr>
              <w:t>re</w:t>
            </w:r>
            <w:r w:rsidRPr="00A36C59">
              <w:rPr>
                <w:iCs/>
                <w:sz w:val="18"/>
              </w:rPr>
              <w:t xml:space="preserve"> supported by a Fujitsu Engineering services contract covering </w:t>
            </w:r>
            <w:r w:rsidR="00BD4CF7" w:rsidRPr="00A36C59">
              <w:rPr>
                <w:iCs/>
                <w:sz w:val="18"/>
              </w:rPr>
              <w:t>3</w:t>
            </w:r>
            <w:r w:rsidRPr="00A36C59">
              <w:rPr>
                <w:iCs/>
                <w:sz w:val="18"/>
              </w:rPr>
              <w:t xml:space="preserve"> years providing a 4 hour response 24x7.</w:t>
            </w:r>
          </w:p>
        </w:tc>
      </w:tr>
      <w:tr w:rsidR="007C5527" w:rsidRPr="00A36C59" w14:paraId="1BA320F5" w14:textId="77777777" w:rsidTr="007C5527">
        <w:tc>
          <w:tcPr>
            <w:tcW w:w="1599" w:type="pct"/>
          </w:tcPr>
          <w:p w14:paraId="61AE06CD" w14:textId="6315FB89" w:rsidR="007C5527" w:rsidRPr="00A36C59" w:rsidRDefault="007C5527" w:rsidP="00136B1B">
            <w:pPr>
              <w:pStyle w:val="NormalIndent"/>
              <w:ind w:left="0"/>
              <w:rPr>
                <w:iCs/>
                <w:sz w:val="18"/>
              </w:rPr>
            </w:pPr>
            <w:r w:rsidRPr="00A36C59">
              <w:rPr>
                <w:iCs/>
                <w:sz w:val="18"/>
              </w:rPr>
              <w:t>As the solutions expands additional Hyper-V hosts can be added to increase available resources</w:t>
            </w:r>
          </w:p>
        </w:tc>
        <w:tc>
          <w:tcPr>
            <w:tcW w:w="3401" w:type="pct"/>
          </w:tcPr>
          <w:p w14:paraId="6C47DAD5" w14:textId="28238BCA" w:rsidR="007C5527" w:rsidRPr="00A36C59" w:rsidRDefault="007C5527" w:rsidP="00DC3944">
            <w:pPr>
              <w:rPr>
                <w:sz w:val="18"/>
              </w:rPr>
            </w:pPr>
            <w:r w:rsidRPr="00A36C59">
              <w:rPr>
                <w:sz w:val="18"/>
              </w:rPr>
              <w:t>To meet future growth of the solution, there is sufficient rack space in the data centre and network and storage capacity to install additional physical servers.</w:t>
            </w:r>
          </w:p>
        </w:tc>
      </w:tr>
    </w:tbl>
    <w:p w14:paraId="68241875" w14:textId="768E4197" w:rsidR="00184E8A" w:rsidRPr="00A36C59" w:rsidRDefault="00184E8A" w:rsidP="00935D3B">
      <w:pPr>
        <w:pStyle w:val="Caption"/>
      </w:pPr>
      <w:bookmarkStart w:id="94" w:name="_Toc60129660"/>
      <w:r w:rsidRPr="00A36C59">
        <w:t xml:space="preserve">Table </w:t>
      </w:r>
      <w:r w:rsidRPr="00A36C59">
        <w:rPr>
          <w:noProof/>
        </w:rPr>
        <w:fldChar w:fldCharType="begin"/>
      </w:r>
      <w:r w:rsidRPr="00A36C59">
        <w:rPr>
          <w:noProof/>
        </w:rPr>
        <w:instrText xml:space="preserve"> SEQ Table \* ARABIC </w:instrText>
      </w:r>
      <w:r w:rsidRPr="00A36C59">
        <w:rPr>
          <w:noProof/>
        </w:rPr>
        <w:fldChar w:fldCharType="separate"/>
      </w:r>
      <w:r w:rsidR="002B7734">
        <w:rPr>
          <w:noProof/>
        </w:rPr>
        <w:t>8</w:t>
      </w:r>
      <w:r w:rsidRPr="00A36C59">
        <w:rPr>
          <w:noProof/>
        </w:rPr>
        <w:fldChar w:fldCharType="end"/>
      </w:r>
      <w:r w:rsidRPr="00A36C59">
        <w:t xml:space="preserve"> </w:t>
      </w:r>
      <w:r w:rsidR="008645F3" w:rsidRPr="00A36C59">
        <w:t>–</w:t>
      </w:r>
      <w:r w:rsidRPr="00A36C59">
        <w:t xml:space="preserve"> </w:t>
      </w:r>
      <w:r w:rsidR="009E0BAF">
        <w:t>Hyper-V hosts design dec</w:t>
      </w:r>
      <w:r w:rsidR="008645F3" w:rsidRPr="00A36C59">
        <w:t>isions</w:t>
      </w:r>
      <w:bookmarkEnd w:id="94"/>
    </w:p>
    <w:p w14:paraId="2365E8B9" w14:textId="6AF3F198" w:rsidR="00171968" w:rsidRPr="00A36C59" w:rsidRDefault="00171968" w:rsidP="00171968">
      <w:r w:rsidRPr="00A36C59">
        <w:t>The bill of materials can be found in</w:t>
      </w:r>
      <w:r w:rsidR="004D3778" w:rsidRPr="00A36C59">
        <w:t xml:space="preserve"> </w:t>
      </w:r>
      <w:r w:rsidR="004D3778" w:rsidRPr="00A36C59">
        <w:rPr>
          <w:b/>
          <w:color w:val="0070C0"/>
        </w:rPr>
        <w:fldChar w:fldCharType="begin"/>
      </w:r>
      <w:r w:rsidR="004D3778" w:rsidRPr="00A36C59">
        <w:rPr>
          <w:b/>
          <w:color w:val="0070C0"/>
        </w:rPr>
        <w:instrText xml:space="preserve"> REF _Ref453660772 \h  \* MERGEFORMAT </w:instrText>
      </w:r>
      <w:r w:rsidR="004D3778" w:rsidRPr="00A36C59">
        <w:rPr>
          <w:b/>
          <w:color w:val="0070C0"/>
        </w:rPr>
        <w:fldChar w:fldCharType="separate"/>
      </w:r>
      <w:r w:rsidR="002B7734">
        <w:rPr>
          <w:bCs/>
          <w:color w:val="0070C0"/>
          <w:lang w:val="en-US"/>
        </w:rPr>
        <w:t>Error! Reference source not found.</w:t>
      </w:r>
      <w:r w:rsidR="004D3778" w:rsidRPr="00A36C59">
        <w:rPr>
          <w:b/>
          <w:color w:val="0070C0"/>
        </w:rPr>
        <w:fldChar w:fldCharType="end"/>
      </w:r>
      <w:r w:rsidR="004D3778" w:rsidRPr="00A36C59">
        <w:t xml:space="preserve"> and System Architect configuration in</w:t>
      </w:r>
      <w:r w:rsidR="00AE72B5" w:rsidRPr="00A36C59">
        <w:t xml:space="preserve"> </w:t>
      </w:r>
      <w:hyperlink w:anchor="_References" w:history="1">
        <w:r w:rsidR="004D3778" w:rsidRPr="00A36C59">
          <w:rPr>
            <w:rStyle w:val="Hyperlink"/>
            <w:b/>
          </w:rPr>
          <w:fldChar w:fldCharType="begin"/>
        </w:r>
        <w:r w:rsidR="004D3778" w:rsidRPr="00A36C59">
          <w:rPr>
            <w:rStyle w:val="Hyperlink"/>
            <w:b/>
          </w:rPr>
          <w:instrText xml:space="preserve"> REF _Ref453660605 \h  \* MERGEFORMAT </w:instrText>
        </w:r>
        <w:r w:rsidR="004D3778" w:rsidRPr="00A36C59">
          <w:rPr>
            <w:rStyle w:val="Hyperlink"/>
            <w:b/>
          </w:rPr>
        </w:r>
        <w:r w:rsidR="004D3778" w:rsidRPr="00A36C59">
          <w:rPr>
            <w:rStyle w:val="Hyperlink"/>
            <w:b/>
          </w:rPr>
          <w:fldChar w:fldCharType="separate"/>
        </w:r>
        <w:r w:rsidR="002B7734" w:rsidRPr="002B7734">
          <w:rPr>
            <w:rStyle w:val="Hyperlink"/>
            <w:b/>
          </w:rPr>
          <w:t>References</w:t>
        </w:r>
        <w:r w:rsidR="004D3778" w:rsidRPr="00A36C59">
          <w:rPr>
            <w:rStyle w:val="Hyperlink"/>
            <w:b/>
          </w:rPr>
          <w:fldChar w:fldCharType="end"/>
        </w:r>
      </w:hyperlink>
      <w:r w:rsidRPr="00A36C59">
        <w:t>.</w:t>
      </w:r>
    </w:p>
    <w:p w14:paraId="4A7C0217" w14:textId="77777777" w:rsidR="00D118B0" w:rsidRDefault="00D118B0">
      <w:pPr>
        <w:spacing w:after="0"/>
        <w:jc w:val="left"/>
        <w:rPr>
          <w:b/>
          <w:color w:val="FF0000"/>
          <w:kern w:val="28"/>
          <w:sz w:val="24"/>
        </w:rPr>
      </w:pPr>
      <w:r>
        <w:br w:type="page"/>
      </w:r>
    </w:p>
    <w:p w14:paraId="106DF15F" w14:textId="6A4A967C" w:rsidR="00912DF3" w:rsidRPr="00A36C59" w:rsidRDefault="00171968" w:rsidP="00AE2585">
      <w:pPr>
        <w:pStyle w:val="Heading2"/>
      </w:pPr>
      <w:bookmarkStart w:id="95" w:name="_Toc60129588"/>
      <w:r w:rsidRPr="00A36C59">
        <w:lastRenderedPageBreak/>
        <w:t xml:space="preserve">Microsoft Windows </w:t>
      </w:r>
      <w:r w:rsidR="007D1B7F" w:rsidRPr="00A36C59">
        <w:t>201</w:t>
      </w:r>
      <w:r w:rsidR="00E124D0" w:rsidRPr="00A36C59">
        <w:t>9</w:t>
      </w:r>
      <w:r w:rsidRPr="00A36C59">
        <w:t xml:space="preserve"> Server Hyper-V</w:t>
      </w:r>
      <w:bookmarkEnd w:id="95"/>
    </w:p>
    <w:p w14:paraId="48814AF4" w14:textId="77777777" w:rsidR="009E0BAF" w:rsidRPr="00A36C59" w:rsidRDefault="009E0BAF" w:rsidP="009E0BAF">
      <w:pPr>
        <w:pStyle w:val="BodyText"/>
        <w:ind w:left="0"/>
      </w:pPr>
      <w:r w:rsidRPr="00A36C59">
        <w:t>Design decisions</w:t>
      </w:r>
    </w:p>
    <w:tbl>
      <w:tblPr>
        <w:tblStyle w:val="TableGrid"/>
        <w:tblW w:w="5000" w:type="pct"/>
        <w:tblLook w:val="04A0" w:firstRow="1" w:lastRow="0" w:firstColumn="1" w:lastColumn="0" w:noHBand="0" w:noVBand="1"/>
      </w:tblPr>
      <w:tblGrid>
        <w:gridCol w:w="2829"/>
        <w:gridCol w:w="6913"/>
      </w:tblGrid>
      <w:tr w:rsidR="00393A89" w:rsidRPr="00A36C59" w14:paraId="048AC9E1" w14:textId="77777777" w:rsidTr="00C80776">
        <w:trPr>
          <w:cantSplit/>
        </w:trPr>
        <w:tc>
          <w:tcPr>
            <w:tcW w:w="1452" w:type="pct"/>
            <w:shd w:val="clear" w:color="auto" w:fill="FF0000"/>
          </w:tcPr>
          <w:p w14:paraId="2D7B7771" w14:textId="77777777" w:rsidR="007C5527" w:rsidRPr="00A36C59" w:rsidRDefault="007C5527" w:rsidP="00136B1B">
            <w:pPr>
              <w:pStyle w:val="TableColHdr"/>
              <w:rPr>
                <w:rFonts w:ascii="Fujitsu Sans" w:hAnsi="Fujitsu Sans" w:cs="Arial"/>
                <w:i w:val="0"/>
                <w:iCs w:val="0"/>
                <w:color w:val="FFFFFF" w:themeColor="background1"/>
                <w:sz w:val="18"/>
                <w:szCs w:val="18"/>
              </w:rPr>
            </w:pPr>
            <w:r w:rsidRPr="00A36C59">
              <w:rPr>
                <w:rFonts w:ascii="Fujitsu Sans" w:hAnsi="Fujitsu Sans" w:cs="Arial"/>
                <w:i w:val="0"/>
                <w:iCs w:val="0"/>
                <w:color w:val="FFFFFF" w:themeColor="background1"/>
                <w:sz w:val="18"/>
                <w:szCs w:val="18"/>
              </w:rPr>
              <w:t>Decision</w:t>
            </w:r>
          </w:p>
        </w:tc>
        <w:tc>
          <w:tcPr>
            <w:tcW w:w="3548" w:type="pct"/>
            <w:shd w:val="clear" w:color="auto" w:fill="FF0000"/>
          </w:tcPr>
          <w:p w14:paraId="74A1F6ED" w14:textId="77777777" w:rsidR="007C5527" w:rsidRPr="00A36C59" w:rsidRDefault="007C5527" w:rsidP="00136B1B">
            <w:pPr>
              <w:pStyle w:val="TableColHdr"/>
              <w:rPr>
                <w:rFonts w:ascii="Fujitsu Sans" w:hAnsi="Fujitsu Sans" w:cs="Arial"/>
                <w:i w:val="0"/>
                <w:iCs w:val="0"/>
                <w:color w:val="FFFFFF" w:themeColor="background1"/>
                <w:sz w:val="18"/>
                <w:szCs w:val="18"/>
              </w:rPr>
            </w:pPr>
            <w:r w:rsidRPr="00A36C59">
              <w:rPr>
                <w:rFonts w:ascii="Fujitsu Sans" w:hAnsi="Fujitsu Sans" w:cs="Arial"/>
                <w:i w:val="0"/>
                <w:iCs w:val="0"/>
                <w:color w:val="FFFFFF" w:themeColor="background1"/>
                <w:sz w:val="18"/>
                <w:szCs w:val="18"/>
              </w:rPr>
              <w:t>Rationale</w:t>
            </w:r>
          </w:p>
        </w:tc>
      </w:tr>
      <w:tr w:rsidR="00393A89" w:rsidRPr="00A36C59" w14:paraId="715E1878" w14:textId="77777777" w:rsidTr="00C80776">
        <w:trPr>
          <w:cantSplit/>
        </w:trPr>
        <w:tc>
          <w:tcPr>
            <w:tcW w:w="1452" w:type="pct"/>
          </w:tcPr>
          <w:p w14:paraId="5ABE1BD8" w14:textId="1B3189DB" w:rsidR="007C5527" w:rsidRPr="00A36C59" w:rsidRDefault="007C5527" w:rsidP="00136B1B">
            <w:pPr>
              <w:pStyle w:val="BodyText"/>
              <w:ind w:left="0"/>
              <w:rPr>
                <w:color w:val="auto"/>
                <w:sz w:val="18"/>
                <w:szCs w:val="18"/>
              </w:rPr>
            </w:pPr>
            <w:r w:rsidRPr="00A36C59">
              <w:rPr>
                <w:color w:val="auto"/>
                <w:sz w:val="18"/>
                <w:szCs w:val="18"/>
              </w:rPr>
              <w:t xml:space="preserve">Deployment of Hyper-V role on Windows Server </w:t>
            </w:r>
            <w:r w:rsidR="007D1B7F" w:rsidRPr="00A36C59">
              <w:rPr>
                <w:color w:val="auto"/>
                <w:sz w:val="18"/>
                <w:szCs w:val="18"/>
              </w:rPr>
              <w:t>201</w:t>
            </w:r>
            <w:r w:rsidR="00E124D0" w:rsidRPr="00A36C59">
              <w:rPr>
                <w:color w:val="auto"/>
                <w:sz w:val="18"/>
                <w:szCs w:val="18"/>
              </w:rPr>
              <w:t>9</w:t>
            </w:r>
            <w:r w:rsidR="002E6CED" w:rsidRPr="00A36C59">
              <w:rPr>
                <w:color w:val="auto"/>
                <w:sz w:val="18"/>
                <w:szCs w:val="18"/>
              </w:rPr>
              <w:t xml:space="preserve"> Datacenter</w:t>
            </w:r>
            <w:r w:rsidRPr="00A36C59">
              <w:rPr>
                <w:color w:val="auto"/>
                <w:sz w:val="18"/>
                <w:szCs w:val="18"/>
              </w:rPr>
              <w:t>.</w:t>
            </w:r>
          </w:p>
        </w:tc>
        <w:tc>
          <w:tcPr>
            <w:tcW w:w="3548" w:type="pct"/>
          </w:tcPr>
          <w:p w14:paraId="0620AB55" w14:textId="5682690E" w:rsidR="00F66434" w:rsidRPr="00A36C59" w:rsidRDefault="00F66434" w:rsidP="00F66434">
            <w:pPr>
              <w:pStyle w:val="Tabletext"/>
              <w:tabs>
                <w:tab w:val="left" w:pos="1864"/>
              </w:tabs>
              <w:adjustRightInd w:val="0"/>
              <w:snapToGrid w:val="0"/>
              <w:spacing w:before="24" w:after="24" w:line="240" w:lineRule="exact"/>
              <w:rPr>
                <w:rFonts w:eastAsia="MS PGothic" w:cs="Fujitsu Sans Light"/>
                <w:snapToGrid w:val="0"/>
                <w:kern w:val="2"/>
                <w:position w:val="2"/>
                <w:sz w:val="18"/>
              </w:rPr>
            </w:pPr>
            <w:r w:rsidRPr="00A36C59">
              <w:rPr>
                <w:rFonts w:eastAsia="MS PGothic" w:cs="Fujitsu Sans Light"/>
                <w:snapToGrid w:val="0"/>
                <w:kern w:val="2"/>
                <w:position w:val="2"/>
                <w:sz w:val="18"/>
              </w:rPr>
              <w:t xml:space="preserve">To increase utilisation of the hardware that will be used for the infrastructure, as well as reducing the initial footprint, a hypervisor will be used to virtualise the management servers and application servers.  </w:t>
            </w:r>
          </w:p>
          <w:p w14:paraId="2E5987F0" w14:textId="77777777" w:rsidR="00F66434" w:rsidRPr="00A36C59" w:rsidRDefault="00F66434" w:rsidP="00F66434">
            <w:pPr>
              <w:pStyle w:val="Tabletext"/>
              <w:tabs>
                <w:tab w:val="left" w:pos="1864"/>
              </w:tabs>
              <w:adjustRightInd w:val="0"/>
              <w:snapToGrid w:val="0"/>
              <w:spacing w:before="24" w:after="24" w:line="240" w:lineRule="exact"/>
              <w:rPr>
                <w:rFonts w:eastAsia="MS PGothic" w:cs="Fujitsu Sans Light"/>
                <w:snapToGrid w:val="0"/>
                <w:color w:val="auto"/>
                <w:kern w:val="2"/>
                <w:position w:val="2"/>
                <w:sz w:val="18"/>
              </w:rPr>
            </w:pPr>
            <w:r w:rsidRPr="00A36C59">
              <w:rPr>
                <w:rFonts w:eastAsia="MS PGothic" w:cs="Fujitsu Sans Light"/>
                <w:snapToGrid w:val="0"/>
                <w:color w:val="auto"/>
                <w:kern w:val="2"/>
                <w:position w:val="2"/>
                <w:sz w:val="18"/>
              </w:rPr>
              <w:t>Both VMware and Hyper V are supported by Fujitsu, Hyper V will be selected for the following reasons:-</w:t>
            </w:r>
          </w:p>
          <w:p w14:paraId="3BC0D489" w14:textId="77777777" w:rsidR="00F66434" w:rsidRPr="00A36C59" w:rsidRDefault="00F66434" w:rsidP="00CA0A57">
            <w:pPr>
              <w:pStyle w:val="Tabletext"/>
              <w:numPr>
                <w:ilvl w:val="0"/>
                <w:numId w:val="22"/>
              </w:numPr>
              <w:tabs>
                <w:tab w:val="left" w:pos="1864"/>
              </w:tabs>
              <w:adjustRightInd w:val="0"/>
              <w:snapToGrid w:val="0"/>
              <w:spacing w:before="24" w:after="24" w:line="240" w:lineRule="exact"/>
              <w:ind w:left="432" w:hanging="216"/>
              <w:rPr>
                <w:rFonts w:eastAsia="MS PGothic" w:cs="Fujitsu Sans Light"/>
                <w:snapToGrid w:val="0"/>
                <w:color w:val="auto"/>
                <w:kern w:val="2"/>
                <w:position w:val="2"/>
                <w:sz w:val="18"/>
              </w:rPr>
            </w:pPr>
            <w:r w:rsidRPr="00A36C59">
              <w:rPr>
                <w:rFonts w:eastAsia="MS PGothic" w:cs="Fujitsu Sans Light"/>
                <w:snapToGrid w:val="0"/>
                <w:color w:val="auto"/>
                <w:kern w:val="2"/>
                <w:position w:val="2"/>
                <w:sz w:val="18"/>
              </w:rPr>
              <w:t>Included in the license cost required for the windows servers</w:t>
            </w:r>
          </w:p>
          <w:p w14:paraId="6FA65725" w14:textId="77777777" w:rsidR="00F66434" w:rsidRPr="00A36C59" w:rsidRDefault="00F66434" w:rsidP="00CA0A57">
            <w:pPr>
              <w:pStyle w:val="Tabletext"/>
              <w:numPr>
                <w:ilvl w:val="0"/>
                <w:numId w:val="22"/>
              </w:numPr>
              <w:tabs>
                <w:tab w:val="left" w:pos="1864"/>
              </w:tabs>
              <w:adjustRightInd w:val="0"/>
              <w:snapToGrid w:val="0"/>
              <w:spacing w:before="24" w:after="24" w:line="240" w:lineRule="exact"/>
              <w:ind w:left="432" w:hanging="216"/>
              <w:rPr>
                <w:rFonts w:eastAsia="MS PGothic" w:cs="Fujitsu Sans Light"/>
                <w:snapToGrid w:val="0"/>
                <w:color w:val="auto"/>
                <w:kern w:val="2"/>
                <w:position w:val="2"/>
                <w:sz w:val="18"/>
              </w:rPr>
            </w:pPr>
            <w:r w:rsidRPr="00A36C59">
              <w:rPr>
                <w:rFonts w:eastAsia="MS PGothic" w:cs="Fujitsu Sans Light"/>
                <w:snapToGrid w:val="0"/>
                <w:color w:val="auto"/>
                <w:kern w:val="2"/>
                <w:position w:val="2"/>
                <w:sz w:val="18"/>
              </w:rPr>
              <w:t>Hyper V supports migrating the virtual machines online allowing for patching of the physical host</w:t>
            </w:r>
          </w:p>
          <w:p w14:paraId="5B6A1C4D" w14:textId="64051766" w:rsidR="00F66434" w:rsidRPr="00A36C59" w:rsidRDefault="00F66434" w:rsidP="00CA0A57">
            <w:pPr>
              <w:pStyle w:val="Tabletext"/>
              <w:numPr>
                <w:ilvl w:val="0"/>
                <w:numId w:val="22"/>
              </w:numPr>
              <w:tabs>
                <w:tab w:val="left" w:pos="1864"/>
              </w:tabs>
              <w:adjustRightInd w:val="0"/>
              <w:snapToGrid w:val="0"/>
              <w:spacing w:before="24" w:after="24" w:line="240" w:lineRule="exact"/>
              <w:ind w:left="432" w:hanging="216"/>
              <w:rPr>
                <w:rFonts w:eastAsia="MS PGothic" w:cs="Fujitsu Sans Light"/>
                <w:snapToGrid w:val="0"/>
                <w:color w:val="auto"/>
                <w:kern w:val="2"/>
                <w:position w:val="2"/>
                <w:sz w:val="18"/>
              </w:rPr>
            </w:pPr>
            <w:r w:rsidRPr="00A36C59">
              <w:rPr>
                <w:rFonts w:eastAsia="MS PGothic" w:cs="Fujitsu Sans Light"/>
                <w:snapToGrid w:val="0"/>
                <w:color w:val="auto"/>
                <w:kern w:val="2"/>
                <w:position w:val="2"/>
                <w:sz w:val="18"/>
              </w:rPr>
              <w:t>Hyper V is supported as a virtualisation platform for all applications and services within the infrastructure</w:t>
            </w:r>
          </w:p>
          <w:p w14:paraId="0F885CB7" w14:textId="7F76FCC9" w:rsidR="00F66434" w:rsidRPr="00A36C59" w:rsidRDefault="00F66434" w:rsidP="00F66434">
            <w:pPr>
              <w:pStyle w:val="TableCol"/>
              <w:rPr>
                <w:color w:val="auto"/>
                <w:szCs w:val="18"/>
              </w:rPr>
            </w:pPr>
            <w:r w:rsidRPr="00A36C59">
              <w:rPr>
                <w:rFonts w:eastAsia="MS PGothic" w:cs="Fujitsu Sans Light"/>
                <w:snapToGrid w:val="0"/>
                <w:color w:val="auto"/>
                <w:kern w:val="2"/>
                <w:position w:val="2"/>
              </w:rPr>
              <w:t>Storage spaces will be used for virtual machine storage as this is included in the windows license</w:t>
            </w:r>
            <w:r w:rsidR="00526848">
              <w:rPr>
                <w:rFonts w:eastAsia="MS PGothic" w:cs="Fujitsu Sans Light"/>
                <w:snapToGrid w:val="0"/>
                <w:color w:val="auto"/>
                <w:kern w:val="2"/>
                <w:position w:val="2"/>
              </w:rPr>
              <w:t>.</w:t>
            </w:r>
          </w:p>
          <w:p w14:paraId="4A3F16E4" w14:textId="52D74E9A" w:rsidR="007C5527" w:rsidRPr="00A36C59" w:rsidRDefault="00F66434" w:rsidP="004D3778">
            <w:pPr>
              <w:pStyle w:val="TableCol"/>
              <w:rPr>
                <w:color w:val="auto"/>
                <w:szCs w:val="18"/>
              </w:rPr>
            </w:pPr>
            <w:r w:rsidRPr="00A36C59">
              <w:rPr>
                <w:rFonts w:eastAsia="MS PGothic" w:cs="Fujitsu Sans Light"/>
                <w:snapToGrid w:val="0"/>
                <w:color w:val="auto"/>
                <w:kern w:val="2"/>
                <w:position w:val="2"/>
              </w:rPr>
              <w:t>Windows Server 201</w:t>
            </w:r>
            <w:r w:rsidR="00E124D0" w:rsidRPr="00A36C59">
              <w:rPr>
                <w:rFonts w:eastAsia="MS PGothic" w:cs="Fujitsu Sans Light"/>
                <w:snapToGrid w:val="0"/>
                <w:color w:val="auto"/>
                <w:kern w:val="2"/>
                <w:position w:val="2"/>
              </w:rPr>
              <w:t>9</w:t>
            </w:r>
            <w:r w:rsidRPr="00A36C59">
              <w:rPr>
                <w:rFonts w:eastAsia="MS PGothic" w:cs="Fujitsu Sans Light"/>
                <w:snapToGrid w:val="0"/>
                <w:color w:val="auto"/>
                <w:kern w:val="2"/>
                <w:position w:val="2"/>
              </w:rPr>
              <w:t xml:space="preserve"> is the latest version of windows available and supported by all components in the solution. As such will be the operating system deployed to all windows servers.</w:t>
            </w:r>
          </w:p>
        </w:tc>
      </w:tr>
      <w:tr w:rsidR="00393A89" w:rsidRPr="00A36C59" w14:paraId="2B228393" w14:textId="77777777" w:rsidTr="00C80776">
        <w:trPr>
          <w:cantSplit/>
        </w:trPr>
        <w:tc>
          <w:tcPr>
            <w:tcW w:w="1452" w:type="pct"/>
          </w:tcPr>
          <w:p w14:paraId="6F3C4264" w14:textId="4E7D77B0" w:rsidR="007C5527" w:rsidRPr="00A36C59" w:rsidRDefault="007C5527" w:rsidP="006F6199">
            <w:pPr>
              <w:pStyle w:val="NormalIndent"/>
              <w:ind w:left="0"/>
              <w:rPr>
                <w:iCs/>
                <w:sz w:val="18"/>
                <w:szCs w:val="18"/>
              </w:rPr>
            </w:pPr>
            <w:r w:rsidRPr="00A36C59">
              <w:rPr>
                <w:rFonts w:cs="Arial"/>
                <w:sz w:val="18"/>
                <w:szCs w:val="18"/>
              </w:rPr>
              <w:t>Network con</w:t>
            </w:r>
            <w:r w:rsidR="00307F6C" w:rsidRPr="00A36C59">
              <w:rPr>
                <w:rFonts w:cs="Arial"/>
                <w:sz w:val="18"/>
                <w:szCs w:val="18"/>
              </w:rPr>
              <w:t xml:space="preserve">nectivity provided by </w:t>
            </w:r>
            <w:r w:rsidR="0078588A" w:rsidRPr="00A36C59">
              <w:rPr>
                <w:rFonts w:cs="Arial"/>
                <w:sz w:val="18"/>
                <w:szCs w:val="18"/>
              </w:rPr>
              <w:t>Switch Embedded Teaming (</w:t>
            </w:r>
            <w:r w:rsidR="00307F6C" w:rsidRPr="00A36C59">
              <w:rPr>
                <w:rFonts w:cs="Arial"/>
                <w:sz w:val="18"/>
                <w:szCs w:val="18"/>
              </w:rPr>
              <w:t>SET</w:t>
            </w:r>
            <w:r w:rsidR="0078588A" w:rsidRPr="00A36C59">
              <w:rPr>
                <w:rFonts w:cs="Arial"/>
                <w:sz w:val="18"/>
                <w:szCs w:val="18"/>
              </w:rPr>
              <w:t>)</w:t>
            </w:r>
            <w:r w:rsidR="00307F6C" w:rsidRPr="00A36C59">
              <w:rPr>
                <w:rFonts w:cs="Arial"/>
                <w:sz w:val="18"/>
                <w:szCs w:val="18"/>
              </w:rPr>
              <w:t xml:space="preserve"> team with RDMA-capable physical NICs</w:t>
            </w:r>
            <w:r w:rsidRPr="00A36C59">
              <w:rPr>
                <w:rFonts w:cs="Arial"/>
                <w:sz w:val="18"/>
                <w:szCs w:val="18"/>
              </w:rPr>
              <w:t>.</w:t>
            </w:r>
          </w:p>
        </w:tc>
        <w:tc>
          <w:tcPr>
            <w:tcW w:w="3548" w:type="pct"/>
          </w:tcPr>
          <w:p w14:paraId="39D60302" w14:textId="0052C451" w:rsidR="00307F6C" w:rsidRPr="00A36C59" w:rsidRDefault="00307F6C" w:rsidP="00307F6C">
            <w:pPr>
              <w:pStyle w:val="NormalIndent"/>
              <w:ind w:left="0"/>
              <w:rPr>
                <w:sz w:val="18"/>
                <w:szCs w:val="18"/>
                <w:lang w:val="en-US"/>
              </w:rPr>
            </w:pPr>
            <w:r w:rsidRPr="00A36C59">
              <w:rPr>
                <w:sz w:val="18"/>
                <w:szCs w:val="18"/>
                <w:lang w:val="en-US"/>
              </w:rPr>
              <w:t>SET is an alternative NIC Teaming solution that you can use in environments that include Hyper-V and the Software Defined Networking (SDN) stack in Windows Server 201</w:t>
            </w:r>
            <w:r w:rsidR="00E124D0" w:rsidRPr="00A36C59">
              <w:rPr>
                <w:sz w:val="18"/>
                <w:szCs w:val="18"/>
                <w:lang w:val="en-US"/>
              </w:rPr>
              <w:t>9</w:t>
            </w:r>
            <w:r w:rsidRPr="00A36C59">
              <w:rPr>
                <w:sz w:val="18"/>
                <w:szCs w:val="18"/>
                <w:lang w:val="en-US"/>
              </w:rPr>
              <w:t>. SET integrates some NIC Teaming functionality into the Hyper-V Virtual Switch.</w:t>
            </w:r>
          </w:p>
          <w:p w14:paraId="6D8D4031" w14:textId="77777777" w:rsidR="006F6199" w:rsidRPr="00A36C59" w:rsidRDefault="00307F6C" w:rsidP="00136B1B">
            <w:pPr>
              <w:pStyle w:val="NormalIndent"/>
              <w:ind w:left="0"/>
              <w:rPr>
                <w:sz w:val="18"/>
                <w:szCs w:val="18"/>
                <w:lang w:val="en-US"/>
              </w:rPr>
            </w:pPr>
            <w:r w:rsidRPr="00A36C59">
              <w:rPr>
                <w:sz w:val="18"/>
                <w:szCs w:val="18"/>
                <w:lang w:val="en-US"/>
              </w:rPr>
              <w:t>SET allows you to group between one and eight physical Ethernet network adapters into one or more software-based virtual network adapters. These virtual network adapters provide fast performance and fault tolerance in the event of a network adapter failure.</w:t>
            </w:r>
          </w:p>
          <w:p w14:paraId="3ECAE4E0" w14:textId="08D69CBE" w:rsidR="002810F8" w:rsidRPr="00A36C59" w:rsidRDefault="002810F8" w:rsidP="00136B1B">
            <w:pPr>
              <w:pStyle w:val="NormalIndent"/>
              <w:ind w:left="0"/>
              <w:rPr>
                <w:sz w:val="18"/>
                <w:szCs w:val="18"/>
                <w:lang w:val="en-US"/>
              </w:rPr>
            </w:pPr>
            <w:r w:rsidRPr="00A36C59">
              <w:rPr>
                <w:sz w:val="18"/>
                <w:szCs w:val="18"/>
                <w:lang w:val="en-US"/>
              </w:rPr>
              <w:t>Next</w:t>
            </w:r>
            <w:r w:rsidR="006F6199" w:rsidRPr="00A36C59">
              <w:rPr>
                <w:sz w:val="18"/>
                <w:szCs w:val="18"/>
                <w:lang w:val="en-US"/>
              </w:rPr>
              <w:t xml:space="preserve"> cards will be installed</w:t>
            </w:r>
            <w:r w:rsidRPr="00A36C59">
              <w:rPr>
                <w:sz w:val="18"/>
                <w:szCs w:val="18"/>
                <w:lang w:val="en-US"/>
              </w:rPr>
              <w:t>:</w:t>
            </w:r>
          </w:p>
          <w:p w14:paraId="2C47CC36" w14:textId="36F0A4D8" w:rsidR="00C06791" w:rsidRPr="00971FD1" w:rsidRDefault="00C06791" w:rsidP="00136B1B">
            <w:pPr>
              <w:pStyle w:val="NormalIndent"/>
              <w:ind w:left="0"/>
              <w:rPr>
                <w:sz w:val="18"/>
                <w:szCs w:val="18"/>
                <w:lang w:val="en-US"/>
              </w:rPr>
            </w:pPr>
            <w:r w:rsidRPr="00971FD1">
              <w:rPr>
                <w:sz w:val="18"/>
                <w:szCs w:val="18"/>
                <w:lang w:val="en-US"/>
              </w:rPr>
              <w:t xml:space="preserve">1x PLAN CP 4x1Gbit Cu Intel I350-T4 – </w:t>
            </w:r>
            <w:r w:rsidR="00A65911" w:rsidRPr="00971FD1">
              <w:rPr>
                <w:sz w:val="18"/>
                <w:szCs w:val="18"/>
                <w:lang w:val="en-US"/>
              </w:rPr>
              <w:t xml:space="preserve">small, </w:t>
            </w:r>
            <w:r w:rsidRPr="00971FD1">
              <w:rPr>
                <w:sz w:val="18"/>
                <w:szCs w:val="18"/>
                <w:lang w:val="en-US"/>
              </w:rPr>
              <w:t>medium tower server</w:t>
            </w:r>
            <w:r w:rsidR="0066671B" w:rsidRPr="00971FD1">
              <w:rPr>
                <w:sz w:val="18"/>
                <w:szCs w:val="18"/>
                <w:lang w:val="en-US"/>
              </w:rPr>
              <w:t>s</w:t>
            </w:r>
          </w:p>
          <w:p w14:paraId="1857C9AD" w14:textId="1E282252" w:rsidR="00A65911" w:rsidRPr="00971FD1" w:rsidRDefault="00A65911" w:rsidP="00136B1B">
            <w:pPr>
              <w:pStyle w:val="NormalIndent"/>
              <w:ind w:left="0"/>
              <w:rPr>
                <w:sz w:val="18"/>
                <w:szCs w:val="18"/>
                <w:lang w:val="en-US"/>
              </w:rPr>
            </w:pPr>
            <w:r w:rsidRPr="00971FD1">
              <w:rPr>
                <w:sz w:val="18"/>
                <w:szCs w:val="18"/>
                <w:lang w:val="en-US"/>
              </w:rPr>
              <w:t>1x PLAN EM 4x 1Gb T OCP interface</w:t>
            </w:r>
            <w:r w:rsidR="0066671B" w:rsidRPr="00971FD1">
              <w:rPr>
                <w:sz w:val="18"/>
                <w:szCs w:val="18"/>
                <w:lang w:val="en-US"/>
              </w:rPr>
              <w:t xml:space="preserve"> – small, medium rack servers</w:t>
            </w:r>
          </w:p>
          <w:p w14:paraId="75CBEBD0" w14:textId="79A61347" w:rsidR="007C5527" w:rsidRPr="00A36C59" w:rsidRDefault="00A65911" w:rsidP="002810F8">
            <w:pPr>
              <w:pStyle w:val="NormalIndent"/>
              <w:ind w:left="0"/>
              <w:rPr>
                <w:rFonts w:cs="Arial"/>
                <w:sz w:val="18"/>
                <w:szCs w:val="18"/>
                <w:lang w:val="en-US"/>
              </w:rPr>
            </w:pPr>
            <w:r w:rsidRPr="00971FD1">
              <w:rPr>
                <w:rFonts w:cs="Arial"/>
                <w:sz w:val="18"/>
                <w:szCs w:val="18"/>
                <w:lang w:val="en-US"/>
              </w:rPr>
              <w:t>1x PLAN EM 2x 10Gb T OCP interface –</w:t>
            </w:r>
            <w:r w:rsidR="0066671B" w:rsidRPr="00971FD1">
              <w:rPr>
                <w:rFonts w:cs="Arial"/>
                <w:sz w:val="18"/>
                <w:szCs w:val="18"/>
                <w:lang w:val="en-US"/>
              </w:rPr>
              <w:t xml:space="preserve"> </w:t>
            </w:r>
            <w:r w:rsidRPr="00971FD1">
              <w:rPr>
                <w:rFonts w:cs="Arial"/>
                <w:sz w:val="18"/>
                <w:szCs w:val="18"/>
                <w:lang w:val="en-US"/>
              </w:rPr>
              <w:t>large</w:t>
            </w:r>
            <w:r w:rsidR="0066671B" w:rsidRPr="00971FD1">
              <w:rPr>
                <w:rFonts w:cs="Arial"/>
                <w:sz w:val="18"/>
                <w:szCs w:val="18"/>
                <w:lang w:val="en-US"/>
              </w:rPr>
              <w:t xml:space="preserve"> rack</w:t>
            </w:r>
            <w:r w:rsidRPr="00971FD1">
              <w:rPr>
                <w:rFonts w:cs="Arial"/>
                <w:sz w:val="18"/>
                <w:szCs w:val="18"/>
                <w:lang w:val="en-US"/>
              </w:rPr>
              <w:t xml:space="preserve"> servers</w:t>
            </w:r>
          </w:p>
        </w:tc>
      </w:tr>
      <w:tr w:rsidR="00393A89" w:rsidRPr="00A36C59" w14:paraId="5036D2D7" w14:textId="77777777" w:rsidTr="00C80776">
        <w:trPr>
          <w:cantSplit/>
        </w:trPr>
        <w:tc>
          <w:tcPr>
            <w:tcW w:w="1452" w:type="pct"/>
          </w:tcPr>
          <w:p w14:paraId="0041E192" w14:textId="3CA86D03" w:rsidR="00043881" w:rsidRPr="00A36C59" w:rsidRDefault="00C84841" w:rsidP="00800540">
            <w:pPr>
              <w:pStyle w:val="NormalIndent"/>
              <w:ind w:left="0"/>
            </w:pPr>
            <w:r w:rsidRPr="00A36C59">
              <w:rPr>
                <w:rFonts w:cs="Arial"/>
                <w:sz w:val="18"/>
                <w:szCs w:val="18"/>
              </w:rPr>
              <w:t>Azure Update Manage</w:t>
            </w:r>
            <w:r w:rsidR="00A27420">
              <w:rPr>
                <w:rFonts w:cs="Arial"/>
                <w:sz w:val="18"/>
                <w:szCs w:val="18"/>
              </w:rPr>
              <w:t>ment</w:t>
            </w:r>
            <w:r w:rsidR="007C5527" w:rsidRPr="00A36C59">
              <w:rPr>
                <w:rFonts w:cs="Arial"/>
                <w:sz w:val="18"/>
                <w:szCs w:val="18"/>
              </w:rPr>
              <w:t xml:space="preserve"> will be used.</w:t>
            </w:r>
          </w:p>
        </w:tc>
        <w:tc>
          <w:tcPr>
            <w:tcW w:w="3548" w:type="pct"/>
          </w:tcPr>
          <w:p w14:paraId="7A775CFA" w14:textId="3032E76C" w:rsidR="007C5527" w:rsidRPr="00A36C59" w:rsidRDefault="00335B3D" w:rsidP="009B5C41">
            <w:pPr>
              <w:pStyle w:val="NormalIndent"/>
              <w:ind w:left="0"/>
              <w:rPr>
                <w:iCs/>
                <w:sz w:val="18"/>
                <w:szCs w:val="18"/>
              </w:rPr>
            </w:pPr>
            <w:r w:rsidRPr="00A36C59">
              <w:rPr>
                <w:rFonts w:eastAsia="MS PGothic" w:cs="Fujitsu Sans Light"/>
                <w:snapToGrid w:val="0"/>
                <w:kern w:val="2"/>
                <w:position w:val="2"/>
                <w:sz w:val="18"/>
              </w:rPr>
              <w:t xml:space="preserve">Although SCCM could patch the environment it seems overly complex for the environment.  As such a </w:t>
            </w:r>
            <w:r w:rsidR="00C84841" w:rsidRPr="00A36C59">
              <w:rPr>
                <w:rFonts w:eastAsia="MS PGothic" w:cs="Fujitsu Sans Light"/>
                <w:snapToGrid w:val="0"/>
                <w:kern w:val="2"/>
                <w:position w:val="2"/>
                <w:sz w:val="18"/>
              </w:rPr>
              <w:t>Azure Update Manage</w:t>
            </w:r>
            <w:r w:rsidR="00A27420">
              <w:rPr>
                <w:rFonts w:eastAsia="MS PGothic" w:cs="Fujitsu Sans Light"/>
                <w:snapToGrid w:val="0"/>
                <w:kern w:val="2"/>
                <w:position w:val="2"/>
                <w:sz w:val="18"/>
              </w:rPr>
              <w:t>ment</w:t>
            </w:r>
            <w:r w:rsidRPr="00A36C59">
              <w:rPr>
                <w:rFonts w:eastAsia="MS PGothic" w:cs="Fujitsu Sans Light"/>
                <w:snapToGrid w:val="0"/>
                <w:kern w:val="2"/>
                <w:position w:val="2"/>
                <w:sz w:val="18"/>
              </w:rPr>
              <w:t xml:space="preserve"> will be </w:t>
            </w:r>
            <w:r w:rsidR="00C84841" w:rsidRPr="00A36C59">
              <w:rPr>
                <w:rFonts w:eastAsia="MS PGothic" w:cs="Fujitsu Sans Light"/>
                <w:snapToGrid w:val="0"/>
                <w:kern w:val="2"/>
                <w:position w:val="2"/>
                <w:sz w:val="18"/>
              </w:rPr>
              <w:t xml:space="preserve">used </w:t>
            </w:r>
            <w:r w:rsidRPr="00A36C59">
              <w:rPr>
                <w:rFonts w:eastAsia="MS PGothic" w:cs="Fujitsu Sans Light"/>
                <w:snapToGrid w:val="0"/>
                <w:kern w:val="2"/>
                <w:position w:val="2"/>
                <w:sz w:val="18"/>
              </w:rPr>
              <w:t>for patching the infrastructure.</w:t>
            </w:r>
          </w:p>
        </w:tc>
      </w:tr>
      <w:tr w:rsidR="00393A89" w:rsidRPr="00A36C59" w14:paraId="3EB2C6A8" w14:textId="77777777" w:rsidTr="00C80776">
        <w:trPr>
          <w:cantSplit/>
        </w:trPr>
        <w:tc>
          <w:tcPr>
            <w:tcW w:w="1452" w:type="pct"/>
          </w:tcPr>
          <w:p w14:paraId="45C7EA6D" w14:textId="6F8C67E0" w:rsidR="007C5527" w:rsidRPr="00A36C59" w:rsidRDefault="00C0714A" w:rsidP="00136B1B">
            <w:pPr>
              <w:pStyle w:val="NormalIndent"/>
              <w:ind w:left="0"/>
              <w:rPr>
                <w:rFonts w:cs="Arial"/>
                <w:sz w:val="18"/>
                <w:szCs w:val="18"/>
              </w:rPr>
            </w:pPr>
            <w:r w:rsidRPr="00A36C59">
              <w:rPr>
                <w:rFonts w:cs="Arial"/>
                <w:sz w:val="18"/>
                <w:szCs w:val="18"/>
                <w:lang w:val="en-US"/>
              </w:rPr>
              <w:t xml:space="preserve">Microsoft Defender </w:t>
            </w:r>
            <w:r w:rsidR="007C5527" w:rsidRPr="00A36C59">
              <w:rPr>
                <w:rFonts w:cs="Arial"/>
                <w:sz w:val="18"/>
                <w:szCs w:val="18"/>
              </w:rPr>
              <w:t xml:space="preserve">to provide server threat </w:t>
            </w:r>
            <w:r w:rsidRPr="00A36C59">
              <w:rPr>
                <w:rFonts w:cs="Arial"/>
                <w:sz w:val="18"/>
                <w:szCs w:val="18"/>
              </w:rPr>
              <w:t xml:space="preserve">and enpoint </w:t>
            </w:r>
            <w:r w:rsidR="007C5527" w:rsidRPr="00A36C59">
              <w:rPr>
                <w:rFonts w:cs="Arial"/>
                <w:sz w:val="18"/>
                <w:szCs w:val="18"/>
              </w:rPr>
              <w:t>detection.</w:t>
            </w:r>
          </w:p>
        </w:tc>
        <w:tc>
          <w:tcPr>
            <w:tcW w:w="3548" w:type="pct"/>
          </w:tcPr>
          <w:p w14:paraId="21791F4E" w14:textId="786EA772" w:rsidR="007C5527" w:rsidRPr="00A36C59" w:rsidRDefault="00C0714A" w:rsidP="007C5527">
            <w:pPr>
              <w:pStyle w:val="NormalIndent"/>
              <w:ind w:left="0"/>
              <w:rPr>
                <w:iCs/>
                <w:sz w:val="18"/>
                <w:szCs w:val="18"/>
              </w:rPr>
            </w:pPr>
            <w:r w:rsidRPr="00A36C59">
              <w:rPr>
                <w:rFonts w:cs="Arial"/>
                <w:sz w:val="18"/>
                <w:szCs w:val="18"/>
                <w:lang w:val="en-US"/>
              </w:rPr>
              <w:t xml:space="preserve">Microsoft Defender extends support to also include the Windows Server operating system. </w:t>
            </w:r>
          </w:p>
        </w:tc>
      </w:tr>
      <w:tr w:rsidR="00393A89" w:rsidRPr="00A36C59" w14:paraId="2057A6F2" w14:textId="77777777" w:rsidTr="00C80776">
        <w:trPr>
          <w:cantSplit/>
        </w:trPr>
        <w:tc>
          <w:tcPr>
            <w:tcW w:w="1452" w:type="pct"/>
          </w:tcPr>
          <w:p w14:paraId="2E9C3289" w14:textId="4828AAB5" w:rsidR="007C5527" w:rsidRPr="00A36C59" w:rsidRDefault="00C0714A" w:rsidP="00873C28">
            <w:pPr>
              <w:pStyle w:val="NormalIndent"/>
              <w:ind w:left="0"/>
              <w:rPr>
                <w:rFonts w:cs="Arial"/>
                <w:sz w:val="18"/>
                <w:szCs w:val="18"/>
              </w:rPr>
            </w:pPr>
            <w:r w:rsidRPr="00A36C59">
              <w:rPr>
                <w:rFonts w:cs="Arial"/>
                <w:sz w:val="18"/>
                <w:szCs w:val="18"/>
              </w:rPr>
              <w:t>Azure Monitor</w:t>
            </w:r>
            <w:r w:rsidR="007C5527" w:rsidRPr="00A36C59">
              <w:rPr>
                <w:rFonts w:cs="Arial"/>
                <w:sz w:val="18"/>
                <w:szCs w:val="18"/>
              </w:rPr>
              <w:t xml:space="preserve"> to be used for monitoring and</w:t>
            </w:r>
            <w:r w:rsidR="002810F8" w:rsidRPr="00A36C59">
              <w:rPr>
                <w:rFonts w:cs="Arial"/>
                <w:sz w:val="18"/>
                <w:szCs w:val="18"/>
              </w:rPr>
              <w:t xml:space="preserve"> integrated with </w:t>
            </w:r>
            <w:r w:rsidR="0007293E" w:rsidRPr="00A36C59">
              <w:rPr>
                <w:rFonts w:cs="Arial"/>
                <w:sz w:val="18"/>
                <w:szCs w:val="18"/>
              </w:rPr>
              <w:t>Check_MK</w:t>
            </w:r>
            <w:r w:rsidR="002810F8" w:rsidRPr="00A36C59">
              <w:rPr>
                <w:rFonts w:cs="Arial"/>
                <w:sz w:val="18"/>
                <w:szCs w:val="18"/>
              </w:rPr>
              <w:t xml:space="preserve">, </w:t>
            </w:r>
            <w:r w:rsidR="0007293E" w:rsidRPr="00A36C59">
              <w:rPr>
                <w:rFonts w:cs="Arial"/>
                <w:sz w:val="18"/>
                <w:szCs w:val="18"/>
              </w:rPr>
              <w:t>Check_MK</w:t>
            </w:r>
            <w:r w:rsidR="002810F8" w:rsidRPr="00A36C59">
              <w:rPr>
                <w:rFonts w:cs="Arial"/>
                <w:sz w:val="18"/>
                <w:szCs w:val="18"/>
              </w:rPr>
              <w:t xml:space="preserve"> will</w:t>
            </w:r>
            <w:r w:rsidR="007C5527" w:rsidRPr="00A36C59">
              <w:rPr>
                <w:rFonts w:cs="Arial"/>
                <w:sz w:val="18"/>
                <w:szCs w:val="18"/>
              </w:rPr>
              <w:t xml:space="preserve"> manage support tickets into </w:t>
            </w:r>
            <w:r w:rsidRPr="00A36C59">
              <w:rPr>
                <w:rFonts w:cs="Arial"/>
                <w:sz w:val="18"/>
                <w:szCs w:val="18"/>
              </w:rPr>
              <w:t>Tfs</w:t>
            </w:r>
            <w:r w:rsidR="00873C28" w:rsidRPr="00A36C59">
              <w:rPr>
                <w:rFonts w:cs="Arial"/>
                <w:sz w:val="18"/>
                <w:szCs w:val="18"/>
              </w:rPr>
              <w:t>Now</w:t>
            </w:r>
            <w:r w:rsidR="007C5527" w:rsidRPr="00A36C59">
              <w:rPr>
                <w:rFonts w:cs="Arial"/>
                <w:sz w:val="18"/>
                <w:szCs w:val="18"/>
              </w:rPr>
              <w:t>.</w:t>
            </w:r>
          </w:p>
        </w:tc>
        <w:tc>
          <w:tcPr>
            <w:tcW w:w="3548" w:type="pct"/>
          </w:tcPr>
          <w:p w14:paraId="394B7F19" w14:textId="5FA9F2C3" w:rsidR="007C5527" w:rsidRPr="00A36C59" w:rsidRDefault="00335B3D" w:rsidP="00A90E5C">
            <w:pPr>
              <w:pStyle w:val="NormalIndent"/>
              <w:ind w:left="0"/>
              <w:rPr>
                <w:iCs/>
                <w:sz w:val="18"/>
                <w:szCs w:val="18"/>
              </w:rPr>
            </w:pPr>
            <w:r w:rsidRPr="00A36C59">
              <w:rPr>
                <w:rFonts w:eastAsia="MS PGothic" w:cs="Fujitsu Sans Light"/>
                <w:snapToGrid w:val="0"/>
                <w:kern w:val="2"/>
                <w:position w:val="2"/>
                <w:sz w:val="18"/>
              </w:rPr>
              <w:t xml:space="preserve">As the </w:t>
            </w:r>
            <w:r w:rsidR="00C0714A" w:rsidRPr="00A36C59">
              <w:rPr>
                <w:rFonts w:eastAsia="MS PGothic" w:cs="Fujitsu Sans Light"/>
                <w:snapToGrid w:val="0"/>
                <w:kern w:val="2"/>
                <w:position w:val="2"/>
                <w:sz w:val="18"/>
              </w:rPr>
              <w:t>Azure Monitor</w:t>
            </w:r>
            <w:r w:rsidRPr="00A36C59">
              <w:rPr>
                <w:rFonts w:eastAsia="MS PGothic" w:cs="Fujitsu Sans Light"/>
                <w:snapToGrid w:val="0"/>
                <w:kern w:val="2"/>
                <w:position w:val="2"/>
                <w:sz w:val="18"/>
              </w:rPr>
              <w:t xml:space="preserve"> is licensed for the use of </w:t>
            </w:r>
            <w:r w:rsidR="00B504A7" w:rsidRPr="00A36C59">
              <w:rPr>
                <w:rFonts w:eastAsia="MS PGothic" w:cs="Fujitsu Sans Light"/>
                <w:snapToGrid w:val="0"/>
                <w:kern w:val="2"/>
                <w:position w:val="2"/>
                <w:sz w:val="18"/>
              </w:rPr>
              <w:t>Hyper-V</w:t>
            </w:r>
            <w:r w:rsidR="00C0714A" w:rsidRPr="00A36C59">
              <w:rPr>
                <w:rFonts w:eastAsia="MS PGothic" w:cs="Fujitsu Sans Light"/>
                <w:snapToGrid w:val="0"/>
                <w:kern w:val="2"/>
                <w:position w:val="2"/>
                <w:sz w:val="18"/>
              </w:rPr>
              <w:t xml:space="preserve"> solution</w:t>
            </w:r>
            <w:r w:rsidRPr="00A36C59">
              <w:rPr>
                <w:rFonts w:eastAsia="MS PGothic" w:cs="Fujitsu Sans Light"/>
                <w:snapToGrid w:val="0"/>
                <w:kern w:val="2"/>
                <w:position w:val="2"/>
                <w:sz w:val="18"/>
              </w:rPr>
              <w:t xml:space="preserve">.  All components such as the </w:t>
            </w:r>
            <w:r w:rsidR="00C0714A" w:rsidRPr="00A36C59">
              <w:rPr>
                <w:rFonts w:eastAsia="MS PGothic" w:cs="Fujitsu Sans Light"/>
                <w:snapToGrid w:val="0"/>
                <w:kern w:val="2"/>
                <w:position w:val="2"/>
                <w:sz w:val="18"/>
              </w:rPr>
              <w:t>hardware and software of solution are covered.</w:t>
            </w:r>
          </w:p>
        </w:tc>
      </w:tr>
      <w:tr w:rsidR="00393A89" w:rsidRPr="00A36C59" w14:paraId="749DC8A4" w14:textId="77777777" w:rsidTr="00C80776">
        <w:trPr>
          <w:cantSplit/>
        </w:trPr>
        <w:tc>
          <w:tcPr>
            <w:tcW w:w="1452" w:type="pct"/>
          </w:tcPr>
          <w:p w14:paraId="5254F5B0" w14:textId="5668219D" w:rsidR="007C5527" w:rsidRPr="00A36C59" w:rsidRDefault="007C5527" w:rsidP="00136B1B">
            <w:pPr>
              <w:pStyle w:val="NormalIndent"/>
              <w:ind w:left="0"/>
              <w:rPr>
                <w:rFonts w:cs="Arial"/>
                <w:sz w:val="18"/>
                <w:szCs w:val="18"/>
              </w:rPr>
            </w:pPr>
            <w:r w:rsidRPr="00A36C59">
              <w:rPr>
                <w:sz w:val="18"/>
                <w:szCs w:val="18"/>
              </w:rPr>
              <w:t>Receive NT</w:t>
            </w:r>
            <w:r w:rsidR="00A74CDE" w:rsidRPr="00A36C59">
              <w:rPr>
                <w:sz w:val="18"/>
                <w:szCs w:val="18"/>
              </w:rPr>
              <w:t xml:space="preserve">P services from the </w:t>
            </w:r>
            <w:r w:rsidRPr="00A36C59">
              <w:rPr>
                <w:sz w:val="18"/>
                <w:szCs w:val="18"/>
              </w:rPr>
              <w:t>Active Directory.</w:t>
            </w:r>
          </w:p>
        </w:tc>
        <w:tc>
          <w:tcPr>
            <w:tcW w:w="3548" w:type="pct"/>
          </w:tcPr>
          <w:p w14:paraId="2062427F" w14:textId="4E89181F" w:rsidR="007C5527" w:rsidRPr="00A36C59" w:rsidRDefault="007C5527" w:rsidP="00136B1B">
            <w:pPr>
              <w:pStyle w:val="NormalIndent"/>
              <w:ind w:left="0"/>
              <w:rPr>
                <w:iCs/>
                <w:sz w:val="18"/>
                <w:szCs w:val="18"/>
              </w:rPr>
            </w:pPr>
            <w:r w:rsidRPr="00A36C59">
              <w:rPr>
                <w:rFonts w:cs="Arial"/>
                <w:sz w:val="18"/>
                <w:szCs w:val="18"/>
              </w:rPr>
              <w:t>Time will be synchronised from the Active Directory servers (stratum 3).</w:t>
            </w:r>
          </w:p>
        </w:tc>
      </w:tr>
      <w:tr w:rsidR="00393A89" w:rsidRPr="00A36C59" w14:paraId="6F6A0117" w14:textId="77777777" w:rsidTr="00C80776">
        <w:trPr>
          <w:cantSplit/>
        </w:trPr>
        <w:tc>
          <w:tcPr>
            <w:tcW w:w="1452" w:type="pct"/>
          </w:tcPr>
          <w:p w14:paraId="6469A3E5" w14:textId="7944079E" w:rsidR="00393A89" w:rsidRPr="00A36C59" w:rsidRDefault="00393A89" w:rsidP="00136B1B">
            <w:pPr>
              <w:pStyle w:val="NormalIndent"/>
              <w:ind w:left="0"/>
              <w:rPr>
                <w:sz w:val="18"/>
                <w:szCs w:val="18"/>
              </w:rPr>
            </w:pPr>
            <w:r w:rsidRPr="00A36C59">
              <w:rPr>
                <w:sz w:val="18"/>
                <w:szCs w:val="18"/>
              </w:rPr>
              <w:t>Access and support</w:t>
            </w:r>
          </w:p>
        </w:tc>
        <w:tc>
          <w:tcPr>
            <w:tcW w:w="3548" w:type="pct"/>
          </w:tcPr>
          <w:p w14:paraId="43C1731D" w14:textId="64F4E396" w:rsidR="00393A89" w:rsidRPr="00A36C59" w:rsidRDefault="00393A89" w:rsidP="00455A22">
            <w:pPr>
              <w:pStyle w:val="NormalIndent"/>
              <w:ind w:left="0"/>
              <w:rPr>
                <w:rFonts w:cs="Arial"/>
                <w:sz w:val="18"/>
                <w:szCs w:val="18"/>
              </w:rPr>
            </w:pPr>
            <w:r w:rsidRPr="00A36C59">
              <w:rPr>
                <w:rFonts w:cs="Arial"/>
                <w:sz w:val="18"/>
                <w:szCs w:val="18"/>
              </w:rPr>
              <w:t xml:space="preserve">Access to the virtual servers will be managed and audited using Active Directory security groups and group policies. Management of the servers will be done using RDP or </w:t>
            </w:r>
            <w:r w:rsidR="00145ABE" w:rsidRPr="00A36C59">
              <w:rPr>
                <w:rFonts w:cs="Arial"/>
                <w:sz w:val="18"/>
                <w:szCs w:val="18"/>
              </w:rPr>
              <w:t xml:space="preserve">management GUIs from the </w:t>
            </w:r>
            <w:r w:rsidR="009A4E8C" w:rsidRPr="00A36C59">
              <w:rPr>
                <w:rFonts w:cs="Arial"/>
                <w:sz w:val="18"/>
                <w:szCs w:val="18"/>
              </w:rPr>
              <w:t>jump server</w:t>
            </w:r>
            <w:r w:rsidR="00145ABE" w:rsidRPr="00A36C59">
              <w:rPr>
                <w:rFonts w:cs="Arial"/>
                <w:sz w:val="18"/>
                <w:szCs w:val="18"/>
              </w:rPr>
              <w:t>.</w:t>
            </w:r>
          </w:p>
        </w:tc>
      </w:tr>
      <w:tr w:rsidR="00393A89" w:rsidRPr="00A36C59" w14:paraId="3E4A8C5B" w14:textId="77777777" w:rsidTr="00C80776">
        <w:trPr>
          <w:cantSplit/>
        </w:trPr>
        <w:tc>
          <w:tcPr>
            <w:tcW w:w="1452" w:type="pct"/>
          </w:tcPr>
          <w:p w14:paraId="389DCAD4" w14:textId="2F1BE98F" w:rsidR="00393A89" w:rsidRPr="00A36C59" w:rsidRDefault="00393A89" w:rsidP="00136B1B">
            <w:pPr>
              <w:pStyle w:val="NormalIndent"/>
              <w:ind w:left="0"/>
              <w:rPr>
                <w:sz w:val="18"/>
                <w:szCs w:val="18"/>
              </w:rPr>
            </w:pPr>
            <w:r w:rsidRPr="00A36C59">
              <w:rPr>
                <w:sz w:val="18"/>
                <w:szCs w:val="18"/>
              </w:rPr>
              <w:t>Backup and Recovery</w:t>
            </w:r>
          </w:p>
        </w:tc>
        <w:tc>
          <w:tcPr>
            <w:tcW w:w="3548" w:type="pct"/>
          </w:tcPr>
          <w:p w14:paraId="187AE908" w14:textId="23E2B59C" w:rsidR="00393A89" w:rsidRPr="00A36C59" w:rsidRDefault="00393A89" w:rsidP="00136B1B">
            <w:pPr>
              <w:pStyle w:val="NormalIndent"/>
              <w:ind w:left="0"/>
              <w:rPr>
                <w:rFonts w:cs="Arial"/>
                <w:sz w:val="18"/>
                <w:szCs w:val="18"/>
              </w:rPr>
            </w:pPr>
            <w:r w:rsidRPr="00A36C59">
              <w:rPr>
                <w:rFonts w:cs="Arial"/>
                <w:sz w:val="18"/>
                <w:szCs w:val="18"/>
              </w:rPr>
              <w:t xml:space="preserve">Hyper-V hosts will not be backed up, instead the host will be rebuilt due to the simple configuration </w:t>
            </w:r>
            <w:r w:rsidR="002810F8" w:rsidRPr="00A36C59">
              <w:rPr>
                <w:rFonts w:cs="Arial"/>
                <w:sz w:val="18"/>
                <w:szCs w:val="18"/>
              </w:rPr>
              <w:t>giving downtime for VMs running on it during recover period</w:t>
            </w:r>
            <w:r w:rsidR="0027713C" w:rsidRPr="00A36C59">
              <w:rPr>
                <w:rFonts w:cs="Arial"/>
                <w:sz w:val="18"/>
                <w:szCs w:val="18"/>
              </w:rPr>
              <w:t xml:space="preserve"> (see Risk </w:t>
            </w:r>
            <w:r w:rsidR="00800540" w:rsidRPr="00A36C59">
              <w:rPr>
                <w:rFonts w:cs="Arial"/>
                <w:sz w:val="18"/>
                <w:szCs w:val="18"/>
              </w:rPr>
              <w:fldChar w:fldCharType="begin"/>
            </w:r>
            <w:r w:rsidR="00800540" w:rsidRPr="00A36C59">
              <w:rPr>
                <w:rFonts w:cs="Arial"/>
                <w:sz w:val="18"/>
                <w:szCs w:val="18"/>
              </w:rPr>
              <w:instrText xml:space="preserve"> REF _Ref53995225 \r \h </w:instrText>
            </w:r>
            <w:r w:rsidR="0019474E" w:rsidRPr="00A36C59">
              <w:rPr>
                <w:rFonts w:cs="Arial"/>
                <w:sz w:val="18"/>
                <w:szCs w:val="18"/>
              </w:rPr>
              <w:instrText xml:space="preserve"> \* MERGEFORMAT </w:instrText>
            </w:r>
            <w:r w:rsidR="00800540" w:rsidRPr="00A36C59">
              <w:rPr>
                <w:rFonts w:cs="Arial"/>
                <w:sz w:val="18"/>
                <w:szCs w:val="18"/>
              </w:rPr>
            </w:r>
            <w:r w:rsidR="00800540" w:rsidRPr="00A36C59">
              <w:rPr>
                <w:rFonts w:cs="Arial"/>
                <w:sz w:val="18"/>
                <w:szCs w:val="18"/>
              </w:rPr>
              <w:fldChar w:fldCharType="separate"/>
            </w:r>
            <w:r w:rsidR="002B7734">
              <w:rPr>
                <w:rFonts w:cs="Arial"/>
                <w:sz w:val="18"/>
                <w:szCs w:val="18"/>
              </w:rPr>
              <w:t>R02</w:t>
            </w:r>
            <w:r w:rsidR="00800540" w:rsidRPr="00A36C59">
              <w:rPr>
                <w:rFonts w:cs="Arial"/>
                <w:sz w:val="18"/>
                <w:szCs w:val="18"/>
              </w:rPr>
              <w:fldChar w:fldCharType="end"/>
            </w:r>
            <w:r w:rsidR="0027713C" w:rsidRPr="00A36C59">
              <w:rPr>
                <w:rFonts w:cs="Arial"/>
                <w:sz w:val="18"/>
                <w:szCs w:val="18"/>
              </w:rPr>
              <w:t>)</w:t>
            </w:r>
            <w:r w:rsidRPr="00A36C59">
              <w:rPr>
                <w:rFonts w:cs="Arial"/>
                <w:sz w:val="18"/>
                <w:szCs w:val="18"/>
              </w:rPr>
              <w:t>.</w:t>
            </w:r>
          </w:p>
        </w:tc>
      </w:tr>
    </w:tbl>
    <w:p w14:paraId="0CDC1B61" w14:textId="4667FF89" w:rsidR="00D12E01" w:rsidRPr="00A36C59" w:rsidRDefault="00D12E01" w:rsidP="00935D3B">
      <w:pPr>
        <w:pStyle w:val="Caption"/>
      </w:pPr>
      <w:bookmarkStart w:id="96" w:name="_Toc60129661"/>
      <w:r w:rsidRPr="00A36C59">
        <w:t xml:space="preserve">Table </w:t>
      </w:r>
      <w:r w:rsidRPr="00A36C59">
        <w:rPr>
          <w:noProof/>
        </w:rPr>
        <w:fldChar w:fldCharType="begin"/>
      </w:r>
      <w:r w:rsidRPr="00A36C59">
        <w:rPr>
          <w:noProof/>
        </w:rPr>
        <w:instrText xml:space="preserve"> SEQ Table \* ARABIC </w:instrText>
      </w:r>
      <w:r w:rsidRPr="00A36C59">
        <w:rPr>
          <w:noProof/>
        </w:rPr>
        <w:fldChar w:fldCharType="separate"/>
      </w:r>
      <w:r w:rsidR="002B7734">
        <w:rPr>
          <w:noProof/>
        </w:rPr>
        <w:t>9</w:t>
      </w:r>
      <w:r w:rsidRPr="00A36C59">
        <w:rPr>
          <w:noProof/>
        </w:rPr>
        <w:fldChar w:fldCharType="end"/>
      </w:r>
      <w:r w:rsidRPr="00A36C59">
        <w:t xml:space="preserve"> - Windows 2019 Server Hyper-V design decisions</w:t>
      </w:r>
      <w:bookmarkEnd w:id="96"/>
    </w:p>
    <w:p w14:paraId="7BEBCC17" w14:textId="06E297E1" w:rsidR="00D12E01" w:rsidRPr="00A36C59" w:rsidRDefault="00D12E01" w:rsidP="00D12E01">
      <w:pPr>
        <w:pStyle w:val="Heading3"/>
        <w:numPr>
          <w:ilvl w:val="0"/>
          <w:numId w:val="0"/>
        </w:numPr>
        <w:rPr>
          <w:lang w:val="en-GB"/>
        </w:rPr>
      </w:pPr>
      <w:r w:rsidRPr="00A36C59">
        <w:br w:type="page"/>
      </w:r>
    </w:p>
    <w:p w14:paraId="721F8BD5" w14:textId="046398DB" w:rsidR="00912DF3" w:rsidRPr="00A36C59" w:rsidRDefault="00912DF3" w:rsidP="00912DF3">
      <w:pPr>
        <w:pStyle w:val="Heading3"/>
        <w:rPr>
          <w:lang w:val="en-GB"/>
        </w:rPr>
      </w:pPr>
      <w:bookmarkStart w:id="97" w:name="_Toc60129589"/>
      <w:r w:rsidRPr="00A36C59">
        <w:rPr>
          <w:lang w:val="en-GB"/>
        </w:rPr>
        <w:lastRenderedPageBreak/>
        <w:t>Virtual Networking</w:t>
      </w:r>
      <w:bookmarkEnd w:id="97"/>
    </w:p>
    <w:p w14:paraId="222ECA3E" w14:textId="2423CA6A" w:rsidR="00F011CD" w:rsidRPr="00A36C59" w:rsidRDefault="00785409" w:rsidP="00F011CD">
      <w:pPr>
        <w:pStyle w:val="BodyText"/>
        <w:ind w:left="0"/>
        <w:jc w:val="center"/>
      </w:pPr>
      <w:r w:rsidRPr="00A36C59">
        <w:rPr>
          <w:noProof/>
          <w:lang w:val="nl-NL" w:eastAsia="nl-NL"/>
        </w:rPr>
        <w:drawing>
          <wp:inline distT="0" distB="0" distL="0" distR="0" wp14:anchorId="0AE118C5" wp14:editId="43C97F41">
            <wp:extent cx="5203825" cy="3315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3825" cy="3315335"/>
                    </a:xfrm>
                    <a:prstGeom prst="rect">
                      <a:avLst/>
                    </a:prstGeom>
                    <a:noFill/>
                    <a:ln>
                      <a:noFill/>
                    </a:ln>
                  </pic:spPr>
                </pic:pic>
              </a:graphicData>
            </a:graphic>
          </wp:inline>
        </w:drawing>
      </w:r>
    </w:p>
    <w:p w14:paraId="45E7FFE9" w14:textId="4CFC4074" w:rsidR="00F011CD" w:rsidRPr="00A36C59" w:rsidRDefault="00F011CD" w:rsidP="00935D3B">
      <w:pPr>
        <w:pStyle w:val="Caption"/>
      </w:pPr>
      <w:bookmarkStart w:id="98" w:name="_Toc60129648"/>
      <w:r w:rsidRPr="00A36C59">
        <w:t xml:space="preserve">Figure </w:t>
      </w:r>
      <w:r w:rsidR="00F62B75" w:rsidRPr="00A36C59">
        <w:rPr>
          <w:noProof/>
        </w:rPr>
        <w:fldChar w:fldCharType="begin"/>
      </w:r>
      <w:r w:rsidR="00F62B75" w:rsidRPr="00A36C59">
        <w:rPr>
          <w:noProof/>
        </w:rPr>
        <w:instrText xml:space="preserve"> SEQ Figure \* ARABIC </w:instrText>
      </w:r>
      <w:r w:rsidR="00F62B75" w:rsidRPr="00A36C59">
        <w:rPr>
          <w:noProof/>
        </w:rPr>
        <w:fldChar w:fldCharType="separate"/>
      </w:r>
      <w:r w:rsidR="002B7734">
        <w:rPr>
          <w:noProof/>
        </w:rPr>
        <w:t>4</w:t>
      </w:r>
      <w:r w:rsidR="00F62B75" w:rsidRPr="00A36C59">
        <w:rPr>
          <w:noProof/>
        </w:rPr>
        <w:fldChar w:fldCharType="end"/>
      </w:r>
      <w:r w:rsidRPr="00A36C59">
        <w:t xml:space="preserve"> – Virtual Networking</w:t>
      </w:r>
      <w:bookmarkEnd w:id="98"/>
    </w:p>
    <w:p w14:paraId="3305D8C1" w14:textId="1C21EFE8" w:rsidR="00B944B0" w:rsidRPr="00A36C59" w:rsidRDefault="00B944B0" w:rsidP="00B90418">
      <w:pPr>
        <w:pStyle w:val="NormalIndent"/>
        <w:ind w:left="0"/>
        <w:rPr>
          <w:iCs/>
          <w:sz w:val="20"/>
        </w:rPr>
      </w:pPr>
      <w:r w:rsidRPr="00A36C59">
        <w:rPr>
          <w:iCs/>
          <w:sz w:val="20"/>
        </w:rPr>
        <w:t>E</w:t>
      </w:r>
      <w:r w:rsidR="002B61EF" w:rsidRPr="00A36C59">
        <w:rPr>
          <w:iCs/>
          <w:sz w:val="20"/>
        </w:rPr>
        <w:t xml:space="preserve">ach Hyper-V host will have the 2 x </w:t>
      </w:r>
      <w:r w:rsidR="0063382D" w:rsidRPr="00A36C59">
        <w:rPr>
          <w:iCs/>
          <w:sz w:val="20"/>
        </w:rPr>
        <w:t>10</w:t>
      </w:r>
      <w:r w:rsidRPr="00A36C59">
        <w:rPr>
          <w:iCs/>
          <w:sz w:val="20"/>
        </w:rPr>
        <w:t>GB</w:t>
      </w:r>
      <w:r w:rsidR="00357BFA" w:rsidRPr="00A36C59">
        <w:rPr>
          <w:iCs/>
          <w:sz w:val="20"/>
        </w:rPr>
        <w:t xml:space="preserve"> </w:t>
      </w:r>
      <w:r w:rsidR="00357BFA" w:rsidRPr="00077BC5">
        <w:rPr>
          <w:iCs/>
          <w:sz w:val="20"/>
        </w:rPr>
        <w:t>or 4 x 1GB</w:t>
      </w:r>
      <w:r w:rsidRPr="00A36C59">
        <w:rPr>
          <w:iCs/>
          <w:sz w:val="20"/>
        </w:rPr>
        <w:t xml:space="preserve"> interfaces</w:t>
      </w:r>
      <w:r w:rsidR="00C3248A" w:rsidRPr="00A36C59">
        <w:rPr>
          <w:iCs/>
          <w:sz w:val="20"/>
        </w:rPr>
        <w:t xml:space="preserve">. On the first virtual layer there will be </w:t>
      </w:r>
      <w:r w:rsidR="00487BD5" w:rsidRPr="00A36C59">
        <w:rPr>
          <w:iCs/>
          <w:sz w:val="20"/>
        </w:rPr>
        <w:t xml:space="preserve">deployed SET switch </w:t>
      </w:r>
      <w:r w:rsidR="0022409F" w:rsidRPr="00A36C59">
        <w:rPr>
          <w:iCs/>
          <w:sz w:val="20"/>
        </w:rPr>
        <w:t>that include Hyper-V and the Software Defined Networking (SDN) stack. SET integrates some NIC Teaming functionality into the Hyper-V Virtual Switch.</w:t>
      </w:r>
      <w:r w:rsidR="0022409F" w:rsidRPr="00A36C59">
        <w:t xml:space="preserve"> </w:t>
      </w:r>
      <w:r w:rsidR="0022409F" w:rsidRPr="00A36C59">
        <w:rPr>
          <w:iCs/>
          <w:sz w:val="20"/>
        </w:rPr>
        <w:t xml:space="preserve">SET allows to group physical Ethernet network adapters into one or more software-based virtual network adapters. These virtual network adapters provide fast performance and fault tolerance in the event of a network adapter failure. </w:t>
      </w:r>
      <w:r w:rsidRPr="00A36C59">
        <w:rPr>
          <w:iCs/>
          <w:sz w:val="20"/>
        </w:rPr>
        <w:t xml:space="preserve"> </w:t>
      </w:r>
      <w:r w:rsidR="0022409F" w:rsidRPr="00A36C59">
        <w:rPr>
          <w:iCs/>
          <w:sz w:val="20"/>
        </w:rPr>
        <w:t>On the second virtual layer there will be defined virtual network adapte</w:t>
      </w:r>
      <w:r w:rsidR="00B90418" w:rsidRPr="00A36C59">
        <w:rPr>
          <w:iCs/>
          <w:sz w:val="20"/>
        </w:rPr>
        <w:t>r</w:t>
      </w:r>
      <w:r w:rsidR="0022409F" w:rsidRPr="00A36C59">
        <w:rPr>
          <w:iCs/>
          <w:sz w:val="20"/>
        </w:rPr>
        <w:t xml:space="preserve">: </w:t>
      </w:r>
      <w:r w:rsidR="00B90418" w:rsidRPr="00A36C59">
        <w:rPr>
          <w:iCs/>
          <w:sz w:val="20"/>
        </w:rPr>
        <w:t xml:space="preserve">Management. </w:t>
      </w:r>
      <w:r w:rsidR="00785409" w:rsidRPr="00A36C59">
        <w:rPr>
          <w:iCs/>
          <w:sz w:val="20"/>
        </w:rPr>
        <w:t>It</w:t>
      </w:r>
      <w:r w:rsidR="00B90418" w:rsidRPr="00A36C59">
        <w:rPr>
          <w:iCs/>
          <w:sz w:val="20"/>
        </w:rPr>
        <w:t xml:space="preserve"> </w:t>
      </w:r>
      <w:r w:rsidR="00470BE8" w:rsidRPr="00A36C59">
        <w:rPr>
          <w:iCs/>
          <w:sz w:val="20"/>
        </w:rPr>
        <w:t>will be configured with a proper port profile classification and VLAN to facilitate Hyper-V function.</w:t>
      </w:r>
    </w:p>
    <w:p w14:paraId="7017084C" w14:textId="68E98097" w:rsidR="000F1179" w:rsidRPr="00A36C59" w:rsidRDefault="000F1179" w:rsidP="002C7EE8">
      <w:pPr>
        <w:pStyle w:val="NormalIndent"/>
        <w:ind w:left="0"/>
        <w:rPr>
          <w:bCs/>
          <w:sz w:val="20"/>
        </w:rPr>
      </w:pPr>
      <w:r w:rsidRPr="00A36C59">
        <w:rPr>
          <w:bCs/>
          <w:sz w:val="20"/>
        </w:rPr>
        <w:t xml:space="preserve">The network components will be monitored by </w:t>
      </w:r>
      <w:r w:rsidR="002C392A" w:rsidRPr="00A36C59">
        <w:rPr>
          <w:bCs/>
          <w:sz w:val="20"/>
        </w:rPr>
        <w:t>Azure Monitor</w:t>
      </w:r>
      <w:r w:rsidRPr="00A36C59">
        <w:rPr>
          <w:bCs/>
          <w:sz w:val="20"/>
        </w:rPr>
        <w:t xml:space="preserve"> and the network switches managed by the NOC</w:t>
      </w:r>
      <w:r w:rsidR="002C392A" w:rsidRPr="00A36C59">
        <w:rPr>
          <w:bCs/>
          <w:sz w:val="20"/>
        </w:rPr>
        <w:t xml:space="preserve"> and monitored by </w:t>
      </w:r>
      <w:r w:rsidR="0007293E" w:rsidRPr="00A36C59">
        <w:rPr>
          <w:bCs/>
          <w:sz w:val="20"/>
        </w:rPr>
        <w:t>Check_MK</w:t>
      </w:r>
      <w:r w:rsidRPr="00A36C59">
        <w:rPr>
          <w:bCs/>
          <w:sz w:val="20"/>
        </w:rPr>
        <w:t>.</w:t>
      </w:r>
      <w:r w:rsidR="00E92B49" w:rsidRPr="00A36C59">
        <w:rPr>
          <w:bCs/>
          <w:sz w:val="20"/>
        </w:rPr>
        <w:t xml:space="preserve"> The </w:t>
      </w:r>
      <w:r w:rsidR="00B90418" w:rsidRPr="00A36C59">
        <w:rPr>
          <w:bCs/>
          <w:sz w:val="20"/>
        </w:rPr>
        <w:t>2</w:t>
      </w:r>
      <w:r w:rsidR="00E92B49" w:rsidRPr="00A36C59">
        <w:rPr>
          <w:bCs/>
          <w:sz w:val="20"/>
        </w:rPr>
        <w:t xml:space="preserve"> port load balanced </w:t>
      </w:r>
      <w:r w:rsidR="006D1231" w:rsidRPr="00A36C59">
        <w:rPr>
          <w:bCs/>
          <w:sz w:val="20"/>
        </w:rPr>
        <w:t>interfaces</w:t>
      </w:r>
      <w:r w:rsidR="00E92B49" w:rsidRPr="00A36C59">
        <w:rPr>
          <w:bCs/>
          <w:sz w:val="20"/>
        </w:rPr>
        <w:t xml:space="preserve"> and use of virtual networks in Hyper-V provide sufficient capacity for future growth with scale out options by adding additional servers.</w:t>
      </w:r>
    </w:p>
    <w:p w14:paraId="663CFEF4" w14:textId="0B8933D7" w:rsidR="00DC0AB8" w:rsidRPr="00A36C59" w:rsidRDefault="00B23E87" w:rsidP="00DC0AB8">
      <w:pPr>
        <w:pStyle w:val="Heading3"/>
        <w:rPr>
          <w:lang w:val="en-GB"/>
        </w:rPr>
      </w:pPr>
      <w:bookmarkStart w:id="99" w:name="_Toc60129590"/>
      <w:r w:rsidRPr="00A36C59">
        <w:rPr>
          <w:lang w:val="en-GB"/>
        </w:rPr>
        <w:t>Storage Spaces</w:t>
      </w:r>
      <w:bookmarkEnd w:id="99"/>
    </w:p>
    <w:p w14:paraId="49D7C278" w14:textId="54AE7D6B" w:rsidR="008C1B06" w:rsidRPr="00A36C59" w:rsidRDefault="008C1B06" w:rsidP="002C7EE8">
      <w:r w:rsidRPr="00A36C59">
        <w:t>Storage Spaces is a technology in Windows and Windows Server that can help protect your data from drive failures. It is conceptually similar to RAID, implemented in software. You can use Storage Spaces to group three or more drives together into a storage pool and then use capacity from that pool to create Storage Spaces. These typically store extra copies of your data so if one of your drives fails, you still have an intact copy of your data. If you run low on capacity, just add more drives to the storage pool.</w:t>
      </w:r>
    </w:p>
    <w:p w14:paraId="1BD92A97" w14:textId="65F9B808" w:rsidR="00B23E87" w:rsidRPr="00A36C59" w:rsidRDefault="00B23E87" w:rsidP="002C7EE8">
      <w:r w:rsidRPr="00A36C59">
        <w:t xml:space="preserve">Leveraging the </w:t>
      </w:r>
      <w:r w:rsidR="00BB2208" w:rsidRPr="00A36C59">
        <w:t>4</w:t>
      </w:r>
      <w:r w:rsidRPr="00A36C59">
        <w:t xml:space="preserve">x 2.5” high-capacity drives such as </w:t>
      </w:r>
      <w:r w:rsidR="00BB2208" w:rsidRPr="00A36C59">
        <w:t>HD SA</w:t>
      </w:r>
      <w:r w:rsidR="008C1B06" w:rsidRPr="00A36C59">
        <w:t>S</w:t>
      </w:r>
      <w:r w:rsidR="00BB2208" w:rsidRPr="00A36C59">
        <w:t xml:space="preserve"> </w:t>
      </w:r>
      <w:r w:rsidR="008C1B06" w:rsidRPr="00A36C59">
        <w:t>HDDs</w:t>
      </w:r>
      <w:r w:rsidRPr="00A36C59">
        <w:t xml:space="preserve"> that will be used in this solution, each server is itself a JBOD (just a bunch of disks) repository.</w:t>
      </w:r>
    </w:p>
    <w:p w14:paraId="2AA00D66" w14:textId="0FA2D4E7" w:rsidR="0072491A" w:rsidRPr="00A36C59" w:rsidRDefault="008C1B06" w:rsidP="00BB2208">
      <w:pPr>
        <w:jc w:val="center"/>
        <w:rPr>
          <w:rFonts w:cs="Arial"/>
        </w:rPr>
      </w:pPr>
      <w:r w:rsidRPr="00A36C59">
        <w:rPr>
          <w:noProof/>
          <w:lang w:val="nl-NL" w:eastAsia="nl-NL"/>
        </w:rPr>
        <w:lastRenderedPageBreak/>
        <w:drawing>
          <wp:inline distT="0" distB="0" distL="0" distR="0" wp14:anchorId="64EF11C2" wp14:editId="7A22444A">
            <wp:extent cx="2854960" cy="26511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960" cy="2651125"/>
                    </a:xfrm>
                    <a:prstGeom prst="rect">
                      <a:avLst/>
                    </a:prstGeom>
                    <a:noFill/>
                    <a:ln>
                      <a:noFill/>
                    </a:ln>
                  </pic:spPr>
                </pic:pic>
              </a:graphicData>
            </a:graphic>
          </wp:inline>
        </w:drawing>
      </w:r>
    </w:p>
    <w:p w14:paraId="5B5508D9" w14:textId="725BFDE5" w:rsidR="0072491A" w:rsidRPr="00A36C59" w:rsidRDefault="0072491A" w:rsidP="00935D3B">
      <w:pPr>
        <w:pStyle w:val="Caption"/>
      </w:pPr>
      <w:bookmarkStart w:id="100" w:name="_Toc60129649"/>
      <w:r w:rsidRPr="00A36C59">
        <w:t xml:space="preserve">Figure </w:t>
      </w:r>
      <w:r w:rsidRPr="00A36C59">
        <w:rPr>
          <w:noProof/>
        </w:rPr>
        <w:fldChar w:fldCharType="begin"/>
      </w:r>
      <w:r w:rsidRPr="00A36C59">
        <w:rPr>
          <w:noProof/>
        </w:rPr>
        <w:instrText xml:space="preserve"> SEQ Figure \* ARABIC </w:instrText>
      </w:r>
      <w:r w:rsidRPr="00A36C59">
        <w:rPr>
          <w:noProof/>
        </w:rPr>
        <w:fldChar w:fldCharType="separate"/>
      </w:r>
      <w:r w:rsidR="002B7734">
        <w:rPr>
          <w:noProof/>
        </w:rPr>
        <w:t>5</w:t>
      </w:r>
      <w:r w:rsidRPr="00A36C59">
        <w:rPr>
          <w:noProof/>
        </w:rPr>
        <w:fldChar w:fldCharType="end"/>
      </w:r>
      <w:r w:rsidRPr="00A36C59">
        <w:t xml:space="preserve"> - Virtual Storage</w:t>
      </w:r>
      <w:bookmarkEnd w:id="100"/>
    </w:p>
    <w:p w14:paraId="34C955F2" w14:textId="77777777" w:rsidR="0072491A" w:rsidRPr="00A36C59" w:rsidRDefault="0072491A" w:rsidP="002C7EE8"/>
    <w:p w14:paraId="546A1DA0" w14:textId="27488B32" w:rsidR="00B23E87" w:rsidRPr="00A36C59" w:rsidRDefault="00B23E87" w:rsidP="002C7EE8">
      <w:r w:rsidRPr="00A36C59">
        <w:t xml:space="preserve">Faster-performing </w:t>
      </w:r>
      <w:r w:rsidR="00071842" w:rsidRPr="00A36C59">
        <w:t>SSD</w:t>
      </w:r>
      <w:r w:rsidRPr="00A36C59">
        <w:t xml:space="preserve"> devices (</w:t>
      </w:r>
      <w:r w:rsidR="00071842" w:rsidRPr="00A36C59">
        <w:rPr>
          <w:szCs w:val="22"/>
        </w:rPr>
        <w:t>SSD SATA 6G 240GB</w:t>
      </w:r>
      <w:r w:rsidR="002C7533" w:rsidRPr="00A36C59">
        <w:rPr>
          <w:szCs w:val="22"/>
        </w:rPr>
        <w:t xml:space="preserve"> or 480GB</w:t>
      </w:r>
      <w:r w:rsidR="00071842" w:rsidRPr="00A36C59">
        <w:rPr>
          <w:szCs w:val="22"/>
        </w:rPr>
        <w:t xml:space="preserve"> Mixed-Use 2.5' H-P EP</w:t>
      </w:r>
      <w:r w:rsidRPr="00A36C59">
        <w:t xml:space="preserve">) will act as a </w:t>
      </w:r>
      <w:r w:rsidR="002C7533" w:rsidRPr="00A36C59">
        <w:t>OS drive with SWAP</w:t>
      </w:r>
      <w:r w:rsidRPr="00A36C59">
        <w:t xml:space="preserve">. Data is </w:t>
      </w:r>
      <w:r w:rsidR="00071842" w:rsidRPr="00A36C59">
        <w:t>mirrored</w:t>
      </w:r>
      <w:r w:rsidRPr="00A36C59">
        <w:t xml:space="preserve"> across </w:t>
      </w:r>
      <w:r w:rsidR="00071842" w:rsidRPr="00A36C59">
        <w:t xml:space="preserve">2 </w:t>
      </w:r>
      <w:r w:rsidRPr="00A36C59">
        <w:t>drives, thus allowing for very fast retrieval from multiple read points.</w:t>
      </w:r>
    </w:p>
    <w:p w14:paraId="56A1EDEC" w14:textId="4B0F8364" w:rsidR="00B23E87" w:rsidRPr="00A36C59" w:rsidRDefault="00B23E87" w:rsidP="002C7EE8">
      <w:r w:rsidRPr="00A36C59">
        <w:t xml:space="preserve">Traditional disk subsystem protection relies on RAID storage controllers. In </w:t>
      </w:r>
      <w:r w:rsidR="002C7533" w:rsidRPr="00A36C59">
        <w:t>Storage Spaces</w:t>
      </w:r>
      <w:r w:rsidRPr="00A36C59">
        <w:t>, high availability of the data is achieved using a non-RAID adapter and adopting redundancy measures provided by Windows Server 201</w:t>
      </w:r>
      <w:r w:rsidR="00071842" w:rsidRPr="00A36C59">
        <w:t>9</w:t>
      </w:r>
      <w:r w:rsidRPr="00A36C59">
        <w:t xml:space="preserve"> itself. The storage can be configured as simple spaces, mirror spaces, or parity spaces</w:t>
      </w:r>
      <w:r w:rsidR="0072491A" w:rsidRPr="00A36C59">
        <w:t>.</w:t>
      </w:r>
    </w:p>
    <w:p w14:paraId="2B5D593D" w14:textId="09029C94" w:rsidR="0072491A" w:rsidRPr="00A36C59" w:rsidRDefault="0072491A" w:rsidP="002C7EE8">
      <w:pPr>
        <w:rPr>
          <w:rFonts w:cs="Arial"/>
        </w:rPr>
      </w:pPr>
      <w:r w:rsidRPr="00A36C59">
        <w:rPr>
          <w:rFonts w:cs="Arial"/>
        </w:rPr>
        <w:t>Mirror spaces: Stripes and mirrors data across a set of pool disks, supporting a two-way or three-way mirror, which are respectively resilient to single disk, or double disk failures. Suitable for the majority of workloads, in both clustered and non-clustered deployments. In this solution three-way mirror will be used.</w:t>
      </w:r>
    </w:p>
    <w:p w14:paraId="030F3B6F" w14:textId="7006F3F4" w:rsidR="003813EF" w:rsidRPr="00A36C59" w:rsidRDefault="003813EF" w:rsidP="003813EF">
      <w:pPr>
        <w:pStyle w:val="Heading2"/>
      </w:pPr>
      <w:bookmarkStart w:id="101" w:name="_Toc60129591"/>
      <w:r w:rsidRPr="00A36C59">
        <w:t>Hyper-V Virtual Machine</w:t>
      </w:r>
      <w:bookmarkEnd w:id="101"/>
    </w:p>
    <w:p w14:paraId="6DBD7436" w14:textId="0575EE6E" w:rsidR="00EE0AD5" w:rsidRPr="00A36C59" w:rsidRDefault="00EE0AD5" w:rsidP="00A90E5C">
      <w:pPr>
        <w:pStyle w:val="BodyText"/>
        <w:ind w:left="0"/>
      </w:pPr>
      <w:r w:rsidRPr="00A36C59">
        <w:t xml:space="preserve">Virtual machines will be provisioned using the </w:t>
      </w:r>
      <w:r w:rsidR="0026425A" w:rsidRPr="00A36C59">
        <w:t>WAC</w:t>
      </w:r>
      <w:r w:rsidRPr="00A36C59">
        <w:t xml:space="preserve"> console for the appropriate </w:t>
      </w:r>
      <w:r w:rsidR="0001191B" w:rsidRPr="00A36C59">
        <w:t>Hyper-V host</w:t>
      </w:r>
      <w:r w:rsidRPr="00A36C59">
        <w:t xml:space="preserve">, the VM will be placed on to </w:t>
      </w:r>
      <w:r w:rsidR="00335B3D" w:rsidRPr="00A36C59">
        <w:t>Storage Spaces.</w:t>
      </w:r>
    </w:p>
    <w:p w14:paraId="12C03E24" w14:textId="556A9936" w:rsidR="00211375" w:rsidRPr="00A36C59" w:rsidRDefault="005918A4" w:rsidP="00F516B1">
      <w:pPr>
        <w:pStyle w:val="BodyText"/>
        <w:ind w:left="0"/>
      </w:pPr>
      <w:r w:rsidRPr="00A36C59">
        <w:t xml:space="preserve">Microsoft Windows Server </w:t>
      </w:r>
      <w:r w:rsidR="001D698D" w:rsidRPr="00A36C59">
        <w:t>201</w:t>
      </w:r>
      <w:r w:rsidR="0026425A" w:rsidRPr="00A36C59">
        <w:t>9</w:t>
      </w:r>
      <w:r w:rsidRPr="00A36C59">
        <w:t xml:space="preserve"> will </w:t>
      </w:r>
      <w:r w:rsidR="00D27D68" w:rsidRPr="00A36C59">
        <w:t xml:space="preserve">be used </w:t>
      </w:r>
      <w:r w:rsidRPr="00A36C59">
        <w:t xml:space="preserve">for all VMs deployed in the solution. </w:t>
      </w:r>
      <w:r w:rsidR="00DC3D98" w:rsidRPr="00A36C59">
        <w:t xml:space="preserve">The Windows </w:t>
      </w:r>
      <w:r w:rsidR="00211375" w:rsidRPr="00A36C59">
        <w:t xml:space="preserve">server </w:t>
      </w:r>
      <w:r w:rsidR="00DC3D98" w:rsidRPr="00A36C59">
        <w:t xml:space="preserve">license will be activated by the use of the </w:t>
      </w:r>
      <w:r w:rsidR="00D27D68" w:rsidRPr="00A36C59">
        <w:t>Hyper-V server Datacenter edition with no limitations on VMs count</w:t>
      </w:r>
      <w:r w:rsidR="00DC3D98" w:rsidRPr="00A36C59">
        <w:t>.</w:t>
      </w:r>
      <w:r w:rsidR="00D27D68" w:rsidRPr="00A36C59">
        <w:t xml:space="preserve"> All servers will be joined to the domain.</w:t>
      </w:r>
      <w:r w:rsidR="00DC3D98" w:rsidRPr="00A36C59">
        <w:t xml:space="preserve"> </w:t>
      </w:r>
    </w:p>
    <w:p w14:paraId="2D6452F4" w14:textId="18489F25" w:rsidR="00AB613E" w:rsidRPr="00A36C59" w:rsidRDefault="00DC3D98" w:rsidP="00DC3D98">
      <w:pPr>
        <w:pStyle w:val="NormalIndent"/>
        <w:ind w:left="0"/>
        <w:rPr>
          <w:sz w:val="20"/>
        </w:rPr>
      </w:pPr>
      <w:r w:rsidRPr="00A36C59">
        <w:rPr>
          <w:sz w:val="20"/>
        </w:rPr>
        <w:t xml:space="preserve">Access to the virtual servers will be managed and audited using Active Directory security groups and group policies. Each host will be monitored using </w:t>
      </w:r>
      <w:r w:rsidR="0026425A" w:rsidRPr="00A36C59">
        <w:rPr>
          <w:sz w:val="20"/>
        </w:rPr>
        <w:t>Azure Monitor</w:t>
      </w:r>
      <w:r w:rsidRPr="00A36C59">
        <w:rPr>
          <w:sz w:val="20"/>
        </w:rPr>
        <w:t xml:space="preserve"> </w:t>
      </w:r>
      <w:r w:rsidR="00AF1E92" w:rsidRPr="00A36C59">
        <w:rPr>
          <w:sz w:val="20"/>
        </w:rPr>
        <w:t>which will</w:t>
      </w:r>
      <w:r w:rsidRPr="00A36C59">
        <w:rPr>
          <w:sz w:val="20"/>
        </w:rPr>
        <w:t xml:space="preserve"> send alerts on resources and application thresholds.</w:t>
      </w:r>
      <w:r w:rsidR="00E967AD" w:rsidRPr="00A36C59">
        <w:rPr>
          <w:sz w:val="20"/>
        </w:rPr>
        <w:t xml:space="preserve"> Threat prevention will be managed by </w:t>
      </w:r>
      <w:r w:rsidR="00AF1E92" w:rsidRPr="00A36C59">
        <w:rPr>
          <w:sz w:val="20"/>
        </w:rPr>
        <w:t xml:space="preserve">Windows Defenter </w:t>
      </w:r>
      <w:r w:rsidR="00E967AD" w:rsidRPr="00A36C59">
        <w:rPr>
          <w:sz w:val="20"/>
        </w:rPr>
        <w:t>and controlled through policies which can apply exclusions based on the server role.</w:t>
      </w:r>
    </w:p>
    <w:p w14:paraId="7CCF2AA9" w14:textId="78FEB5CF" w:rsidR="00AB613E" w:rsidRPr="00A36C59" w:rsidRDefault="00AB613E" w:rsidP="00AB613E">
      <w:r w:rsidRPr="00A36C59">
        <w:t>Virtual machine profiles can be found in</w:t>
      </w:r>
      <w:r w:rsidR="008F63C1" w:rsidRPr="00A36C59">
        <w:t xml:space="preserve"> the </w:t>
      </w:r>
      <w:r w:rsidR="00D27D68" w:rsidRPr="00A36C59">
        <w:fldChar w:fldCharType="begin"/>
      </w:r>
      <w:r w:rsidR="00D27D68" w:rsidRPr="00A36C59">
        <w:instrText xml:space="preserve"> REF _Ref57794523 \r \h </w:instrText>
      </w:r>
      <w:r w:rsidR="00EF05C9" w:rsidRPr="00A36C59">
        <w:instrText xml:space="preserve"> \* MERGEFORMAT </w:instrText>
      </w:r>
      <w:r w:rsidR="00D27D68" w:rsidRPr="00A36C59">
        <w:fldChar w:fldCharType="separate"/>
      </w:r>
      <w:r w:rsidR="002B7734">
        <w:t>Ref2</w:t>
      </w:r>
      <w:r w:rsidR="00D27D68" w:rsidRPr="00A36C59">
        <w:fldChar w:fldCharType="end"/>
      </w:r>
      <w:r w:rsidR="00D27D68" w:rsidRPr="00A36C59">
        <w:t>.</w:t>
      </w:r>
    </w:p>
    <w:p w14:paraId="6D4BA198" w14:textId="3E06BC1E" w:rsidR="00571DBE" w:rsidRPr="00A36C59" w:rsidRDefault="006B3049" w:rsidP="00571DBE">
      <w:pPr>
        <w:pStyle w:val="Heading2"/>
      </w:pPr>
      <w:bookmarkStart w:id="102" w:name="_Ref54020544"/>
      <w:bookmarkStart w:id="103" w:name="_Toc60129592"/>
      <w:r w:rsidRPr="00A36C59">
        <w:t>Windows Admin Center</w:t>
      </w:r>
      <w:bookmarkEnd w:id="102"/>
      <w:bookmarkEnd w:id="103"/>
    </w:p>
    <w:p w14:paraId="6522A32A" w14:textId="5A73AE09" w:rsidR="006B3049" w:rsidRPr="00A36C59" w:rsidRDefault="00EF1826" w:rsidP="00140F86">
      <w:hyperlink r:id="rId19" w:history="1">
        <w:r w:rsidR="006B3049" w:rsidRPr="00A36C59">
          <w:rPr>
            <w:rStyle w:val="Hyperlink"/>
          </w:rPr>
          <w:t>Windows Admin Center</w:t>
        </w:r>
        <w:r w:rsidR="00D67976" w:rsidRPr="00A36C59">
          <w:rPr>
            <w:rStyle w:val="Hyperlink"/>
          </w:rPr>
          <w:t xml:space="preserve"> (</w:t>
        </w:r>
        <w:r w:rsidR="006B3049" w:rsidRPr="00A36C59">
          <w:rPr>
            <w:rStyle w:val="Hyperlink"/>
          </w:rPr>
          <w:t>WAC</w:t>
        </w:r>
        <w:r w:rsidR="00D67976" w:rsidRPr="00A36C59">
          <w:rPr>
            <w:rStyle w:val="Hyperlink"/>
          </w:rPr>
          <w:t>)</w:t>
        </w:r>
      </w:hyperlink>
      <w:r w:rsidR="00DC3D98" w:rsidRPr="00A36C59">
        <w:t xml:space="preserve"> has been chosen to manage </w:t>
      </w:r>
      <w:r w:rsidR="006B3049" w:rsidRPr="00A36C59">
        <w:t xml:space="preserve">and monitoring </w:t>
      </w:r>
      <w:r w:rsidR="00D67976" w:rsidRPr="00A36C59">
        <w:t xml:space="preserve">the </w:t>
      </w:r>
      <w:r w:rsidR="00B504A7" w:rsidRPr="00A36C59">
        <w:t>Hyper-V</w:t>
      </w:r>
      <w:r w:rsidR="00D67976" w:rsidRPr="00A36C59">
        <w:t xml:space="preserve"> resources</w:t>
      </w:r>
      <w:r w:rsidR="00A90E5C" w:rsidRPr="00A36C59">
        <w:t xml:space="preserve">, </w:t>
      </w:r>
      <w:r w:rsidR="00D67976" w:rsidRPr="00A36C59">
        <w:t>a</w:t>
      </w:r>
      <w:r w:rsidR="00A90E5C" w:rsidRPr="00A36C59">
        <w:t xml:space="preserve"> single</w:t>
      </w:r>
      <w:r w:rsidR="00D67976" w:rsidRPr="00A36C59">
        <w:t xml:space="preserve"> </w:t>
      </w:r>
      <w:r w:rsidR="00A90E5C" w:rsidRPr="00A36C59">
        <w:t xml:space="preserve">instance of </w:t>
      </w:r>
      <w:r w:rsidR="006B3049" w:rsidRPr="00A36C59">
        <w:t>WAC</w:t>
      </w:r>
      <w:r w:rsidR="00A90E5C" w:rsidRPr="00A36C59">
        <w:t xml:space="preserve"> will be deployed</w:t>
      </w:r>
      <w:r w:rsidR="006B3049" w:rsidRPr="00A36C59">
        <w:t xml:space="preserve"> in Azure West EU region in a jumpbox</w:t>
      </w:r>
      <w:r w:rsidR="00D67976" w:rsidRPr="00A36C59">
        <w:t>.</w:t>
      </w:r>
      <w:r w:rsidR="001D525B" w:rsidRPr="00A36C59">
        <w:t xml:space="preserve"> It could be deployed on central office terminal server as well in the future.</w:t>
      </w:r>
      <w:r w:rsidR="00851315" w:rsidRPr="00A36C59">
        <w:t xml:space="preserve"> Jumpboxes could be clustered in the future based on the load.</w:t>
      </w:r>
    </w:p>
    <w:p w14:paraId="19FA0F4A" w14:textId="29EDBBC2" w:rsidR="00140F86" w:rsidRPr="00A36C59" w:rsidRDefault="006B3049" w:rsidP="00140F86">
      <w:r w:rsidRPr="00A36C59">
        <w:t>Windows Admin Center is the next-generation management tool for Windows Server, the successor to traditional "in-box" tools like Server Manager. It's free and can be installed and used without an Internet connection. You can use Windows Admin Center to manage and monitor Hyper-Converged Infrastructure running Windows Server 2016 or Windows Server 2019.</w:t>
      </w:r>
    </w:p>
    <w:p w14:paraId="4D8484C9" w14:textId="4CACFF76" w:rsidR="00483B1E" w:rsidRPr="00A36C59" w:rsidRDefault="00537E99" w:rsidP="00483B1E">
      <w:r w:rsidRPr="00A36C59">
        <w:t>WAC</w:t>
      </w:r>
      <w:r w:rsidR="00483B1E" w:rsidRPr="00A36C59">
        <w:t xml:space="preserve"> provides a role based access model to controls </w:t>
      </w:r>
      <w:r w:rsidR="00B504A7" w:rsidRPr="00A36C59">
        <w:t>Hyper-V</w:t>
      </w:r>
      <w:r w:rsidR="00483B1E" w:rsidRPr="00A36C59">
        <w:t xml:space="preserve"> configuration </w:t>
      </w:r>
      <w:r w:rsidR="00EC59B4" w:rsidRPr="00A36C59">
        <w:t xml:space="preserve">and </w:t>
      </w:r>
      <w:r w:rsidR="00483B1E" w:rsidRPr="00A36C59">
        <w:t>can be restricted using Active Directory security groups.</w:t>
      </w:r>
      <w:r w:rsidRPr="00A36C59">
        <w:t xml:space="preserve"> However, this is only available when installing WAC in gateway mode on a Windows Server.</w:t>
      </w:r>
    </w:p>
    <w:p w14:paraId="213616DA" w14:textId="1CC555B2" w:rsidR="001D525B" w:rsidRPr="00A36C59" w:rsidRDefault="001D525B" w:rsidP="00483B1E">
      <w:r w:rsidRPr="00A36C59">
        <w:lastRenderedPageBreak/>
        <w:t>Traffic from the browser to the Windows Admin Center gateway uses HTTPS. Traffic from the gateway to managed servers is standard PowerShell and WMI over WinRM. It supports LAPS (Local Administrator Password Solution), resource-based constrained delegation, gateway access control using AD or Azure AD, and role-based access control for managing target servers.</w:t>
      </w:r>
    </w:p>
    <w:p w14:paraId="6FE6FE8A" w14:textId="162D7901" w:rsidR="00483B1E" w:rsidRPr="00A36C59" w:rsidRDefault="001D525B" w:rsidP="00483B1E">
      <w:r w:rsidRPr="00A36C59">
        <w:t>Windows Admin Center can be installed on Windows 10 Fall Anniversary Update (1709) or newer, or Windows Server 2016 or newer. To manage Windows Server 2008 R2, 2012, or 2012 R2, installation of Windows Management Framework 5.1 is required on those servers. There are no other dependencies. IIS is not required, agents are not required, SQL Server is not required</w:t>
      </w:r>
      <w:r w:rsidR="00483B1E" w:rsidRPr="00A36C59">
        <w:t xml:space="preserve">. </w:t>
      </w:r>
    </w:p>
    <w:p w14:paraId="0BBFE714" w14:textId="08545524" w:rsidR="00483B1E" w:rsidRPr="00A36C59" w:rsidRDefault="001D525B" w:rsidP="00483B1E">
      <w:r w:rsidRPr="00A36C59">
        <w:t xml:space="preserve">WAC </w:t>
      </w:r>
      <w:r w:rsidR="00483B1E" w:rsidRPr="00A36C59">
        <w:t>will</w:t>
      </w:r>
      <w:r w:rsidR="00EC59B4" w:rsidRPr="00A36C59">
        <w:t xml:space="preserve"> help to</w:t>
      </w:r>
      <w:r w:rsidR="00483B1E" w:rsidRPr="00A36C59">
        <w:t xml:space="preserve"> integrate </w:t>
      </w:r>
      <w:r w:rsidR="00AC355D" w:rsidRPr="00A36C59">
        <w:t>Hyper-V hosts</w:t>
      </w:r>
      <w:r w:rsidRPr="00A36C59">
        <w:t xml:space="preserve"> </w:t>
      </w:r>
      <w:r w:rsidR="00483B1E" w:rsidRPr="00A36C59">
        <w:t xml:space="preserve">with </w:t>
      </w:r>
      <w:r w:rsidRPr="00A36C59">
        <w:t xml:space="preserve">Azure Monitor </w:t>
      </w:r>
      <w:r w:rsidR="00483B1E" w:rsidRPr="00A36C59">
        <w:t>to enable alerting and reporting of hypervisor hosts and virtual machines, availability and resilience is underpinned by the Hyper-V platform.</w:t>
      </w:r>
      <w:r w:rsidR="005630B4" w:rsidRPr="00A36C59">
        <w:t xml:space="preserve"> Backup of the </w:t>
      </w:r>
      <w:r w:rsidRPr="00A36C59">
        <w:t xml:space="preserve">WAC is not considered as it could be reinstalled from the scratch any time using msi installation source file. </w:t>
      </w:r>
    </w:p>
    <w:p w14:paraId="026F6B7F" w14:textId="74F0F1AD" w:rsidR="00483B1E" w:rsidRPr="00A36C59" w:rsidRDefault="00EC59B4" w:rsidP="00483B1E">
      <w:pPr>
        <w:pStyle w:val="BodyText"/>
        <w:ind w:left="0"/>
        <w:jc w:val="center"/>
      </w:pPr>
      <w:r w:rsidRPr="00A36C59">
        <w:rPr>
          <w:noProof/>
          <w:lang w:val="nl-NL" w:eastAsia="nl-NL"/>
        </w:rPr>
        <w:drawing>
          <wp:inline distT="0" distB="0" distL="0" distR="0" wp14:anchorId="5A747C4C" wp14:editId="006CE874">
            <wp:extent cx="3621974" cy="291931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20">
                      <a:extLst>
                        <a:ext uri="{28A0092B-C50C-407E-A947-70E740481C1C}">
                          <a14:useLocalDpi xmlns:a14="http://schemas.microsoft.com/office/drawing/2010/main" val="0"/>
                        </a:ext>
                      </a:extLst>
                    </a:blip>
                    <a:stretch>
                      <a:fillRect/>
                    </a:stretch>
                  </pic:blipFill>
                  <pic:spPr>
                    <a:xfrm>
                      <a:off x="0" y="0"/>
                      <a:ext cx="3621974" cy="2919311"/>
                    </a:xfrm>
                    <a:prstGeom prst="rect">
                      <a:avLst/>
                    </a:prstGeom>
                  </pic:spPr>
                </pic:pic>
              </a:graphicData>
            </a:graphic>
          </wp:inline>
        </w:drawing>
      </w:r>
    </w:p>
    <w:p w14:paraId="077B912D" w14:textId="4236B9A4" w:rsidR="00483B1E" w:rsidRPr="00A36C59" w:rsidRDefault="00483B1E" w:rsidP="00935D3B">
      <w:pPr>
        <w:pStyle w:val="Caption"/>
      </w:pPr>
      <w:bookmarkStart w:id="104" w:name="_Toc60129650"/>
      <w:r w:rsidRPr="00A36C59">
        <w:t xml:space="preserve">Figure </w:t>
      </w:r>
      <w:r w:rsidR="00F62B75" w:rsidRPr="00A36C59">
        <w:rPr>
          <w:noProof/>
        </w:rPr>
        <w:fldChar w:fldCharType="begin"/>
      </w:r>
      <w:r w:rsidR="00F62B75" w:rsidRPr="00A36C59">
        <w:rPr>
          <w:noProof/>
        </w:rPr>
        <w:instrText xml:space="preserve"> SEQ Figure \* ARABIC </w:instrText>
      </w:r>
      <w:r w:rsidR="00F62B75" w:rsidRPr="00A36C59">
        <w:rPr>
          <w:noProof/>
        </w:rPr>
        <w:fldChar w:fldCharType="separate"/>
      </w:r>
      <w:r w:rsidR="002B7734">
        <w:rPr>
          <w:noProof/>
        </w:rPr>
        <w:t>6</w:t>
      </w:r>
      <w:r w:rsidR="00F62B75" w:rsidRPr="00A36C59">
        <w:rPr>
          <w:noProof/>
        </w:rPr>
        <w:fldChar w:fldCharType="end"/>
      </w:r>
      <w:r w:rsidRPr="00A36C59">
        <w:t xml:space="preserve"> - </w:t>
      </w:r>
      <w:r w:rsidR="00EC59B4" w:rsidRPr="00A36C59">
        <w:t>WAC</w:t>
      </w:r>
      <w:r w:rsidRPr="00A36C59">
        <w:t xml:space="preserve"> Architecture</w:t>
      </w:r>
      <w:bookmarkEnd w:id="104"/>
    </w:p>
    <w:p w14:paraId="0FDB57B3" w14:textId="7D3DB3B6" w:rsidR="00C9383D" w:rsidRPr="00A36C59" w:rsidRDefault="00A92009" w:rsidP="00A92009">
      <w:pPr>
        <w:pStyle w:val="Heading3"/>
        <w:rPr>
          <w:lang w:val="en-GB"/>
        </w:rPr>
      </w:pPr>
      <w:bookmarkStart w:id="105" w:name="_Toc60129593"/>
      <w:r w:rsidRPr="00A36C59">
        <w:rPr>
          <w:lang w:val="en-GB"/>
        </w:rPr>
        <w:t>Networking</w:t>
      </w:r>
      <w:bookmarkEnd w:id="105"/>
    </w:p>
    <w:p w14:paraId="68BAFB32" w14:textId="579B9580" w:rsidR="00C9383D" w:rsidRPr="00A36C59" w:rsidRDefault="0078588A" w:rsidP="00140F86">
      <w:r w:rsidRPr="00A36C59">
        <w:t>WAC</w:t>
      </w:r>
      <w:r w:rsidR="00A92009" w:rsidRPr="00A36C59">
        <w:t xml:space="preserve"> will be used to deploy a single management </w:t>
      </w:r>
      <w:r w:rsidR="00801FED" w:rsidRPr="00A36C59">
        <w:t xml:space="preserve">SET </w:t>
      </w:r>
      <w:r w:rsidR="00A92009" w:rsidRPr="00A36C59">
        <w:t xml:space="preserve">switch using an </w:t>
      </w:r>
      <w:r w:rsidR="008E4572" w:rsidRPr="00A36C59">
        <w:t>switch independent</w:t>
      </w:r>
      <w:r w:rsidR="00A92009" w:rsidRPr="00A36C59">
        <w:t xml:space="preserve"> profile </w:t>
      </w:r>
      <w:r w:rsidR="00E3052B" w:rsidRPr="00A36C59">
        <w:t xml:space="preserve">for </w:t>
      </w:r>
      <w:r w:rsidR="00A92009" w:rsidRPr="00A36C59">
        <w:t xml:space="preserve">load balancing </w:t>
      </w:r>
      <w:r w:rsidR="00E3052B" w:rsidRPr="00A36C59">
        <w:t>the physical interfaces on the host</w:t>
      </w:r>
      <w:r w:rsidR="00A92009" w:rsidRPr="00A36C59">
        <w:t xml:space="preserve">, port profiles will be implemented to ensure the correct bandwidth is allocated based on the network function; medium bandwidth profile is </w:t>
      </w:r>
      <w:r w:rsidR="00E3052B" w:rsidRPr="00A36C59">
        <w:t xml:space="preserve">the </w:t>
      </w:r>
      <w:r w:rsidR="00A92009" w:rsidRPr="00A36C59">
        <w:t xml:space="preserve">default </w:t>
      </w:r>
      <w:r w:rsidR="00E3052B" w:rsidRPr="00A36C59">
        <w:t xml:space="preserve">for VMs </w:t>
      </w:r>
      <w:r w:rsidR="00A92009" w:rsidRPr="00A36C59">
        <w:t xml:space="preserve">to ensure balanced throughput, host cluster workload for the Hyper-V inter-host communication, live migration workload for </w:t>
      </w:r>
      <w:r w:rsidR="003B7927" w:rsidRPr="00A36C59">
        <w:t>transfer of VMs between hosts and host management.</w:t>
      </w:r>
    </w:p>
    <w:p w14:paraId="7CF67EB1" w14:textId="19A89289" w:rsidR="003B7927" w:rsidRPr="00A36C59" w:rsidRDefault="003B7927" w:rsidP="00140F86">
      <w:r w:rsidRPr="00A36C59">
        <w:t xml:space="preserve">Using the logical switch, </w:t>
      </w:r>
      <w:r w:rsidR="00FE4460" w:rsidRPr="00A36C59">
        <w:t>a logical network</w:t>
      </w:r>
      <w:r w:rsidRPr="00A36C59">
        <w:t xml:space="preserve"> will be created </w:t>
      </w:r>
      <w:r w:rsidR="00FE4460" w:rsidRPr="00A36C59">
        <w:t xml:space="preserve">with a definition for its local site including site name and VLANs with their IP networks. Within the logical switch, IP pools will be created for each </w:t>
      </w:r>
      <w:r w:rsidR="00E3052B" w:rsidRPr="00A36C59">
        <w:t xml:space="preserve">logical </w:t>
      </w:r>
      <w:r w:rsidR="00FE4460" w:rsidRPr="00A36C59">
        <w:t xml:space="preserve">network offering either automatic or static IP allocation to VMs. </w:t>
      </w:r>
    </w:p>
    <w:p w14:paraId="7153D2EF" w14:textId="70FB9BEE" w:rsidR="00FE4460" w:rsidRPr="00A36C59" w:rsidRDefault="00FE4460" w:rsidP="00140F86">
      <w:r w:rsidRPr="00A36C59">
        <w:t>Finally, virtual networks will be created for each VLAN binding together the; logical switch and IP pools.</w:t>
      </w:r>
      <w:r w:rsidR="00483B1E" w:rsidRPr="00A36C59">
        <w:t xml:space="preserve"> Hyper-V hosts are configured with a single interface on the management network so they can be discovered by </w:t>
      </w:r>
      <w:r w:rsidR="00E02125" w:rsidRPr="00A36C59">
        <w:t>WAC</w:t>
      </w:r>
      <w:r w:rsidR="00483B1E" w:rsidRPr="00A36C59">
        <w:t xml:space="preserve"> at which point the management switch is deployed to the host so it can join the cluster.</w:t>
      </w:r>
    </w:p>
    <w:p w14:paraId="69F38F08" w14:textId="35B00A99" w:rsidR="00FE4460" w:rsidRPr="00A36C59" w:rsidRDefault="00483B1E" w:rsidP="00483B1E">
      <w:pPr>
        <w:pStyle w:val="Heading3"/>
        <w:rPr>
          <w:lang w:val="en-GB"/>
        </w:rPr>
      </w:pPr>
      <w:bookmarkStart w:id="106" w:name="_Toc60129594"/>
      <w:r w:rsidRPr="00A36C59">
        <w:rPr>
          <w:lang w:val="en-GB"/>
        </w:rPr>
        <w:t>Library</w:t>
      </w:r>
      <w:r w:rsidR="00791BF7" w:rsidRPr="00A36C59">
        <w:rPr>
          <w:lang w:val="en-GB"/>
        </w:rPr>
        <w:t xml:space="preserve"> for VM template</w:t>
      </w:r>
      <w:bookmarkEnd w:id="106"/>
    </w:p>
    <w:p w14:paraId="2399DE50" w14:textId="161DA192" w:rsidR="00E3052B" w:rsidRPr="00A36C59" w:rsidRDefault="00791BF7" w:rsidP="00483B1E">
      <w:pPr>
        <w:pStyle w:val="BodyText"/>
        <w:ind w:left="0"/>
      </w:pPr>
      <w:r w:rsidRPr="00A36C59">
        <w:t xml:space="preserve">Windows Server 2019 template </w:t>
      </w:r>
      <w:r w:rsidR="00483B1E" w:rsidRPr="00A36C59">
        <w:t xml:space="preserve">will be used, </w:t>
      </w:r>
      <w:r w:rsidR="00DF13CC" w:rsidRPr="00A36C59">
        <w:t xml:space="preserve">the template will be built </w:t>
      </w:r>
      <w:bookmarkStart w:id="107" w:name="_Hlk42095289"/>
      <w:r w:rsidR="00DF13CC" w:rsidRPr="00A36C59">
        <w:t xml:space="preserve">of Windows Server </w:t>
      </w:r>
      <w:r w:rsidR="00B67043" w:rsidRPr="00A36C59">
        <w:t>201</w:t>
      </w:r>
      <w:bookmarkEnd w:id="107"/>
      <w:r w:rsidR="00A40101" w:rsidRPr="00A36C59">
        <w:t>9 and stored in the same place as running VMs</w:t>
      </w:r>
      <w:r w:rsidR="00DF13CC" w:rsidRPr="00A36C59">
        <w:t>. T</w:t>
      </w:r>
      <w:r w:rsidR="00483B1E" w:rsidRPr="00A36C59">
        <w:t xml:space="preserve">he template will be used to provision new virtual machines and join them to </w:t>
      </w:r>
      <w:r w:rsidR="00E3052B" w:rsidRPr="00A36C59">
        <w:t>the</w:t>
      </w:r>
      <w:r w:rsidR="00483B1E" w:rsidRPr="00A36C59">
        <w:t xml:space="preserve"> domain</w:t>
      </w:r>
      <w:r w:rsidR="00E3052B" w:rsidRPr="00A36C59">
        <w:t xml:space="preserve"> using a guest OS profile</w:t>
      </w:r>
      <w:r w:rsidR="00483B1E" w:rsidRPr="00A36C59">
        <w:t>, this process has a dependency on a d</w:t>
      </w:r>
      <w:r w:rsidR="00E3052B" w:rsidRPr="00A36C59">
        <w:t>edicated AD account that has domain</w:t>
      </w:r>
      <w:r w:rsidR="00483B1E" w:rsidRPr="00A36C59">
        <w:t xml:space="preserve"> </w:t>
      </w:r>
      <w:r w:rsidR="00E3052B" w:rsidRPr="00A36C59">
        <w:t xml:space="preserve">user </w:t>
      </w:r>
      <w:r w:rsidR="00483B1E" w:rsidRPr="00A36C59">
        <w:t>privileges being registered</w:t>
      </w:r>
      <w:r w:rsidR="00E3052B" w:rsidRPr="00A36C59">
        <w:t xml:space="preserve"> in </w:t>
      </w:r>
      <w:r w:rsidR="00A40101" w:rsidRPr="00A36C59">
        <w:t>WAC</w:t>
      </w:r>
      <w:r w:rsidR="00E3052B" w:rsidRPr="00A36C59">
        <w:t>.</w:t>
      </w:r>
    </w:p>
    <w:p w14:paraId="63CC1D58" w14:textId="308B451F" w:rsidR="00483B1E" w:rsidRPr="00A36C59" w:rsidRDefault="00483B1E" w:rsidP="00483B1E">
      <w:pPr>
        <w:pStyle w:val="Heading3"/>
        <w:rPr>
          <w:lang w:val="en-GB"/>
        </w:rPr>
      </w:pPr>
      <w:bookmarkStart w:id="108" w:name="_Toc60129595"/>
      <w:r w:rsidRPr="00A36C59">
        <w:rPr>
          <w:lang w:val="en-GB"/>
        </w:rPr>
        <w:lastRenderedPageBreak/>
        <w:t>Virtual Machines</w:t>
      </w:r>
      <w:bookmarkEnd w:id="108"/>
    </w:p>
    <w:p w14:paraId="69E77F77" w14:textId="5578C183" w:rsidR="00483B1E" w:rsidRPr="00A36C59" w:rsidRDefault="00483B1E" w:rsidP="00483B1E">
      <w:pPr>
        <w:pStyle w:val="BodyText"/>
        <w:ind w:left="0"/>
      </w:pPr>
      <w:r w:rsidRPr="00A36C59">
        <w:t xml:space="preserve">VMs will be deployed using </w:t>
      </w:r>
      <w:r w:rsidR="00B417CE" w:rsidRPr="00A36C59">
        <w:t>WAC</w:t>
      </w:r>
      <w:r w:rsidRPr="00A36C59">
        <w:t xml:space="preserve"> based on the </w:t>
      </w:r>
      <w:r w:rsidR="00423297" w:rsidRPr="00A36C59">
        <w:t>VM</w:t>
      </w:r>
      <w:r w:rsidRPr="00A36C59">
        <w:t xml:space="preserve"> template in the library. Storage will be allocated from the storage pool for the desired tier of storage, disks will be dynamic and stored using the VM hostname and function of the disk (e.g. ServerA_</w:t>
      </w:r>
      <w:r w:rsidR="00CE1616" w:rsidRPr="00A36C59">
        <w:t>OS.vmdk, ServerA_Data.vmdk). N</w:t>
      </w:r>
      <w:r w:rsidRPr="00A36C59">
        <w:t xml:space="preserve">etwork interfaces </w:t>
      </w:r>
      <w:r w:rsidR="00DF13CC" w:rsidRPr="00A36C59">
        <w:t xml:space="preserve">will be </w:t>
      </w:r>
      <w:r w:rsidRPr="00A36C59">
        <w:t xml:space="preserve">allocated based on the required VLAN in the solution with the correct bandwidth profile </w:t>
      </w:r>
      <w:r w:rsidR="00CE1616" w:rsidRPr="00A36C59">
        <w:t xml:space="preserve">applied </w:t>
      </w:r>
      <w:r w:rsidRPr="00A36C59">
        <w:t>based on the role</w:t>
      </w:r>
      <w:r w:rsidR="00A90E5C" w:rsidRPr="00A36C59">
        <w:t xml:space="preserve"> (server role, cluster role)</w:t>
      </w:r>
      <w:r w:rsidRPr="00A36C59">
        <w:t>.</w:t>
      </w:r>
    </w:p>
    <w:p w14:paraId="402FA495" w14:textId="50E19388" w:rsidR="00483B1E" w:rsidRPr="00A36C59" w:rsidRDefault="00CE1616" w:rsidP="00CE1616">
      <w:pPr>
        <w:pStyle w:val="BodyText"/>
        <w:ind w:left="0"/>
      </w:pPr>
      <w:r w:rsidRPr="00A36C59">
        <w:t xml:space="preserve">Memory will be </w:t>
      </w:r>
      <w:r w:rsidR="00DF13CC" w:rsidRPr="00A36C59">
        <w:t>static</w:t>
      </w:r>
      <w:r w:rsidR="00A90E5C" w:rsidRPr="00A36C59">
        <w:t>ally</w:t>
      </w:r>
      <w:r w:rsidR="00DF13CC" w:rsidRPr="00A36C59">
        <w:t xml:space="preserve"> </w:t>
      </w:r>
      <w:r w:rsidRPr="00A36C59">
        <w:t xml:space="preserve">allocated </w:t>
      </w:r>
      <w:r w:rsidR="00DF13CC" w:rsidRPr="00A36C59">
        <w:t>in</w:t>
      </w:r>
      <w:r w:rsidRPr="00A36C59">
        <w:t xml:space="preserve"> Hyper-V </w:t>
      </w:r>
      <w:r w:rsidR="00DF13CC" w:rsidRPr="00A36C59">
        <w:t>as t</w:t>
      </w:r>
      <w:r w:rsidRPr="00A36C59">
        <w:t>he solution has been sized to operate at full capacity.</w:t>
      </w:r>
      <w:r w:rsidR="00DF13CC" w:rsidRPr="00A36C59">
        <w:t xml:space="preserve"> This option has also been considered based on the lessons learnt from deployment where applications would not function correctly when dynamic memory allocation was selected.</w:t>
      </w:r>
    </w:p>
    <w:p w14:paraId="6B64231B" w14:textId="636B7AF8" w:rsidR="00CE1616" w:rsidRPr="00A36C59" w:rsidRDefault="00CE1616" w:rsidP="00CE1616">
      <w:pPr>
        <w:pStyle w:val="BodyText"/>
        <w:ind w:left="0"/>
      </w:pPr>
      <w:r w:rsidRPr="00A36C59">
        <w:t xml:space="preserve">The solution </w:t>
      </w:r>
      <w:r w:rsidR="00DF13CC" w:rsidRPr="00A36C59">
        <w:t xml:space="preserve">has multiple </w:t>
      </w:r>
      <w:r w:rsidRPr="00A36C59">
        <w:t>VMs participating in the same functional role so having them running on the same physical host could result in an outage should that host experience failure whether it’s</w:t>
      </w:r>
      <w:r w:rsidR="00EC645E" w:rsidRPr="00A36C59">
        <w:t>:</w:t>
      </w:r>
      <w:r w:rsidRPr="00A36C59">
        <w:t xml:space="preserve"> patching, hardware or software, connectivity or user error. </w:t>
      </w:r>
      <w:r w:rsidR="00B417CE" w:rsidRPr="00A36C59">
        <w:t>Affinity and antiaffinity rules</w:t>
      </w:r>
      <w:r w:rsidRPr="00A36C59">
        <w:t xml:space="preserve"> will be created for each functional </w:t>
      </w:r>
      <w:r w:rsidR="00DF13CC" w:rsidRPr="00A36C59">
        <w:t>role</w:t>
      </w:r>
      <w:r w:rsidRPr="00A36C59">
        <w:t xml:space="preserve"> preventing them from being </w:t>
      </w:r>
      <w:r w:rsidR="00DF13CC" w:rsidRPr="00A36C59">
        <w:t>resident</w:t>
      </w:r>
      <w:r w:rsidR="008B6595" w:rsidRPr="00A36C59">
        <w:t xml:space="preserve"> on the same physical host.</w:t>
      </w:r>
    </w:p>
    <w:p w14:paraId="050392DB" w14:textId="0CF6C133" w:rsidR="00AD2951" w:rsidRPr="00A36C59" w:rsidRDefault="002A53F4" w:rsidP="00AD2951">
      <w:pPr>
        <w:pStyle w:val="Heading2"/>
      </w:pPr>
      <w:bookmarkStart w:id="109" w:name="_Toc60129596"/>
      <w:r w:rsidRPr="00A36C59">
        <w:t>Azure Monitor</w:t>
      </w:r>
      <w:bookmarkEnd w:id="109"/>
    </w:p>
    <w:p w14:paraId="71B131E6" w14:textId="020EB365" w:rsidR="009B1CD4" w:rsidRPr="00A36C59" w:rsidRDefault="00EF1826" w:rsidP="00C43579">
      <w:pPr>
        <w:pStyle w:val="BodyText"/>
        <w:spacing w:after="120"/>
        <w:ind w:left="0"/>
      </w:pPr>
      <w:hyperlink r:id="rId21" w:history="1">
        <w:r w:rsidR="002A53F4" w:rsidRPr="00A36C59">
          <w:rPr>
            <w:rStyle w:val="Hyperlink"/>
          </w:rPr>
          <w:t>Azure Monitor</w:t>
        </w:r>
      </w:hyperlink>
      <w:r w:rsidR="002A53F4" w:rsidRPr="00A36C59">
        <w:t xml:space="preserve"> </w:t>
      </w:r>
      <w:r w:rsidR="009B1CD4" w:rsidRPr="00A36C59">
        <w:t xml:space="preserve">will monitor components in each </w:t>
      </w:r>
      <w:r w:rsidR="00B504A7" w:rsidRPr="00A36C59">
        <w:t>Hyper-V</w:t>
      </w:r>
      <w:r w:rsidR="002A53F4" w:rsidRPr="00A36C59">
        <w:t xml:space="preserve"> </w:t>
      </w:r>
      <w:r w:rsidR="004A08F7" w:rsidRPr="00A36C59">
        <w:t>site</w:t>
      </w:r>
      <w:r w:rsidR="002A53F4" w:rsidRPr="00A36C59">
        <w:t xml:space="preserve">. </w:t>
      </w:r>
      <w:r w:rsidR="006155EF" w:rsidRPr="00A36C59">
        <w:t>IT Service Management Connector (ITSMC) for Azure (ITSMC) provides bi-directional integration between Azure monitoring tools and ITSM tool – TfsNow.</w:t>
      </w:r>
      <w:r w:rsidR="00965703" w:rsidRPr="00A36C59">
        <w:t xml:space="preserve"> </w:t>
      </w:r>
      <w:r w:rsidR="004A08F7" w:rsidRPr="00A36C59">
        <w:t xml:space="preserve">But in this case it will be integrated with Check_MK with further integration with TfsNow for incidents management. </w:t>
      </w:r>
      <w:r w:rsidR="00965703" w:rsidRPr="00A36C59">
        <w:t>Integration part is out of current document scope.</w:t>
      </w:r>
    </w:p>
    <w:p w14:paraId="0222B6FA" w14:textId="689175FC" w:rsidR="00965703" w:rsidRPr="00A36C59" w:rsidRDefault="00965703" w:rsidP="00C43579">
      <w:pPr>
        <w:pStyle w:val="BodyText"/>
        <w:spacing w:after="120"/>
        <w:ind w:left="0"/>
      </w:pPr>
      <w:r w:rsidRPr="00A36C59">
        <w:t xml:space="preserve">Azure Monitor collects, analyzes, and acts on telemetry from a variety of resources, including Windows servers and virtual machines (VMs), both on-premises and in the cloud. Though Azure Monitor pulls data from Azure VMs and other Azure resources, this section focuses on how Azure Monitor works with on-premises servers and VMs running on </w:t>
      </w:r>
      <w:r w:rsidR="00B504A7" w:rsidRPr="00A36C59">
        <w:t>Hyper-V</w:t>
      </w:r>
      <w:r w:rsidRPr="00A36C59">
        <w:t>, specifically with Windows Admin Center.</w:t>
      </w:r>
    </w:p>
    <w:p w14:paraId="4EBA3F01" w14:textId="0721D808" w:rsidR="00206508" w:rsidRPr="00A36C59" w:rsidRDefault="005D2398" w:rsidP="00206508">
      <w:pPr>
        <w:pStyle w:val="Heading3"/>
      </w:pPr>
      <w:bookmarkStart w:id="110" w:name="_Toc60129597"/>
      <w:r w:rsidRPr="00A36C59">
        <w:t>Azure Monitor workflow</w:t>
      </w:r>
      <w:bookmarkEnd w:id="110"/>
    </w:p>
    <w:p w14:paraId="1B121B2B" w14:textId="77777777" w:rsidR="005D2398" w:rsidRPr="00A36C59" w:rsidRDefault="005D2398" w:rsidP="005D2398">
      <w:pPr>
        <w:pStyle w:val="BodyText"/>
        <w:keepNext/>
        <w:ind w:left="0"/>
      </w:pPr>
      <w:r w:rsidRPr="00A36C59">
        <w:rPr>
          <w:noProof/>
          <w:lang w:val="nl-NL" w:eastAsia="nl-NL"/>
        </w:rPr>
        <w:drawing>
          <wp:inline distT="0" distB="0" distL="0" distR="0" wp14:anchorId="4EDBFD1D" wp14:editId="6569739D">
            <wp:extent cx="6188710" cy="356997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22">
                      <a:extLst>
                        <a:ext uri="{28A0092B-C50C-407E-A947-70E740481C1C}">
                          <a14:useLocalDpi xmlns:a14="http://schemas.microsoft.com/office/drawing/2010/main" val="0"/>
                        </a:ext>
                      </a:extLst>
                    </a:blip>
                    <a:stretch>
                      <a:fillRect/>
                    </a:stretch>
                  </pic:blipFill>
                  <pic:spPr>
                    <a:xfrm>
                      <a:off x="0" y="0"/>
                      <a:ext cx="6188710" cy="3569970"/>
                    </a:xfrm>
                    <a:prstGeom prst="rect">
                      <a:avLst/>
                    </a:prstGeom>
                  </pic:spPr>
                </pic:pic>
              </a:graphicData>
            </a:graphic>
          </wp:inline>
        </w:drawing>
      </w:r>
    </w:p>
    <w:p w14:paraId="38696534" w14:textId="18F269ED" w:rsidR="005D2398" w:rsidRPr="00A36C59" w:rsidRDefault="005D2398" w:rsidP="00935D3B">
      <w:pPr>
        <w:pStyle w:val="Caption"/>
        <w:rPr>
          <w:lang w:val="en-US"/>
        </w:rPr>
      </w:pPr>
      <w:bookmarkStart w:id="111" w:name="_Toc60129651"/>
      <w:r w:rsidRPr="00A36C59">
        <w:t xml:space="preserve">Figure </w:t>
      </w:r>
      <w:r w:rsidRPr="00A36C59">
        <w:fldChar w:fldCharType="begin"/>
      </w:r>
      <w:r w:rsidRPr="00A36C59">
        <w:instrText>SEQ Figure \* ARABIC</w:instrText>
      </w:r>
      <w:r w:rsidRPr="00A36C59">
        <w:fldChar w:fldCharType="separate"/>
      </w:r>
      <w:r w:rsidR="002B7734">
        <w:rPr>
          <w:noProof/>
        </w:rPr>
        <w:t>7</w:t>
      </w:r>
      <w:r w:rsidRPr="00A36C59">
        <w:fldChar w:fldCharType="end"/>
      </w:r>
      <w:r w:rsidR="00F84CC8" w:rsidRPr="00A36C59">
        <w:rPr>
          <w:noProof/>
        </w:rPr>
        <w:t xml:space="preserve"> -</w:t>
      </w:r>
      <w:r w:rsidRPr="00A36C59">
        <w:t xml:space="preserve"> Azure Monitor workflow</w:t>
      </w:r>
      <w:bookmarkEnd w:id="111"/>
    </w:p>
    <w:p w14:paraId="57498015" w14:textId="77777777" w:rsidR="005D2398" w:rsidRPr="00A36C59" w:rsidRDefault="005D2398" w:rsidP="005D2398">
      <w:pPr>
        <w:pStyle w:val="BodyText"/>
        <w:ind w:left="0"/>
        <w:rPr>
          <w:lang w:val="en-US"/>
        </w:rPr>
      </w:pPr>
      <w:r w:rsidRPr="00A36C59">
        <w:rPr>
          <w:lang w:val="en-US"/>
        </w:rPr>
        <w:t>Data generated from on-premises Windows Servers is collected in a Log Analytics workspace in Azure Monitor. Within a workspace, you can enable various monitoring solutions—sets of logic that provide insights for a particular scenario. For example, Azure Update Management, Azure Security Center, and Azure Monitor for VMs are all monitoring solutions that can be enabled within a workspace.</w:t>
      </w:r>
    </w:p>
    <w:p w14:paraId="1F2B6BAB" w14:textId="77777777" w:rsidR="005D2398" w:rsidRPr="00A36C59" w:rsidRDefault="005D2398" w:rsidP="005D2398">
      <w:pPr>
        <w:pStyle w:val="BodyText"/>
        <w:ind w:left="0"/>
        <w:rPr>
          <w:lang w:val="en-US"/>
        </w:rPr>
      </w:pPr>
      <w:r w:rsidRPr="00A36C59">
        <w:rPr>
          <w:lang w:val="en-US"/>
        </w:rPr>
        <w:lastRenderedPageBreak/>
        <w:t>When you enable a monitoring solution in a Log Analytics workspace, all the servers reporting to that workspace will start collecting data relevant to that solution, so that the solution can generate insights for all the servers in the workspace.</w:t>
      </w:r>
    </w:p>
    <w:p w14:paraId="07D92255" w14:textId="77777777" w:rsidR="005D2398" w:rsidRPr="00A36C59" w:rsidRDefault="005D2398" w:rsidP="005D2398">
      <w:pPr>
        <w:pStyle w:val="BodyText"/>
        <w:ind w:left="0"/>
        <w:rPr>
          <w:lang w:val="en-US"/>
        </w:rPr>
      </w:pPr>
      <w:r w:rsidRPr="00A36C59">
        <w:rPr>
          <w:lang w:val="en-US"/>
        </w:rPr>
        <w:t>To collect telemetry data on an on-premises server and push it to the Log Analytics workspace, Azure Monitor requires the installation of the Microsoft Monitoring Agent (MMA). Certain monitoring solutions also require a secondary agent. For example, Azure Monitor for VMs also depends on a ServiceMap agent for additional functionality that this solution provides.</w:t>
      </w:r>
    </w:p>
    <w:p w14:paraId="1F0003B1" w14:textId="0D910DA0" w:rsidR="005D2398" w:rsidRPr="00A36C59" w:rsidRDefault="005D2398" w:rsidP="005D2398">
      <w:pPr>
        <w:pStyle w:val="BodyText"/>
        <w:ind w:left="0"/>
        <w:rPr>
          <w:lang w:val="en-US"/>
        </w:rPr>
      </w:pPr>
      <w:r w:rsidRPr="00A36C59">
        <w:rPr>
          <w:lang w:val="en-US"/>
        </w:rPr>
        <w:t>Some solutions, like Azure Update Management, also depend on Azure Automation, which enables you to centrally manage resources across Azure and non-Azure environments. For example, Azure Update Management uses Azure Automation to schedule and orchestrate installation of updates across machines in your environment, centrally, from the Azure portal.</w:t>
      </w:r>
    </w:p>
    <w:p w14:paraId="203412DE" w14:textId="08C508B2" w:rsidR="00CF2320" w:rsidRPr="00A36C59" w:rsidRDefault="005D2398" w:rsidP="00206508">
      <w:pPr>
        <w:pStyle w:val="Heading4"/>
      </w:pPr>
      <w:r w:rsidRPr="00A36C59">
        <w:t>Data collected by Azure Monitor</w:t>
      </w:r>
    </w:p>
    <w:p w14:paraId="007AEEA5" w14:textId="09EB5149" w:rsidR="005D2398" w:rsidRPr="00A36C59" w:rsidRDefault="005D2398" w:rsidP="005D2398">
      <w:pPr>
        <w:pStyle w:val="BodyText"/>
        <w:ind w:left="0"/>
      </w:pPr>
      <w:r w:rsidRPr="00A36C59">
        <w:t>All data collected by Azure Monitor fits into one of two fundamental types: metrics and logs.</w:t>
      </w:r>
    </w:p>
    <w:p w14:paraId="239A0EF9" w14:textId="02EB951D" w:rsidR="005D2398" w:rsidRPr="00A36C59" w:rsidRDefault="00EF1826" w:rsidP="005D2398">
      <w:pPr>
        <w:pStyle w:val="BodyText"/>
        <w:ind w:left="0"/>
        <w:rPr>
          <w:lang w:val="en-US"/>
        </w:rPr>
      </w:pPr>
      <w:hyperlink r:id="rId23" w:anchor="metrics" w:history="1">
        <w:r w:rsidR="005D2398" w:rsidRPr="00A36C59">
          <w:rPr>
            <w:rStyle w:val="Hyperlink"/>
            <w:lang w:val="en-US"/>
          </w:rPr>
          <w:t>Metrics</w:t>
        </w:r>
      </w:hyperlink>
      <w:r w:rsidR="005D2398" w:rsidRPr="00A36C59">
        <w:rPr>
          <w:lang w:val="en-US"/>
        </w:rPr>
        <w:t xml:space="preserve"> are numerical values that describe some aspect of a system at a particular point in time. They are lightweight and capable of supporting near real-time scenarios. You'll see data collected by Azure Monitor right in the </w:t>
      </w:r>
      <w:r w:rsidR="005D2398" w:rsidRPr="00A36C59">
        <w:rPr>
          <w:b/>
          <w:bCs/>
          <w:lang w:val="en-US"/>
        </w:rPr>
        <w:t>Overview</w:t>
      </w:r>
      <w:r w:rsidR="005D2398" w:rsidRPr="00A36C59">
        <w:rPr>
          <w:lang w:val="en-US"/>
        </w:rPr>
        <w:t xml:space="preserve"> page in the Azure portal.</w:t>
      </w:r>
    </w:p>
    <w:p w14:paraId="22C43BC6" w14:textId="4F2B3DD4" w:rsidR="005D2398" w:rsidRPr="00A36C59" w:rsidRDefault="00EF1826" w:rsidP="005D2398">
      <w:pPr>
        <w:pStyle w:val="BodyText"/>
        <w:ind w:left="0"/>
      </w:pPr>
      <w:hyperlink r:id="rId24" w:anchor="logs" w:history="1">
        <w:r w:rsidR="005D2398" w:rsidRPr="00A36C59">
          <w:rPr>
            <w:rStyle w:val="Hyperlink"/>
            <w:lang w:val="en-US"/>
          </w:rPr>
          <w:t>Logs</w:t>
        </w:r>
      </w:hyperlink>
      <w:r w:rsidR="005D2398" w:rsidRPr="00A36C59">
        <w:rPr>
          <w:lang w:val="en-US"/>
        </w:rPr>
        <w:t xml:space="preserve"> contain different kinds of data organized into records with different sets of properties for each type. Telemetry such as events and traces are stored as logs in addition to performance data so that it can all be combined for analysis. Log data collected by Azure Monitor can be analyzed with </w:t>
      </w:r>
      <w:hyperlink r:id="rId25" w:history="1">
        <w:r w:rsidR="005D2398" w:rsidRPr="00A36C59">
          <w:rPr>
            <w:rStyle w:val="Hyperlink"/>
            <w:lang w:val="en-US"/>
          </w:rPr>
          <w:t>queries</w:t>
        </w:r>
      </w:hyperlink>
      <w:r w:rsidR="005D2398" w:rsidRPr="00A36C59">
        <w:rPr>
          <w:lang w:val="en-US"/>
        </w:rPr>
        <w:t xml:space="preserve"> to quickly retrieve, consolidate, and analyze collected data. You can create and test queries using </w:t>
      </w:r>
      <w:hyperlink r:id="rId26" w:history="1">
        <w:r w:rsidR="005D2398" w:rsidRPr="00A36C59">
          <w:rPr>
            <w:rStyle w:val="Hyperlink"/>
            <w:lang w:val="en-US"/>
          </w:rPr>
          <w:t>Log Analytics</w:t>
        </w:r>
      </w:hyperlink>
      <w:r w:rsidR="005D2398" w:rsidRPr="00A36C59">
        <w:rPr>
          <w:lang w:val="en-US"/>
        </w:rPr>
        <w:t xml:space="preserve"> in the Azure portal and then either directly analyze the data using these tools or save queries for use with </w:t>
      </w:r>
      <w:hyperlink r:id="rId27" w:history="1">
        <w:r w:rsidR="005D2398" w:rsidRPr="00A36C59">
          <w:rPr>
            <w:rStyle w:val="Hyperlink"/>
            <w:lang w:val="en-US"/>
          </w:rPr>
          <w:t>visualizations</w:t>
        </w:r>
      </w:hyperlink>
      <w:r w:rsidR="005D2398" w:rsidRPr="00A36C59">
        <w:rPr>
          <w:lang w:val="en-US"/>
        </w:rPr>
        <w:t xml:space="preserve"> or </w:t>
      </w:r>
      <w:hyperlink r:id="rId28" w:history="1">
        <w:r w:rsidR="005D2398" w:rsidRPr="00A36C59">
          <w:rPr>
            <w:rStyle w:val="Hyperlink"/>
            <w:lang w:val="en-US"/>
          </w:rPr>
          <w:t>alert rules</w:t>
        </w:r>
      </w:hyperlink>
      <w:r w:rsidR="005D2398" w:rsidRPr="00A36C59">
        <w:rPr>
          <w:lang w:val="en-US"/>
        </w:rPr>
        <w:t>.</w:t>
      </w:r>
    </w:p>
    <w:p w14:paraId="75CFB78F" w14:textId="19CDD959" w:rsidR="005D2398" w:rsidRPr="00A36C59" w:rsidRDefault="005D2398" w:rsidP="005D2398">
      <w:pPr>
        <w:pStyle w:val="Heading4"/>
      </w:pPr>
      <w:r w:rsidRPr="00A36C59">
        <w:t>Windows Admin Center and Azure Monitor</w:t>
      </w:r>
    </w:p>
    <w:p w14:paraId="56536457" w14:textId="77777777" w:rsidR="005D2398" w:rsidRPr="00A36C59" w:rsidRDefault="005D2398" w:rsidP="005D2398">
      <w:pPr>
        <w:pStyle w:val="BodyText"/>
        <w:ind w:left="0"/>
        <w:rPr>
          <w:lang w:val="en-US"/>
        </w:rPr>
      </w:pPr>
      <w:r w:rsidRPr="00A36C59">
        <w:rPr>
          <w:lang w:val="en-US"/>
        </w:rPr>
        <w:t>From within Windows Admin Center, you can enable three monitoring solutions:</w:t>
      </w:r>
    </w:p>
    <w:p w14:paraId="583D509F" w14:textId="77777777" w:rsidR="005D2398" w:rsidRPr="00A36C59" w:rsidRDefault="00EF1826" w:rsidP="00CA0A57">
      <w:pPr>
        <w:pStyle w:val="BodyText"/>
        <w:numPr>
          <w:ilvl w:val="0"/>
          <w:numId w:val="25"/>
        </w:numPr>
        <w:rPr>
          <w:lang w:val="en-US"/>
        </w:rPr>
      </w:pPr>
      <w:hyperlink r:id="rId29" w:anchor="onboard-your-cluster-using-windows-admin-center" w:history="1">
        <w:r w:rsidR="005D2398" w:rsidRPr="00A36C59">
          <w:rPr>
            <w:rStyle w:val="Hyperlink"/>
            <w:lang w:val="en-US"/>
          </w:rPr>
          <w:t>Azure Monitor for Clusters</w:t>
        </w:r>
      </w:hyperlink>
    </w:p>
    <w:p w14:paraId="434AB6A2" w14:textId="77777777" w:rsidR="005D2398" w:rsidRPr="00A36C59" w:rsidRDefault="00EF1826" w:rsidP="00CA0A57">
      <w:pPr>
        <w:pStyle w:val="BodyText"/>
        <w:numPr>
          <w:ilvl w:val="0"/>
          <w:numId w:val="25"/>
        </w:numPr>
        <w:rPr>
          <w:lang w:val="en-US"/>
        </w:rPr>
      </w:pPr>
      <w:hyperlink r:id="rId30" w:history="1">
        <w:r w:rsidR="005D2398" w:rsidRPr="00A36C59">
          <w:rPr>
            <w:rStyle w:val="Hyperlink"/>
            <w:lang w:val="en-US"/>
          </w:rPr>
          <w:t>Azure Update Management</w:t>
        </w:r>
      </w:hyperlink>
      <w:r w:rsidR="005D2398" w:rsidRPr="00A36C59">
        <w:rPr>
          <w:lang w:val="en-US"/>
        </w:rPr>
        <w:t xml:space="preserve"> (in the </w:t>
      </w:r>
      <w:r w:rsidR="005D2398" w:rsidRPr="00A36C59">
        <w:rPr>
          <w:b/>
          <w:bCs/>
          <w:lang w:val="en-US"/>
        </w:rPr>
        <w:t>Updates</w:t>
      </w:r>
      <w:r w:rsidR="005D2398" w:rsidRPr="00A36C59">
        <w:rPr>
          <w:lang w:val="en-US"/>
        </w:rPr>
        <w:t xml:space="preserve"> tool)</w:t>
      </w:r>
    </w:p>
    <w:p w14:paraId="244D3AA5" w14:textId="77777777" w:rsidR="005D2398" w:rsidRPr="00A36C59" w:rsidRDefault="005D2398" w:rsidP="00CA0A57">
      <w:pPr>
        <w:pStyle w:val="BodyText"/>
        <w:numPr>
          <w:ilvl w:val="0"/>
          <w:numId w:val="25"/>
        </w:numPr>
        <w:rPr>
          <w:lang w:val="en-US"/>
        </w:rPr>
      </w:pPr>
      <w:r w:rsidRPr="00A36C59">
        <w:rPr>
          <w:lang w:val="en-US"/>
        </w:rPr>
        <w:t>Azure Monitor for VMs (in server Settings), a.k.a Virtual Machine insights</w:t>
      </w:r>
    </w:p>
    <w:p w14:paraId="41CFA4F5" w14:textId="77777777" w:rsidR="005D2398" w:rsidRPr="00A36C59" w:rsidRDefault="005D2398" w:rsidP="005D2398">
      <w:pPr>
        <w:pStyle w:val="BodyText"/>
        <w:ind w:left="0"/>
        <w:rPr>
          <w:lang w:val="en-US"/>
        </w:rPr>
      </w:pPr>
      <w:r w:rsidRPr="00A36C59">
        <w:rPr>
          <w:lang w:val="en-US"/>
        </w:rPr>
        <w:t>You can get started using Azure Monitor from any of these tools. If you've never used Azure Monitor before, Windows Admin Center will automatically provision a Log Analytics workspace (and Azure Automation account, if needed), and install and configure the MMA on the target server. It will then install the corresponding solution into the workspace.</w:t>
      </w:r>
    </w:p>
    <w:p w14:paraId="55F81CC0" w14:textId="77777777" w:rsidR="005D2398" w:rsidRPr="00A36C59" w:rsidRDefault="005D2398" w:rsidP="005D2398">
      <w:pPr>
        <w:pStyle w:val="BodyText"/>
        <w:ind w:left="0"/>
        <w:rPr>
          <w:lang w:val="en-US"/>
        </w:rPr>
      </w:pPr>
      <w:r w:rsidRPr="00A36C59">
        <w:rPr>
          <w:lang w:val="en-US"/>
        </w:rPr>
        <w:t xml:space="preserve">For instance, if you first go to the </w:t>
      </w:r>
      <w:r w:rsidRPr="00A36C59">
        <w:rPr>
          <w:b/>
          <w:bCs/>
          <w:lang w:val="en-US"/>
        </w:rPr>
        <w:t>Updates</w:t>
      </w:r>
      <w:r w:rsidRPr="00A36C59">
        <w:rPr>
          <w:lang w:val="en-US"/>
        </w:rPr>
        <w:t xml:space="preserve"> tool to setup Azure Update Management, Windows Admin Center will:</w:t>
      </w:r>
    </w:p>
    <w:p w14:paraId="2A73D21C" w14:textId="77777777" w:rsidR="005D2398" w:rsidRPr="00A36C59" w:rsidRDefault="005D2398" w:rsidP="00CA0A57">
      <w:pPr>
        <w:pStyle w:val="BodyText"/>
        <w:numPr>
          <w:ilvl w:val="0"/>
          <w:numId w:val="26"/>
        </w:numPr>
        <w:rPr>
          <w:lang w:val="en-US"/>
        </w:rPr>
      </w:pPr>
      <w:r w:rsidRPr="00A36C59">
        <w:rPr>
          <w:lang w:val="en-US"/>
        </w:rPr>
        <w:t>Install the MMA on the machine.</w:t>
      </w:r>
    </w:p>
    <w:p w14:paraId="38504647" w14:textId="77777777" w:rsidR="005D2398" w:rsidRPr="00A36C59" w:rsidRDefault="005D2398" w:rsidP="00CA0A57">
      <w:pPr>
        <w:pStyle w:val="BodyText"/>
        <w:numPr>
          <w:ilvl w:val="0"/>
          <w:numId w:val="26"/>
        </w:numPr>
        <w:rPr>
          <w:lang w:val="en-US"/>
        </w:rPr>
      </w:pPr>
      <w:r w:rsidRPr="00A36C59">
        <w:rPr>
          <w:lang w:val="en-US"/>
        </w:rPr>
        <w:t>Create the Log Analytics workspace and the Azure Automation account (because an Azure Automation account is necessary in this case).</w:t>
      </w:r>
    </w:p>
    <w:p w14:paraId="7AA4DDEB" w14:textId="77777777" w:rsidR="005D2398" w:rsidRPr="00A36C59" w:rsidRDefault="005D2398" w:rsidP="00CA0A57">
      <w:pPr>
        <w:pStyle w:val="BodyText"/>
        <w:numPr>
          <w:ilvl w:val="0"/>
          <w:numId w:val="26"/>
        </w:numPr>
        <w:rPr>
          <w:lang w:val="en-US"/>
        </w:rPr>
      </w:pPr>
      <w:r w:rsidRPr="00A36C59">
        <w:rPr>
          <w:lang w:val="en-US"/>
        </w:rPr>
        <w:t>Install the Update Management solution in the newly created workspace.</w:t>
      </w:r>
    </w:p>
    <w:p w14:paraId="21E26F31" w14:textId="77777777" w:rsidR="005D2398" w:rsidRPr="00A36C59" w:rsidRDefault="005D2398" w:rsidP="005D2398">
      <w:pPr>
        <w:pStyle w:val="BodyText"/>
        <w:ind w:left="0"/>
        <w:rPr>
          <w:lang w:val="en-US"/>
        </w:rPr>
      </w:pPr>
      <w:r w:rsidRPr="00A36C59">
        <w:rPr>
          <w:lang w:val="en-US"/>
        </w:rPr>
        <w:t>If you want to add another monitoring solution from within Windows Admin Center on the same server, Windows Admin Center will simply install that solution into the existing workspace to which that server is connected. Windows Admin Center will additionally install any other necessary agents.</w:t>
      </w:r>
    </w:p>
    <w:p w14:paraId="06D07728" w14:textId="77777777" w:rsidR="005D2398" w:rsidRPr="00A36C59" w:rsidRDefault="005D2398" w:rsidP="005D2398">
      <w:pPr>
        <w:pStyle w:val="BodyText"/>
        <w:ind w:left="0"/>
        <w:rPr>
          <w:lang w:val="en-US"/>
        </w:rPr>
      </w:pPr>
      <w:r w:rsidRPr="00A36C59">
        <w:rPr>
          <w:lang w:val="en-US"/>
        </w:rPr>
        <w:t>If you connect to a different server, but have already setup a Log Analytics workspace (either through Windows Admin Center or manually in the Azure Portal), you can also install the MMA on the server and connect it up to an existing workspace. When you connect a server into a workspace, it automatically starts collecting data and reporting to solutions installed in that workspace.</w:t>
      </w:r>
    </w:p>
    <w:p w14:paraId="314064E9" w14:textId="211F4573" w:rsidR="005D2398" w:rsidRPr="00A36C59" w:rsidRDefault="00A37964" w:rsidP="00A37964">
      <w:pPr>
        <w:pStyle w:val="Heading4"/>
      </w:pPr>
      <w:r w:rsidRPr="00A36C59">
        <w:t>Azure Monitor for virtual machines</w:t>
      </w:r>
    </w:p>
    <w:p w14:paraId="756DB7FC" w14:textId="77777777" w:rsidR="00A37964" w:rsidRPr="00A36C59" w:rsidRDefault="00A37964" w:rsidP="00A37964">
      <w:pPr>
        <w:pStyle w:val="BodyText"/>
        <w:ind w:left="0"/>
        <w:rPr>
          <w:lang w:val="en-US"/>
        </w:rPr>
      </w:pPr>
      <w:r w:rsidRPr="00A36C59">
        <w:rPr>
          <w:lang w:val="en-US"/>
        </w:rPr>
        <w:t>When you set up Azure Monitor for VMs in Server Settings, Windows Admin Center enables the Azure Monitor for VMs solution, also known as Virtual Machine insights. This solution allows you to monitor server health and events, create email alerts, get a consolidated view of server performance across your environment, and visualize apps, systems, and services connected to a given server.</w:t>
      </w:r>
    </w:p>
    <w:p w14:paraId="2496E0D2" w14:textId="77777777" w:rsidR="00A37964" w:rsidRPr="00A36C59" w:rsidRDefault="00A37964" w:rsidP="00407A6D">
      <w:pPr>
        <w:pStyle w:val="BodyText"/>
        <w:ind w:left="0"/>
        <w:rPr>
          <w:lang w:val="en-US"/>
        </w:rPr>
      </w:pPr>
      <w:r w:rsidRPr="00A36C59">
        <w:rPr>
          <w:lang w:val="en-US"/>
        </w:rPr>
        <w:t>Despite its name, Virtual Machine insights works for physical servers as well as virtual machines.</w:t>
      </w:r>
    </w:p>
    <w:p w14:paraId="47B802BA" w14:textId="274815B8" w:rsidR="00A37964" w:rsidRPr="00A36C59" w:rsidRDefault="00A37964" w:rsidP="00A37964">
      <w:pPr>
        <w:pStyle w:val="BodyText"/>
        <w:ind w:left="0"/>
        <w:rPr>
          <w:lang w:val="en-US"/>
        </w:rPr>
      </w:pPr>
      <w:r w:rsidRPr="00A36C59">
        <w:rPr>
          <w:lang w:val="en-US"/>
        </w:rPr>
        <w:t>With Azure Monitor's free 5 GB of data/month/customer allowance, you can easily try this out for a server or two without worry of getting charged. Read on to see additional benefits of onboarding servers into Azure Monitor, such as getting a consolidated view of systems performance across the servers in your environment.</w:t>
      </w:r>
    </w:p>
    <w:p w14:paraId="1375EB38" w14:textId="6C6E2F36" w:rsidR="001634A0" w:rsidRPr="00A36C59" w:rsidRDefault="001634A0" w:rsidP="001634A0">
      <w:pPr>
        <w:pStyle w:val="Heading1"/>
        <w:pageBreakBefore w:val="0"/>
        <w:tabs>
          <w:tab w:val="num" w:pos="432"/>
        </w:tabs>
        <w:ind w:left="431" w:hanging="431"/>
        <w:rPr>
          <w:bCs/>
        </w:rPr>
      </w:pPr>
      <w:bookmarkStart w:id="112" w:name="_Toc60129598"/>
      <w:r w:rsidRPr="00A36C59">
        <w:rPr>
          <w:bCs/>
        </w:rPr>
        <w:lastRenderedPageBreak/>
        <w:t>Non-Functional Requirements</w:t>
      </w:r>
      <w:bookmarkEnd w:id="112"/>
    </w:p>
    <w:p w14:paraId="0BA3C957" w14:textId="77777777" w:rsidR="004609B0" w:rsidRPr="00A36C59" w:rsidRDefault="004609B0" w:rsidP="004609B0">
      <w:r w:rsidRPr="00A36C59">
        <w:t>The following sections show how the non-functional requirements are met by the design.</w:t>
      </w:r>
    </w:p>
    <w:p w14:paraId="256FBAD1" w14:textId="77777777" w:rsidR="004609B0" w:rsidRPr="00A36C59" w:rsidRDefault="004609B0" w:rsidP="004609B0">
      <w:pPr>
        <w:pStyle w:val="Heading2"/>
      </w:pPr>
      <w:bookmarkStart w:id="113" w:name="_Toc357697740"/>
      <w:bookmarkStart w:id="114" w:name="_Toc395866330"/>
      <w:bookmarkStart w:id="115" w:name="_Toc60129599"/>
      <w:r w:rsidRPr="00A36C59">
        <w:t>Availability &amp; Resilience</w:t>
      </w:r>
      <w:bookmarkEnd w:id="113"/>
      <w:bookmarkEnd w:id="114"/>
      <w:bookmarkEnd w:id="115"/>
    </w:p>
    <w:p w14:paraId="4A5E9DD8" w14:textId="77777777" w:rsidR="004609B0" w:rsidRPr="00A36C59" w:rsidRDefault="004609B0" w:rsidP="004609B0">
      <w:pPr>
        <w:pStyle w:val="Heading3"/>
        <w:tabs>
          <w:tab w:val="clear" w:pos="794"/>
        </w:tabs>
      </w:pPr>
      <w:bookmarkStart w:id="116" w:name="_Toc357697741"/>
      <w:bookmarkStart w:id="117" w:name="_Toc395866331"/>
      <w:bookmarkStart w:id="118" w:name="_Toc60129600"/>
      <w:r w:rsidRPr="00A36C59">
        <w:t>Hyper-V Host Availability</w:t>
      </w:r>
      <w:bookmarkEnd w:id="116"/>
      <w:bookmarkEnd w:id="117"/>
      <w:bookmarkEnd w:id="118"/>
    </w:p>
    <w:p w14:paraId="2ADA50F8" w14:textId="099BBA37" w:rsidR="004609B0" w:rsidRPr="00A36C59" w:rsidRDefault="004609B0" w:rsidP="004609B0">
      <w:bookmarkStart w:id="119" w:name="_Toc356689376"/>
      <w:bookmarkStart w:id="120" w:name="_Toc356691905"/>
      <w:bookmarkStart w:id="121" w:name="_Toc357697742"/>
      <w:r w:rsidRPr="00A36C59">
        <w:t xml:space="preserve">Hyper-V host will be configured </w:t>
      </w:r>
      <w:r w:rsidR="00421559" w:rsidRPr="00A36C59">
        <w:t>as a standalone host</w:t>
      </w:r>
      <w:r w:rsidRPr="00A36C59">
        <w:t xml:space="preserve">. </w:t>
      </w:r>
      <w:r w:rsidR="00421559" w:rsidRPr="00A36C59">
        <w:t>This is Customer decision and all connected risks have been accepted</w:t>
      </w:r>
      <w:r w:rsidRPr="00A36C59">
        <w:t xml:space="preserve"> </w:t>
      </w:r>
      <w:r w:rsidR="00421559" w:rsidRPr="00A36C59">
        <w:t xml:space="preserve">by the Customer. </w:t>
      </w:r>
      <w:r w:rsidRPr="00A36C59">
        <w:t>If node fail</w:t>
      </w:r>
      <w:r w:rsidR="00421559" w:rsidRPr="00A36C59">
        <w:t>s</w:t>
      </w:r>
      <w:r w:rsidRPr="00A36C59">
        <w:t xml:space="preserve">, </w:t>
      </w:r>
      <w:r w:rsidR="00421559" w:rsidRPr="00A36C59">
        <w:t>VMs will have downtime till node restoration</w:t>
      </w:r>
      <w:r w:rsidRPr="00A36C59">
        <w:t xml:space="preserve">. </w:t>
      </w:r>
      <w:bookmarkEnd w:id="119"/>
      <w:bookmarkEnd w:id="120"/>
      <w:bookmarkEnd w:id="121"/>
      <w:r w:rsidR="00421559" w:rsidRPr="00A36C59">
        <w:t>It is highly recommended to add second Hyper-V node and create a failover cluster for high availability.</w:t>
      </w:r>
      <w:r w:rsidR="006A5BC9" w:rsidRPr="00A36C59">
        <w:t xml:space="preserve"> See Infrastructure applications HLD/LLD</w:t>
      </w:r>
      <w:r w:rsidR="003E5AAC" w:rsidRPr="00A36C59">
        <w:t xml:space="preserve"> </w:t>
      </w:r>
      <w:r w:rsidR="003E5AAC" w:rsidRPr="00A36C59">
        <w:fldChar w:fldCharType="begin"/>
      </w:r>
      <w:r w:rsidR="003E5AAC" w:rsidRPr="00A36C59">
        <w:instrText xml:space="preserve"> REF _Ref57794523 \r \h </w:instrText>
      </w:r>
      <w:r w:rsidR="00EF05C9" w:rsidRPr="00A36C59">
        <w:instrText xml:space="preserve"> \* MERGEFORMAT </w:instrText>
      </w:r>
      <w:r w:rsidR="003E5AAC" w:rsidRPr="00A36C59">
        <w:fldChar w:fldCharType="separate"/>
      </w:r>
      <w:r w:rsidR="002B7734">
        <w:t>Ref2</w:t>
      </w:r>
      <w:r w:rsidR="003E5AAC" w:rsidRPr="00A36C59">
        <w:fldChar w:fldCharType="end"/>
      </w:r>
      <w:r w:rsidR="006A5BC9" w:rsidRPr="00A36C59">
        <w:t>.</w:t>
      </w:r>
    </w:p>
    <w:p w14:paraId="14610A58" w14:textId="3DC7D15E" w:rsidR="004609B0" w:rsidRPr="00A36C59" w:rsidRDefault="00421559" w:rsidP="004609B0">
      <w:pPr>
        <w:pStyle w:val="Heading3"/>
        <w:tabs>
          <w:tab w:val="clear" w:pos="794"/>
        </w:tabs>
      </w:pPr>
      <w:bookmarkStart w:id="122" w:name="_Toc326090427"/>
      <w:bookmarkStart w:id="123" w:name="_Toc357697744"/>
      <w:bookmarkStart w:id="124" w:name="_Toc395866332"/>
      <w:bookmarkStart w:id="125" w:name="_Toc60129601"/>
      <w:r w:rsidRPr="00A36C59">
        <w:t>WAC</w:t>
      </w:r>
      <w:r w:rsidR="004609B0" w:rsidRPr="00A36C59">
        <w:t xml:space="preserve"> Availability</w:t>
      </w:r>
      <w:bookmarkEnd w:id="122"/>
      <w:bookmarkEnd w:id="123"/>
      <w:bookmarkEnd w:id="124"/>
      <w:bookmarkEnd w:id="125"/>
    </w:p>
    <w:p w14:paraId="69D69A0C" w14:textId="56E33381" w:rsidR="004609B0" w:rsidRPr="00A36C59" w:rsidRDefault="004609B0" w:rsidP="004609B0">
      <w:r w:rsidRPr="00A36C59">
        <w:t xml:space="preserve">The </w:t>
      </w:r>
      <w:r w:rsidR="00421559" w:rsidRPr="00A36C59">
        <w:t>WAC</w:t>
      </w:r>
      <w:r w:rsidRPr="00A36C59">
        <w:t xml:space="preserve"> </w:t>
      </w:r>
      <w:r w:rsidR="003E5AAC" w:rsidRPr="00A36C59">
        <w:t xml:space="preserve">will be installed on the Terminal </w:t>
      </w:r>
      <w:r w:rsidRPr="00A36C59">
        <w:t xml:space="preserve">server </w:t>
      </w:r>
      <w:r w:rsidR="003E5AAC" w:rsidRPr="00A36C59">
        <w:t xml:space="preserve">in </w:t>
      </w:r>
      <w:r w:rsidR="00421559" w:rsidRPr="00A36C59">
        <w:t>Azure</w:t>
      </w:r>
      <w:r w:rsidRPr="00A36C59">
        <w:t xml:space="preserve">. It should be noted that in the unlikely event of the </w:t>
      </w:r>
      <w:r w:rsidR="00421559" w:rsidRPr="00A36C59">
        <w:t xml:space="preserve">WAC </w:t>
      </w:r>
      <w:r w:rsidRPr="00A36C59">
        <w:t>becoming unavailable due to mis-configuration or corruption, virtual infrastructure operations will continue to function</w:t>
      </w:r>
      <w:r w:rsidR="00421559" w:rsidRPr="00A36C59">
        <w:t xml:space="preserve"> and WAC will be rebuild from the scratch (see section </w:t>
      </w:r>
      <w:r w:rsidR="00421559" w:rsidRPr="00A36C59">
        <w:fldChar w:fldCharType="begin"/>
      </w:r>
      <w:r w:rsidR="00421559" w:rsidRPr="00A36C59">
        <w:instrText xml:space="preserve"> REF _Ref54020544 \r \h </w:instrText>
      </w:r>
      <w:r w:rsidR="0019474E" w:rsidRPr="00A36C59">
        <w:instrText xml:space="preserve"> \* MERGEFORMAT </w:instrText>
      </w:r>
      <w:r w:rsidR="00421559" w:rsidRPr="00A36C59">
        <w:fldChar w:fldCharType="separate"/>
      </w:r>
      <w:r w:rsidR="002B7734">
        <w:t>4.6</w:t>
      </w:r>
      <w:r w:rsidR="00421559" w:rsidRPr="00A36C59">
        <w:fldChar w:fldCharType="end"/>
      </w:r>
      <w:r w:rsidR="00421559" w:rsidRPr="00A36C59">
        <w:t>)</w:t>
      </w:r>
      <w:r w:rsidRPr="00A36C59">
        <w:t xml:space="preserve">. </w:t>
      </w:r>
    </w:p>
    <w:p w14:paraId="68E0B485" w14:textId="77777777" w:rsidR="004609B0" w:rsidRPr="00A36C59" w:rsidRDefault="004609B0" w:rsidP="004609B0">
      <w:pPr>
        <w:pStyle w:val="Heading3"/>
        <w:tabs>
          <w:tab w:val="clear" w:pos="794"/>
        </w:tabs>
      </w:pPr>
      <w:bookmarkStart w:id="126" w:name="_Toc357697745"/>
      <w:bookmarkStart w:id="127" w:name="_Toc395866333"/>
      <w:bookmarkStart w:id="128" w:name="_Toc60129602"/>
      <w:r w:rsidRPr="00A36C59">
        <w:t>Resilience</w:t>
      </w:r>
      <w:bookmarkEnd w:id="126"/>
      <w:bookmarkEnd w:id="127"/>
      <w:bookmarkEnd w:id="128"/>
    </w:p>
    <w:p w14:paraId="0F7A3D51" w14:textId="50B1ED3B" w:rsidR="004609B0" w:rsidRPr="00A36C59" w:rsidRDefault="00946C74" w:rsidP="004609B0">
      <w:bookmarkStart w:id="129" w:name="_Toc317539676"/>
      <w:bookmarkStart w:id="130" w:name="_Toc317594086"/>
      <w:bookmarkStart w:id="131" w:name="_Toc317676634"/>
      <w:bookmarkStart w:id="132" w:name="_Toc318056897"/>
      <w:bookmarkStart w:id="133" w:name="_Toc318466875"/>
      <w:bookmarkStart w:id="134" w:name="_Toc319009432"/>
      <w:bookmarkStart w:id="135" w:name="_Toc319012298"/>
      <w:bookmarkStart w:id="136" w:name="_Toc319068247"/>
      <w:bookmarkStart w:id="137" w:name="_Toc325406726"/>
      <w:bookmarkStart w:id="138" w:name="_Toc325584721"/>
      <w:bookmarkStart w:id="139" w:name="_Toc325585742"/>
      <w:bookmarkStart w:id="140" w:name="_Toc326003427"/>
      <w:bookmarkStart w:id="141" w:name="_Toc326090429"/>
      <w:bookmarkStart w:id="142" w:name="_Toc356689380"/>
      <w:bookmarkStart w:id="143" w:name="_Toc356691909"/>
      <w:bookmarkStart w:id="144" w:name="_Toc357697746"/>
      <w:r w:rsidRPr="00A36C59">
        <w:t>Single</w:t>
      </w:r>
      <w:r w:rsidR="004609B0" w:rsidRPr="00A36C59">
        <w:t xml:space="preserve"> </w:t>
      </w:r>
      <w:r w:rsidRPr="00A36C59">
        <w:t xml:space="preserve">PRIMERGY RX2540 M5 </w:t>
      </w:r>
      <w:r w:rsidR="004609B0" w:rsidRPr="00A36C59">
        <w:t xml:space="preserve">server will have resilient components including redundant power supplies (PSU); teamed network cards (NIC), redundant host bus adaptors (HBA) and RAID configured hard disk drives. The </w:t>
      </w:r>
      <w:r w:rsidR="005B3893" w:rsidRPr="00A36C59">
        <w:t xml:space="preserve">integrated Remote Management Controller </w:t>
      </w:r>
      <w:r w:rsidR="004609B0" w:rsidRPr="00A36C59">
        <w:t>(i</w:t>
      </w:r>
      <w:r w:rsidR="005B3893" w:rsidRPr="00A36C59">
        <w:t>RMC</w:t>
      </w:r>
      <w:r w:rsidR="004609B0" w:rsidRPr="00A36C59">
        <w:t>) will be configured to allow for out of band connectivity. The i</w:t>
      </w:r>
      <w:r w:rsidR="005B3893" w:rsidRPr="00A36C59">
        <w:t>RMC</w:t>
      </w:r>
      <w:r w:rsidR="004609B0" w:rsidRPr="00A36C59">
        <w:t xml:space="preserve"> provides capability to allow for remote access to the server for shutdown, start-up and other management capabilities even when the server is not accessible via connected standard networks. The </w:t>
      </w:r>
      <w:r w:rsidR="005B3893" w:rsidRPr="00A36C59">
        <w:t>iRMC</w:t>
      </w:r>
      <w:r w:rsidR="004609B0" w:rsidRPr="00A36C59">
        <w:t xml:space="preserve"> will be configured following standard </w:t>
      </w:r>
      <w:r w:rsidR="005B3893" w:rsidRPr="00A36C59">
        <w:t>PRIMERGY</w:t>
      </w:r>
      <w:r w:rsidR="004609B0" w:rsidRPr="00A36C59">
        <w:t xml:space="preserve"> documentation.</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0E2F793F" w14:textId="77777777" w:rsidR="004609B0" w:rsidRPr="00A36C59" w:rsidRDefault="004609B0" w:rsidP="004609B0">
      <w:r w:rsidRPr="00A36C59">
        <w:t>The following diagram displays connection resilience at a logical level:</w:t>
      </w:r>
    </w:p>
    <w:p w14:paraId="4E4B16D0" w14:textId="22974938" w:rsidR="004609B0" w:rsidRPr="00A36C59" w:rsidRDefault="005B3893" w:rsidP="004609B0">
      <w:pPr>
        <w:ind w:right="170"/>
        <w:jc w:val="center"/>
      </w:pPr>
      <w:r w:rsidRPr="00A36C59">
        <w:rPr>
          <w:noProof/>
          <w:lang w:val="nl-NL" w:eastAsia="nl-NL"/>
        </w:rPr>
        <w:drawing>
          <wp:inline distT="0" distB="0" distL="0" distR="0" wp14:anchorId="42A7835D" wp14:editId="4E41F0BF">
            <wp:extent cx="1543050" cy="19105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0089" cy="1919264"/>
                    </a:xfrm>
                    <a:prstGeom prst="rect">
                      <a:avLst/>
                    </a:prstGeom>
                    <a:noFill/>
                    <a:ln>
                      <a:noFill/>
                    </a:ln>
                  </pic:spPr>
                </pic:pic>
              </a:graphicData>
            </a:graphic>
          </wp:inline>
        </w:drawing>
      </w:r>
    </w:p>
    <w:p w14:paraId="31B71ADB" w14:textId="25BBE002" w:rsidR="004609B0" w:rsidRPr="00A36C59" w:rsidRDefault="004609B0" w:rsidP="00935D3B">
      <w:pPr>
        <w:pStyle w:val="Caption"/>
      </w:pPr>
      <w:bookmarkStart w:id="145" w:name="_Toc356691671"/>
      <w:bookmarkStart w:id="146" w:name="_Toc395700375"/>
      <w:bookmarkStart w:id="147" w:name="_Toc60129652"/>
      <w:r w:rsidRPr="00A36C59">
        <w:t xml:space="preserve">Figure </w:t>
      </w:r>
      <w:r w:rsidRPr="00A36C59">
        <w:fldChar w:fldCharType="begin"/>
      </w:r>
      <w:r w:rsidRPr="00A36C59">
        <w:instrText>SEQ Figure \* ARABIC</w:instrText>
      </w:r>
      <w:r w:rsidRPr="00A36C59">
        <w:fldChar w:fldCharType="separate"/>
      </w:r>
      <w:r w:rsidR="002B7734">
        <w:rPr>
          <w:noProof/>
        </w:rPr>
        <w:t>8</w:t>
      </w:r>
      <w:r w:rsidRPr="00A36C59">
        <w:fldChar w:fldCharType="end"/>
      </w:r>
      <w:r w:rsidRPr="00A36C59">
        <w:t xml:space="preserve"> – </w:t>
      </w:r>
      <w:bookmarkEnd w:id="145"/>
      <w:r w:rsidRPr="00A36C59">
        <w:t>Host Multipathing</w:t>
      </w:r>
      <w:bookmarkEnd w:id="146"/>
      <w:bookmarkEnd w:id="147"/>
    </w:p>
    <w:p w14:paraId="588E0F9C" w14:textId="77777777" w:rsidR="004609B0" w:rsidRPr="00A36C59" w:rsidRDefault="004609B0" w:rsidP="004609B0">
      <w:pPr>
        <w:pStyle w:val="Heading2"/>
        <w:tabs>
          <w:tab w:val="clear" w:pos="794"/>
        </w:tabs>
        <w:spacing w:before="240" w:after="120"/>
      </w:pPr>
      <w:bookmarkStart w:id="148" w:name="_Toc357697747"/>
      <w:bookmarkStart w:id="149" w:name="_Toc395866334"/>
      <w:bookmarkStart w:id="150" w:name="_Toc60129603"/>
      <w:r w:rsidRPr="00A36C59">
        <w:t>ICT Continuity</w:t>
      </w:r>
      <w:bookmarkEnd w:id="148"/>
      <w:bookmarkEnd w:id="149"/>
      <w:bookmarkEnd w:id="150"/>
    </w:p>
    <w:p w14:paraId="5CF9BB85" w14:textId="1EE52382" w:rsidR="004609B0" w:rsidRPr="00A36C59" w:rsidRDefault="004609B0" w:rsidP="004609B0">
      <w:r w:rsidRPr="00A36C59">
        <w:t>There is no defined Recovery Time Objective (RTO) or Recovery Point Objective (RPO).</w:t>
      </w:r>
      <w:r w:rsidRPr="00A36C59">
        <w:rPr>
          <w:color w:val="000000"/>
        </w:rPr>
        <w:t xml:space="preserve"> </w:t>
      </w:r>
      <w:r w:rsidRPr="00A36C59">
        <w:t xml:space="preserve">Disaster recovery services will be provided </w:t>
      </w:r>
      <w:r w:rsidR="005B3893" w:rsidRPr="00A36C59">
        <w:t>on application layer where it is possible</w:t>
      </w:r>
      <w:r w:rsidRPr="00A36C59">
        <w:t>. Applications leveraging these disaster recovery tools may require their own additional recovery steps to provide seamless failover to the end user; these steps will be detailed in individual subsystem low level designs.</w:t>
      </w:r>
    </w:p>
    <w:p w14:paraId="739BD413" w14:textId="77777777" w:rsidR="004609B0" w:rsidRPr="00A36C59" w:rsidRDefault="004609B0" w:rsidP="004609B0">
      <w:pPr>
        <w:pStyle w:val="Heading2"/>
        <w:tabs>
          <w:tab w:val="clear" w:pos="794"/>
        </w:tabs>
        <w:spacing w:before="240" w:after="120"/>
      </w:pPr>
      <w:bookmarkStart w:id="151" w:name="_Toc357697748"/>
      <w:bookmarkStart w:id="152" w:name="_Toc395866335"/>
      <w:bookmarkStart w:id="153" w:name="_Toc60129604"/>
      <w:r w:rsidRPr="00A36C59">
        <w:t>Capacity and Performance management</w:t>
      </w:r>
      <w:bookmarkEnd w:id="151"/>
      <w:bookmarkEnd w:id="152"/>
      <w:bookmarkEnd w:id="153"/>
      <w:r w:rsidRPr="00A36C59">
        <w:t xml:space="preserve"> </w:t>
      </w:r>
    </w:p>
    <w:p w14:paraId="3C23D949" w14:textId="419DE72A" w:rsidR="004609B0" w:rsidRPr="00A36C59" w:rsidRDefault="004609B0" w:rsidP="004609B0">
      <w:r w:rsidRPr="00A36C59">
        <w:t xml:space="preserve">Performance and capacity will be monitored via </w:t>
      </w:r>
      <w:r w:rsidR="005B3893" w:rsidRPr="00A36C59">
        <w:t>Azure Monitor -</w:t>
      </w:r>
      <w:r w:rsidRPr="00A36C59">
        <w:t xml:space="preserve"> statistical information will be captured ready for report generation. </w:t>
      </w:r>
    </w:p>
    <w:p w14:paraId="0E57FDA7" w14:textId="44137884" w:rsidR="004609B0" w:rsidRPr="00A36C59" w:rsidRDefault="004609B0" w:rsidP="004609B0">
      <w:r w:rsidRPr="00A36C59">
        <w:t xml:space="preserve">The virtual environment by manufactures design is able to grow on a component by component basis. Additional memory and interface hardware can be added to the </w:t>
      </w:r>
      <w:r w:rsidR="00981987" w:rsidRPr="00A36C59">
        <w:t>PRIMERGY RX2540 M5</w:t>
      </w:r>
      <w:r w:rsidRPr="00A36C59">
        <w:t xml:space="preserve"> rack server to provide further capacity. Expansion of the disks can be performed to provide more storage to the virtual machines hosted on the </w:t>
      </w:r>
      <w:r w:rsidR="00981987" w:rsidRPr="00A36C59">
        <w:t>Hyper-V server</w:t>
      </w:r>
      <w:r w:rsidRPr="00A36C59">
        <w:t xml:space="preserve">. All virtual environments have been sized to include growth as per customer information. </w:t>
      </w:r>
    </w:p>
    <w:p w14:paraId="60AAAAC9" w14:textId="77777777" w:rsidR="004609B0" w:rsidRPr="00A36C59" w:rsidRDefault="004609B0" w:rsidP="004609B0">
      <w:pPr>
        <w:pStyle w:val="Heading2"/>
        <w:tabs>
          <w:tab w:val="clear" w:pos="794"/>
        </w:tabs>
        <w:spacing w:before="240" w:after="120"/>
      </w:pPr>
      <w:bookmarkStart w:id="154" w:name="_Toc357697749"/>
      <w:bookmarkStart w:id="155" w:name="_Toc395866336"/>
      <w:bookmarkStart w:id="156" w:name="_Toc60129605"/>
      <w:r w:rsidRPr="00A36C59">
        <w:lastRenderedPageBreak/>
        <w:t>Security</w:t>
      </w:r>
      <w:bookmarkEnd w:id="154"/>
      <w:bookmarkEnd w:id="155"/>
      <w:bookmarkEnd w:id="156"/>
    </w:p>
    <w:p w14:paraId="0E66C6ED" w14:textId="71C5DD33" w:rsidR="004609B0" w:rsidRPr="00A36C59" w:rsidRDefault="004609B0" w:rsidP="004609B0">
      <w:r w:rsidRPr="00A36C59">
        <w:t>Fujitsu’s approach will be to utilise formally assured products where available for all areas of security enforcing functionality. This design specifically will address security vulnerabilities in the virtual infrastructure. The following measures will be deployed:</w:t>
      </w:r>
    </w:p>
    <w:p w14:paraId="0CDE4802" w14:textId="77777777" w:rsidR="004609B0" w:rsidRPr="00A36C59" w:rsidRDefault="004609B0" w:rsidP="00CA0A57">
      <w:pPr>
        <w:pStyle w:val="ListParagraph"/>
        <w:numPr>
          <w:ilvl w:val="0"/>
          <w:numId w:val="32"/>
        </w:numPr>
        <w:spacing w:after="0"/>
        <w:contextualSpacing/>
        <w:rPr>
          <w:rFonts w:cs="Arial"/>
          <w:szCs w:val="20"/>
        </w:rPr>
      </w:pPr>
      <w:r w:rsidRPr="00A36C59">
        <w:rPr>
          <w:rFonts w:cs="Arial"/>
          <w:szCs w:val="20"/>
        </w:rPr>
        <w:t>Windows Firewall will be enabled on all Hyper-V hosts.</w:t>
      </w:r>
    </w:p>
    <w:p w14:paraId="4C08D2B7" w14:textId="77777777" w:rsidR="004609B0" w:rsidRPr="00A36C59" w:rsidRDefault="004609B0" w:rsidP="00CA0A57">
      <w:pPr>
        <w:pStyle w:val="ListParagraph"/>
        <w:numPr>
          <w:ilvl w:val="0"/>
          <w:numId w:val="32"/>
        </w:numPr>
        <w:spacing w:after="0"/>
        <w:contextualSpacing/>
        <w:rPr>
          <w:rFonts w:cs="Arial"/>
          <w:szCs w:val="20"/>
        </w:rPr>
      </w:pPr>
      <w:r w:rsidRPr="00A36C59">
        <w:rPr>
          <w:rFonts w:cs="Arial"/>
          <w:szCs w:val="20"/>
        </w:rPr>
        <w:t>VMs will only connect to virtual switches belonging to the same security domain.</w:t>
      </w:r>
    </w:p>
    <w:p w14:paraId="0988969E" w14:textId="77777777" w:rsidR="004609B0" w:rsidRPr="00A36C59" w:rsidRDefault="004609B0" w:rsidP="00CA0A57">
      <w:pPr>
        <w:pStyle w:val="ListParagraph"/>
        <w:numPr>
          <w:ilvl w:val="0"/>
          <w:numId w:val="32"/>
        </w:numPr>
        <w:spacing w:after="0"/>
        <w:contextualSpacing/>
        <w:rPr>
          <w:rFonts w:cs="Arial"/>
          <w:szCs w:val="20"/>
        </w:rPr>
      </w:pPr>
      <w:r w:rsidRPr="00A36C59">
        <w:rPr>
          <w:rFonts w:cs="Arial"/>
          <w:szCs w:val="20"/>
        </w:rPr>
        <w:t>Role based access control to all virtual infrastructure components.</w:t>
      </w:r>
    </w:p>
    <w:p w14:paraId="5806E099" w14:textId="17C4BE51" w:rsidR="004609B0" w:rsidRPr="00A36C59" w:rsidRDefault="004609B0" w:rsidP="00CA0A57">
      <w:pPr>
        <w:pStyle w:val="ListParagraph"/>
        <w:numPr>
          <w:ilvl w:val="0"/>
          <w:numId w:val="32"/>
        </w:numPr>
        <w:spacing w:after="0"/>
        <w:contextualSpacing/>
        <w:rPr>
          <w:rFonts w:cs="Arial"/>
          <w:szCs w:val="20"/>
        </w:rPr>
      </w:pPr>
      <w:r w:rsidRPr="00A36C59">
        <w:rPr>
          <w:rFonts w:cs="Arial"/>
          <w:szCs w:val="20"/>
        </w:rPr>
        <w:t>Authentication will be provided by Active Directory Services securely deployed inside the virtual environment.</w:t>
      </w:r>
    </w:p>
    <w:p w14:paraId="1AE32613" w14:textId="77777777" w:rsidR="004609B0" w:rsidRPr="00A36C59" w:rsidRDefault="004609B0" w:rsidP="00CA0A57">
      <w:pPr>
        <w:pStyle w:val="ListParagraph"/>
        <w:numPr>
          <w:ilvl w:val="0"/>
          <w:numId w:val="32"/>
        </w:numPr>
        <w:spacing w:after="0"/>
        <w:contextualSpacing/>
        <w:rPr>
          <w:rFonts w:cs="Arial"/>
          <w:szCs w:val="20"/>
        </w:rPr>
      </w:pPr>
      <w:r w:rsidRPr="00A36C59">
        <w:rPr>
          <w:rFonts w:cs="Arial"/>
          <w:szCs w:val="20"/>
        </w:rPr>
        <w:t>Day to day operational compliance against ISO27001.</w:t>
      </w:r>
    </w:p>
    <w:p w14:paraId="6AE9CAA3" w14:textId="4EC3DB12" w:rsidR="004609B0" w:rsidRPr="00A36C59" w:rsidRDefault="004609B0" w:rsidP="004609B0">
      <w:r w:rsidRPr="00A36C59">
        <w:t>Firewall access control rule sets will need additions/amendments to satisfy traffic flow requirements of the virtual environment. Patching and remote management functionality will require firewall configuration. Ports, traffic flow and routing information will be provided in the virtual infrastructure low level design in conjunction with the network architect.</w:t>
      </w:r>
    </w:p>
    <w:p w14:paraId="260FBD10" w14:textId="77777777" w:rsidR="004609B0" w:rsidRPr="00A36C59" w:rsidRDefault="004609B0" w:rsidP="004609B0">
      <w:pPr>
        <w:pStyle w:val="Heading2"/>
        <w:tabs>
          <w:tab w:val="clear" w:pos="794"/>
        </w:tabs>
        <w:spacing w:before="240" w:after="120"/>
      </w:pPr>
      <w:bookmarkStart w:id="157" w:name="_Toc357697750"/>
      <w:bookmarkStart w:id="158" w:name="_Toc395866337"/>
      <w:bookmarkStart w:id="159" w:name="_Toc60129606"/>
      <w:r w:rsidRPr="00A36C59">
        <w:t>Other Service Levels</w:t>
      </w:r>
      <w:bookmarkEnd w:id="157"/>
      <w:bookmarkEnd w:id="158"/>
      <w:bookmarkEnd w:id="159"/>
    </w:p>
    <w:p w14:paraId="44D4CD61" w14:textId="03A3FF1D" w:rsidR="004609B0" w:rsidRPr="00A36C59" w:rsidRDefault="004E2B16" w:rsidP="004609B0">
      <w:pPr>
        <w:pStyle w:val="NormalIndent"/>
        <w:ind w:left="0"/>
        <w:rPr>
          <w:iCs/>
          <w:sz w:val="20"/>
        </w:rPr>
      </w:pPr>
      <w:r w:rsidRPr="00A36C59">
        <w:rPr>
          <w:iCs/>
          <w:sz w:val="20"/>
        </w:rPr>
        <w:t>Barenbrug</w:t>
      </w:r>
      <w:r w:rsidR="004609B0" w:rsidRPr="00A36C59">
        <w:rPr>
          <w:iCs/>
          <w:sz w:val="20"/>
        </w:rPr>
        <w:t xml:space="preserve"> infrastructure and associated service levels not covered by this design.</w:t>
      </w:r>
    </w:p>
    <w:p w14:paraId="2A1D7CBD" w14:textId="77777777" w:rsidR="004609B0" w:rsidRPr="00A36C59" w:rsidRDefault="004609B0" w:rsidP="004609B0">
      <w:pPr>
        <w:pStyle w:val="Heading2"/>
        <w:tabs>
          <w:tab w:val="clear" w:pos="794"/>
        </w:tabs>
        <w:spacing w:before="240" w:after="120"/>
      </w:pPr>
      <w:bookmarkStart w:id="160" w:name="_Toc357697751"/>
      <w:bookmarkStart w:id="161" w:name="_Toc395866338"/>
      <w:bookmarkStart w:id="162" w:name="_Ref54169149"/>
      <w:bookmarkStart w:id="163" w:name="_Toc60129607"/>
      <w:r w:rsidRPr="00A36C59">
        <w:t>Supportability</w:t>
      </w:r>
      <w:bookmarkEnd w:id="160"/>
      <w:bookmarkEnd w:id="161"/>
      <w:bookmarkEnd w:id="162"/>
      <w:bookmarkEnd w:id="163"/>
    </w:p>
    <w:p w14:paraId="4847277E" w14:textId="45C0BD59" w:rsidR="004609B0" w:rsidRPr="00A36C59" w:rsidRDefault="004609B0" w:rsidP="004609B0">
      <w:r w:rsidRPr="00A36C59">
        <w:t xml:space="preserve">Support and management of the virtual infrastructure will be the responsibility of the </w:t>
      </w:r>
      <w:r w:rsidR="004E2B16" w:rsidRPr="00A36C59">
        <w:t>GDC RU</w:t>
      </w:r>
      <w:r w:rsidRPr="00A36C59">
        <w:t xml:space="preserve"> RIM WINTEL capability unit </w:t>
      </w:r>
      <w:r w:rsidR="00707F87" w:rsidRPr="00A36C59">
        <w:t>which</w:t>
      </w:r>
      <w:r w:rsidRPr="00A36C59">
        <w:t xml:space="preserve"> will use an established means of remote connectivity via the Fujitsu Global WAN infrastructure. From the Global WAN infrastructure Fujitsu have dual MPLS in place to both of the Vodafone data centres in the UK. The MPLS both have diverse routing in place for further redundancy.</w:t>
      </w:r>
    </w:p>
    <w:p w14:paraId="09868432" w14:textId="2D9245EF" w:rsidR="004609B0" w:rsidRPr="00A36C59" w:rsidRDefault="004609B0" w:rsidP="004609B0">
      <w:r w:rsidRPr="00A36C59">
        <w:t xml:space="preserve">The </w:t>
      </w:r>
      <w:r w:rsidR="00707F87" w:rsidRPr="00A36C59">
        <w:t>Barenbrug</w:t>
      </w:r>
      <w:r w:rsidRPr="00A36C59">
        <w:t xml:space="preserve"> Remote Desktop Services server will provide management tools to enable remote administration of the implemented infrastructure. These tools will include, </w:t>
      </w:r>
      <w:r w:rsidR="00707F87" w:rsidRPr="00A36C59">
        <w:t>WAC</w:t>
      </w:r>
      <w:r w:rsidRPr="00A36C59">
        <w:t>, Remote Server Administration Tools and Hyper-V Console.</w:t>
      </w:r>
    </w:p>
    <w:p w14:paraId="088A383A" w14:textId="77777777" w:rsidR="004609B0" w:rsidRPr="00A36C59" w:rsidRDefault="004609B0" w:rsidP="004609B0">
      <w:pPr>
        <w:pStyle w:val="Heading3"/>
        <w:tabs>
          <w:tab w:val="clear" w:pos="794"/>
        </w:tabs>
      </w:pPr>
      <w:bookmarkStart w:id="164" w:name="_Toc357697752"/>
      <w:bookmarkStart w:id="165" w:name="_Toc395866339"/>
      <w:bookmarkStart w:id="166" w:name="_Toc60129608"/>
      <w:r w:rsidRPr="00A36C59">
        <w:t>Support Teams</w:t>
      </w:r>
      <w:bookmarkEnd w:id="164"/>
      <w:bookmarkEnd w:id="165"/>
      <w:bookmarkEnd w:id="166"/>
    </w:p>
    <w:tbl>
      <w:tblPr>
        <w:tblStyle w:val="FJSTable2"/>
        <w:tblW w:w="5000" w:type="pct"/>
        <w:tblLook w:val="01E0" w:firstRow="1" w:lastRow="1" w:firstColumn="1" w:lastColumn="1" w:noHBand="0" w:noVBand="0"/>
      </w:tblPr>
      <w:tblGrid>
        <w:gridCol w:w="4866"/>
        <w:gridCol w:w="4866"/>
      </w:tblGrid>
      <w:tr w:rsidR="004609B0" w:rsidRPr="00A36C59" w14:paraId="5661CA17" w14:textId="77777777" w:rsidTr="00CE4A05">
        <w:trPr>
          <w:cnfStyle w:val="100000000000" w:firstRow="1" w:lastRow="0" w:firstColumn="0" w:lastColumn="0" w:oddVBand="0" w:evenVBand="0" w:oddHBand="0" w:evenHBand="0" w:firstRowFirstColumn="0" w:firstRowLastColumn="0" w:lastRowFirstColumn="0" w:lastRowLastColumn="0"/>
          <w:trHeight w:val="425"/>
        </w:trPr>
        <w:tc>
          <w:tcPr>
            <w:tcW w:w="2500" w:type="pct"/>
          </w:tcPr>
          <w:p w14:paraId="399BB62E" w14:textId="77777777" w:rsidR="004609B0" w:rsidRPr="00A36C59" w:rsidRDefault="004609B0" w:rsidP="00643CAA">
            <w:pPr>
              <w:pStyle w:val="BodyText"/>
              <w:ind w:left="0" w:right="57"/>
              <w:jc w:val="center"/>
              <w:rPr>
                <w:b/>
                <w:color w:val="FFFFFF" w:themeColor="background1"/>
              </w:rPr>
            </w:pPr>
            <w:r w:rsidRPr="00A36C59">
              <w:rPr>
                <w:b/>
                <w:color w:val="FFFFFF" w:themeColor="background1"/>
              </w:rPr>
              <w:t>Component</w:t>
            </w:r>
          </w:p>
        </w:tc>
        <w:tc>
          <w:tcPr>
            <w:tcW w:w="2500" w:type="pct"/>
          </w:tcPr>
          <w:p w14:paraId="25A8C387" w14:textId="77777777" w:rsidR="004609B0" w:rsidRPr="00A36C59" w:rsidRDefault="004609B0" w:rsidP="00643CAA">
            <w:pPr>
              <w:pStyle w:val="BodyText"/>
              <w:ind w:left="56" w:right="57"/>
              <w:jc w:val="center"/>
              <w:rPr>
                <w:b/>
                <w:color w:val="FFFFFF" w:themeColor="background1"/>
              </w:rPr>
            </w:pPr>
            <w:r w:rsidRPr="00A36C59">
              <w:rPr>
                <w:b/>
                <w:color w:val="FFFFFF" w:themeColor="background1"/>
              </w:rPr>
              <w:t>Support Unit</w:t>
            </w:r>
          </w:p>
        </w:tc>
      </w:tr>
      <w:tr w:rsidR="004609B0" w:rsidRPr="00A36C59" w14:paraId="3A341B92" w14:textId="77777777" w:rsidTr="00CE4A05">
        <w:trPr>
          <w:trHeight w:val="425"/>
        </w:trPr>
        <w:tc>
          <w:tcPr>
            <w:tcW w:w="2500" w:type="pct"/>
            <w:vAlign w:val="center"/>
          </w:tcPr>
          <w:p w14:paraId="0092A91B" w14:textId="338AA101" w:rsidR="004609B0" w:rsidRPr="00A36C59" w:rsidRDefault="004609B0" w:rsidP="00CE4A05">
            <w:pPr>
              <w:pStyle w:val="NormalIndent"/>
              <w:ind w:left="0" w:right="57"/>
              <w:jc w:val="left"/>
              <w:rPr>
                <w:sz w:val="20"/>
              </w:rPr>
            </w:pPr>
            <w:r w:rsidRPr="00A36C59">
              <w:rPr>
                <w:sz w:val="20"/>
              </w:rPr>
              <w:t xml:space="preserve">Hyper-V Hosts, </w:t>
            </w:r>
            <w:r w:rsidR="00707F87" w:rsidRPr="00A36C59">
              <w:rPr>
                <w:sz w:val="20"/>
              </w:rPr>
              <w:t xml:space="preserve">Admin TS, WAC </w:t>
            </w:r>
            <w:r w:rsidRPr="00A36C59">
              <w:rPr>
                <w:sz w:val="20"/>
              </w:rPr>
              <w:t>Server, Virtual Machines Ongoing Support</w:t>
            </w:r>
          </w:p>
        </w:tc>
        <w:tc>
          <w:tcPr>
            <w:tcW w:w="2500" w:type="pct"/>
            <w:vAlign w:val="center"/>
          </w:tcPr>
          <w:p w14:paraId="156E0EA2" w14:textId="0C40A868" w:rsidR="004609B0" w:rsidRPr="00A36C59" w:rsidRDefault="004609B0" w:rsidP="00CE4A05">
            <w:pPr>
              <w:jc w:val="left"/>
            </w:pPr>
            <w:r w:rsidRPr="00A36C59">
              <w:t xml:space="preserve">Support of the hosts and Hyper-V will be the responsibility of RIM Wintel, which delivers a blended model solution to </w:t>
            </w:r>
            <w:r w:rsidR="00707F87" w:rsidRPr="00A36C59">
              <w:t>Barenbrug</w:t>
            </w:r>
            <w:r w:rsidRPr="00A36C59">
              <w:t xml:space="preserve">. This blended model is delivered from </w:t>
            </w:r>
            <w:r w:rsidR="00707F87" w:rsidRPr="00A36C59">
              <w:t xml:space="preserve">GDC RU </w:t>
            </w:r>
            <w:r w:rsidRPr="00A36C59">
              <w:t>RIM WINTEL.</w:t>
            </w:r>
          </w:p>
        </w:tc>
      </w:tr>
      <w:tr w:rsidR="004609B0" w:rsidRPr="00A36C59" w14:paraId="1E92CA7B" w14:textId="77777777" w:rsidTr="00CE4A05">
        <w:trPr>
          <w:trHeight w:val="425"/>
        </w:trPr>
        <w:tc>
          <w:tcPr>
            <w:tcW w:w="2500" w:type="pct"/>
            <w:vAlign w:val="center"/>
          </w:tcPr>
          <w:p w14:paraId="114A428D" w14:textId="77777777" w:rsidR="004609B0" w:rsidRPr="00A36C59" w:rsidRDefault="004609B0" w:rsidP="00CE4A05">
            <w:pPr>
              <w:pStyle w:val="NormalIndent"/>
              <w:ind w:left="0" w:right="57"/>
              <w:jc w:val="left"/>
              <w:rPr>
                <w:sz w:val="20"/>
              </w:rPr>
            </w:pPr>
            <w:r w:rsidRPr="00A36C59">
              <w:rPr>
                <w:sz w:val="20"/>
              </w:rPr>
              <w:t>Microsoft 4</w:t>
            </w:r>
            <w:r w:rsidRPr="00A36C59">
              <w:rPr>
                <w:sz w:val="20"/>
                <w:vertAlign w:val="superscript"/>
              </w:rPr>
              <w:t>th</w:t>
            </w:r>
            <w:r w:rsidRPr="00A36C59">
              <w:rPr>
                <w:sz w:val="20"/>
              </w:rPr>
              <w:t xml:space="preserve"> Line Support</w:t>
            </w:r>
          </w:p>
        </w:tc>
        <w:tc>
          <w:tcPr>
            <w:tcW w:w="2500" w:type="pct"/>
            <w:vAlign w:val="center"/>
          </w:tcPr>
          <w:p w14:paraId="68E7C58E" w14:textId="77777777" w:rsidR="004609B0" w:rsidRPr="00A36C59" w:rsidRDefault="004609B0" w:rsidP="00CE4A05">
            <w:pPr>
              <w:pStyle w:val="NormalIndent"/>
              <w:ind w:left="56" w:right="57"/>
              <w:jc w:val="left"/>
              <w:rPr>
                <w:sz w:val="20"/>
              </w:rPr>
            </w:pPr>
            <w:r w:rsidRPr="00A36C59">
              <w:rPr>
                <w:sz w:val="20"/>
              </w:rPr>
              <w:t>PTSG</w:t>
            </w:r>
          </w:p>
        </w:tc>
      </w:tr>
      <w:tr w:rsidR="004609B0" w:rsidRPr="00A36C59" w14:paraId="58F770D1" w14:textId="77777777" w:rsidTr="00CE4A05">
        <w:trPr>
          <w:trHeight w:val="425"/>
        </w:trPr>
        <w:tc>
          <w:tcPr>
            <w:tcW w:w="2500" w:type="pct"/>
            <w:vAlign w:val="center"/>
          </w:tcPr>
          <w:p w14:paraId="006E87C3" w14:textId="0FFCE6A4" w:rsidR="004609B0" w:rsidRPr="00A36C59" w:rsidRDefault="00707F87" w:rsidP="00CE4A05">
            <w:pPr>
              <w:pStyle w:val="NormalIndent"/>
              <w:ind w:left="0" w:right="57"/>
              <w:jc w:val="left"/>
              <w:rPr>
                <w:sz w:val="20"/>
              </w:rPr>
            </w:pPr>
            <w:r w:rsidRPr="00A36C59">
              <w:rPr>
                <w:sz w:val="20"/>
              </w:rPr>
              <w:t>PRIMERGY server HW</w:t>
            </w:r>
          </w:p>
        </w:tc>
        <w:tc>
          <w:tcPr>
            <w:tcW w:w="2500" w:type="pct"/>
            <w:vAlign w:val="center"/>
          </w:tcPr>
          <w:p w14:paraId="2B5AE45C" w14:textId="2411483B" w:rsidR="004609B0" w:rsidRPr="00A36C59" w:rsidRDefault="00707F87" w:rsidP="00CE4A05">
            <w:pPr>
              <w:pStyle w:val="NormalIndent"/>
              <w:ind w:left="56" w:right="57"/>
              <w:jc w:val="left"/>
              <w:rPr>
                <w:sz w:val="20"/>
              </w:rPr>
            </w:pPr>
            <w:r w:rsidRPr="00A36C59">
              <w:rPr>
                <w:sz w:val="20"/>
              </w:rPr>
              <w:t>Fujitsu</w:t>
            </w:r>
          </w:p>
        </w:tc>
      </w:tr>
    </w:tbl>
    <w:p w14:paraId="27AFEDA3" w14:textId="08759C40" w:rsidR="004609B0" w:rsidRPr="00A36C59" w:rsidRDefault="004609B0" w:rsidP="00935D3B">
      <w:pPr>
        <w:pStyle w:val="Caption"/>
      </w:pPr>
      <w:r w:rsidRPr="00A36C59">
        <w:t xml:space="preserve">                                                              </w:t>
      </w:r>
      <w:r w:rsidRPr="00A36C59">
        <w:tab/>
      </w:r>
      <w:bookmarkStart w:id="167" w:name="_Toc356691801"/>
      <w:bookmarkStart w:id="168" w:name="_Toc395700945"/>
      <w:bookmarkStart w:id="169" w:name="_Toc60129662"/>
      <w:r w:rsidRPr="00A36C59">
        <w:t xml:space="preserve">Table </w:t>
      </w:r>
      <w:r w:rsidRPr="00A36C59">
        <w:fldChar w:fldCharType="begin"/>
      </w:r>
      <w:r w:rsidRPr="00A36C59">
        <w:instrText>SEQ Table \* ARABIC</w:instrText>
      </w:r>
      <w:r w:rsidRPr="00A36C59">
        <w:fldChar w:fldCharType="separate"/>
      </w:r>
      <w:r w:rsidR="002B7734">
        <w:rPr>
          <w:noProof/>
        </w:rPr>
        <w:t>10</w:t>
      </w:r>
      <w:r w:rsidRPr="00A36C59">
        <w:fldChar w:fldCharType="end"/>
      </w:r>
      <w:r w:rsidRPr="00A36C59">
        <w:t xml:space="preserve"> – Support Teams</w:t>
      </w:r>
      <w:bookmarkEnd w:id="167"/>
      <w:bookmarkEnd w:id="168"/>
      <w:bookmarkEnd w:id="169"/>
    </w:p>
    <w:p w14:paraId="233C50FF" w14:textId="77777777" w:rsidR="004609B0" w:rsidRPr="00A36C59" w:rsidRDefault="004609B0" w:rsidP="004609B0">
      <w:pPr>
        <w:pStyle w:val="Heading3"/>
        <w:tabs>
          <w:tab w:val="clear" w:pos="794"/>
        </w:tabs>
      </w:pPr>
      <w:bookmarkStart w:id="170" w:name="_Toc357697753"/>
      <w:bookmarkStart w:id="171" w:name="_Toc395866340"/>
      <w:bookmarkStart w:id="172" w:name="_Toc60129609"/>
      <w:r w:rsidRPr="00A36C59">
        <w:t>Support Training Requirements</w:t>
      </w:r>
      <w:bookmarkEnd w:id="170"/>
      <w:bookmarkEnd w:id="171"/>
      <w:bookmarkEnd w:id="172"/>
    </w:p>
    <w:p w14:paraId="5BFC04C0" w14:textId="3A4E8A82" w:rsidR="004609B0" w:rsidRPr="00A36C59" w:rsidRDefault="004609B0" w:rsidP="004609B0">
      <w:r w:rsidRPr="00A36C59">
        <w:t>The following courses would prove beneficial for virtualisation support staff “</w:t>
      </w:r>
      <w:r w:rsidR="007237C0" w:rsidRPr="00A36C59">
        <w:t>Implementing and Managing Microsoft Server Virtualization</w:t>
      </w:r>
      <w:r w:rsidRPr="00A36C59">
        <w:t>” course code:</w:t>
      </w:r>
      <w:r w:rsidRPr="00A36C59">
        <w:rPr>
          <w:color w:val="333333"/>
          <w:sz w:val="15"/>
          <w:szCs w:val="15"/>
          <w:shd w:val="clear" w:color="auto" w:fill="FFFFFF"/>
        </w:rPr>
        <w:t xml:space="preserve"> </w:t>
      </w:r>
      <w:hyperlink r:id="rId32" w:history="1">
        <w:r w:rsidR="007237C0" w:rsidRPr="00A36C59">
          <w:rPr>
            <w:rStyle w:val="Hyperlink"/>
          </w:rPr>
          <w:t>10215</w:t>
        </w:r>
      </w:hyperlink>
      <w:r w:rsidR="007237C0" w:rsidRPr="00A36C59">
        <w:t xml:space="preserve"> </w:t>
      </w:r>
      <w:r w:rsidRPr="00A36C59">
        <w:t xml:space="preserve">and </w:t>
      </w:r>
      <w:r w:rsidRPr="00A36C59">
        <w:rPr>
          <w:lang w:val="en-US" w:eastAsia="en-GB"/>
        </w:rPr>
        <w:t>“</w:t>
      </w:r>
      <w:r w:rsidR="007237C0" w:rsidRPr="00A36C59">
        <w:rPr>
          <w:color w:val="000000"/>
        </w:rPr>
        <w:t>Server Virtualization with Windows Server Hyper-V and System Center</w:t>
      </w:r>
      <w:r w:rsidRPr="00A36C59">
        <w:t>” course code:</w:t>
      </w:r>
      <w:r w:rsidRPr="00A36C59">
        <w:rPr>
          <w:shd w:val="clear" w:color="auto" w:fill="FFFFFF"/>
        </w:rPr>
        <w:t xml:space="preserve"> </w:t>
      </w:r>
      <w:hyperlink r:id="rId33" w:history="1">
        <w:r w:rsidR="007237C0" w:rsidRPr="00A36C59">
          <w:rPr>
            <w:rStyle w:val="Hyperlink"/>
          </w:rPr>
          <w:t>20409</w:t>
        </w:r>
      </w:hyperlink>
      <w:r w:rsidRPr="00A36C59">
        <w:t>.</w:t>
      </w:r>
    </w:p>
    <w:p w14:paraId="6E4F29D7" w14:textId="77777777" w:rsidR="004609B0" w:rsidRPr="00A36C59" w:rsidRDefault="004609B0" w:rsidP="004609B0">
      <w:pPr>
        <w:pStyle w:val="Heading3"/>
        <w:tabs>
          <w:tab w:val="clear" w:pos="794"/>
        </w:tabs>
      </w:pPr>
      <w:bookmarkStart w:id="173" w:name="_Toc357697754"/>
      <w:bookmarkStart w:id="174" w:name="_Toc395866341"/>
      <w:bookmarkStart w:id="175" w:name="_Toc60129610"/>
      <w:r w:rsidRPr="00A36C59">
        <w:t>Backups</w:t>
      </w:r>
      <w:bookmarkEnd w:id="173"/>
      <w:bookmarkEnd w:id="174"/>
      <w:bookmarkEnd w:id="175"/>
    </w:p>
    <w:p w14:paraId="6E05131D" w14:textId="6E48E657" w:rsidR="004609B0" w:rsidRPr="00A36C59" w:rsidRDefault="004609B0" w:rsidP="004609B0">
      <w:r w:rsidRPr="00A36C59">
        <w:t>Backup of the implemented infrastructure will be provided by a newly provisioned backup environment</w:t>
      </w:r>
      <w:r w:rsidR="00495005" w:rsidRPr="00A36C59">
        <w:t xml:space="preserve"> based on Microsoft Azure Backup (MAB)</w:t>
      </w:r>
      <w:r w:rsidRPr="00A36C59">
        <w:t>. The platform should be enabled to accommodate virtual machine backup rather than use a conventional agent based backup as it is more efficient and flexible.</w:t>
      </w:r>
    </w:p>
    <w:p w14:paraId="520781B7" w14:textId="77777777" w:rsidR="004609B0" w:rsidRPr="00A36C59" w:rsidRDefault="004609B0" w:rsidP="004609B0">
      <w:r w:rsidRPr="00A36C59">
        <w:t>Each of the Hyper-V hosts will require backup due to the complex nature of configuration. An agent should be deployed to each host to facilitate this. A number of backup exclusions are required for the Hyper-V hosts; more detail will be provided in the LLD.</w:t>
      </w:r>
    </w:p>
    <w:p w14:paraId="26CC551B" w14:textId="37B3C865" w:rsidR="004609B0" w:rsidRPr="00A36C59" w:rsidRDefault="004609B0" w:rsidP="004609B0">
      <w:r w:rsidRPr="00A36C59">
        <w:lastRenderedPageBreak/>
        <w:t xml:space="preserve">The </w:t>
      </w:r>
      <w:r w:rsidR="00495005" w:rsidRPr="00A36C59">
        <w:t>WAC</w:t>
      </w:r>
      <w:r w:rsidRPr="00A36C59">
        <w:t xml:space="preserve"> server should be backed up utilising a virtual machine based back up, if this is not possible then an agent should be installed to accommodate for the backup requirement.</w:t>
      </w:r>
    </w:p>
    <w:p w14:paraId="2C2F1A3B" w14:textId="2D1779BC" w:rsidR="004609B0" w:rsidRPr="00A36C59" w:rsidRDefault="004609B0" w:rsidP="004609B0">
      <w:r w:rsidRPr="00A36C59">
        <w:t>All of the components within this design will require at least a weekly full, daily incremental and monthly full backup. More detail will be available in the LLD.</w:t>
      </w:r>
    </w:p>
    <w:p w14:paraId="260E1B68" w14:textId="77777777" w:rsidR="004609B0" w:rsidRPr="00A36C59" w:rsidRDefault="004609B0" w:rsidP="004609B0">
      <w:pPr>
        <w:pStyle w:val="Heading3"/>
        <w:tabs>
          <w:tab w:val="clear" w:pos="794"/>
        </w:tabs>
      </w:pPr>
      <w:bookmarkStart w:id="176" w:name="_Toc395866342"/>
      <w:bookmarkStart w:id="177" w:name="_Toc60129611"/>
      <w:r w:rsidRPr="00A36C59">
        <w:t>Anti-Virus</w:t>
      </w:r>
      <w:bookmarkEnd w:id="176"/>
      <w:bookmarkEnd w:id="177"/>
    </w:p>
    <w:p w14:paraId="063E33AF" w14:textId="51FBB7D4" w:rsidR="004609B0" w:rsidRPr="00A36C59" w:rsidRDefault="004609B0" w:rsidP="004609B0">
      <w:r w:rsidRPr="00A36C59">
        <w:t xml:space="preserve">Anti-Virus protection of the implemented infrastructure will be provided by a </w:t>
      </w:r>
      <w:r w:rsidR="00643CAA" w:rsidRPr="00A36C59">
        <w:t>Microsoft Defender build in application</w:t>
      </w:r>
      <w:r w:rsidRPr="00A36C59">
        <w:t xml:space="preserve">. All Hyper-V </w:t>
      </w:r>
      <w:r w:rsidR="00643CAA" w:rsidRPr="00A36C59">
        <w:t xml:space="preserve">hosts </w:t>
      </w:r>
      <w:r w:rsidRPr="00A36C59">
        <w:t xml:space="preserve">and </w:t>
      </w:r>
      <w:r w:rsidR="00643CAA" w:rsidRPr="00A36C59">
        <w:t>virtual</w:t>
      </w:r>
      <w:r w:rsidRPr="00A36C59">
        <w:t xml:space="preserve"> servers will be protected by the </w:t>
      </w:r>
      <w:r w:rsidR="00643CAA" w:rsidRPr="00A36C59">
        <w:t>Microsoft Defender</w:t>
      </w:r>
      <w:r w:rsidRPr="00A36C59">
        <w:t>. A number of anti-virus exclusions are required for the Hyper-V hosts; more detail will be provided in the LLD.</w:t>
      </w:r>
    </w:p>
    <w:p w14:paraId="1B517E51" w14:textId="77777777" w:rsidR="004609B0" w:rsidRPr="00A36C59" w:rsidRDefault="004609B0" w:rsidP="004609B0">
      <w:pPr>
        <w:pStyle w:val="Heading3"/>
        <w:tabs>
          <w:tab w:val="clear" w:pos="794"/>
        </w:tabs>
      </w:pPr>
      <w:bookmarkStart w:id="178" w:name="_Toc357697755"/>
      <w:bookmarkStart w:id="179" w:name="_Toc395866343"/>
      <w:bookmarkStart w:id="180" w:name="_Toc60129612"/>
      <w:r w:rsidRPr="00A36C59">
        <w:t>Supporting Contracts</w:t>
      </w:r>
      <w:bookmarkEnd w:id="178"/>
      <w:bookmarkEnd w:id="179"/>
      <w:bookmarkEnd w:id="180"/>
    </w:p>
    <w:p w14:paraId="2067B6AE" w14:textId="454C2F8E" w:rsidR="004609B0" w:rsidRPr="00A36C59" w:rsidRDefault="004609B0" w:rsidP="004609B0">
      <w:r w:rsidRPr="00A36C59">
        <w:t xml:space="preserve">Use of Fujitsu’s Microsoft Premier Support Agreement will be leveraged for the Microsoft based virtualisation tools. Service hours provided by these go over and above what is required by the </w:t>
      </w:r>
      <w:r w:rsidR="00643CAA" w:rsidRPr="00A36C59">
        <w:t xml:space="preserve">Barenbrug </w:t>
      </w:r>
      <w:r w:rsidRPr="00A36C59">
        <w:t>contract. Fujitsu will be able to maximise the benefit of these extended hours when supported problem resolution is required out of hours to ensure availability metrics are not breached</w:t>
      </w:r>
      <w:r w:rsidR="00643CAA" w:rsidRPr="00A36C59">
        <w:t>.</w:t>
      </w:r>
    </w:p>
    <w:p w14:paraId="45D7EF1A" w14:textId="77777777" w:rsidR="004609B0" w:rsidRPr="00A36C59" w:rsidRDefault="004609B0" w:rsidP="004609B0">
      <w:pPr>
        <w:pStyle w:val="Heading2"/>
        <w:tabs>
          <w:tab w:val="clear" w:pos="794"/>
        </w:tabs>
        <w:spacing w:before="240" w:after="120"/>
        <w:ind w:left="907" w:hanging="907"/>
      </w:pPr>
      <w:bookmarkStart w:id="181" w:name="_Toc357697756"/>
      <w:bookmarkStart w:id="182" w:name="_Toc395866344"/>
      <w:bookmarkStart w:id="183" w:name="_Toc60129613"/>
      <w:r w:rsidRPr="00A36C59">
        <w:t>Enterprise Management</w:t>
      </w:r>
      <w:bookmarkEnd w:id="181"/>
      <w:bookmarkEnd w:id="182"/>
      <w:bookmarkEnd w:id="183"/>
    </w:p>
    <w:p w14:paraId="07FC93A3" w14:textId="77777777" w:rsidR="004609B0" w:rsidRPr="00A36C59" w:rsidRDefault="004609B0" w:rsidP="004609B0">
      <w:r w:rsidRPr="00A36C59">
        <w:t>Management of the virtual environment will be utilising the following toolsets:</w:t>
      </w:r>
    </w:p>
    <w:p w14:paraId="658DBF38" w14:textId="66D2F409" w:rsidR="004609B0" w:rsidRPr="00A36C59" w:rsidRDefault="00643CAA" w:rsidP="00CA0A57">
      <w:pPr>
        <w:numPr>
          <w:ilvl w:val="0"/>
          <w:numId w:val="33"/>
        </w:numPr>
        <w:spacing w:after="0"/>
        <w:jc w:val="left"/>
      </w:pPr>
      <w:r w:rsidRPr="00A36C59">
        <w:rPr>
          <w:b/>
        </w:rPr>
        <w:t>Azure Monitor</w:t>
      </w:r>
      <w:r w:rsidR="004609B0" w:rsidRPr="00A36C59">
        <w:rPr>
          <w:b/>
        </w:rPr>
        <w:t xml:space="preserve"> </w:t>
      </w:r>
      <w:r w:rsidR="004609B0" w:rsidRPr="00A36C59">
        <w:t xml:space="preserve">will provide monitoring for the </w:t>
      </w:r>
      <w:r w:rsidRPr="00A36C59">
        <w:t xml:space="preserve">PRIMERGY </w:t>
      </w:r>
      <w:r w:rsidR="004609B0" w:rsidRPr="00A36C59">
        <w:t xml:space="preserve">servers. </w:t>
      </w:r>
    </w:p>
    <w:p w14:paraId="09EDC2C1" w14:textId="5420A7E9" w:rsidR="004609B0" w:rsidRPr="00A36C59" w:rsidRDefault="00643CAA" w:rsidP="00CA0A57">
      <w:pPr>
        <w:numPr>
          <w:ilvl w:val="0"/>
          <w:numId w:val="33"/>
        </w:numPr>
        <w:spacing w:after="0"/>
        <w:jc w:val="left"/>
        <w:rPr>
          <w:b/>
        </w:rPr>
      </w:pPr>
      <w:r w:rsidRPr="00A36C59">
        <w:rPr>
          <w:b/>
        </w:rPr>
        <w:t>Windows Admin Center</w:t>
      </w:r>
      <w:r w:rsidR="004609B0" w:rsidRPr="00A36C59">
        <w:rPr>
          <w:b/>
        </w:rPr>
        <w:t xml:space="preserve"> </w:t>
      </w:r>
      <w:r w:rsidR="004609B0" w:rsidRPr="00A36C59">
        <w:t xml:space="preserve">will provide a holistic management view of the virtual infrastructure; it will allow configuration of custom alerts and integration of logging capabilities. Logs and alerts will be passed to the </w:t>
      </w:r>
      <w:r w:rsidRPr="00A36C59">
        <w:t>Azure Monitor</w:t>
      </w:r>
      <w:r w:rsidR="004609B0" w:rsidRPr="00A36C59">
        <w:t xml:space="preserve"> via management packs.</w:t>
      </w:r>
    </w:p>
    <w:p w14:paraId="01551FD0" w14:textId="77777777" w:rsidR="004609B0" w:rsidRPr="00A36C59" w:rsidRDefault="004609B0" w:rsidP="00CA0A57">
      <w:pPr>
        <w:numPr>
          <w:ilvl w:val="0"/>
          <w:numId w:val="33"/>
        </w:numPr>
        <w:spacing w:after="0"/>
        <w:jc w:val="left"/>
        <w:rPr>
          <w:b/>
        </w:rPr>
      </w:pPr>
      <w:r w:rsidRPr="00A36C59">
        <w:rPr>
          <w:b/>
        </w:rPr>
        <w:t xml:space="preserve">Microsoft Remote Desktop Services </w:t>
      </w:r>
      <w:r w:rsidRPr="00A36C59">
        <w:t>will provide an administration point for all virtual components.</w:t>
      </w:r>
    </w:p>
    <w:p w14:paraId="39B21CCB" w14:textId="6B3B6FE7" w:rsidR="004609B0" w:rsidRPr="00A36C59" w:rsidRDefault="00643CAA" w:rsidP="00CA0A57">
      <w:pPr>
        <w:numPr>
          <w:ilvl w:val="0"/>
          <w:numId w:val="33"/>
        </w:numPr>
        <w:spacing w:after="0"/>
        <w:jc w:val="left"/>
        <w:rPr>
          <w:b/>
        </w:rPr>
      </w:pPr>
      <w:r w:rsidRPr="00A36C59">
        <w:rPr>
          <w:b/>
        </w:rPr>
        <w:t>Fujitsu</w:t>
      </w:r>
      <w:r w:rsidR="004609B0" w:rsidRPr="00A36C59">
        <w:rPr>
          <w:b/>
        </w:rPr>
        <w:t xml:space="preserve"> i</w:t>
      </w:r>
      <w:r w:rsidRPr="00A36C59">
        <w:rPr>
          <w:b/>
        </w:rPr>
        <w:t>RMC</w:t>
      </w:r>
      <w:r w:rsidR="004609B0" w:rsidRPr="00A36C59">
        <w:rPr>
          <w:b/>
        </w:rPr>
        <w:t xml:space="preserve"> </w:t>
      </w:r>
      <w:r w:rsidR="004609B0" w:rsidRPr="00A36C59">
        <w:t xml:space="preserve">will allow a </w:t>
      </w:r>
      <w:r w:rsidRPr="00A36C59">
        <w:t>remote</w:t>
      </w:r>
      <w:r w:rsidR="004609B0" w:rsidRPr="00A36C59">
        <w:t xml:space="preserve"> management function for all hosts.</w:t>
      </w:r>
    </w:p>
    <w:p w14:paraId="1607BFD9" w14:textId="7A0FD1F0" w:rsidR="004609B0" w:rsidRPr="00A36C59" w:rsidRDefault="004609B0" w:rsidP="00E86869">
      <w:pPr>
        <w:spacing w:before="120"/>
      </w:pPr>
      <w:r w:rsidRPr="00A36C59">
        <w:t xml:space="preserve">More information regarding enterprise management can be found in the </w:t>
      </w:r>
      <w:r w:rsidR="00643CAA" w:rsidRPr="00A36C59">
        <w:t>Barenbrug Azure Infrastructure</w:t>
      </w:r>
      <w:r w:rsidRPr="00A36C59">
        <w:t xml:space="preserve"> </w:t>
      </w:r>
      <w:r w:rsidR="00643CAA" w:rsidRPr="00A36C59">
        <w:t xml:space="preserve">and Check_MK </w:t>
      </w:r>
      <w:r w:rsidRPr="00A36C59">
        <w:t>HLDs and LLDs.</w:t>
      </w:r>
    </w:p>
    <w:p w14:paraId="425793D1" w14:textId="77777777" w:rsidR="004609B0" w:rsidRPr="00A36C59" w:rsidRDefault="004609B0" w:rsidP="004609B0">
      <w:pPr>
        <w:pStyle w:val="Heading3"/>
        <w:tabs>
          <w:tab w:val="clear" w:pos="794"/>
        </w:tabs>
      </w:pPr>
      <w:bookmarkStart w:id="184" w:name="_Toc357697757"/>
      <w:bookmarkStart w:id="185" w:name="_Toc395866345"/>
      <w:bookmarkStart w:id="186" w:name="_Toc60129614"/>
      <w:r w:rsidRPr="00A36C59">
        <w:t>Remote Support</w:t>
      </w:r>
      <w:bookmarkEnd w:id="184"/>
      <w:bookmarkEnd w:id="185"/>
      <w:bookmarkEnd w:id="186"/>
    </w:p>
    <w:p w14:paraId="34CE8FCE" w14:textId="1F8CFA8D" w:rsidR="004609B0" w:rsidRPr="00A36C59" w:rsidRDefault="004609B0" w:rsidP="004609B0">
      <w:pPr>
        <w:pStyle w:val="NormalIndent"/>
        <w:ind w:left="0"/>
        <w:rPr>
          <w:iCs/>
          <w:sz w:val="20"/>
        </w:rPr>
      </w:pPr>
      <w:r w:rsidRPr="00A36C59">
        <w:rPr>
          <w:iCs/>
          <w:sz w:val="20"/>
        </w:rPr>
        <w:t xml:space="preserve">Please see section </w:t>
      </w:r>
      <w:r w:rsidR="00572516" w:rsidRPr="00A36C59">
        <w:rPr>
          <w:iCs/>
          <w:sz w:val="20"/>
        </w:rPr>
        <w:fldChar w:fldCharType="begin"/>
      </w:r>
      <w:r w:rsidR="00572516" w:rsidRPr="00A36C59">
        <w:rPr>
          <w:iCs/>
          <w:sz w:val="20"/>
        </w:rPr>
        <w:instrText xml:space="preserve"> REF _Ref54169149 \r \h </w:instrText>
      </w:r>
      <w:r w:rsidR="0019474E" w:rsidRPr="00A36C59">
        <w:rPr>
          <w:iCs/>
          <w:sz w:val="20"/>
        </w:rPr>
        <w:instrText xml:space="preserve"> \* MERGEFORMAT </w:instrText>
      </w:r>
      <w:r w:rsidR="00572516" w:rsidRPr="00A36C59">
        <w:rPr>
          <w:iCs/>
          <w:sz w:val="20"/>
        </w:rPr>
      </w:r>
      <w:r w:rsidR="00572516" w:rsidRPr="00A36C59">
        <w:rPr>
          <w:iCs/>
          <w:sz w:val="20"/>
        </w:rPr>
        <w:fldChar w:fldCharType="separate"/>
      </w:r>
      <w:r w:rsidR="002B7734">
        <w:rPr>
          <w:iCs/>
          <w:sz w:val="20"/>
        </w:rPr>
        <w:t>5.6</w:t>
      </w:r>
      <w:r w:rsidR="00572516" w:rsidRPr="00A36C59">
        <w:rPr>
          <w:iCs/>
          <w:sz w:val="20"/>
        </w:rPr>
        <w:fldChar w:fldCharType="end"/>
      </w:r>
      <w:r w:rsidRPr="00A36C59">
        <w:rPr>
          <w:iCs/>
          <w:sz w:val="20"/>
        </w:rPr>
        <w:t xml:space="preserve"> for more information.</w:t>
      </w:r>
    </w:p>
    <w:p w14:paraId="736FAFF1" w14:textId="77777777" w:rsidR="004609B0" w:rsidRPr="00A36C59" w:rsidRDefault="004609B0" w:rsidP="004609B0">
      <w:pPr>
        <w:pStyle w:val="Heading2"/>
        <w:tabs>
          <w:tab w:val="clear" w:pos="794"/>
        </w:tabs>
        <w:spacing w:before="240" w:after="120"/>
      </w:pPr>
      <w:bookmarkStart w:id="187" w:name="_Toc357697758"/>
      <w:bookmarkStart w:id="188" w:name="_Toc395866346"/>
      <w:bookmarkStart w:id="189" w:name="_Toc60129615"/>
      <w:r w:rsidRPr="00A36C59">
        <w:t>Interoperability &amp; Integration</w:t>
      </w:r>
      <w:bookmarkEnd w:id="187"/>
      <w:bookmarkEnd w:id="188"/>
      <w:bookmarkEnd w:id="189"/>
    </w:p>
    <w:p w14:paraId="1EBDB626" w14:textId="401D81BC" w:rsidR="004609B0" w:rsidRPr="00A36C59" w:rsidRDefault="004609B0" w:rsidP="004609B0">
      <w:r w:rsidRPr="00A36C59">
        <w:t xml:space="preserve">The main interoperability points for the virtualisation components are network devices. Integration into the </w:t>
      </w:r>
      <w:r w:rsidR="00572516" w:rsidRPr="00A36C59">
        <w:t>Azure Monitor</w:t>
      </w:r>
      <w:r w:rsidRPr="00A36C59">
        <w:t xml:space="preserve"> enterprise management service will also be a key point.  </w:t>
      </w:r>
    </w:p>
    <w:p w14:paraId="6F01A48C" w14:textId="77777777" w:rsidR="004609B0" w:rsidRPr="00A36C59" w:rsidRDefault="004609B0" w:rsidP="004609B0">
      <w:pPr>
        <w:pStyle w:val="Heading2"/>
        <w:tabs>
          <w:tab w:val="clear" w:pos="794"/>
        </w:tabs>
        <w:spacing w:before="240" w:after="120"/>
      </w:pPr>
      <w:bookmarkStart w:id="190" w:name="_Toc357697759"/>
      <w:bookmarkStart w:id="191" w:name="_Toc395866347"/>
      <w:bookmarkStart w:id="192" w:name="_Toc60129616"/>
      <w:r w:rsidRPr="00A36C59">
        <w:t>Compatibility</w:t>
      </w:r>
      <w:bookmarkEnd w:id="190"/>
      <w:bookmarkEnd w:id="191"/>
      <w:bookmarkEnd w:id="192"/>
      <w:r w:rsidRPr="00A36C59">
        <w:t xml:space="preserve"> </w:t>
      </w:r>
    </w:p>
    <w:p w14:paraId="2D127969" w14:textId="6AA460EA" w:rsidR="004609B0" w:rsidRPr="00A36C59" w:rsidRDefault="004609B0" w:rsidP="004609B0">
      <w:pPr>
        <w:pStyle w:val="NormalIndent"/>
        <w:ind w:left="0"/>
        <w:rPr>
          <w:iCs/>
          <w:sz w:val="20"/>
        </w:rPr>
      </w:pPr>
      <w:r w:rsidRPr="00A36C59">
        <w:rPr>
          <w:iCs/>
          <w:sz w:val="20"/>
        </w:rPr>
        <w:t xml:space="preserve">This solution is compatible with the </w:t>
      </w:r>
      <w:r w:rsidR="00643CAA" w:rsidRPr="00A36C59">
        <w:rPr>
          <w:iCs/>
          <w:sz w:val="20"/>
        </w:rPr>
        <w:t xml:space="preserve">Barenbrug </w:t>
      </w:r>
      <w:r w:rsidRPr="00A36C59">
        <w:rPr>
          <w:iCs/>
          <w:sz w:val="20"/>
        </w:rPr>
        <w:t xml:space="preserve">infrastructure and will act as a core component of it. The solution proposed for </w:t>
      </w:r>
      <w:r w:rsidR="00643CAA" w:rsidRPr="00A36C59">
        <w:rPr>
          <w:iCs/>
          <w:sz w:val="20"/>
        </w:rPr>
        <w:t xml:space="preserve">Barenbrug </w:t>
      </w:r>
      <w:r w:rsidR="00572516" w:rsidRPr="00A36C59">
        <w:rPr>
          <w:iCs/>
          <w:sz w:val="20"/>
        </w:rPr>
        <w:t>will</w:t>
      </w:r>
      <w:r w:rsidRPr="00A36C59">
        <w:rPr>
          <w:iCs/>
          <w:sz w:val="20"/>
        </w:rPr>
        <w:t xml:space="preserve"> also provide easy scale out and up capability should it be required in the future. To scale out the capacity of the</w:t>
      </w:r>
      <w:r w:rsidR="00572516" w:rsidRPr="00A36C59">
        <w:rPr>
          <w:iCs/>
          <w:sz w:val="20"/>
        </w:rPr>
        <w:t xml:space="preserve"> future</w:t>
      </w:r>
      <w:r w:rsidRPr="00A36C59">
        <w:rPr>
          <w:iCs/>
          <w:sz w:val="20"/>
        </w:rPr>
        <w:t xml:space="preserve"> </w:t>
      </w:r>
      <w:r w:rsidR="00572516" w:rsidRPr="00A36C59">
        <w:rPr>
          <w:iCs/>
          <w:sz w:val="20"/>
        </w:rPr>
        <w:t xml:space="preserve">Hyper-V </w:t>
      </w:r>
      <w:r w:rsidRPr="00A36C59">
        <w:rPr>
          <w:iCs/>
          <w:sz w:val="20"/>
        </w:rPr>
        <w:t>cluster more servers can be added up to the 64 node limit of the cluster.</w:t>
      </w:r>
    </w:p>
    <w:p w14:paraId="38C87003" w14:textId="77777777" w:rsidR="004609B0" w:rsidRPr="00A36C59" w:rsidRDefault="004609B0" w:rsidP="004609B0">
      <w:pPr>
        <w:pStyle w:val="Heading1"/>
        <w:tabs>
          <w:tab w:val="clear" w:pos="794"/>
          <w:tab w:val="num" w:pos="432"/>
        </w:tabs>
        <w:spacing w:before="240"/>
        <w:ind w:left="432" w:hanging="432"/>
        <w:rPr>
          <w:bCs/>
        </w:rPr>
      </w:pPr>
      <w:bookmarkStart w:id="193" w:name="_Toc357697760"/>
      <w:bookmarkStart w:id="194" w:name="_Toc395866348"/>
      <w:bookmarkStart w:id="195" w:name="_Toc60129617"/>
      <w:r w:rsidRPr="00A36C59">
        <w:rPr>
          <w:bCs/>
        </w:rPr>
        <w:lastRenderedPageBreak/>
        <w:t>Implementation and Deployment</w:t>
      </w:r>
      <w:bookmarkEnd w:id="193"/>
      <w:bookmarkEnd w:id="194"/>
      <w:bookmarkEnd w:id="195"/>
    </w:p>
    <w:p w14:paraId="7C7DE5C6" w14:textId="77777777" w:rsidR="004609B0" w:rsidRPr="00A36C59" w:rsidRDefault="004609B0" w:rsidP="004609B0">
      <w:pPr>
        <w:pStyle w:val="Heading2"/>
        <w:tabs>
          <w:tab w:val="clear" w:pos="794"/>
        </w:tabs>
        <w:spacing w:before="240" w:after="120"/>
      </w:pPr>
      <w:bookmarkStart w:id="196" w:name="_Toc264040419"/>
      <w:bookmarkStart w:id="197" w:name="_Toc308713874"/>
      <w:bookmarkStart w:id="198" w:name="_Toc326090444"/>
      <w:bookmarkStart w:id="199" w:name="_Toc357697761"/>
      <w:bookmarkStart w:id="200" w:name="_Toc395866349"/>
      <w:bookmarkStart w:id="201" w:name="_Toc60129618"/>
      <w:r w:rsidRPr="00A36C59">
        <w:t>Implementation Order</w:t>
      </w:r>
      <w:bookmarkEnd w:id="196"/>
      <w:bookmarkEnd w:id="197"/>
      <w:bookmarkEnd w:id="198"/>
      <w:bookmarkEnd w:id="199"/>
      <w:bookmarkEnd w:id="200"/>
      <w:bookmarkEnd w:id="201"/>
      <w:r w:rsidRPr="00A36C59">
        <w:t xml:space="preserve"> </w:t>
      </w:r>
    </w:p>
    <w:p w14:paraId="04E4D019" w14:textId="17163298" w:rsidR="004609B0" w:rsidRPr="00A36C59" w:rsidRDefault="002217FA" w:rsidP="004609B0">
      <w:pPr>
        <w:pStyle w:val="Heading3"/>
        <w:tabs>
          <w:tab w:val="clear" w:pos="794"/>
        </w:tabs>
      </w:pPr>
      <w:bookmarkStart w:id="202" w:name="_Toc395866350"/>
      <w:bookmarkStart w:id="203" w:name="_Toc60129619"/>
      <w:r w:rsidRPr="00A36C59">
        <w:t xml:space="preserve">PRIMERGY RX2540 M5 </w:t>
      </w:r>
      <w:r w:rsidR="002054A9" w:rsidRPr="00A36C59">
        <w:t xml:space="preserve">Rack </w:t>
      </w:r>
      <w:r w:rsidR="004609B0" w:rsidRPr="00971FD1">
        <w:t>Servers</w:t>
      </w:r>
      <w:bookmarkEnd w:id="202"/>
      <w:r w:rsidR="002054A9" w:rsidRPr="00971FD1">
        <w:t xml:space="preserve"> / TX2550 M5 Tower Servers</w:t>
      </w:r>
      <w:bookmarkEnd w:id="203"/>
    </w:p>
    <w:p w14:paraId="5910099A" w14:textId="098DD7B0" w:rsidR="004609B0" w:rsidRPr="00A36C59" w:rsidRDefault="004609B0" w:rsidP="004609B0">
      <w:r w:rsidRPr="00A36C59">
        <w:t>Servers will be racked and connected to power, network</w:t>
      </w:r>
      <w:r w:rsidR="002217FA" w:rsidRPr="00A36C59">
        <w:t xml:space="preserve"> </w:t>
      </w:r>
      <w:r w:rsidRPr="00A36C59">
        <w:t>and VDU resources. BIOS and firmware upgrades of all server components should be initiated at this stage. The i</w:t>
      </w:r>
      <w:r w:rsidR="002217FA" w:rsidRPr="00A36C59">
        <w:t>RMC</w:t>
      </w:r>
      <w:r w:rsidRPr="00A36C59">
        <w:t xml:space="preserve"> interface addressing information will be configured at this stage also.</w:t>
      </w:r>
    </w:p>
    <w:p w14:paraId="574D2D77" w14:textId="77777777" w:rsidR="004609B0" w:rsidRPr="00A36C59" w:rsidRDefault="004609B0" w:rsidP="004609B0">
      <w:pPr>
        <w:pStyle w:val="Heading3"/>
        <w:tabs>
          <w:tab w:val="clear" w:pos="794"/>
        </w:tabs>
        <w:jc w:val="both"/>
      </w:pPr>
      <w:bookmarkStart w:id="204" w:name="_Toc395866351"/>
      <w:bookmarkStart w:id="205" w:name="_Toc60129620"/>
      <w:bookmarkStart w:id="206" w:name="_Ref263170868"/>
      <w:bookmarkStart w:id="207" w:name="_Toc264040422"/>
      <w:bookmarkStart w:id="208" w:name="_Toc308713878"/>
      <w:bookmarkStart w:id="209" w:name="_Toc326090446"/>
      <w:bookmarkStart w:id="210" w:name="_Toc357697763"/>
      <w:r w:rsidRPr="00A36C59">
        <w:t>IP Addressing</w:t>
      </w:r>
      <w:bookmarkEnd w:id="204"/>
      <w:bookmarkEnd w:id="205"/>
    </w:p>
    <w:p w14:paraId="7A075AC9" w14:textId="60C67DAD" w:rsidR="003E5AAC" w:rsidRPr="00A36C59" w:rsidRDefault="004609B0" w:rsidP="004609B0">
      <w:r w:rsidRPr="00A36C59">
        <w:t xml:space="preserve">All IP addresses will be </w:t>
      </w:r>
      <w:r w:rsidR="003E5AAC" w:rsidRPr="00A36C59">
        <w:t xml:space="preserve">agreed with </w:t>
      </w:r>
      <w:r w:rsidR="002217FA" w:rsidRPr="00A36C59">
        <w:t>Barenbrug</w:t>
      </w:r>
      <w:r w:rsidRPr="00A36C59">
        <w:t>. A list of required IPs will be drawn up at the LLD stage and requested.</w:t>
      </w:r>
      <w:r w:rsidR="003E5AAC" w:rsidRPr="00A36C59">
        <w:t xml:space="preserve"> See Network HLD/LLD </w:t>
      </w:r>
      <w:r w:rsidR="003E5AAC" w:rsidRPr="00A36C59">
        <w:fldChar w:fldCharType="begin"/>
      </w:r>
      <w:r w:rsidR="003E5AAC" w:rsidRPr="00A36C59">
        <w:instrText xml:space="preserve"> REF _Ref57794850 \r \h </w:instrText>
      </w:r>
      <w:r w:rsidR="00EF05C9" w:rsidRPr="00A36C59">
        <w:instrText xml:space="preserve"> \* MERGEFORMAT </w:instrText>
      </w:r>
      <w:r w:rsidR="003E5AAC" w:rsidRPr="00A36C59">
        <w:fldChar w:fldCharType="separate"/>
      </w:r>
      <w:r w:rsidR="002B7734">
        <w:t>Ref3</w:t>
      </w:r>
      <w:r w:rsidR="003E5AAC" w:rsidRPr="00A36C59">
        <w:fldChar w:fldCharType="end"/>
      </w:r>
      <w:r w:rsidR="003E5AAC" w:rsidRPr="00A36C59">
        <w:t xml:space="preserve"> for more info.</w:t>
      </w:r>
    </w:p>
    <w:p w14:paraId="1B5F7375" w14:textId="77777777" w:rsidR="004609B0" w:rsidRPr="00A36C59" w:rsidRDefault="004609B0" w:rsidP="004609B0">
      <w:pPr>
        <w:pStyle w:val="Heading3"/>
        <w:tabs>
          <w:tab w:val="clear" w:pos="794"/>
        </w:tabs>
        <w:jc w:val="both"/>
      </w:pPr>
      <w:bookmarkStart w:id="211" w:name="_Toc395866352"/>
      <w:bookmarkStart w:id="212" w:name="_Toc60129621"/>
      <w:r w:rsidRPr="00A36C59">
        <w:t xml:space="preserve">Hyper-V </w:t>
      </w:r>
      <w:bookmarkEnd w:id="206"/>
      <w:bookmarkEnd w:id="207"/>
      <w:bookmarkEnd w:id="208"/>
      <w:bookmarkEnd w:id="209"/>
      <w:bookmarkEnd w:id="210"/>
      <w:r w:rsidRPr="00A36C59">
        <w:t>Hosts</w:t>
      </w:r>
      <w:bookmarkEnd w:id="211"/>
      <w:bookmarkEnd w:id="212"/>
    </w:p>
    <w:p w14:paraId="37DD0321" w14:textId="13B823AD" w:rsidR="004609B0" w:rsidRPr="00A36C59" w:rsidRDefault="004609B0" w:rsidP="004609B0">
      <w:r w:rsidRPr="00A36C59">
        <w:t xml:space="preserve">Hosts will be provisioned using the </w:t>
      </w:r>
      <w:r w:rsidR="002217FA" w:rsidRPr="00A36C59">
        <w:t xml:space="preserve">iRMC </w:t>
      </w:r>
      <w:r w:rsidRPr="00A36C59">
        <w:t xml:space="preserve">interface. ISO files containing the Windows Server operating system will be attached to the </w:t>
      </w:r>
      <w:r w:rsidR="002217FA" w:rsidRPr="00A36C59">
        <w:t xml:space="preserve">iRMC </w:t>
      </w:r>
      <w:r w:rsidRPr="00A36C59">
        <w:t>console and installation will begin. Once installation is complete the relevant network teams will be configured and Management</w:t>
      </w:r>
      <w:r w:rsidR="002217FA" w:rsidRPr="00A36C59">
        <w:t xml:space="preserve"> </w:t>
      </w:r>
      <w:r w:rsidRPr="00A36C59">
        <w:t xml:space="preserve">IP addressing and DNS information will be added. </w:t>
      </w:r>
      <w:r w:rsidR="002217FA" w:rsidRPr="00A36C59">
        <w:t>T</w:t>
      </w:r>
      <w:r w:rsidRPr="00A36C59">
        <w:t xml:space="preserve">hen the appropriate roles installed onto the OS, Hyper-V. Build information will be available in the LLD. A server </w:t>
      </w:r>
      <w:r w:rsidR="00882A0E" w:rsidRPr="00A36C59">
        <w:t>2019</w:t>
      </w:r>
      <w:r w:rsidRPr="00A36C59">
        <w:t xml:space="preserve"> build image will be made available by the project and stored in ISO format on the </w:t>
      </w:r>
      <w:r w:rsidR="00730112">
        <w:t>Hyper-V</w:t>
      </w:r>
      <w:r w:rsidRPr="00A36C59">
        <w:t xml:space="preserve"> Server.</w:t>
      </w:r>
    </w:p>
    <w:p w14:paraId="34CDE899" w14:textId="2952092B" w:rsidR="004609B0" w:rsidRPr="00A36C59" w:rsidRDefault="00882A0E" w:rsidP="004609B0">
      <w:pPr>
        <w:pStyle w:val="Heading3"/>
        <w:tabs>
          <w:tab w:val="clear" w:pos="794"/>
        </w:tabs>
      </w:pPr>
      <w:bookmarkStart w:id="213" w:name="_Toc308713877"/>
      <w:bookmarkStart w:id="214" w:name="_Toc326090447"/>
      <w:bookmarkStart w:id="215" w:name="_Toc357697764"/>
      <w:bookmarkStart w:id="216" w:name="_Toc395866353"/>
      <w:bookmarkStart w:id="217" w:name="_Toc60129622"/>
      <w:r w:rsidRPr="00A36C59">
        <w:t>WAC</w:t>
      </w:r>
      <w:r w:rsidR="004609B0" w:rsidRPr="00A36C59">
        <w:t xml:space="preserve"> </w:t>
      </w:r>
      <w:bookmarkEnd w:id="213"/>
      <w:bookmarkEnd w:id="214"/>
      <w:bookmarkEnd w:id="215"/>
      <w:r w:rsidR="004609B0" w:rsidRPr="00A36C59">
        <w:t>Server</w:t>
      </w:r>
      <w:bookmarkEnd w:id="216"/>
      <w:bookmarkEnd w:id="217"/>
    </w:p>
    <w:p w14:paraId="5A6106BA" w14:textId="3BF9FD58" w:rsidR="004609B0" w:rsidRPr="00A36C59" w:rsidRDefault="004609B0" w:rsidP="004609B0">
      <w:r w:rsidRPr="00A36C59">
        <w:t xml:space="preserve">A routable connection to the first Hyper-V Windows Operating system via RDP will allow the creation of the </w:t>
      </w:r>
      <w:r w:rsidR="00882A0E" w:rsidRPr="00A36C59">
        <w:t>WAC</w:t>
      </w:r>
      <w:r w:rsidRPr="00A36C59">
        <w:t xml:space="preserve"> server. Configuration of the server operating systems will follow the standard creation process. </w:t>
      </w:r>
    </w:p>
    <w:p w14:paraId="574C02E8" w14:textId="77777777" w:rsidR="004609B0" w:rsidRPr="00A36C59" w:rsidRDefault="004609B0" w:rsidP="004609B0">
      <w:pPr>
        <w:pStyle w:val="Heading3"/>
        <w:tabs>
          <w:tab w:val="clear" w:pos="794"/>
        </w:tabs>
        <w:jc w:val="both"/>
      </w:pPr>
      <w:bookmarkStart w:id="218" w:name="_Toc308713881"/>
      <w:bookmarkStart w:id="219" w:name="_Toc326090448"/>
      <w:bookmarkStart w:id="220" w:name="_Toc357697765"/>
      <w:bookmarkStart w:id="221" w:name="_Toc395866354"/>
      <w:bookmarkStart w:id="222" w:name="_Toc60129623"/>
      <w:r w:rsidRPr="00A36C59">
        <w:t>Virtual Machines</w:t>
      </w:r>
      <w:bookmarkEnd w:id="218"/>
      <w:bookmarkEnd w:id="219"/>
      <w:bookmarkEnd w:id="220"/>
      <w:bookmarkEnd w:id="221"/>
      <w:bookmarkEnd w:id="222"/>
    </w:p>
    <w:p w14:paraId="1A18695B" w14:textId="39D1F48D" w:rsidR="004609B0" w:rsidRPr="00A36C59" w:rsidRDefault="004609B0" w:rsidP="004609B0">
      <w:r w:rsidRPr="00A36C59">
        <w:t xml:space="preserve">Due to network bandwidth constraints the ISO library will need to be locally uploaded to the </w:t>
      </w:r>
      <w:r w:rsidR="00882A0E" w:rsidRPr="00A36C59">
        <w:t>Hyper-V server</w:t>
      </w:r>
      <w:r w:rsidRPr="00A36C59">
        <w:t xml:space="preserve">. A virtual machine with the Windows Server </w:t>
      </w:r>
      <w:r w:rsidR="00882A0E" w:rsidRPr="00A36C59">
        <w:t xml:space="preserve">2019 </w:t>
      </w:r>
      <w:r w:rsidRPr="00A36C59">
        <w:t xml:space="preserve">Fujitsu exemplar build will be provisioned into templates. Subsequent Windows </w:t>
      </w:r>
      <w:r w:rsidR="00882A0E" w:rsidRPr="00A36C59">
        <w:t xml:space="preserve">2019 </w:t>
      </w:r>
      <w:r w:rsidRPr="00A36C59">
        <w:t>Server virtual machines will be deployed from these respective templates.</w:t>
      </w:r>
    </w:p>
    <w:p w14:paraId="3964C311" w14:textId="77777777" w:rsidR="004609B0" w:rsidRPr="00A36C59" w:rsidRDefault="004609B0" w:rsidP="00882A0E">
      <w:pPr>
        <w:pStyle w:val="Heading2"/>
        <w:tabs>
          <w:tab w:val="clear" w:pos="794"/>
        </w:tabs>
        <w:spacing w:before="240" w:after="120"/>
      </w:pPr>
      <w:bookmarkStart w:id="223" w:name="_Toc264040427"/>
      <w:bookmarkStart w:id="224" w:name="_Toc308713883"/>
      <w:bookmarkStart w:id="225" w:name="_Toc60129624"/>
      <w:r w:rsidRPr="00A36C59">
        <w:t>Methods of Deployment</w:t>
      </w:r>
      <w:bookmarkEnd w:id="223"/>
      <w:bookmarkEnd w:id="224"/>
      <w:bookmarkEnd w:id="225"/>
    </w:p>
    <w:p w14:paraId="298A37E1" w14:textId="75F1F828" w:rsidR="004609B0" w:rsidRPr="00A36C59" w:rsidRDefault="004609B0" w:rsidP="004609B0">
      <w:r w:rsidRPr="00A36C59">
        <w:t xml:space="preserve">Predicted change to </w:t>
      </w:r>
      <w:r w:rsidR="00643CAA" w:rsidRPr="00A36C59">
        <w:t xml:space="preserve">Barenbrug </w:t>
      </w:r>
      <w:r w:rsidRPr="00A36C59">
        <w:t xml:space="preserve">virtual infrastructure is low. Manual installation using </w:t>
      </w:r>
      <w:r w:rsidR="002217FA" w:rsidRPr="00A36C59">
        <w:t xml:space="preserve">iRMC </w:t>
      </w:r>
      <w:r w:rsidRPr="00A36C59">
        <w:t>interfaces has been chosen.</w:t>
      </w:r>
    </w:p>
    <w:p w14:paraId="77B65542" w14:textId="77777777" w:rsidR="004609B0" w:rsidRPr="00A36C59" w:rsidRDefault="004609B0" w:rsidP="00882A0E">
      <w:pPr>
        <w:pStyle w:val="Heading2"/>
        <w:tabs>
          <w:tab w:val="clear" w:pos="794"/>
        </w:tabs>
        <w:spacing w:before="240" w:after="120"/>
      </w:pPr>
      <w:bookmarkStart w:id="226" w:name="_Toc264040429"/>
      <w:bookmarkStart w:id="227" w:name="_Toc308713885"/>
      <w:bookmarkStart w:id="228" w:name="_Toc60129625"/>
      <w:r w:rsidRPr="00A36C59">
        <w:t>Resources and Skill Sets</w:t>
      </w:r>
      <w:bookmarkEnd w:id="226"/>
      <w:bookmarkEnd w:id="227"/>
      <w:bookmarkEnd w:id="228"/>
    </w:p>
    <w:p w14:paraId="5F62793B" w14:textId="0561C0C7" w:rsidR="004609B0" w:rsidRPr="00A36C59" w:rsidRDefault="00882A0E" w:rsidP="00CA0A57">
      <w:pPr>
        <w:numPr>
          <w:ilvl w:val="0"/>
          <w:numId w:val="33"/>
        </w:numPr>
        <w:spacing w:after="0"/>
        <w:jc w:val="left"/>
      </w:pPr>
      <w:r w:rsidRPr="00A36C59">
        <w:t xml:space="preserve">PRIMERGY RX2540 M5 </w:t>
      </w:r>
      <w:r w:rsidR="004609B0" w:rsidRPr="00A36C59">
        <w:t>Server Installation, Configuration and Operation</w:t>
      </w:r>
    </w:p>
    <w:p w14:paraId="122D45EC" w14:textId="413D8E6B" w:rsidR="002054A9" w:rsidRPr="00B71558" w:rsidRDefault="002054A9" w:rsidP="002054A9">
      <w:pPr>
        <w:numPr>
          <w:ilvl w:val="0"/>
          <w:numId w:val="33"/>
        </w:numPr>
        <w:spacing w:after="0"/>
        <w:jc w:val="left"/>
      </w:pPr>
      <w:r w:rsidRPr="00B71558">
        <w:t>PRIMERGY TX2550 M5 Server Installation, Configuration and Operation</w:t>
      </w:r>
    </w:p>
    <w:p w14:paraId="5FD1B3D5" w14:textId="398F9B10" w:rsidR="004609B0" w:rsidRPr="00A36C59" w:rsidRDefault="004609B0" w:rsidP="00CA0A57">
      <w:pPr>
        <w:numPr>
          <w:ilvl w:val="0"/>
          <w:numId w:val="33"/>
        </w:numPr>
        <w:spacing w:after="0"/>
        <w:jc w:val="left"/>
      </w:pPr>
      <w:r w:rsidRPr="00A36C59">
        <w:t>Microsoft Windows Server 201</w:t>
      </w:r>
      <w:r w:rsidR="0019474E" w:rsidRPr="00A36C59">
        <w:t>9</w:t>
      </w:r>
      <w:r w:rsidRPr="00A36C59">
        <w:t xml:space="preserve"> Installation, Configuration and Operation</w:t>
      </w:r>
    </w:p>
    <w:p w14:paraId="0AECE5B2" w14:textId="51836EE9" w:rsidR="004609B0" w:rsidRPr="00A36C59" w:rsidRDefault="004609B0" w:rsidP="00CA0A57">
      <w:pPr>
        <w:numPr>
          <w:ilvl w:val="0"/>
          <w:numId w:val="33"/>
        </w:numPr>
        <w:spacing w:after="0"/>
        <w:jc w:val="left"/>
      </w:pPr>
      <w:r w:rsidRPr="00A36C59">
        <w:t xml:space="preserve">Microsoft Hyper-V </w:t>
      </w:r>
      <w:r w:rsidR="0019474E" w:rsidRPr="00A36C59">
        <w:t>2019</w:t>
      </w:r>
      <w:r w:rsidRPr="00A36C59">
        <w:t xml:space="preserve"> Installation, Configuration and Operation</w:t>
      </w:r>
    </w:p>
    <w:p w14:paraId="3D34A60C" w14:textId="3298E5BD" w:rsidR="004609B0" w:rsidRPr="00A36C59" w:rsidRDefault="004609B0" w:rsidP="00CA0A57">
      <w:pPr>
        <w:numPr>
          <w:ilvl w:val="0"/>
          <w:numId w:val="33"/>
        </w:numPr>
        <w:spacing w:after="0"/>
        <w:jc w:val="left"/>
      </w:pPr>
      <w:r w:rsidRPr="00A36C59">
        <w:t xml:space="preserve">Microsoft </w:t>
      </w:r>
      <w:r w:rsidR="0019474E" w:rsidRPr="00A36C59">
        <w:t>Admin Center</w:t>
      </w:r>
      <w:r w:rsidRPr="00A36C59">
        <w:t xml:space="preserve"> Installation, Configuration and Operation</w:t>
      </w:r>
    </w:p>
    <w:p w14:paraId="27D2DFAB" w14:textId="77777777" w:rsidR="004609B0" w:rsidRPr="00A36C59" w:rsidRDefault="004609B0" w:rsidP="004609B0">
      <w:pPr>
        <w:pStyle w:val="Heading1"/>
        <w:tabs>
          <w:tab w:val="clear" w:pos="794"/>
          <w:tab w:val="num" w:pos="432"/>
        </w:tabs>
        <w:spacing w:before="240"/>
        <w:ind w:left="432" w:hanging="432"/>
        <w:rPr>
          <w:bCs/>
        </w:rPr>
      </w:pPr>
      <w:bookmarkStart w:id="229" w:name="_Toc214956249"/>
      <w:bookmarkStart w:id="230" w:name="_Toc395866355"/>
      <w:bookmarkStart w:id="231" w:name="_Toc60129626"/>
      <w:r w:rsidRPr="00A36C59">
        <w:rPr>
          <w:bCs/>
        </w:rPr>
        <w:lastRenderedPageBreak/>
        <w:t>Migration</w:t>
      </w:r>
      <w:bookmarkEnd w:id="229"/>
      <w:bookmarkEnd w:id="230"/>
      <w:bookmarkEnd w:id="231"/>
    </w:p>
    <w:p w14:paraId="5FDB7DA2" w14:textId="3C6B4A55" w:rsidR="004609B0" w:rsidRPr="00A36C59" w:rsidRDefault="004609B0" w:rsidP="004609B0">
      <w:pPr>
        <w:pStyle w:val="NormalIndent"/>
        <w:ind w:left="0"/>
        <w:rPr>
          <w:rStyle w:val="NormalIndentChar"/>
          <w:rFonts w:ascii="Fujitsu Sans" w:hAnsi="Fujitsu Sans"/>
          <w:i/>
          <w:iCs/>
          <w:color w:val="0000FF"/>
          <w:sz w:val="16"/>
        </w:rPr>
      </w:pPr>
      <w:r w:rsidRPr="00A36C59">
        <w:rPr>
          <w:sz w:val="20"/>
        </w:rPr>
        <w:t xml:space="preserve">A migration of all virtual machines </w:t>
      </w:r>
      <w:r w:rsidR="0019474E" w:rsidRPr="00A36C59">
        <w:rPr>
          <w:sz w:val="20"/>
        </w:rPr>
        <w:t>is not required</w:t>
      </w:r>
      <w:r w:rsidR="00867908" w:rsidRPr="00A36C59">
        <w:rPr>
          <w:sz w:val="20"/>
        </w:rPr>
        <w:t xml:space="preserve"> in this project stage</w:t>
      </w:r>
      <w:r w:rsidRPr="00A36C59">
        <w:rPr>
          <w:sz w:val="20"/>
        </w:rPr>
        <w:t>.</w:t>
      </w:r>
    </w:p>
    <w:p w14:paraId="026F99E1" w14:textId="77777777" w:rsidR="004609B0" w:rsidRPr="00A36C59" w:rsidRDefault="004609B0" w:rsidP="004609B0">
      <w:pPr>
        <w:pStyle w:val="NormalIndent"/>
        <w:ind w:left="0"/>
        <w:rPr>
          <w:rStyle w:val="NormalIndentChar"/>
          <w:rFonts w:ascii="Fujitsu Sans" w:hAnsi="Fujitsu Sans"/>
          <w:i/>
          <w:iCs/>
          <w:color w:val="0000FF"/>
          <w:sz w:val="16"/>
        </w:rPr>
      </w:pPr>
    </w:p>
    <w:p w14:paraId="0E6F010B" w14:textId="77777777" w:rsidR="004609B0" w:rsidRPr="00A36C59" w:rsidRDefault="004609B0" w:rsidP="004609B0">
      <w:pPr>
        <w:pStyle w:val="Heading1"/>
        <w:tabs>
          <w:tab w:val="clear" w:pos="794"/>
          <w:tab w:val="num" w:pos="432"/>
        </w:tabs>
        <w:spacing w:before="240"/>
        <w:ind w:left="432" w:hanging="432"/>
        <w:rPr>
          <w:bCs/>
        </w:rPr>
      </w:pPr>
      <w:bookmarkStart w:id="232" w:name="_Toc326090450"/>
      <w:bookmarkStart w:id="233" w:name="_Toc357697767"/>
      <w:bookmarkStart w:id="234" w:name="_Toc395866356"/>
      <w:bookmarkStart w:id="235" w:name="_Toc60129627"/>
      <w:r w:rsidRPr="00A36C59">
        <w:rPr>
          <w:bCs/>
        </w:rPr>
        <w:lastRenderedPageBreak/>
        <w:t>Testing and Acceptance Strategy</w:t>
      </w:r>
      <w:bookmarkEnd w:id="232"/>
      <w:bookmarkEnd w:id="233"/>
      <w:bookmarkEnd w:id="234"/>
      <w:bookmarkEnd w:id="235"/>
      <w:r w:rsidRPr="00A36C59">
        <w:rPr>
          <w:bCs/>
        </w:rPr>
        <w:t xml:space="preserve"> </w:t>
      </w:r>
    </w:p>
    <w:p w14:paraId="5387AE3B" w14:textId="77777777" w:rsidR="004609B0" w:rsidRPr="00A36C59" w:rsidRDefault="004609B0" w:rsidP="004609B0">
      <w:pPr>
        <w:pStyle w:val="Heading2"/>
        <w:tabs>
          <w:tab w:val="clear" w:pos="794"/>
        </w:tabs>
        <w:spacing w:before="240" w:after="120"/>
        <w:ind w:left="907" w:hanging="907"/>
        <w:jc w:val="both"/>
      </w:pPr>
      <w:bookmarkStart w:id="236" w:name="_Toc308713888"/>
      <w:bookmarkStart w:id="237" w:name="_Toc326090451"/>
      <w:bookmarkStart w:id="238" w:name="_Toc357697768"/>
      <w:bookmarkStart w:id="239" w:name="_Toc395866357"/>
      <w:bookmarkStart w:id="240" w:name="_Toc60129628"/>
      <w:bookmarkStart w:id="241" w:name="_Toc264040436"/>
      <w:r w:rsidRPr="00A36C59">
        <w:t>Hardware Testing</w:t>
      </w:r>
      <w:bookmarkEnd w:id="236"/>
      <w:bookmarkEnd w:id="237"/>
      <w:bookmarkEnd w:id="238"/>
      <w:bookmarkEnd w:id="239"/>
      <w:bookmarkEnd w:id="240"/>
    </w:p>
    <w:p w14:paraId="1733F6DC" w14:textId="77777777" w:rsidR="004609B0" w:rsidRPr="00A36C59" w:rsidRDefault="004609B0" w:rsidP="004609B0">
      <w:r w:rsidRPr="00A36C59">
        <w:t>Hardware and server build testing will be completed in factory prior to shipping.</w:t>
      </w:r>
    </w:p>
    <w:p w14:paraId="3F921F34" w14:textId="77777777" w:rsidR="004609B0" w:rsidRPr="00A36C59" w:rsidRDefault="004609B0" w:rsidP="004609B0">
      <w:r w:rsidRPr="00A36C59">
        <w:t xml:space="preserve">All systems will be functionally tested during the implementation phase. </w:t>
      </w:r>
    </w:p>
    <w:p w14:paraId="63C3DA17" w14:textId="77777777" w:rsidR="004609B0" w:rsidRPr="00A36C59" w:rsidRDefault="004609B0" w:rsidP="004609B0">
      <w:pPr>
        <w:pStyle w:val="Heading2"/>
        <w:tabs>
          <w:tab w:val="clear" w:pos="794"/>
        </w:tabs>
        <w:spacing w:before="240" w:after="120"/>
        <w:ind w:left="907" w:hanging="907"/>
        <w:jc w:val="both"/>
      </w:pPr>
      <w:bookmarkStart w:id="242" w:name="_Toc308713889"/>
      <w:bookmarkStart w:id="243" w:name="_Toc326090452"/>
      <w:bookmarkStart w:id="244" w:name="_Toc357697769"/>
      <w:bookmarkStart w:id="245" w:name="_Toc395866358"/>
      <w:bookmarkStart w:id="246" w:name="_Toc60129629"/>
      <w:r w:rsidRPr="00A36C59">
        <w:t>Resilience Testing</w:t>
      </w:r>
      <w:bookmarkEnd w:id="242"/>
      <w:bookmarkEnd w:id="243"/>
      <w:bookmarkEnd w:id="244"/>
      <w:bookmarkEnd w:id="245"/>
      <w:bookmarkEnd w:id="246"/>
    </w:p>
    <w:p w14:paraId="6B929A24" w14:textId="68A664EF" w:rsidR="004609B0" w:rsidRPr="00A36C59" w:rsidRDefault="004609B0" w:rsidP="004609B0">
      <w:r w:rsidRPr="00A36C59">
        <w:t xml:space="preserve">Resilience testing should take place to determine that all components and configurations that contribute to the resilience of the solution perform as designed and that the solution can withstand failure of those components. This testing should consider physical components such as dual power supplies or dual connections to </w:t>
      </w:r>
      <w:r w:rsidR="0019474E" w:rsidRPr="00A36C59">
        <w:t>network switch</w:t>
      </w:r>
      <w:r w:rsidRPr="00A36C59">
        <w:t xml:space="preserve"> or indeed complete servers.</w:t>
      </w:r>
    </w:p>
    <w:p w14:paraId="40EAD56D" w14:textId="77777777" w:rsidR="004609B0" w:rsidRPr="00A36C59" w:rsidRDefault="004609B0" w:rsidP="004609B0">
      <w:r w:rsidRPr="00A36C59">
        <w:t xml:space="preserve">Physical server tests: </w:t>
      </w:r>
    </w:p>
    <w:p w14:paraId="0C0A7E28" w14:textId="77777777" w:rsidR="004609B0" w:rsidRPr="00A36C59" w:rsidRDefault="004609B0" w:rsidP="00CA0A57">
      <w:pPr>
        <w:pStyle w:val="ListParagraph"/>
        <w:numPr>
          <w:ilvl w:val="0"/>
          <w:numId w:val="34"/>
        </w:numPr>
        <w:spacing w:before="240"/>
        <w:contextualSpacing/>
        <w:rPr>
          <w:rFonts w:cs="Arial"/>
          <w:szCs w:val="20"/>
        </w:rPr>
      </w:pPr>
      <w:r w:rsidRPr="00A36C59">
        <w:rPr>
          <w:rFonts w:cs="Arial"/>
          <w:szCs w:val="20"/>
        </w:rPr>
        <w:t>Test failure to one of the host server PSU by disconnection</w:t>
      </w:r>
    </w:p>
    <w:p w14:paraId="099689EB" w14:textId="77777777" w:rsidR="004609B0" w:rsidRPr="00A36C59" w:rsidRDefault="004609B0" w:rsidP="00CA0A57">
      <w:pPr>
        <w:pStyle w:val="ListParagraph"/>
        <w:numPr>
          <w:ilvl w:val="0"/>
          <w:numId w:val="34"/>
        </w:numPr>
        <w:spacing w:before="240"/>
        <w:contextualSpacing/>
        <w:rPr>
          <w:rFonts w:cs="Arial"/>
          <w:szCs w:val="20"/>
        </w:rPr>
      </w:pPr>
      <w:r w:rsidRPr="00A36C59">
        <w:rPr>
          <w:rFonts w:cs="Arial"/>
          <w:szCs w:val="20"/>
        </w:rPr>
        <w:t>Test failure to one of the NIC connections by disconnection</w:t>
      </w:r>
    </w:p>
    <w:p w14:paraId="7ACD1C4F" w14:textId="77777777" w:rsidR="004609B0" w:rsidRPr="00A36C59" w:rsidRDefault="004609B0" w:rsidP="004609B0">
      <w:r w:rsidRPr="00A36C59">
        <w:t xml:space="preserve">Virtualisation Hosts: </w:t>
      </w:r>
    </w:p>
    <w:p w14:paraId="5FDE2798" w14:textId="77777777" w:rsidR="004609B0" w:rsidRPr="00A36C59" w:rsidRDefault="004609B0" w:rsidP="00CA0A57">
      <w:pPr>
        <w:pStyle w:val="ListParagraph"/>
        <w:numPr>
          <w:ilvl w:val="0"/>
          <w:numId w:val="35"/>
        </w:numPr>
        <w:spacing w:before="240"/>
        <w:contextualSpacing/>
        <w:rPr>
          <w:rFonts w:cs="Arial"/>
          <w:szCs w:val="20"/>
        </w:rPr>
      </w:pPr>
      <w:r w:rsidRPr="00A36C59">
        <w:rPr>
          <w:rFonts w:cs="Arial"/>
          <w:szCs w:val="20"/>
        </w:rPr>
        <w:t>Recovery of a Hyper-V host from total failure</w:t>
      </w:r>
    </w:p>
    <w:p w14:paraId="4F36F348" w14:textId="77777777" w:rsidR="004609B0" w:rsidRPr="00A36C59" w:rsidRDefault="004609B0" w:rsidP="004609B0">
      <w:pPr>
        <w:pStyle w:val="ListParagraph"/>
        <w:spacing w:before="240"/>
        <w:ind w:left="0"/>
        <w:rPr>
          <w:rFonts w:cs="Arial"/>
          <w:szCs w:val="20"/>
        </w:rPr>
      </w:pPr>
      <w:r w:rsidRPr="00A36C59">
        <w:rPr>
          <w:rFonts w:cs="Arial"/>
          <w:szCs w:val="20"/>
        </w:rPr>
        <w:t>Network:</w:t>
      </w:r>
    </w:p>
    <w:p w14:paraId="0A1FE514" w14:textId="77777777" w:rsidR="004609B0" w:rsidRPr="00A36C59" w:rsidRDefault="004609B0" w:rsidP="00CA0A57">
      <w:pPr>
        <w:pStyle w:val="ListParagraph"/>
        <w:numPr>
          <w:ilvl w:val="0"/>
          <w:numId w:val="35"/>
        </w:numPr>
        <w:spacing w:before="240"/>
        <w:contextualSpacing/>
        <w:rPr>
          <w:rFonts w:cs="Arial"/>
          <w:szCs w:val="20"/>
        </w:rPr>
      </w:pPr>
      <w:r w:rsidRPr="00A36C59">
        <w:rPr>
          <w:rFonts w:cs="Arial"/>
          <w:szCs w:val="20"/>
        </w:rPr>
        <w:t>Test LAN resilience by powering off switch</w:t>
      </w:r>
    </w:p>
    <w:p w14:paraId="20E8A4BA" w14:textId="77777777" w:rsidR="004609B0" w:rsidRPr="00A36C59" w:rsidRDefault="004609B0" w:rsidP="004609B0">
      <w:pPr>
        <w:pStyle w:val="Heading2"/>
        <w:tabs>
          <w:tab w:val="clear" w:pos="794"/>
        </w:tabs>
        <w:spacing w:before="240" w:after="120"/>
        <w:ind w:left="907" w:hanging="907"/>
        <w:jc w:val="both"/>
      </w:pPr>
      <w:bookmarkStart w:id="247" w:name="_Toc326090453"/>
      <w:bookmarkStart w:id="248" w:name="_Toc357697770"/>
      <w:bookmarkStart w:id="249" w:name="_Toc395866359"/>
      <w:bookmarkStart w:id="250" w:name="_Toc60129630"/>
      <w:r w:rsidRPr="00A36C59">
        <w:t>Enterprise Management Testing</w:t>
      </w:r>
      <w:bookmarkEnd w:id="247"/>
      <w:bookmarkEnd w:id="248"/>
      <w:bookmarkEnd w:id="249"/>
      <w:bookmarkEnd w:id="250"/>
    </w:p>
    <w:p w14:paraId="18044A91" w14:textId="77777777" w:rsidR="004609B0" w:rsidRPr="00A36C59" w:rsidRDefault="004609B0" w:rsidP="004609B0">
      <w:r w:rsidRPr="00A36C59">
        <w:t>Failover events will be reproduced to ensure alerts are raised to the appropriate team. Remote access methods will be tested to ensure management activities can take place during production.</w:t>
      </w:r>
    </w:p>
    <w:p w14:paraId="77AD4BBA" w14:textId="77777777" w:rsidR="004609B0" w:rsidRPr="00A36C59" w:rsidRDefault="004609B0" w:rsidP="004609B0">
      <w:pPr>
        <w:pStyle w:val="Heading2"/>
        <w:tabs>
          <w:tab w:val="clear" w:pos="794"/>
        </w:tabs>
        <w:spacing w:before="240" w:after="120"/>
        <w:ind w:left="907" w:hanging="907"/>
        <w:jc w:val="both"/>
      </w:pPr>
      <w:bookmarkStart w:id="251" w:name="_Toc326090454"/>
      <w:bookmarkStart w:id="252" w:name="_Toc357697771"/>
      <w:bookmarkStart w:id="253" w:name="_Toc395866360"/>
      <w:bookmarkStart w:id="254" w:name="_Toc60129631"/>
      <w:r w:rsidRPr="00A36C59">
        <w:t>Disaster Recovery Testing</w:t>
      </w:r>
      <w:bookmarkEnd w:id="251"/>
      <w:bookmarkEnd w:id="252"/>
      <w:bookmarkEnd w:id="253"/>
      <w:bookmarkEnd w:id="254"/>
    </w:p>
    <w:p w14:paraId="4E3F2178" w14:textId="086179EA" w:rsidR="004609B0" w:rsidRPr="00A36C59" w:rsidRDefault="0019474E" w:rsidP="004609B0">
      <w:r w:rsidRPr="00A36C59">
        <w:t>DR tests are not planned</w:t>
      </w:r>
      <w:r w:rsidR="004609B0" w:rsidRPr="00A36C59">
        <w:t xml:space="preserve">. </w:t>
      </w:r>
    </w:p>
    <w:p w14:paraId="66F3DF05" w14:textId="77777777" w:rsidR="004609B0" w:rsidRPr="00A36C59" w:rsidRDefault="004609B0" w:rsidP="004609B0">
      <w:pPr>
        <w:pStyle w:val="Heading2"/>
        <w:tabs>
          <w:tab w:val="clear" w:pos="794"/>
        </w:tabs>
        <w:spacing w:before="240" w:after="120"/>
        <w:ind w:left="907" w:hanging="907"/>
        <w:jc w:val="both"/>
      </w:pPr>
      <w:bookmarkStart w:id="255" w:name="_Toc326090455"/>
      <w:bookmarkStart w:id="256" w:name="_Toc357697772"/>
      <w:bookmarkStart w:id="257" w:name="_Toc395866361"/>
      <w:bookmarkStart w:id="258" w:name="_Toc60129632"/>
      <w:r w:rsidRPr="00A36C59">
        <w:t>Usability Testing</w:t>
      </w:r>
      <w:bookmarkEnd w:id="255"/>
      <w:bookmarkEnd w:id="256"/>
      <w:bookmarkEnd w:id="257"/>
      <w:bookmarkEnd w:id="258"/>
    </w:p>
    <w:p w14:paraId="34BFA845" w14:textId="77777777" w:rsidR="004609B0" w:rsidRPr="00A36C59" w:rsidRDefault="004609B0" w:rsidP="004609B0">
      <w:r w:rsidRPr="00A36C59">
        <w:t>Usability of the virtual platform will be tested using the following tests:</w:t>
      </w:r>
    </w:p>
    <w:p w14:paraId="24E8B1D6" w14:textId="77777777" w:rsidR="004609B0" w:rsidRPr="00A36C59" w:rsidRDefault="004609B0" w:rsidP="00CA0A57">
      <w:pPr>
        <w:pStyle w:val="ListParagraph"/>
        <w:numPr>
          <w:ilvl w:val="0"/>
          <w:numId w:val="35"/>
        </w:numPr>
        <w:spacing w:before="240"/>
        <w:contextualSpacing/>
        <w:rPr>
          <w:rFonts w:cs="Arial"/>
          <w:szCs w:val="20"/>
        </w:rPr>
      </w:pPr>
      <w:r w:rsidRPr="00A36C59">
        <w:rPr>
          <w:rFonts w:cs="Arial"/>
          <w:szCs w:val="20"/>
        </w:rPr>
        <w:t>Virtual Machine deployment from template</w:t>
      </w:r>
    </w:p>
    <w:p w14:paraId="0DFB1A50" w14:textId="77777777" w:rsidR="004609B0" w:rsidRPr="00A36C59" w:rsidRDefault="004609B0" w:rsidP="00CA0A57">
      <w:pPr>
        <w:pStyle w:val="ListParagraph"/>
        <w:numPr>
          <w:ilvl w:val="0"/>
          <w:numId w:val="35"/>
        </w:numPr>
        <w:spacing w:before="240"/>
        <w:contextualSpacing/>
        <w:rPr>
          <w:rFonts w:cs="Arial"/>
          <w:szCs w:val="20"/>
        </w:rPr>
      </w:pPr>
      <w:r w:rsidRPr="00A36C59">
        <w:rPr>
          <w:rFonts w:cs="Arial"/>
          <w:szCs w:val="20"/>
        </w:rPr>
        <w:t>Virtual machine creation</w:t>
      </w:r>
    </w:p>
    <w:p w14:paraId="752D320C" w14:textId="77777777" w:rsidR="004609B0" w:rsidRPr="00A36C59" w:rsidRDefault="004609B0" w:rsidP="00CA0A57">
      <w:pPr>
        <w:pStyle w:val="ListParagraph"/>
        <w:numPr>
          <w:ilvl w:val="0"/>
          <w:numId w:val="35"/>
        </w:numPr>
        <w:spacing w:before="240"/>
        <w:contextualSpacing/>
        <w:rPr>
          <w:rFonts w:cs="Arial"/>
          <w:szCs w:val="20"/>
        </w:rPr>
      </w:pPr>
      <w:r w:rsidRPr="00A36C59">
        <w:rPr>
          <w:rFonts w:cs="Arial"/>
          <w:szCs w:val="20"/>
        </w:rPr>
        <w:t>Virtual power and reboot functions</w:t>
      </w:r>
    </w:p>
    <w:p w14:paraId="61E5DF08" w14:textId="77777777" w:rsidR="004609B0" w:rsidRPr="00A36C59" w:rsidRDefault="004609B0" w:rsidP="00CA0A57">
      <w:pPr>
        <w:pStyle w:val="ListParagraph"/>
        <w:numPr>
          <w:ilvl w:val="0"/>
          <w:numId w:val="35"/>
        </w:numPr>
        <w:spacing w:before="240"/>
        <w:contextualSpacing/>
        <w:rPr>
          <w:rFonts w:cs="Arial"/>
          <w:szCs w:val="20"/>
        </w:rPr>
      </w:pPr>
      <w:r w:rsidRPr="00A36C59">
        <w:rPr>
          <w:rFonts w:cs="Arial"/>
          <w:szCs w:val="20"/>
        </w:rPr>
        <w:t>Adding and removing virtual hardware from virtual machines</w:t>
      </w:r>
    </w:p>
    <w:p w14:paraId="7D807223" w14:textId="77777777" w:rsidR="004609B0" w:rsidRPr="00A36C59" w:rsidRDefault="004609B0" w:rsidP="004609B0">
      <w:pPr>
        <w:pStyle w:val="Heading2"/>
        <w:tabs>
          <w:tab w:val="clear" w:pos="794"/>
        </w:tabs>
        <w:spacing w:before="240" w:after="120"/>
        <w:ind w:left="907" w:hanging="907"/>
        <w:jc w:val="both"/>
      </w:pPr>
      <w:bookmarkStart w:id="259" w:name="_Toc326090456"/>
      <w:bookmarkStart w:id="260" w:name="_Toc357697773"/>
      <w:bookmarkStart w:id="261" w:name="_Toc395866362"/>
      <w:bookmarkStart w:id="262" w:name="_Toc60129633"/>
      <w:r w:rsidRPr="00A36C59">
        <w:t>Acceptance into Service</w:t>
      </w:r>
      <w:bookmarkEnd w:id="259"/>
      <w:bookmarkEnd w:id="260"/>
      <w:bookmarkEnd w:id="261"/>
      <w:bookmarkEnd w:id="262"/>
    </w:p>
    <w:p w14:paraId="43A796A2" w14:textId="77777777" w:rsidR="004609B0" w:rsidRPr="00A36C59" w:rsidRDefault="004609B0" w:rsidP="004609B0">
      <w:r w:rsidRPr="00A36C59">
        <w:t>Acceptance into service will need to be granted by operational teams once hardware, resilience, enterprise management, disaster recover and usability testing is complete.</w:t>
      </w:r>
    </w:p>
    <w:p w14:paraId="0F4AB0AD" w14:textId="77777777" w:rsidR="004609B0" w:rsidRPr="00A36C59" w:rsidRDefault="004609B0" w:rsidP="004609B0"/>
    <w:p w14:paraId="3F689EEF" w14:textId="11708921" w:rsidR="004609B0" w:rsidRPr="00A36C59" w:rsidRDefault="004609B0" w:rsidP="004609B0">
      <w:pPr>
        <w:pStyle w:val="Heading1"/>
        <w:tabs>
          <w:tab w:val="clear" w:pos="794"/>
          <w:tab w:val="num" w:pos="432"/>
        </w:tabs>
        <w:spacing w:before="240"/>
        <w:ind w:left="432" w:hanging="432"/>
        <w:rPr>
          <w:bCs/>
        </w:rPr>
      </w:pPr>
      <w:bookmarkStart w:id="263" w:name="_Toc357697774"/>
      <w:bookmarkStart w:id="264" w:name="_Toc395866363"/>
      <w:bookmarkStart w:id="265" w:name="_Toc60129634"/>
      <w:bookmarkEnd w:id="241"/>
      <w:r w:rsidRPr="00A36C59">
        <w:rPr>
          <w:bCs/>
        </w:rPr>
        <w:lastRenderedPageBreak/>
        <w:t>Low Level Design Approach</w:t>
      </w:r>
      <w:bookmarkEnd w:id="263"/>
      <w:bookmarkEnd w:id="264"/>
      <w:bookmarkEnd w:id="265"/>
      <w:r w:rsidRPr="00A36C59">
        <w:rPr>
          <w:bCs/>
        </w:rPr>
        <w:t xml:space="preserve"> </w:t>
      </w:r>
    </w:p>
    <w:p w14:paraId="2BA6189B" w14:textId="381B61F5" w:rsidR="004609B0" w:rsidRPr="00A36C59" w:rsidRDefault="004609B0" w:rsidP="004609B0">
      <w:r w:rsidRPr="00A36C59">
        <w:t xml:space="preserve">One virtual infrastructure LLD for </w:t>
      </w:r>
      <w:r w:rsidR="00643CAA" w:rsidRPr="00A36C59">
        <w:t xml:space="preserve">Barenbrug </w:t>
      </w:r>
      <w:r w:rsidRPr="00A36C59">
        <w:t xml:space="preserve">will require creation; Microsoft Windows Server </w:t>
      </w:r>
      <w:r w:rsidR="0019474E" w:rsidRPr="00A36C59">
        <w:t>2019</w:t>
      </w:r>
      <w:r w:rsidRPr="00A36C59">
        <w:t xml:space="preserve"> with the Hyper-V role. To achieve the final solution; it will contain the following functional descriptions:</w:t>
      </w:r>
    </w:p>
    <w:p w14:paraId="1E0ACDB9" w14:textId="77777777" w:rsidR="004609B0" w:rsidRPr="00A36C59" w:rsidRDefault="004609B0" w:rsidP="004609B0"/>
    <w:p w14:paraId="1F82FCC3" w14:textId="77777777" w:rsidR="004609B0" w:rsidRPr="00A36C59" w:rsidRDefault="004609B0" w:rsidP="00CA0A57">
      <w:pPr>
        <w:numPr>
          <w:ilvl w:val="0"/>
          <w:numId w:val="36"/>
        </w:numPr>
        <w:spacing w:after="0"/>
        <w:jc w:val="left"/>
      </w:pPr>
      <w:r w:rsidRPr="00A36C59">
        <w:t>Hosts build and deployment</w:t>
      </w:r>
    </w:p>
    <w:p w14:paraId="7F279469" w14:textId="77777777" w:rsidR="004609B0" w:rsidRPr="00A36C59" w:rsidRDefault="004609B0" w:rsidP="00CA0A57">
      <w:pPr>
        <w:numPr>
          <w:ilvl w:val="0"/>
          <w:numId w:val="36"/>
        </w:numPr>
        <w:spacing w:after="0"/>
        <w:jc w:val="left"/>
      </w:pPr>
      <w:r w:rsidRPr="00A36C59">
        <w:t>Virtual switch configuration</w:t>
      </w:r>
    </w:p>
    <w:p w14:paraId="2C757C9A" w14:textId="77777777" w:rsidR="004609B0" w:rsidRPr="00A36C59" w:rsidRDefault="004609B0" w:rsidP="00CA0A57">
      <w:pPr>
        <w:numPr>
          <w:ilvl w:val="0"/>
          <w:numId w:val="36"/>
        </w:numPr>
        <w:spacing w:after="0"/>
        <w:jc w:val="left"/>
      </w:pPr>
      <w:r w:rsidRPr="00A36C59">
        <w:t>Virtual storage configuration</w:t>
      </w:r>
    </w:p>
    <w:p w14:paraId="7A68262F" w14:textId="77777777" w:rsidR="004609B0" w:rsidRPr="00A36C59" w:rsidRDefault="004609B0" w:rsidP="00CA0A57">
      <w:pPr>
        <w:numPr>
          <w:ilvl w:val="0"/>
          <w:numId w:val="36"/>
        </w:numPr>
        <w:spacing w:after="0"/>
        <w:jc w:val="left"/>
      </w:pPr>
      <w:r w:rsidRPr="00A36C59">
        <w:t>Management server installation and configuration</w:t>
      </w:r>
    </w:p>
    <w:p w14:paraId="088DC952" w14:textId="77777777" w:rsidR="004609B0" w:rsidRPr="00A36C59" w:rsidRDefault="004609B0" w:rsidP="00CA0A57">
      <w:pPr>
        <w:numPr>
          <w:ilvl w:val="0"/>
          <w:numId w:val="36"/>
        </w:numPr>
        <w:spacing w:after="0"/>
        <w:jc w:val="left"/>
      </w:pPr>
      <w:r w:rsidRPr="00A36C59">
        <w:t>Licensing</w:t>
      </w:r>
    </w:p>
    <w:p w14:paraId="5A450A94" w14:textId="77777777" w:rsidR="004609B0" w:rsidRPr="00A36C59" w:rsidRDefault="004609B0" w:rsidP="00CA0A57">
      <w:pPr>
        <w:numPr>
          <w:ilvl w:val="0"/>
          <w:numId w:val="36"/>
        </w:numPr>
        <w:spacing w:after="0"/>
        <w:jc w:val="left"/>
      </w:pPr>
      <w:r w:rsidRPr="00A36C59">
        <w:t>Virtual machine deployment</w:t>
      </w:r>
    </w:p>
    <w:p w14:paraId="25B3B179" w14:textId="77777777" w:rsidR="004609B0" w:rsidRPr="00A36C59" w:rsidRDefault="004609B0" w:rsidP="00CA0A57">
      <w:pPr>
        <w:numPr>
          <w:ilvl w:val="0"/>
          <w:numId w:val="36"/>
        </w:numPr>
        <w:spacing w:after="0"/>
        <w:jc w:val="left"/>
      </w:pPr>
      <w:r w:rsidRPr="00A36C59">
        <w:t>Backup and Anti-Virus exclusions</w:t>
      </w:r>
    </w:p>
    <w:p w14:paraId="79AC4366" w14:textId="25530126" w:rsidR="004609B0" w:rsidRPr="00A36C59" w:rsidRDefault="004609B0" w:rsidP="00CA0A57">
      <w:pPr>
        <w:numPr>
          <w:ilvl w:val="0"/>
          <w:numId w:val="36"/>
        </w:numPr>
        <w:spacing w:after="0"/>
        <w:jc w:val="left"/>
      </w:pPr>
      <w:r w:rsidRPr="00A36C59">
        <w:t xml:space="preserve">Integrating of virtual infrastructure into </w:t>
      </w:r>
      <w:r w:rsidR="0019474E" w:rsidRPr="00A36C59">
        <w:t>Azure Monitor</w:t>
      </w:r>
      <w:r w:rsidRPr="00A36C59">
        <w:t xml:space="preserve"> </w:t>
      </w:r>
    </w:p>
    <w:p w14:paraId="60A29517" w14:textId="77777777" w:rsidR="004609B0" w:rsidRPr="00A36C59" w:rsidRDefault="004609B0" w:rsidP="00CA0A57">
      <w:pPr>
        <w:numPr>
          <w:ilvl w:val="0"/>
          <w:numId w:val="36"/>
        </w:numPr>
        <w:spacing w:after="0"/>
        <w:jc w:val="left"/>
      </w:pPr>
      <w:r w:rsidRPr="00A36C59">
        <w:t>Security hardening virtual infrastructure</w:t>
      </w:r>
    </w:p>
    <w:p w14:paraId="583E8911" w14:textId="77777777" w:rsidR="004609B0" w:rsidRPr="00A36C59" w:rsidRDefault="004609B0" w:rsidP="00CA0A57">
      <w:pPr>
        <w:numPr>
          <w:ilvl w:val="0"/>
          <w:numId w:val="36"/>
        </w:numPr>
        <w:spacing w:after="0"/>
        <w:jc w:val="left"/>
      </w:pPr>
      <w:r w:rsidRPr="00A36C59">
        <w:t>Network and Firewall configuration</w:t>
      </w:r>
    </w:p>
    <w:p w14:paraId="721D38B9" w14:textId="77777777" w:rsidR="004609B0" w:rsidRPr="00A36C59" w:rsidRDefault="004609B0" w:rsidP="00CA0A57">
      <w:pPr>
        <w:numPr>
          <w:ilvl w:val="0"/>
          <w:numId w:val="36"/>
        </w:numPr>
        <w:spacing w:after="0"/>
        <w:jc w:val="left"/>
      </w:pPr>
      <w:r w:rsidRPr="00A36C59">
        <w:t>Testing</w:t>
      </w:r>
    </w:p>
    <w:p w14:paraId="66161275" w14:textId="77777777" w:rsidR="004609B0" w:rsidRPr="00A36C59" w:rsidRDefault="004609B0" w:rsidP="00CA0A57">
      <w:pPr>
        <w:numPr>
          <w:ilvl w:val="0"/>
          <w:numId w:val="36"/>
        </w:numPr>
        <w:spacing w:after="0"/>
        <w:jc w:val="left"/>
      </w:pPr>
      <w:r w:rsidRPr="00A36C59">
        <w:t>Operational support</w:t>
      </w:r>
    </w:p>
    <w:p w14:paraId="77CEF914" w14:textId="77777777" w:rsidR="004609B0" w:rsidRPr="00A36C59" w:rsidRDefault="004609B0" w:rsidP="00CA0A57">
      <w:pPr>
        <w:numPr>
          <w:ilvl w:val="1"/>
          <w:numId w:val="36"/>
        </w:numPr>
        <w:spacing w:after="0"/>
        <w:jc w:val="left"/>
      </w:pPr>
      <w:r w:rsidRPr="00A36C59">
        <w:t>Remote admin tools</w:t>
      </w:r>
    </w:p>
    <w:p w14:paraId="5A3667A7" w14:textId="77777777" w:rsidR="004609B0" w:rsidRPr="00A36C59" w:rsidRDefault="004609B0" w:rsidP="004609B0"/>
    <w:p w14:paraId="74336761" w14:textId="77777777" w:rsidR="004609B0" w:rsidRPr="00A36C59" w:rsidRDefault="004609B0" w:rsidP="004609B0">
      <w:pPr>
        <w:pStyle w:val="Heading1"/>
        <w:tabs>
          <w:tab w:val="clear" w:pos="794"/>
          <w:tab w:val="num" w:pos="432"/>
        </w:tabs>
        <w:spacing w:before="240"/>
        <w:ind w:left="432" w:hanging="432"/>
        <w:rPr>
          <w:bCs/>
        </w:rPr>
      </w:pPr>
      <w:bookmarkStart w:id="266" w:name="_Toc357697775"/>
      <w:bookmarkStart w:id="267" w:name="_Toc395866364"/>
      <w:bookmarkStart w:id="268" w:name="_Toc60129635"/>
      <w:r w:rsidRPr="00A36C59">
        <w:rPr>
          <w:bCs/>
        </w:rPr>
        <w:lastRenderedPageBreak/>
        <w:t>Bill of Materials</w:t>
      </w:r>
      <w:bookmarkEnd w:id="266"/>
      <w:bookmarkEnd w:id="267"/>
      <w:bookmarkEnd w:id="268"/>
      <w:r w:rsidRPr="00A36C59">
        <w:rPr>
          <w:bCs/>
        </w:rPr>
        <w:tab/>
      </w:r>
    </w:p>
    <w:p w14:paraId="7311DBC9" w14:textId="5F9A8794" w:rsidR="004609B0" w:rsidRPr="00A36C59" w:rsidRDefault="004609B0" w:rsidP="004609B0">
      <w:r w:rsidRPr="00A36C59">
        <w:t>The following hardware is required to deliver this high level design. Other items relating to software, labour etc will be defined in additional project documentation and available in the project Share Point site</w:t>
      </w:r>
      <w:r w:rsidR="002A71CC" w:rsidRPr="00A36C59">
        <w:t>:</w:t>
      </w:r>
    </w:p>
    <w:p w14:paraId="0F29AF6D" w14:textId="61E6F031" w:rsidR="004609B0" w:rsidRPr="00A36C59" w:rsidRDefault="00EF1826" w:rsidP="004609B0">
      <w:hyperlink r:id="rId34" w:history="1">
        <w:r w:rsidR="00BB2C1D" w:rsidRPr="00B71558">
          <w:rPr>
            <w:rStyle w:val="Hyperlink"/>
            <w:rFonts w:cs="Arial"/>
            <w:sz w:val="19"/>
            <w:szCs w:val="19"/>
          </w:rPr>
          <w:t>Barenbrug Hyper-V S_M_L 23OCT2020 - optimized</w:t>
        </w:r>
      </w:hyperlink>
    </w:p>
    <w:p w14:paraId="011EEAC1" w14:textId="5DFFBF41" w:rsidR="004609B0" w:rsidRPr="00A36C59" w:rsidRDefault="004609B0" w:rsidP="004609B0">
      <w:pPr>
        <w:pStyle w:val="Heading2"/>
        <w:tabs>
          <w:tab w:val="clear" w:pos="794"/>
        </w:tabs>
        <w:spacing w:before="240" w:after="120"/>
        <w:ind w:left="907" w:hanging="907"/>
        <w:jc w:val="both"/>
      </w:pPr>
      <w:bookmarkStart w:id="269" w:name="_Toc349649268"/>
      <w:bookmarkStart w:id="270" w:name="_Toc357697777"/>
      <w:bookmarkStart w:id="271" w:name="_Toc395866365"/>
      <w:bookmarkStart w:id="272" w:name="_Toc60129636"/>
      <w:r w:rsidRPr="00A36C59">
        <w:t>Server Hardware</w:t>
      </w:r>
      <w:bookmarkEnd w:id="269"/>
      <w:bookmarkEnd w:id="270"/>
      <w:bookmarkEnd w:id="271"/>
      <w:bookmarkEnd w:id="272"/>
    </w:p>
    <w:p w14:paraId="375912BB" w14:textId="084F9CB5" w:rsidR="002A71CC" w:rsidRPr="00A36C59" w:rsidRDefault="002A71CC" w:rsidP="002A71CC">
      <w:pPr>
        <w:pStyle w:val="BodyText"/>
        <w:ind w:left="0"/>
        <w:jc w:val="left"/>
        <w:rPr>
          <w:rFonts w:cs="Arial"/>
          <w:szCs w:val="20"/>
          <w:lang w:val="en-US" w:eastAsia="ru-RU"/>
        </w:rPr>
      </w:pPr>
      <w:r w:rsidRPr="00A36C59">
        <w:rPr>
          <w:rFonts w:cs="Arial"/>
          <w:szCs w:val="20"/>
          <w:lang w:val="en-US" w:eastAsia="ru-RU"/>
        </w:rPr>
        <w:t>Common info: Rack based server 19" (2U)</w:t>
      </w:r>
      <w:r w:rsidR="008B5650" w:rsidRPr="00A36C59">
        <w:rPr>
          <w:rFonts w:cs="Arial"/>
          <w:szCs w:val="20"/>
          <w:lang w:val="en-US" w:eastAsia="ru-RU"/>
        </w:rPr>
        <w:t xml:space="preserve"> </w:t>
      </w:r>
      <w:r w:rsidR="008B5650" w:rsidRPr="00A36C59">
        <w:rPr>
          <w:rFonts w:cs="Arial"/>
          <w:b/>
          <w:szCs w:val="20"/>
          <w:lang w:val="en-US" w:eastAsia="ru-RU"/>
        </w:rPr>
        <w:t>and tower based server</w:t>
      </w:r>
      <w:r w:rsidRPr="00A36C59">
        <w:rPr>
          <w:rFonts w:cs="Arial"/>
          <w:szCs w:val="20"/>
          <w:lang w:val="en-US" w:eastAsia="ru-RU"/>
        </w:rPr>
        <w:t>, BU without processor and RAM, without hot plug power supply module, 3x2 hot plug fans redundant; RMK optional; dual systemboard for Xeon DP processor and 24 slots for registered DDR4 ECC RAM; iRMC S5 onboard server management  incl. graphics controller and 10/100/1000MBit Service LAN port, LAN on Motherboard with 2x1Gbit/s (RJ45) plus the high performance Chip Intel LBG4 with flexble LAN connections - options for 4x1Gbit/s (RJ45), 2x10Gbit/s (RJ45), 2x10Gbit/s (SFP+) and 4x10Gbit/s (SFP+), Modular 8/16-Port RAID Controller optional; 24 drive bays for hot plug 2.5" SAS/SATA drives connected via SAS-expander; ServerView Suite Software Pack option.</w:t>
      </w:r>
      <w:r w:rsidRPr="00A36C59">
        <w:rPr>
          <w:rFonts w:cs="Arial"/>
          <w:szCs w:val="20"/>
          <w:lang w:val="en-US" w:eastAsia="ru-RU"/>
        </w:rPr>
        <w:br/>
        <w:t>Standard warranty:</w:t>
      </w:r>
      <w:r w:rsidRPr="00A36C59">
        <w:rPr>
          <w:rFonts w:cs="Arial"/>
          <w:szCs w:val="20"/>
          <w:lang w:val="en-US" w:eastAsia="ru-RU"/>
        </w:rPr>
        <w:br/>
        <w:t>3 years On-Site Service  FTS wide / FTS 5 days / 9 hours (9x5, local business hours)</w:t>
      </w:r>
    </w:p>
    <w:p w14:paraId="713B861F" w14:textId="77777777" w:rsidR="00607AE0" w:rsidRPr="00A36C59" w:rsidRDefault="00607AE0" w:rsidP="002A71CC">
      <w:pPr>
        <w:pStyle w:val="BodyText"/>
        <w:ind w:left="0"/>
        <w:jc w:val="left"/>
      </w:pPr>
    </w:p>
    <w:p w14:paraId="1A2097DA" w14:textId="3D5E4373" w:rsidR="004609B0" w:rsidRPr="00B71558" w:rsidRDefault="002A71CC" w:rsidP="00134B78">
      <w:pPr>
        <w:pStyle w:val="BodyText"/>
        <w:numPr>
          <w:ilvl w:val="0"/>
          <w:numId w:val="37"/>
        </w:numPr>
        <w:spacing w:before="0" w:after="120"/>
        <w:rPr>
          <w:b/>
        </w:rPr>
      </w:pPr>
      <w:r w:rsidRPr="00B71558">
        <w:t>X</w:t>
      </w:r>
      <w:r w:rsidR="004609B0" w:rsidRPr="00B71558">
        <w:t xml:space="preserve"> x </w:t>
      </w:r>
      <w:r w:rsidR="00134B78" w:rsidRPr="00B71558">
        <w:t>PY RX2540 M5 8x 2.5'</w:t>
      </w:r>
      <w:r w:rsidR="008E0E06" w:rsidRPr="00B71558">
        <w:t xml:space="preserve"> (</w:t>
      </w:r>
      <w:r w:rsidR="008E0E06" w:rsidRPr="00B71558">
        <w:rPr>
          <w:b/>
        </w:rPr>
        <w:t>Large Rack</w:t>
      </w:r>
      <w:r w:rsidR="008E0E06" w:rsidRPr="00B71558">
        <w:t>)</w:t>
      </w:r>
    </w:p>
    <w:tbl>
      <w:tblPr>
        <w:tblStyle w:val="FJSTable2"/>
        <w:tblW w:w="9280" w:type="dxa"/>
        <w:tblLook w:val="04A0" w:firstRow="1" w:lastRow="0" w:firstColumn="1" w:lastColumn="0" w:noHBand="0" w:noVBand="1"/>
      </w:tblPr>
      <w:tblGrid>
        <w:gridCol w:w="3020"/>
        <w:gridCol w:w="4320"/>
        <w:gridCol w:w="1940"/>
      </w:tblGrid>
      <w:tr w:rsidR="002A71CC" w:rsidRPr="00B71558" w14:paraId="3B41C2DB" w14:textId="77777777" w:rsidTr="002A71CC">
        <w:trPr>
          <w:cnfStyle w:val="100000000000" w:firstRow="1" w:lastRow="0" w:firstColumn="0" w:lastColumn="0" w:oddVBand="0" w:evenVBand="0" w:oddHBand="0" w:evenHBand="0" w:firstRowFirstColumn="0" w:firstRowLastColumn="0" w:lastRowFirstColumn="0" w:lastRowLastColumn="0"/>
          <w:trHeight w:val="288"/>
        </w:trPr>
        <w:tc>
          <w:tcPr>
            <w:tcW w:w="3020" w:type="dxa"/>
            <w:hideMark/>
          </w:tcPr>
          <w:p w14:paraId="79ECD7F8" w14:textId="77777777" w:rsidR="002A71CC" w:rsidRPr="00B71558" w:rsidRDefault="002A71CC" w:rsidP="002A71CC">
            <w:pPr>
              <w:spacing w:after="0"/>
              <w:jc w:val="left"/>
              <w:rPr>
                <w:rFonts w:cs="Arial"/>
                <w:b/>
                <w:bCs/>
                <w:sz w:val="18"/>
                <w:szCs w:val="18"/>
                <w:lang w:val="ru-RU" w:eastAsia="ru-RU"/>
              </w:rPr>
            </w:pPr>
            <w:r w:rsidRPr="00B71558">
              <w:rPr>
                <w:rFonts w:cs="Arial"/>
                <w:b/>
                <w:bCs/>
                <w:sz w:val="18"/>
                <w:szCs w:val="18"/>
                <w:lang w:val="ru-RU" w:eastAsia="ru-RU"/>
              </w:rPr>
              <w:t>Product no.</w:t>
            </w:r>
          </w:p>
        </w:tc>
        <w:tc>
          <w:tcPr>
            <w:tcW w:w="4320" w:type="dxa"/>
            <w:hideMark/>
          </w:tcPr>
          <w:p w14:paraId="0E2649CC" w14:textId="77777777" w:rsidR="002A71CC" w:rsidRPr="00B71558" w:rsidRDefault="002A71CC" w:rsidP="002A71CC">
            <w:pPr>
              <w:spacing w:after="0"/>
              <w:jc w:val="left"/>
              <w:rPr>
                <w:rFonts w:cs="Arial"/>
                <w:b/>
                <w:bCs/>
                <w:sz w:val="18"/>
                <w:szCs w:val="18"/>
                <w:lang w:val="ru-RU" w:eastAsia="ru-RU"/>
              </w:rPr>
            </w:pPr>
            <w:r w:rsidRPr="00B71558">
              <w:rPr>
                <w:rFonts w:cs="Arial"/>
                <w:b/>
                <w:bCs/>
                <w:sz w:val="18"/>
                <w:szCs w:val="18"/>
                <w:lang w:val="ru-RU" w:eastAsia="ru-RU"/>
              </w:rPr>
              <w:t>Name</w:t>
            </w:r>
          </w:p>
        </w:tc>
        <w:tc>
          <w:tcPr>
            <w:tcW w:w="1940" w:type="dxa"/>
            <w:hideMark/>
          </w:tcPr>
          <w:p w14:paraId="6DE9BE98" w14:textId="77777777" w:rsidR="002A71CC" w:rsidRPr="00B71558" w:rsidRDefault="002A71CC" w:rsidP="002A71CC">
            <w:pPr>
              <w:spacing w:after="0"/>
              <w:jc w:val="left"/>
              <w:rPr>
                <w:rFonts w:cs="Arial"/>
                <w:b/>
                <w:bCs/>
                <w:sz w:val="18"/>
                <w:szCs w:val="18"/>
                <w:lang w:val="ru-RU" w:eastAsia="ru-RU"/>
              </w:rPr>
            </w:pPr>
            <w:r w:rsidRPr="00B71558">
              <w:rPr>
                <w:rFonts w:cs="Arial"/>
                <w:b/>
                <w:bCs/>
                <w:sz w:val="18"/>
                <w:szCs w:val="18"/>
                <w:lang w:val="ru-RU" w:eastAsia="ru-RU"/>
              </w:rPr>
              <w:t>Quantity</w:t>
            </w:r>
          </w:p>
        </w:tc>
      </w:tr>
      <w:tr w:rsidR="00184E8A" w:rsidRPr="00B71558" w14:paraId="65E83427" w14:textId="77777777" w:rsidTr="00184E8A">
        <w:trPr>
          <w:trHeight w:val="288"/>
        </w:trPr>
        <w:tc>
          <w:tcPr>
            <w:tcW w:w="3020" w:type="dxa"/>
            <w:vAlign w:val="bottom"/>
            <w:hideMark/>
          </w:tcPr>
          <w:p w14:paraId="7E55FF69" w14:textId="783D477E" w:rsidR="00184E8A" w:rsidRPr="00B71558" w:rsidRDefault="00184E8A" w:rsidP="00184E8A">
            <w:pPr>
              <w:spacing w:after="0"/>
              <w:jc w:val="left"/>
              <w:rPr>
                <w:rFonts w:cs="Arial"/>
                <w:sz w:val="18"/>
                <w:szCs w:val="18"/>
                <w:lang w:val="ru-RU" w:eastAsia="ru-RU"/>
              </w:rPr>
            </w:pPr>
            <w:r w:rsidRPr="00B71558">
              <w:rPr>
                <w:rFonts w:cs="Arial"/>
                <w:sz w:val="18"/>
                <w:szCs w:val="18"/>
              </w:rPr>
              <w:t>S26361-F3776-E121</w:t>
            </w:r>
          </w:p>
        </w:tc>
        <w:tc>
          <w:tcPr>
            <w:tcW w:w="4320" w:type="dxa"/>
            <w:vAlign w:val="bottom"/>
            <w:hideMark/>
          </w:tcPr>
          <w:p w14:paraId="44345E4C" w14:textId="4C05EEFC" w:rsidR="00184E8A" w:rsidRPr="00B71558" w:rsidRDefault="00184E8A" w:rsidP="00184E8A">
            <w:pPr>
              <w:spacing w:after="0"/>
              <w:jc w:val="left"/>
              <w:rPr>
                <w:rFonts w:cs="Arial"/>
                <w:sz w:val="18"/>
                <w:szCs w:val="18"/>
                <w:lang w:val="en-US" w:eastAsia="ru-RU"/>
              </w:rPr>
            </w:pPr>
            <w:r w:rsidRPr="00B71558">
              <w:rPr>
                <w:rFonts w:cs="Arial"/>
                <w:sz w:val="18"/>
                <w:szCs w:val="18"/>
              </w:rPr>
              <w:t>ErP Lot9 configuration for 1 DIMM</w:t>
            </w:r>
          </w:p>
        </w:tc>
        <w:tc>
          <w:tcPr>
            <w:tcW w:w="1940" w:type="dxa"/>
            <w:vAlign w:val="bottom"/>
            <w:hideMark/>
          </w:tcPr>
          <w:p w14:paraId="28126CE4" w14:textId="257D93DE"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64E968C1" w14:textId="77777777" w:rsidTr="00184E8A">
        <w:trPr>
          <w:trHeight w:val="288"/>
        </w:trPr>
        <w:tc>
          <w:tcPr>
            <w:tcW w:w="3020" w:type="dxa"/>
            <w:vAlign w:val="bottom"/>
            <w:hideMark/>
          </w:tcPr>
          <w:p w14:paraId="1825A765" w14:textId="2406CE82" w:rsidR="00184E8A" w:rsidRPr="00B71558" w:rsidRDefault="00184E8A" w:rsidP="00184E8A">
            <w:pPr>
              <w:spacing w:after="0"/>
              <w:jc w:val="left"/>
              <w:rPr>
                <w:rFonts w:cs="Arial"/>
                <w:sz w:val="18"/>
                <w:szCs w:val="18"/>
                <w:lang w:val="ru-RU" w:eastAsia="ru-RU"/>
              </w:rPr>
            </w:pPr>
            <w:r w:rsidRPr="00B71558">
              <w:rPr>
                <w:rFonts w:cs="Arial"/>
                <w:sz w:val="18"/>
                <w:szCs w:val="18"/>
              </w:rPr>
              <w:t>S26361-F4082-E114</w:t>
            </w:r>
          </w:p>
        </w:tc>
        <w:tc>
          <w:tcPr>
            <w:tcW w:w="4320" w:type="dxa"/>
            <w:vAlign w:val="bottom"/>
            <w:hideMark/>
          </w:tcPr>
          <w:p w14:paraId="77937E64" w14:textId="41BAB54A" w:rsidR="00184E8A" w:rsidRPr="00B71558" w:rsidRDefault="00184E8A" w:rsidP="00184E8A">
            <w:pPr>
              <w:spacing w:after="0"/>
              <w:jc w:val="left"/>
              <w:rPr>
                <w:rFonts w:cs="Arial"/>
                <w:sz w:val="18"/>
                <w:szCs w:val="18"/>
                <w:lang w:val="en-US" w:eastAsia="ru-RU"/>
              </w:rPr>
            </w:pPr>
            <w:r w:rsidRPr="00B71558">
              <w:rPr>
                <w:rFonts w:cs="Arial"/>
                <w:sz w:val="18"/>
                <w:szCs w:val="18"/>
              </w:rPr>
              <w:t>Intel Xeon Silver 4214 12C 2.20 GHz</w:t>
            </w:r>
          </w:p>
        </w:tc>
        <w:tc>
          <w:tcPr>
            <w:tcW w:w="1940" w:type="dxa"/>
            <w:vAlign w:val="bottom"/>
            <w:hideMark/>
          </w:tcPr>
          <w:p w14:paraId="7064C513" w14:textId="0060249D"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5171F74D" w14:textId="77777777" w:rsidTr="00184E8A">
        <w:trPr>
          <w:trHeight w:val="288"/>
        </w:trPr>
        <w:tc>
          <w:tcPr>
            <w:tcW w:w="3020" w:type="dxa"/>
            <w:vAlign w:val="bottom"/>
            <w:hideMark/>
          </w:tcPr>
          <w:p w14:paraId="6964A1E2" w14:textId="79DBEA6D" w:rsidR="00184E8A" w:rsidRPr="00B71558" w:rsidRDefault="00184E8A" w:rsidP="00184E8A">
            <w:pPr>
              <w:spacing w:after="0"/>
              <w:jc w:val="left"/>
              <w:rPr>
                <w:rFonts w:cs="Arial"/>
                <w:sz w:val="18"/>
                <w:szCs w:val="18"/>
                <w:lang w:val="ru-RU" w:eastAsia="ru-RU"/>
              </w:rPr>
            </w:pPr>
            <w:r w:rsidRPr="00B71558">
              <w:rPr>
                <w:rFonts w:cs="Arial"/>
                <w:sz w:val="18"/>
                <w:szCs w:val="18"/>
              </w:rPr>
              <w:t>S26361-F3849-E100</w:t>
            </w:r>
          </w:p>
        </w:tc>
        <w:tc>
          <w:tcPr>
            <w:tcW w:w="4320" w:type="dxa"/>
            <w:vAlign w:val="bottom"/>
            <w:hideMark/>
          </w:tcPr>
          <w:p w14:paraId="54A338E9" w14:textId="6B03A7A2" w:rsidR="00184E8A" w:rsidRPr="00B71558" w:rsidRDefault="00184E8A" w:rsidP="00184E8A">
            <w:pPr>
              <w:spacing w:after="0"/>
              <w:jc w:val="left"/>
              <w:rPr>
                <w:rFonts w:cs="Arial"/>
                <w:sz w:val="18"/>
                <w:szCs w:val="18"/>
                <w:lang w:val="ru-RU" w:eastAsia="ru-RU"/>
              </w:rPr>
            </w:pPr>
            <w:r w:rsidRPr="00B71558">
              <w:rPr>
                <w:rFonts w:cs="Arial"/>
                <w:sz w:val="18"/>
                <w:szCs w:val="18"/>
              </w:rPr>
              <w:t>Cooler Kit 2nd CPU</w:t>
            </w:r>
          </w:p>
        </w:tc>
        <w:tc>
          <w:tcPr>
            <w:tcW w:w="1940" w:type="dxa"/>
            <w:vAlign w:val="bottom"/>
            <w:hideMark/>
          </w:tcPr>
          <w:p w14:paraId="14CB2C5F" w14:textId="4F168E62"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1347CC0C" w14:textId="77777777" w:rsidTr="00184E8A">
        <w:trPr>
          <w:trHeight w:val="288"/>
        </w:trPr>
        <w:tc>
          <w:tcPr>
            <w:tcW w:w="3020" w:type="dxa"/>
            <w:vAlign w:val="bottom"/>
            <w:hideMark/>
          </w:tcPr>
          <w:p w14:paraId="1C29270E" w14:textId="3EF401B6" w:rsidR="00184E8A" w:rsidRPr="00B71558" w:rsidRDefault="00184E8A" w:rsidP="00184E8A">
            <w:pPr>
              <w:spacing w:after="0"/>
              <w:jc w:val="left"/>
              <w:rPr>
                <w:rFonts w:cs="Arial"/>
                <w:sz w:val="18"/>
                <w:szCs w:val="18"/>
                <w:lang w:val="ru-RU" w:eastAsia="ru-RU"/>
              </w:rPr>
            </w:pPr>
            <w:r w:rsidRPr="00B71558">
              <w:rPr>
                <w:rFonts w:cs="Arial"/>
                <w:sz w:val="18"/>
                <w:szCs w:val="18"/>
              </w:rPr>
              <w:t>S26361-F3694-E10</w:t>
            </w:r>
          </w:p>
        </w:tc>
        <w:tc>
          <w:tcPr>
            <w:tcW w:w="4320" w:type="dxa"/>
            <w:vAlign w:val="bottom"/>
            <w:hideMark/>
          </w:tcPr>
          <w:p w14:paraId="71CC1501" w14:textId="3D2C8623" w:rsidR="00184E8A" w:rsidRPr="00B71558" w:rsidRDefault="00184E8A" w:rsidP="00184E8A">
            <w:pPr>
              <w:spacing w:after="0"/>
              <w:jc w:val="left"/>
              <w:rPr>
                <w:rFonts w:cs="Arial"/>
                <w:sz w:val="18"/>
                <w:szCs w:val="18"/>
                <w:lang w:val="ru-RU" w:eastAsia="ru-RU"/>
              </w:rPr>
            </w:pPr>
            <w:r w:rsidRPr="00B71558">
              <w:rPr>
                <w:rFonts w:cs="Arial"/>
                <w:sz w:val="18"/>
                <w:szCs w:val="18"/>
              </w:rPr>
              <w:t>Independent Mode Installation</w:t>
            </w:r>
          </w:p>
        </w:tc>
        <w:tc>
          <w:tcPr>
            <w:tcW w:w="1940" w:type="dxa"/>
            <w:vAlign w:val="bottom"/>
            <w:hideMark/>
          </w:tcPr>
          <w:p w14:paraId="3D4ECE29" w14:textId="7E39C902"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592F0961" w14:textId="77777777" w:rsidTr="00184E8A">
        <w:trPr>
          <w:trHeight w:val="288"/>
        </w:trPr>
        <w:tc>
          <w:tcPr>
            <w:tcW w:w="3020" w:type="dxa"/>
            <w:vAlign w:val="bottom"/>
            <w:hideMark/>
          </w:tcPr>
          <w:p w14:paraId="446B90F8" w14:textId="24392766" w:rsidR="00184E8A" w:rsidRPr="00B71558" w:rsidRDefault="00184E8A" w:rsidP="00184E8A">
            <w:pPr>
              <w:spacing w:after="0"/>
              <w:jc w:val="left"/>
              <w:rPr>
                <w:rFonts w:cs="Arial"/>
                <w:sz w:val="18"/>
                <w:szCs w:val="18"/>
                <w:lang w:val="ru-RU" w:eastAsia="ru-RU"/>
              </w:rPr>
            </w:pPr>
            <w:r w:rsidRPr="00B71558">
              <w:rPr>
                <w:rFonts w:cs="Arial"/>
                <w:sz w:val="18"/>
                <w:szCs w:val="18"/>
              </w:rPr>
              <w:t>S26361-F4083-E332</w:t>
            </w:r>
          </w:p>
        </w:tc>
        <w:tc>
          <w:tcPr>
            <w:tcW w:w="4320" w:type="dxa"/>
            <w:vAlign w:val="bottom"/>
            <w:hideMark/>
          </w:tcPr>
          <w:p w14:paraId="6DA5652A" w14:textId="5B3291FA" w:rsidR="00184E8A" w:rsidRPr="00B71558" w:rsidRDefault="00184E8A" w:rsidP="00184E8A">
            <w:pPr>
              <w:spacing w:after="0"/>
              <w:jc w:val="left"/>
              <w:rPr>
                <w:rFonts w:cs="Arial"/>
                <w:sz w:val="18"/>
                <w:szCs w:val="18"/>
                <w:lang w:val="pt-BR" w:eastAsia="ru-RU"/>
              </w:rPr>
            </w:pPr>
            <w:r w:rsidRPr="007E6CCD">
              <w:rPr>
                <w:rFonts w:cs="Arial"/>
                <w:sz w:val="18"/>
                <w:szCs w:val="18"/>
                <w:lang w:val="pt-BR"/>
              </w:rPr>
              <w:t>32GB (1x32GB) 2Rx4 DDR4-2933 R ECC</w:t>
            </w:r>
          </w:p>
        </w:tc>
        <w:tc>
          <w:tcPr>
            <w:tcW w:w="1940" w:type="dxa"/>
            <w:vAlign w:val="bottom"/>
            <w:hideMark/>
          </w:tcPr>
          <w:p w14:paraId="7D26EBBF" w14:textId="151C1667" w:rsidR="00184E8A" w:rsidRPr="00B71558" w:rsidRDefault="00184E8A" w:rsidP="00184E8A">
            <w:pPr>
              <w:spacing w:after="0"/>
              <w:jc w:val="right"/>
              <w:rPr>
                <w:rFonts w:cs="Arial"/>
                <w:sz w:val="18"/>
                <w:szCs w:val="18"/>
                <w:lang w:val="ru-RU" w:eastAsia="ru-RU"/>
              </w:rPr>
            </w:pPr>
            <w:r w:rsidRPr="00B71558">
              <w:rPr>
                <w:rFonts w:cs="Arial"/>
                <w:sz w:val="18"/>
                <w:szCs w:val="18"/>
              </w:rPr>
              <w:t>8</w:t>
            </w:r>
          </w:p>
        </w:tc>
      </w:tr>
      <w:tr w:rsidR="00184E8A" w:rsidRPr="00B71558" w14:paraId="5C4C1E21" w14:textId="77777777" w:rsidTr="00184E8A">
        <w:trPr>
          <w:trHeight w:val="288"/>
        </w:trPr>
        <w:tc>
          <w:tcPr>
            <w:tcW w:w="3020" w:type="dxa"/>
            <w:vAlign w:val="bottom"/>
            <w:hideMark/>
          </w:tcPr>
          <w:p w14:paraId="7C87A5FA" w14:textId="5CA48D01" w:rsidR="00184E8A" w:rsidRPr="00B71558" w:rsidRDefault="00184E8A" w:rsidP="00184E8A">
            <w:pPr>
              <w:spacing w:after="0"/>
              <w:jc w:val="left"/>
              <w:rPr>
                <w:rFonts w:cs="Arial"/>
                <w:sz w:val="18"/>
                <w:szCs w:val="18"/>
                <w:lang w:val="ru-RU" w:eastAsia="ru-RU"/>
              </w:rPr>
            </w:pPr>
            <w:r w:rsidRPr="00B71558">
              <w:rPr>
                <w:rFonts w:cs="Arial"/>
                <w:sz w:val="18"/>
                <w:szCs w:val="18"/>
              </w:rPr>
              <w:t>S26361-F3718-E2</w:t>
            </w:r>
          </w:p>
        </w:tc>
        <w:tc>
          <w:tcPr>
            <w:tcW w:w="4320" w:type="dxa"/>
            <w:vAlign w:val="bottom"/>
            <w:hideMark/>
          </w:tcPr>
          <w:p w14:paraId="7AF75C8E" w14:textId="4DE79A36" w:rsidR="00184E8A" w:rsidRPr="00B71558" w:rsidRDefault="00184E8A" w:rsidP="00184E8A">
            <w:pPr>
              <w:spacing w:after="0"/>
              <w:jc w:val="left"/>
              <w:rPr>
                <w:rFonts w:cs="Arial"/>
                <w:sz w:val="18"/>
                <w:szCs w:val="18"/>
                <w:lang w:val="en-US" w:eastAsia="ru-RU"/>
              </w:rPr>
            </w:pPr>
            <w:r w:rsidRPr="00B71558">
              <w:rPr>
                <w:rFonts w:cs="Arial"/>
                <w:sz w:val="18"/>
                <w:szCs w:val="18"/>
              </w:rPr>
              <w:t>DVD ROM Ulltraslim</w:t>
            </w:r>
          </w:p>
        </w:tc>
        <w:tc>
          <w:tcPr>
            <w:tcW w:w="1940" w:type="dxa"/>
            <w:vAlign w:val="bottom"/>
            <w:hideMark/>
          </w:tcPr>
          <w:p w14:paraId="7EA6B3C9" w14:textId="1B1B1067"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10F7A654" w14:textId="77777777" w:rsidTr="00184E8A">
        <w:trPr>
          <w:trHeight w:val="288"/>
        </w:trPr>
        <w:tc>
          <w:tcPr>
            <w:tcW w:w="3020" w:type="dxa"/>
            <w:vAlign w:val="bottom"/>
            <w:hideMark/>
          </w:tcPr>
          <w:p w14:paraId="6F2CB86B" w14:textId="567CF61A" w:rsidR="00184E8A" w:rsidRPr="00B71558" w:rsidRDefault="00184E8A" w:rsidP="00184E8A">
            <w:pPr>
              <w:spacing w:after="0"/>
              <w:jc w:val="left"/>
              <w:rPr>
                <w:rFonts w:cs="Arial"/>
                <w:sz w:val="18"/>
                <w:szCs w:val="18"/>
                <w:lang w:val="ru-RU" w:eastAsia="ru-RU"/>
              </w:rPr>
            </w:pPr>
            <w:r w:rsidRPr="00B71558">
              <w:rPr>
                <w:rFonts w:cs="Arial"/>
                <w:sz w:val="18"/>
                <w:szCs w:val="18"/>
              </w:rPr>
              <w:t>S26361-F5733-E480</w:t>
            </w:r>
          </w:p>
        </w:tc>
        <w:tc>
          <w:tcPr>
            <w:tcW w:w="4320" w:type="dxa"/>
            <w:vAlign w:val="bottom"/>
            <w:hideMark/>
          </w:tcPr>
          <w:p w14:paraId="21ABD84F" w14:textId="20C0C581" w:rsidR="00184E8A" w:rsidRPr="00B71558" w:rsidRDefault="00184E8A" w:rsidP="00184E8A">
            <w:pPr>
              <w:spacing w:after="0"/>
              <w:jc w:val="left"/>
              <w:rPr>
                <w:rFonts w:cs="Arial"/>
                <w:sz w:val="18"/>
                <w:szCs w:val="18"/>
                <w:lang w:val="en-US" w:eastAsia="ru-RU"/>
              </w:rPr>
            </w:pPr>
            <w:r w:rsidRPr="00B71558">
              <w:rPr>
                <w:rFonts w:cs="Arial"/>
                <w:sz w:val="18"/>
                <w:szCs w:val="18"/>
              </w:rPr>
              <w:t>SSD SATA 6G 480GB Mixed-Use 2.5' H-P EP</w:t>
            </w:r>
          </w:p>
        </w:tc>
        <w:tc>
          <w:tcPr>
            <w:tcW w:w="1940" w:type="dxa"/>
            <w:vAlign w:val="bottom"/>
            <w:hideMark/>
          </w:tcPr>
          <w:p w14:paraId="589616DB" w14:textId="3C399EF3"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7FAB26D7" w14:textId="77777777" w:rsidTr="00184E8A">
        <w:trPr>
          <w:trHeight w:val="288"/>
        </w:trPr>
        <w:tc>
          <w:tcPr>
            <w:tcW w:w="3020" w:type="dxa"/>
            <w:vAlign w:val="bottom"/>
            <w:hideMark/>
          </w:tcPr>
          <w:p w14:paraId="07B4A508" w14:textId="7E9C2D77" w:rsidR="00184E8A" w:rsidRPr="00B71558" w:rsidRDefault="00184E8A" w:rsidP="00184E8A">
            <w:pPr>
              <w:spacing w:after="0"/>
              <w:jc w:val="left"/>
              <w:rPr>
                <w:rFonts w:cs="Arial"/>
                <w:sz w:val="18"/>
                <w:szCs w:val="18"/>
                <w:lang w:val="ru-RU" w:eastAsia="ru-RU"/>
              </w:rPr>
            </w:pPr>
            <w:r w:rsidRPr="00B71558">
              <w:rPr>
                <w:rFonts w:cs="Arial"/>
                <w:sz w:val="18"/>
                <w:szCs w:val="18"/>
              </w:rPr>
              <w:t>S26361-F5543-E124</w:t>
            </w:r>
          </w:p>
        </w:tc>
        <w:tc>
          <w:tcPr>
            <w:tcW w:w="4320" w:type="dxa"/>
            <w:vAlign w:val="bottom"/>
            <w:hideMark/>
          </w:tcPr>
          <w:p w14:paraId="382BE672" w14:textId="53AFD416" w:rsidR="00184E8A" w:rsidRPr="00B71558" w:rsidRDefault="00184E8A" w:rsidP="00184E8A">
            <w:pPr>
              <w:spacing w:after="0"/>
              <w:jc w:val="left"/>
              <w:rPr>
                <w:rFonts w:cs="Arial"/>
                <w:sz w:val="18"/>
                <w:szCs w:val="18"/>
                <w:lang w:val="en-US" w:eastAsia="ru-RU"/>
              </w:rPr>
            </w:pPr>
            <w:r w:rsidRPr="00B71558">
              <w:rPr>
                <w:rFonts w:cs="Arial"/>
                <w:sz w:val="18"/>
                <w:szCs w:val="18"/>
              </w:rPr>
              <w:t>HD SAS 12G 2.4TB 10K 512e HOT PL 2.5' EP</w:t>
            </w:r>
          </w:p>
        </w:tc>
        <w:tc>
          <w:tcPr>
            <w:tcW w:w="1940" w:type="dxa"/>
            <w:vAlign w:val="bottom"/>
            <w:hideMark/>
          </w:tcPr>
          <w:p w14:paraId="07346248" w14:textId="05928822" w:rsidR="00184E8A" w:rsidRPr="00B71558" w:rsidRDefault="00184E8A" w:rsidP="00184E8A">
            <w:pPr>
              <w:spacing w:after="0"/>
              <w:jc w:val="right"/>
              <w:rPr>
                <w:rFonts w:cs="Arial"/>
                <w:sz w:val="18"/>
                <w:szCs w:val="18"/>
                <w:lang w:val="ru-RU" w:eastAsia="ru-RU"/>
              </w:rPr>
            </w:pPr>
            <w:r w:rsidRPr="00B71558">
              <w:rPr>
                <w:rFonts w:cs="Arial"/>
                <w:sz w:val="18"/>
                <w:szCs w:val="18"/>
              </w:rPr>
              <w:t>4</w:t>
            </w:r>
          </w:p>
        </w:tc>
      </w:tr>
      <w:tr w:rsidR="00184E8A" w:rsidRPr="00B71558" w14:paraId="5695F9C0" w14:textId="77777777" w:rsidTr="00184E8A">
        <w:trPr>
          <w:trHeight w:val="288"/>
        </w:trPr>
        <w:tc>
          <w:tcPr>
            <w:tcW w:w="3020" w:type="dxa"/>
            <w:vAlign w:val="bottom"/>
            <w:hideMark/>
          </w:tcPr>
          <w:p w14:paraId="63FDF945" w14:textId="1B70BB3C" w:rsidR="00184E8A" w:rsidRPr="00B71558" w:rsidRDefault="00184E8A" w:rsidP="00184E8A">
            <w:pPr>
              <w:spacing w:after="0"/>
              <w:jc w:val="left"/>
              <w:rPr>
                <w:rFonts w:cs="Arial"/>
                <w:sz w:val="18"/>
                <w:szCs w:val="18"/>
                <w:lang w:val="ru-RU" w:eastAsia="ru-RU"/>
              </w:rPr>
            </w:pPr>
            <w:r w:rsidRPr="00B71558">
              <w:rPr>
                <w:rFonts w:cs="Arial"/>
                <w:sz w:val="18"/>
                <w:szCs w:val="18"/>
              </w:rPr>
              <w:t>S26361-F5243-E11</w:t>
            </w:r>
          </w:p>
        </w:tc>
        <w:tc>
          <w:tcPr>
            <w:tcW w:w="4320" w:type="dxa"/>
            <w:vAlign w:val="bottom"/>
            <w:hideMark/>
          </w:tcPr>
          <w:p w14:paraId="2150ACF3" w14:textId="7482D297" w:rsidR="00184E8A" w:rsidRPr="00B71558" w:rsidRDefault="00184E8A" w:rsidP="00184E8A">
            <w:pPr>
              <w:spacing w:after="0"/>
              <w:jc w:val="left"/>
              <w:rPr>
                <w:rFonts w:cs="Arial"/>
                <w:sz w:val="18"/>
                <w:szCs w:val="18"/>
                <w:lang w:val="en-US" w:eastAsia="ru-RU"/>
              </w:rPr>
            </w:pPr>
            <w:r w:rsidRPr="00B71558">
              <w:rPr>
                <w:rFonts w:cs="Arial"/>
                <w:sz w:val="18"/>
                <w:szCs w:val="18"/>
              </w:rPr>
              <w:t>PRAID EP400i</w:t>
            </w:r>
          </w:p>
        </w:tc>
        <w:tc>
          <w:tcPr>
            <w:tcW w:w="1940" w:type="dxa"/>
            <w:vAlign w:val="bottom"/>
            <w:hideMark/>
          </w:tcPr>
          <w:p w14:paraId="2F07BACC" w14:textId="7E0397A4"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36A64A6C" w14:textId="77777777" w:rsidTr="00184E8A">
        <w:trPr>
          <w:trHeight w:val="288"/>
        </w:trPr>
        <w:tc>
          <w:tcPr>
            <w:tcW w:w="3020" w:type="dxa"/>
            <w:vAlign w:val="bottom"/>
            <w:hideMark/>
          </w:tcPr>
          <w:p w14:paraId="529B2C31" w14:textId="48EA8344" w:rsidR="00184E8A" w:rsidRPr="00B71558" w:rsidRDefault="00184E8A" w:rsidP="00184E8A">
            <w:pPr>
              <w:spacing w:after="0"/>
              <w:jc w:val="left"/>
              <w:rPr>
                <w:rFonts w:cs="Arial"/>
                <w:sz w:val="18"/>
                <w:szCs w:val="18"/>
                <w:lang w:val="ru-RU" w:eastAsia="ru-RU"/>
              </w:rPr>
            </w:pPr>
            <w:r w:rsidRPr="00B71558">
              <w:rPr>
                <w:rFonts w:cs="Arial"/>
                <w:sz w:val="18"/>
                <w:szCs w:val="18"/>
              </w:rPr>
              <w:t>S26361-F5243-E155</w:t>
            </w:r>
          </w:p>
        </w:tc>
        <w:tc>
          <w:tcPr>
            <w:tcW w:w="4320" w:type="dxa"/>
            <w:vAlign w:val="bottom"/>
            <w:hideMark/>
          </w:tcPr>
          <w:p w14:paraId="25FB2DCB" w14:textId="7F44129C" w:rsidR="00184E8A" w:rsidRPr="00B71558" w:rsidRDefault="00184E8A" w:rsidP="00184E8A">
            <w:pPr>
              <w:spacing w:after="0"/>
              <w:jc w:val="left"/>
              <w:rPr>
                <w:rFonts w:cs="Arial"/>
                <w:sz w:val="18"/>
                <w:szCs w:val="18"/>
                <w:lang w:val="en-US" w:eastAsia="ru-RU"/>
              </w:rPr>
            </w:pPr>
            <w:r w:rsidRPr="00B71558">
              <w:rPr>
                <w:rFonts w:cs="Arial"/>
                <w:sz w:val="18"/>
                <w:szCs w:val="18"/>
              </w:rPr>
              <w:t>FBU option for PRAID EP4xx</w:t>
            </w:r>
          </w:p>
        </w:tc>
        <w:tc>
          <w:tcPr>
            <w:tcW w:w="1940" w:type="dxa"/>
            <w:vAlign w:val="bottom"/>
            <w:hideMark/>
          </w:tcPr>
          <w:p w14:paraId="30187DFE" w14:textId="7AC01557"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52CD3D92" w14:textId="77777777" w:rsidTr="00184E8A">
        <w:trPr>
          <w:trHeight w:val="288"/>
        </w:trPr>
        <w:tc>
          <w:tcPr>
            <w:tcW w:w="3020" w:type="dxa"/>
            <w:vAlign w:val="bottom"/>
            <w:hideMark/>
          </w:tcPr>
          <w:p w14:paraId="2481E036" w14:textId="2CAA548D" w:rsidR="00184E8A" w:rsidRPr="00B71558" w:rsidRDefault="00184E8A" w:rsidP="00184E8A">
            <w:pPr>
              <w:spacing w:after="0"/>
              <w:jc w:val="left"/>
              <w:rPr>
                <w:rFonts w:cs="Arial"/>
                <w:sz w:val="18"/>
                <w:szCs w:val="18"/>
                <w:lang w:val="ru-RU" w:eastAsia="ru-RU"/>
              </w:rPr>
            </w:pPr>
            <w:r w:rsidRPr="00B71558">
              <w:rPr>
                <w:rFonts w:cs="Arial"/>
                <w:sz w:val="18"/>
                <w:szCs w:val="18"/>
              </w:rPr>
              <w:t>S26361-F5243-E100</w:t>
            </w:r>
          </w:p>
        </w:tc>
        <w:tc>
          <w:tcPr>
            <w:tcW w:w="4320" w:type="dxa"/>
            <w:vAlign w:val="bottom"/>
            <w:hideMark/>
          </w:tcPr>
          <w:p w14:paraId="25833C54" w14:textId="7CA35A6D" w:rsidR="00184E8A" w:rsidRPr="00B71558" w:rsidRDefault="00184E8A" w:rsidP="00184E8A">
            <w:pPr>
              <w:spacing w:after="0"/>
              <w:jc w:val="left"/>
              <w:rPr>
                <w:rFonts w:cs="Arial"/>
                <w:sz w:val="18"/>
                <w:szCs w:val="18"/>
                <w:lang w:val="en-US" w:eastAsia="ru-RU"/>
              </w:rPr>
            </w:pPr>
            <w:r w:rsidRPr="00B71558">
              <w:rPr>
                <w:rFonts w:cs="Arial"/>
                <w:sz w:val="18"/>
                <w:szCs w:val="18"/>
              </w:rPr>
              <w:t>TFM module for FBU on PRAID EP400i</w:t>
            </w:r>
          </w:p>
        </w:tc>
        <w:tc>
          <w:tcPr>
            <w:tcW w:w="1940" w:type="dxa"/>
            <w:vAlign w:val="bottom"/>
            <w:hideMark/>
          </w:tcPr>
          <w:p w14:paraId="36AE2BA6" w14:textId="6864D4FA"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00C2611E" w14:textId="77777777" w:rsidTr="00184E8A">
        <w:trPr>
          <w:trHeight w:val="288"/>
        </w:trPr>
        <w:tc>
          <w:tcPr>
            <w:tcW w:w="3020" w:type="dxa"/>
            <w:vAlign w:val="bottom"/>
            <w:hideMark/>
          </w:tcPr>
          <w:p w14:paraId="26BFE1B5" w14:textId="0BD59CB6" w:rsidR="00184E8A" w:rsidRPr="00B71558" w:rsidRDefault="00184E8A" w:rsidP="00184E8A">
            <w:pPr>
              <w:spacing w:after="0"/>
              <w:jc w:val="left"/>
              <w:rPr>
                <w:rFonts w:cs="Arial"/>
                <w:sz w:val="18"/>
                <w:szCs w:val="18"/>
                <w:lang w:val="ru-RU" w:eastAsia="ru-RU"/>
              </w:rPr>
            </w:pPr>
            <w:r w:rsidRPr="00B71558">
              <w:rPr>
                <w:rFonts w:cs="Arial"/>
                <w:sz w:val="18"/>
                <w:szCs w:val="18"/>
              </w:rPr>
              <w:t>S26361-F3953-E210</w:t>
            </w:r>
          </w:p>
        </w:tc>
        <w:tc>
          <w:tcPr>
            <w:tcW w:w="4320" w:type="dxa"/>
            <w:vAlign w:val="bottom"/>
            <w:hideMark/>
          </w:tcPr>
          <w:p w14:paraId="2A42A42A" w14:textId="4B574052" w:rsidR="00184E8A" w:rsidRPr="00B71558" w:rsidRDefault="00184E8A" w:rsidP="00184E8A">
            <w:pPr>
              <w:spacing w:after="0"/>
              <w:jc w:val="left"/>
              <w:rPr>
                <w:rFonts w:cs="Arial"/>
                <w:sz w:val="18"/>
                <w:szCs w:val="18"/>
                <w:lang w:val="fr-FR" w:eastAsia="ru-RU"/>
              </w:rPr>
            </w:pPr>
            <w:r w:rsidRPr="00B71558">
              <w:rPr>
                <w:rFonts w:cs="Arial"/>
                <w:sz w:val="18"/>
                <w:szCs w:val="18"/>
              </w:rPr>
              <w:t>PLAN EM 2x 10Gb T OCP interface</w:t>
            </w:r>
          </w:p>
        </w:tc>
        <w:tc>
          <w:tcPr>
            <w:tcW w:w="1940" w:type="dxa"/>
            <w:vAlign w:val="bottom"/>
            <w:hideMark/>
          </w:tcPr>
          <w:p w14:paraId="59A096B4" w14:textId="00736694"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39718362" w14:textId="77777777" w:rsidTr="00184E8A">
        <w:trPr>
          <w:trHeight w:val="288"/>
        </w:trPr>
        <w:tc>
          <w:tcPr>
            <w:tcW w:w="3020" w:type="dxa"/>
            <w:vAlign w:val="bottom"/>
            <w:hideMark/>
          </w:tcPr>
          <w:p w14:paraId="3C147AB0" w14:textId="4A2AF98B" w:rsidR="00184E8A" w:rsidRPr="00B71558" w:rsidRDefault="00184E8A" w:rsidP="00184E8A">
            <w:pPr>
              <w:spacing w:after="0"/>
              <w:jc w:val="left"/>
              <w:rPr>
                <w:rFonts w:cs="Arial"/>
                <w:sz w:val="18"/>
                <w:szCs w:val="18"/>
                <w:lang w:val="ru-RU" w:eastAsia="ru-RU"/>
              </w:rPr>
            </w:pPr>
            <w:r w:rsidRPr="00B71558">
              <w:rPr>
                <w:rFonts w:cs="Arial"/>
                <w:sz w:val="18"/>
                <w:szCs w:val="18"/>
              </w:rPr>
              <w:t>S26361-F2735-E175</w:t>
            </w:r>
          </w:p>
        </w:tc>
        <w:tc>
          <w:tcPr>
            <w:tcW w:w="4320" w:type="dxa"/>
            <w:vAlign w:val="bottom"/>
            <w:hideMark/>
          </w:tcPr>
          <w:p w14:paraId="78B39404" w14:textId="320D13CE" w:rsidR="00184E8A" w:rsidRPr="00B71558" w:rsidRDefault="00184E8A" w:rsidP="00184E8A">
            <w:pPr>
              <w:spacing w:after="0"/>
              <w:jc w:val="left"/>
              <w:rPr>
                <w:rFonts w:cs="Arial"/>
                <w:sz w:val="18"/>
                <w:szCs w:val="18"/>
                <w:lang w:val="en-US" w:eastAsia="ru-RU"/>
              </w:rPr>
            </w:pPr>
            <w:r w:rsidRPr="00B71558">
              <w:rPr>
                <w:rFonts w:cs="Arial"/>
                <w:sz w:val="18"/>
                <w:szCs w:val="18"/>
              </w:rPr>
              <w:t>Rack Mount Kit F1 CMA QRL LV</w:t>
            </w:r>
          </w:p>
        </w:tc>
        <w:tc>
          <w:tcPr>
            <w:tcW w:w="1940" w:type="dxa"/>
            <w:vAlign w:val="bottom"/>
            <w:hideMark/>
          </w:tcPr>
          <w:p w14:paraId="1C426035" w14:textId="1502DFC9"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37F9C3BA" w14:textId="77777777" w:rsidTr="00184E8A">
        <w:trPr>
          <w:trHeight w:val="288"/>
        </w:trPr>
        <w:tc>
          <w:tcPr>
            <w:tcW w:w="3020" w:type="dxa"/>
            <w:vAlign w:val="bottom"/>
            <w:hideMark/>
          </w:tcPr>
          <w:p w14:paraId="52CA0DEF" w14:textId="54763288" w:rsidR="00184E8A" w:rsidRPr="00B71558" w:rsidRDefault="00184E8A" w:rsidP="00184E8A">
            <w:pPr>
              <w:spacing w:after="0"/>
              <w:jc w:val="left"/>
              <w:rPr>
                <w:rFonts w:cs="Arial"/>
                <w:sz w:val="18"/>
                <w:szCs w:val="18"/>
                <w:lang w:val="ru-RU" w:eastAsia="ru-RU"/>
              </w:rPr>
            </w:pPr>
            <w:r w:rsidRPr="00B71558">
              <w:rPr>
                <w:rFonts w:cs="Arial"/>
                <w:sz w:val="18"/>
                <w:szCs w:val="18"/>
              </w:rPr>
              <w:t>S26361-F4530-E10</w:t>
            </w:r>
          </w:p>
        </w:tc>
        <w:tc>
          <w:tcPr>
            <w:tcW w:w="4320" w:type="dxa"/>
            <w:vAlign w:val="bottom"/>
            <w:hideMark/>
          </w:tcPr>
          <w:p w14:paraId="2C8560AB" w14:textId="4748AC0F" w:rsidR="00184E8A" w:rsidRPr="00B71558" w:rsidRDefault="00184E8A" w:rsidP="00184E8A">
            <w:pPr>
              <w:spacing w:after="0"/>
              <w:jc w:val="left"/>
              <w:rPr>
                <w:rFonts w:cs="Arial"/>
                <w:sz w:val="18"/>
                <w:szCs w:val="18"/>
                <w:lang w:val="en-US" w:eastAsia="ru-RU"/>
              </w:rPr>
            </w:pPr>
            <w:r w:rsidRPr="00B71558">
              <w:rPr>
                <w:rFonts w:cs="Arial"/>
                <w:sz w:val="18"/>
                <w:szCs w:val="18"/>
              </w:rPr>
              <w:t>Mounting of RMK in symmetrical racks</w:t>
            </w:r>
          </w:p>
        </w:tc>
        <w:tc>
          <w:tcPr>
            <w:tcW w:w="1940" w:type="dxa"/>
            <w:vAlign w:val="bottom"/>
            <w:hideMark/>
          </w:tcPr>
          <w:p w14:paraId="13DA479B" w14:textId="1EF09998"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69E7DDAB" w14:textId="77777777" w:rsidTr="00184E8A">
        <w:trPr>
          <w:trHeight w:val="288"/>
        </w:trPr>
        <w:tc>
          <w:tcPr>
            <w:tcW w:w="3020" w:type="dxa"/>
            <w:vAlign w:val="bottom"/>
            <w:hideMark/>
          </w:tcPr>
          <w:p w14:paraId="03D675D0" w14:textId="4FCA1CE7" w:rsidR="00184E8A" w:rsidRPr="00B71558" w:rsidRDefault="00184E8A" w:rsidP="00184E8A">
            <w:pPr>
              <w:spacing w:after="0"/>
              <w:jc w:val="left"/>
              <w:rPr>
                <w:rFonts w:cs="Arial"/>
                <w:sz w:val="18"/>
                <w:szCs w:val="18"/>
                <w:lang w:val="ru-RU" w:eastAsia="ru-RU"/>
              </w:rPr>
            </w:pPr>
            <w:r w:rsidRPr="00B71558">
              <w:rPr>
                <w:rFonts w:cs="Arial"/>
                <w:sz w:val="18"/>
                <w:szCs w:val="18"/>
              </w:rPr>
              <w:t>S26361-F1452-E140</w:t>
            </w:r>
          </w:p>
        </w:tc>
        <w:tc>
          <w:tcPr>
            <w:tcW w:w="4320" w:type="dxa"/>
            <w:vAlign w:val="bottom"/>
            <w:hideMark/>
          </w:tcPr>
          <w:p w14:paraId="55726BBA" w14:textId="47851A1D" w:rsidR="00184E8A" w:rsidRPr="00B71558" w:rsidRDefault="00184E8A" w:rsidP="00184E8A">
            <w:pPr>
              <w:spacing w:after="0"/>
              <w:jc w:val="left"/>
              <w:rPr>
                <w:rFonts w:cs="Arial"/>
                <w:sz w:val="18"/>
                <w:szCs w:val="18"/>
                <w:lang w:val="ru-RU" w:eastAsia="ru-RU"/>
              </w:rPr>
            </w:pPr>
            <w:r w:rsidRPr="00B71558">
              <w:rPr>
                <w:rFonts w:cs="Arial"/>
                <w:sz w:val="18"/>
                <w:szCs w:val="18"/>
              </w:rPr>
              <w:t>Region-kit Europe</w:t>
            </w:r>
          </w:p>
        </w:tc>
        <w:tc>
          <w:tcPr>
            <w:tcW w:w="1940" w:type="dxa"/>
            <w:vAlign w:val="bottom"/>
            <w:hideMark/>
          </w:tcPr>
          <w:p w14:paraId="219B9D22" w14:textId="50378003"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4FE08130" w14:textId="77777777" w:rsidTr="00184E8A">
        <w:trPr>
          <w:trHeight w:val="288"/>
        </w:trPr>
        <w:tc>
          <w:tcPr>
            <w:tcW w:w="3020" w:type="dxa"/>
            <w:vAlign w:val="bottom"/>
            <w:hideMark/>
          </w:tcPr>
          <w:p w14:paraId="7F2FCB6C" w14:textId="5CCB1EDB" w:rsidR="00184E8A" w:rsidRPr="00B71558" w:rsidRDefault="00184E8A" w:rsidP="00184E8A">
            <w:pPr>
              <w:spacing w:after="0"/>
              <w:jc w:val="left"/>
              <w:rPr>
                <w:rFonts w:cs="Arial"/>
                <w:sz w:val="18"/>
                <w:szCs w:val="18"/>
                <w:lang w:val="ru-RU" w:eastAsia="ru-RU"/>
              </w:rPr>
            </w:pPr>
            <w:r w:rsidRPr="00B71558">
              <w:rPr>
                <w:rFonts w:cs="Arial"/>
                <w:sz w:val="18"/>
                <w:szCs w:val="18"/>
              </w:rPr>
              <w:t>S26361-F1790-E311</w:t>
            </w:r>
          </w:p>
        </w:tc>
        <w:tc>
          <w:tcPr>
            <w:tcW w:w="4320" w:type="dxa"/>
            <w:vAlign w:val="bottom"/>
            <w:hideMark/>
          </w:tcPr>
          <w:p w14:paraId="679BFA6C" w14:textId="7808A171" w:rsidR="00184E8A" w:rsidRPr="00B71558" w:rsidRDefault="00184E8A" w:rsidP="00184E8A">
            <w:pPr>
              <w:spacing w:after="0"/>
              <w:jc w:val="left"/>
              <w:rPr>
                <w:rFonts w:cs="Arial"/>
                <w:sz w:val="18"/>
                <w:szCs w:val="18"/>
                <w:lang w:val="ru-RU" w:eastAsia="ru-RU"/>
              </w:rPr>
            </w:pPr>
            <w:r w:rsidRPr="00B71558">
              <w:rPr>
                <w:rFonts w:cs="Arial"/>
                <w:sz w:val="18"/>
                <w:szCs w:val="18"/>
              </w:rPr>
              <w:t>eLCM Activation License</w:t>
            </w:r>
          </w:p>
        </w:tc>
        <w:tc>
          <w:tcPr>
            <w:tcW w:w="1940" w:type="dxa"/>
            <w:vAlign w:val="bottom"/>
            <w:hideMark/>
          </w:tcPr>
          <w:p w14:paraId="65E2FBBD" w14:textId="24333E6E"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5156ACCD" w14:textId="77777777" w:rsidTr="00184E8A">
        <w:trPr>
          <w:trHeight w:val="288"/>
        </w:trPr>
        <w:tc>
          <w:tcPr>
            <w:tcW w:w="3020" w:type="dxa"/>
            <w:vAlign w:val="bottom"/>
            <w:hideMark/>
          </w:tcPr>
          <w:p w14:paraId="72C8EE1E" w14:textId="4F2BBEE8" w:rsidR="00184E8A" w:rsidRPr="00B71558" w:rsidRDefault="00184E8A" w:rsidP="00184E8A">
            <w:pPr>
              <w:spacing w:after="0"/>
              <w:jc w:val="left"/>
              <w:rPr>
                <w:rFonts w:cs="Arial"/>
                <w:sz w:val="18"/>
                <w:szCs w:val="18"/>
                <w:lang w:val="ru-RU" w:eastAsia="ru-RU"/>
              </w:rPr>
            </w:pPr>
            <w:r w:rsidRPr="00B71558">
              <w:rPr>
                <w:rFonts w:cs="Arial"/>
                <w:sz w:val="18"/>
                <w:szCs w:val="18"/>
              </w:rPr>
              <w:t>S26361-F1790-E243</w:t>
            </w:r>
          </w:p>
        </w:tc>
        <w:tc>
          <w:tcPr>
            <w:tcW w:w="4320" w:type="dxa"/>
            <w:vAlign w:val="bottom"/>
            <w:hideMark/>
          </w:tcPr>
          <w:p w14:paraId="2163F361" w14:textId="457B3365" w:rsidR="00184E8A" w:rsidRPr="00B71558" w:rsidRDefault="00184E8A" w:rsidP="00184E8A">
            <w:pPr>
              <w:spacing w:after="0"/>
              <w:jc w:val="left"/>
              <w:rPr>
                <w:rFonts w:cs="Arial"/>
                <w:sz w:val="18"/>
                <w:szCs w:val="18"/>
                <w:lang w:val="ru-RU" w:eastAsia="ru-RU"/>
              </w:rPr>
            </w:pPr>
            <w:r w:rsidRPr="00B71558">
              <w:rPr>
                <w:rFonts w:cs="Arial"/>
                <w:sz w:val="18"/>
                <w:szCs w:val="18"/>
              </w:rPr>
              <w:t>iRMC advanced pack</w:t>
            </w:r>
          </w:p>
        </w:tc>
        <w:tc>
          <w:tcPr>
            <w:tcW w:w="1940" w:type="dxa"/>
            <w:vAlign w:val="bottom"/>
            <w:hideMark/>
          </w:tcPr>
          <w:p w14:paraId="127C9B18" w14:textId="2D99AD1C"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255FD43C" w14:textId="77777777" w:rsidTr="00184E8A">
        <w:trPr>
          <w:trHeight w:val="288"/>
        </w:trPr>
        <w:tc>
          <w:tcPr>
            <w:tcW w:w="3020" w:type="dxa"/>
            <w:vAlign w:val="bottom"/>
            <w:hideMark/>
          </w:tcPr>
          <w:p w14:paraId="05302073" w14:textId="4CFB3AAD" w:rsidR="00184E8A" w:rsidRPr="00B71558" w:rsidRDefault="00184E8A" w:rsidP="00184E8A">
            <w:pPr>
              <w:spacing w:after="0"/>
              <w:jc w:val="left"/>
              <w:rPr>
                <w:rFonts w:cs="Arial"/>
                <w:sz w:val="18"/>
                <w:szCs w:val="18"/>
                <w:lang w:val="ru-RU" w:eastAsia="ru-RU"/>
              </w:rPr>
            </w:pPr>
            <w:r w:rsidRPr="00B71558">
              <w:rPr>
                <w:rFonts w:cs="Arial"/>
                <w:sz w:val="18"/>
                <w:szCs w:val="18"/>
              </w:rPr>
              <w:t>S26361-F2036-E100</w:t>
            </w:r>
          </w:p>
        </w:tc>
        <w:tc>
          <w:tcPr>
            <w:tcW w:w="4320" w:type="dxa"/>
            <w:vAlign w:val="bottom"/>
            <w:hideMark/>
          </w:tcPr>
          <w:p w14:paraId="22598571" w14:textId="6B1B24F4" w:rsidR="00184E8A" w:rsidRPr="00B71558" w:rsidRDefault="00184E8A" w:rsidP="00184E8A">
            <w:pPr>
              <w:spacing w:after="0"/>
              <w:jc w:val="left"/>
              <w:rPr>
                <w:rFonts w:cs="Arial"/>
                <w:sz w:val="18"/>
                <w:szCs w:val="18"/>
                <w:lang w:val="ru-RU" w:eastAsia="ru-RU"/>
              </w:rPr>
            </w:pPr>
            <w:r w:rsidRPr="00B71558">
              <w:rPr>
                <w:rFonts w:cs="Arial"/>
                <w:sz w:val="18"/>
                <w:szCs w:val="18"/>
              </w:rPr>
              <w:t>ServerView Suite DVDs</w:t>
            </w:r>
          </w:p>
        </w:tc>
        <w:tc>
          <w:tcPr>
            <w:tcW w:w="1940" w:type="dxa"/>
            <w:vAlign w:val="bottom"/>
            <w:hideMark/>
          </w:tcPr>
          <w:p w14:paraId="5F60F33A" w14:textId="50643E69"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081D8170" w14:textId="77777777" w:rsidTr="00184E8A">
        <w:trPr>
          <w:trHeight w:val="288"/>
        </w:trPr>
        <w:tc>
          <w:tcPr>
            <w:tcW w:w="3020" w:type="dxa"/>
            <w:vAlign w:val="bottom"/>
            <w:hideMark/>
          </w:tcPr>
          <w:p w14:paraId="685DC54E" w14:textId="181BA278" w:rsidR="00184E8A" w:rsidRPr="00B71558" w:rsidRDefault="00184E8A" w:rsidP="00184E8A">
            <w:pPr>
              <w:spacing w:after="0"/>
              <w:jc w:val="left"/>
              <w:rPr>
                <w:rFonts w:cs="Arial"/>
                <w:sz w:val="18"/>
                <w:szCs w:val="18"/>
                <w:lang w:val="ru-RU" w:eastAsia="ru-RU"/>
              </w:rPr>
            </w:pPr>
            <w:r w:rsidRPr="00B71558">
              <w:rPr>
                <w:rFonts w:cs="Arial"/>
                <w:sz w:val="18"/>
                <w:szCs w:val="18"/>
              </w:rPr>
              <w:t>S26113-F574-E13</w:t>
            </w:r>
          </w:p>
        </w:tc>
        <w:tc>
          <w:tcPr>
            <w:tcW w:w="4320" w:type="dxa"/>
            <w:vAlign w:val="bottom"/>
            <w:hideMark/>
          </w:tcPr>
          <w:p w14:paraId="7067346C" w14:textId="35336C72" w:rsidR="00184E8A" w:rsidRPr="00B71558" w:rsidRDefault="00184E8A" w:rsidP="00184E8A">
            <w:pPr>
              <w:spacing w:after="0"/>
              <w:jc w:val="left"/>
              <w:rPr>
                <w:rFonts w:cs="Arial"/>
                <w:sz w:val="18"/>
                <w:szCs w:val="18"/>
                <w:lang w:val="pt-BR" w:eastAsia="ru-RU"/>
              </w:rPr>
            </w:pPr>
            <w:r w:rsidRPr="00EC374F">
              <w:rPr>
                <w:rFonts w:cs="Arial"/>
                <w:sz w:val="18"/>
                <w:szCs w:val="18"/>
                <w:lang w:val="pt-BR"/>
              </w:rPr>
              <w:t>Modular PSU 800W platinum hp</w:t>
            </w:r>
          </w:p>
        </w:tc>
        <w:tc>
          <w:tcPr>
            <w:tcW w:w="1940" w:type="dxa"/>
            <w:vAlign w:val="bottom"/>
            <w:hideMark/>
          </w:tcPr>
          <w:p w14:paraId="42531370" w14:textId="34AF03C1"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734EEAEE" w14:textId="77777777" w:rsidTr="00184E8A">
        <w:trPr>
          <w:trHeight w:val="288"/>
        </w:trPr>
        <w:tc>
          <w:tcPr>
            <w:tcW w:w="3020" w:type="dxa"/>
            <w:vAlign w:val="bottom"/>
            <w:hideMark/>
          </w:tcPr>
          <w:p w14:paraId="6EFB5FAE" w14:textId="7B33DA35" w:rsidR="00184E8A" w:rsidRPr="00B71558" w:rsidRDefault="00184E8A" w:rsidP="00184E8A">
            <w:pPr>
              <w:spacing w:after="0"/>
              <w:jc w:val="left"/>
              <w:rPr>
                <w:rFonts w:cs="Arial"/>
                <w:sz w:val="18"/>
                <w:szCs w:val="18"/>
                <w:lang w:val="ru-RU" w:eastAsia="ru-RU"/>
              </w:rPr>
            </w:pPr>
            <w:r w:rsidRPr="00B71558">
              <w:rPr>
                <w:rFonts w:cs="Arial"/>
                <w:sz w:val="18"/>
                <w:szCs w:val="18"/>
              </w:rPr>
              <w:t>T26139-Y1968-E100</w:t>
            </w:r>
          </w:p>
        </w:tc>
        <w:tc>
          <w:tcPr>
            <w:tcW w:w="4320" w:type="dxa"/>
            <w:vAlign w:val="bottom"/>
            <w:hideMark/>
          </w:tcPr>
          <w:p w14:paraId="3C9286AE" w14:textId="366A59C9" w:rsidR="00184E8A" w:rsidRPr="00B71558" w:rsidRDefault="00184E8A" w:rsidP="00184E8A">
            <w:pPr>
              <w:spacing w:after="0"/>
              <w:jc w:val="left"/>
              <w:rPr>
                <w:rFonts w:cs="Arial"/>
                <w:sz w:val="18"/>
                <w:szCs w:val="18"/>
                <w:lang w:val="en-US" w:eastAsia="ru-RU"/>
              </w:rPr>
            </w:pPr>
            <w:r w:rsidRPr="00B71558">
              <w:rPr>
                <w:rFonts w:cs="Arial"/>
                <w:sz w:val="18"/>
                <w:szCs w:val="18"/>
              </w:rPr>
              <w:t>Cable powercord rack, 4m, black</w:t>
            </w:r>
          </w:p>
        </w:tc>
        <w:tc>
          <w:tcPr>
            <w:tcW w:w="1940" w:type="dxa"/>
            <w:vAlign w:val="bottom"/>
            <w:hideMark/>
          </w:tcPr>
          <w:p w14:paraId="5C458D69" w14:textId="004D1166"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0D12E4F6" w14:textId="77777777" w:rsidTr="00184E8A">
        <w:trPr>
          <w:trHeight w:val="288"/>
        </w:trPr>
        <w:tc>
          <w:tcPr>
            <w:tcW w:w="3020" w:type="dxa"/>
            <w:vAlign w:val="bottom"/>
            <w:hideMark/>
          </w:tcPr>
          <w:p w14:paraId="35979AFB" w14:textId="6B0B4BDD" w:rsidR="00184E8A" w:rsidRPr="00B71558" w:rsidRDefault="00184E8A" w:rsidP="00184E8A">
            <w:pPr>
              <w:spacing w:after="0"/>
              <w:jc w:val="left"/>
              <w:rPr>
                <w:rFonts w:cs="Arial"/>
                <w:sz w:val="18"/>
                <w:szCs w:val="18"/>
                <w:lang w:val="ru-RU" w:eastAsia="ru-RU"/>
              </w:rPr>
            </w:pPr>
            <w:r w:rsidRPr="00B71558">
              <w:rPr>
                <w:rFonts w:cs="Arial"/>
                <w:sz w:val="18"/>
                <w:szCs w:val="18"/>
              </w:rPr>
              <w:t>S26361-F3552-E100</w:t>
            </w:r>
          </w:p>
        </w:tc>
        <w:tc>
          <w:tcPr>
            <w:tcW w:w="4320" w:type="dxa"/>
            <w:vAlign w:val="bottom"/>
            <w:hideMark/>
          </w:tcPr>
          <w:p w14:paraId="14216607" w14:textId="29694367" w:rsidR="00184E8A" w:rsidRPr="00B71558" w:rsidRDefault="00184E8A" w:rsidP="00184E8A">
            <w:pPr>
              <w:spacing w:after="0"/>
              <w:jc w:val="left"/>
              <w:rPr>
                <w:rFonts w:cs="Arial"/>
                <w:sz w:val="18"/>
                <w:szCs w:val="18"/>
                <w:lang w:val="ru-RU" w:eastAsia="ru-RU"/>
              </w:rPr>
            </w:pPr>
            <w:r w:rsidRPr="00B71558">
              <w:rPr>
                <w:rFonts w:cs="Arial"/>
                <w:sz w:val="18"/>
                <w:szCs w:val="18"/>
              </w:rPr>
              <w:t>TPM 2.0 Module</w:t>
            </w:r>
          </w:p>
        </w:tc>
        <w:tc>
          <w:tcPr>
            <w:tcW w:w="1940" w:type="dxa"/>
            <w:vAlign w:val="bottom"/>
            <w:hideMark/>
          </w:tcPr>
          <w:p w14:paraId="6053E206" w14:textId="5E9D7228"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654B23A7" w14:textId="77777777" w:rsidTr="00184E8A">
        <w:trPr>
          <w:trHeight w:val="288"/>
        </w:trPr>
        <w:tc>
          <w:tcPr>
            <w:tcW w:w="3020" w:type="dxa"/>
            <w:vAlign w:val="bottom"/>
            <w:hideMark/>
          </w:tcPr>
          <w:p w14:paraId="28E6709C" w14:textId="524D625D" w:rsidR="00184E8A" w:rsidRPr="00B71558" w:rsidRDefault="00184E8A" w:rsidP="00184E8A">
            <w:pPr>
              <w:spacing w:after="0"/>
              <w:jc w:val="left"/>
              <w:rPr>
                <w:rFonts w:cs="Arial"/>
                <w:sz w:val="18"/>
                <w:szCs w:val="18"/>
                <w:lang w:val="ru-RU" w:eastAsia="ru-RU"/>
              </w:rPr>
            </w:pPr>
            <w:r w:rsidRPr="00B71558">
              <w:rPr>
                <w:rFonts w:cs="Arial"/>
                <w:sz w:val="18"/>
                <w:szCs w:val="18"/>
              </w:rPr>
              <w:t>S26361-F2567-E610</w:t>
            </w:r>
          </w:p>
        </w:tc>
        <w:tc>
          <w:tcPr>
            <w:tcW w:w="4320" w:type="dxa"/>
            <w:vAlign w:val="bottom"/>
            <w:hideMark/>
          </w:tcPr>
          <w:p w14:paraId="2B7ACFD7" w14:textId="4CB4D894" w:rsidR="00184E8A" w:rsidRPr="00B71558" w:rsidRDefault="00184E8A" w:rsidP="00184E8A">
            <w:pPr>
              <w:spacing w:after="0"/>
              <w:jc w:val="left"/>
              <w:rPr>
                <w:rFonts w:cs="Arial"/>
                <w:sz w:val="18"/>
                <w:szCs w:val="18"/>
                <w:lang w:val="ru-RU" w:eastAsia="ru-RU"/>
              </w:rPr>
            </w:pPr>
            <w:r w:rsidRPr="00B71558">
              <w:rPr>
                <w:rFonts w:cs="Arial"/>
                <w:sz w:val="18"/>
                <w:szCs w:val="18"/>
              </w:rPr>
              <w:t>WINSVR 2019 DC 16Core OEM</w:t>
            </w:r>
          </w:p>
        </w:tc>
        <w:tc>
          <w:tcPr>
            <w:tcW w:w="1940" w:type="dxa"/>
            <w:vAlign w:val="bottom"/>
            <w:hideMark/>
          </w:tcPr>
          <w:p w14:paraId="2184234E" w14:textId="1242CD9E"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5A92280D" w14:textId="77777777" w:rsidTr="00184E8A">
        <w:trPr>
          <w:trHeight w:val="288"/>
        </w:trPr>
        <w:tc>
          <w:tcPr>
            <w:tcW w:w="3020" w:type="dxa"/>
            <w:vAlign w:val="bottom"/>
            <w:hideMark/>
          </w:tcPr>
          <w:p w14:paraId="0EA39FFA" w14:textId="7A03A5F0" w:rsidR="00184E8A" w:rsidRPr="00B71558" w:rsidRDefault="00184E8A" w:rsidP="00184E8A">
            <w:pPr>
              <w:spacing w:after="0"/>
              <w:jc w:val="left"/>
              <w:rPr>
                <w:rFonts w:cs="Arial"/>
                <w:sz w:val="18"/>
                <w:szCs w:val="18"/>
                <w:lang w:val="ru-RU" w:eastAsia="ru-RU"/>
              </w:rPr>
            </w:pPr>
            <w:r w:rsidRPr="00B71558">
              <w:rPr>
                <w:rFonts w:cs="Arial"/>
                <w:sz w:val="18"/>
                <w:szCs w:val="18"/>
              </w:rPr>
              <w:t>S26361-F2567-E614</w:t>
            </w:r>
          </w:p>
        </w:tc>
        <w:tc>
          <w:tcPr>
            <w:tcW w:w="4320" w:type="dxa"/>
            <w:vAlign w:val="bottom"/>
            <w:hideMark/>
          </w:tcPr>
          <w:p w14:paraId="363CF949" w14:textId="58F25970" w:rsidR="00184E8A" w:rsidRPr="00B71558" w:rsidRDefault="00184E8A" w:rsidP="00184E8A">
            <w:pPr>
              <w:spacing w:after="0"/>
              <w:jc w:val="left"/>
              <w:rPr>
                <w:rFonts w:cs="Arial"/>
                <w:sz w:val="18"/>
                <w:szCs w:val="18"/>
                <w:lang w:val="en-US" w:eastAsia="ru-RU"/>
              </w:rPr>
            </w:pPr>
            <w:r w:rsidRPr="00B71558">
              <w:rPr>
                <w:rFonts w:cs="Arial"/>
                <w:sz w:val="18"/>
                <w:szCs w:val="18"/>
              </w:rPr>
              <w:t>WINSVR 2019 DC AddLic 2Core OEM POS</w:t>
            </w:r>
          </w:p>
        </w:tc>
        <w:tc>
          <w:tcPr>
            <w:tcW w:w="1940" w:type="dxa"/>
            <w:vAlign w:val="bottom"/>
            <w:hideMark/>
          </w:tcPr>
          <w:p w14:paraId="5C343996" w14:textId="03BA0A0C" w:rsidR="00184E8A" w:rsidRPr="00B71558" w:rsidRDefault="00184E8A" w:rsidP="00184E8A">
            <w:pPr>
              <w:spacing w:after="0"/>
              <w:jc w:val="right"/>
              <w:rPr>
                <w:rFonts w:cs="Arial"/>
                <w:sz w:val="18"/>
                <w:szCs w:val="18"/>
                <w:lang w:val="ru-RU" w:eastAsia="ru-RU"/>
              </w:rPr>
            </w:pPr>
            <w:r w:rsidRPr="00B71558">
              <w:rPr>
                <w:rFonts w:cs="Arial"/>
                <w:sz w:val="18"/>
                <w:szCs w:val="18"/>
              </w:rPr>
              <w:t>4</w:t>
            </w:r>
          </w:p>
        </w:tc>
      </w:tr>
      <w:tr w:rsidR="00184E8A" w:rsidRPr="00B71558" w14:paraId="3E080D88" w14:textId="77777777" w:rsidTr="00184E8A">
        <w:trPr>
          <w:trHeight w:val="288"/>
        </w:trPr>
        <w:tc>
          <w:tcPr>
            <w:tcW w:w="3020" w:type="dxa"/>
            <w:vAlign w:val="bottom"/>
            <w:hideMark/>
          </w:tcPr>
          <w:p w14:paraId="34175E87" w14:textId="524BE596" w:rsidR="00184E8A" w:rsidRPr="00B71558" w:rsidRDefault="00184E8A" w:rsidP="00184E8A">
            <w:pPr>
              <w:spacing w:after="0"/>
              <w:jc w:val="left"/>
              <w:rPr>
                <w:rFonts w:cs="Arial"/>
                <w:sz w:val="18"/>
                <w:szCs w:val="18"/>
                <w:lang w:val="ru-RU" w:eastAsia="ru-RU"/>
              </w:rPr>
            </w:pPr>
            <w:r w:rsidRPr="00B71558">
              <w:rPr>
                <w:rFonts w:cs="Arial"/>
                <w:sz w:val="18"/>
                <w:szCs w:val="18"/>
              </w:rPr>
              <w:t>FSP:GP3S60Z00NLSV2</w:t>
            </w:r>
          </w:p>
        </w:tc>
        <w:tc>
          <w:tcPr>
            <w:tcW w:w="4320" w:type="dxa"/>
            <w:vAlign w:val="bottom"/>
            <w:hideMark/>
          </w:tcPr>
          <w:p w14:paraId="7F9238C8" w14:textId="37B28CAC" w:rsidR="00184E8A" w:rsidRPr="00B71558" w:rsidRDefault="00184E8A" w:rsidP="00184E8A">
            <w:pPr>
              <w:spacing w:after="0"/>
              <w:jc w:val="left"/>
              <w:rPr>
                <w:rFonts w:cs="Arial"/>
                <w:sz w:val="18"/>
                <w:szCs w:val="18"/>
                <w:lang w:val="ru-RU" w:eastAsia="ru-RU"/>
              </w:rPr>
            </w:pPr>
            <w:r w:rsidRPr="00B71558">
              <w:rPr>
                <w:rFonts w:cs="Arial"/>
                <w:sz w:val="18"/>
                <w:szCs w:val="18"/>
              </w:rPr>
              <w:t>TP 3y OS,9x5,4h Rt</w:t>
            </w:r>
          </w:p>
        </w:tc>
        <w:tc>
          <w:tcPr>
            <w:tcW w:w="1940" w:type="dxa"/>
            <w:vAlign w:val="bottom"/>
            <w:hideMark/>
          </w:tcPr>
          <w:p w14:paraId="27994565" w14:textId="306DFBDE"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bl>
    <w:p w14:paraId="4789F14B" w14:textId="4E36E45D" w:rsidR="004609B0" w:rsidRPr="00B71558" w:rsidRDefault="004609B0" w:rsidP="00935D3B">
      <w:pPr>
        <w:pStyle w:val="Caption"/>
      </w:pPr>
      <w:bookmarkStart w:id="273" w:name="_Toc356691802"/>
      <w:bookmarkStart w:id="274" w:name="_Toc395700946"/>
      <w:bookmarkStart w:id="275" w:name="_Toc60129663"/>
      <w:r w:rsidRPr="00B71558">
        <w:t xml:space="preserve">Table </w:t>
      </w:r>
      <w:fldSimple w:instr=" SEQ Table \* ARABIC ">
        <w:r w:rsidR="002B7734">
          <w:rPr>
            <w:noProof/>
          </w:rPr>
          <w:t>11</w:t>
        </w:r>
      </w:fldSimple>
      <w:r w:rsidRPr="00B71558">
        <w:t xml:space="preserve"> – </w:t>
      </w:r>
      <w:bookmarkEnd w:id="273"/>
      <w:bookmarkEnd w:id="274"/>
      <w:r w:rsidR="008E0E06" w:rsidRPr="00B71558">
        <w:t>PY RX2540 M5 8x 2.5' (Large Rack)</w:t>
      </w:r>
      <w:bookmarkEnd w:id="275"/>
    </w:p>
    <w:p w14:paraId="11FAA630" w14:textId="77777777" w:rsidR="004609B0" w:rsidRPr="00B71558" w:rsidRDefault="004609B0" w:rsidP="004609B0"/>
    <w:p w14:paraId="0DA60962" w14:textId="77777777" w:rsidR="00607AE0" w:rsidRPr="00B71558" w:rsidRDefault="00607AE0">
      <w:pPr>
        <w:spacing w:after="0"/>
        <w:jc w:val="left"/>
        <w:rPr>
          <w:color w:val="000000"/>
          <w:szCs w:val="22"/>
        </w:rPr>
      </w:pPr>
      <w:r w:rsidRPr="00B71558">
        <w:br w:type="page"/>
      </w:r>
    </w:p>
    <w:p w14:paraId="57C62E0B" w14:textId="28F9AE72" w:rsidR="004609B0" w:rsidRPr="00B71558" w:rsidRDefault="002A71CC" w:rsidP="008E0E06">
      <w:pPr>
        <w:pStyle w:val="BodyText"/>
        <w:numPr>
          <w:ilvl w:val="0"/>
          <w:numId w:val="37"/>
        </w:numPr>
        <w:spacing w:before="0" w:after="120"/>
      </w:pPr>
      <w:r w:rsidRPr="00B71558">
        <w:lastRenderedPageBreak/>
        <w:t>X</w:t>
      </w:r>
      <w:r w:rsidR="004609B0" w:rsidRPr="00B71558">
        <w:t xml:space="preserve"> x </w:t>
      </w:r>
      <w:r w:rsidR="008E0E06" w:rsidRPr="00B71558">
        <w:t>PY RX2540 M5 8x 2.5' (</w:t>
      </w:r>
      <w:r w:rsidR="008E0E06" w:rsidRPr="00B71558">
        <w:rPr>
          <w:b/>
        </w:rPr>
        <w:t>Medium Rack</w:t>
      </w:r>
      <w:r w:rsidR="008E0E06" w:rsidRPr="00B71558">
        <w:t>)</w:t>
      </w:r>
    </w:p>
    <w:tbl>
      <w:tblPr>
        <w:tblStyle w:val="FJSTable2"/>
        <w:tblW w:w="9280" w:type="dxa"/>
        <w:tblLook w:val="04A0" w:firstRow="1" w:lastRow="0" w:firstColumn="1" w:lastColumn="0" w:noHBand="0" w:noVBand="1"/>
      </w:tblPr>
      <w:tblGrid>
        <w:gridCol w:w="3020"/>
        <w:gridCol w:w="4320"/>
        <w:gridCol w:w="1940"/>
      </w:tblGrid>
      <w:tr w:rsidR="002A71CC" w:rsidRPr="00B71558" w14:paraId="271D4640" w14:textId="77777777" w:rsidTr="002A71CC">
        <w:trPr>
          <w:cnfStyle w:val="100000000000" w:firstRow="1" w:lastRow="0" w:firstColumn="0" w:lastColumn="0" w:oddVBand="0" w:evenVBand="0" w:oddHBand="0" w:evenHBand="0" w:firstRowFirstColumn="0" w:firstRowLastColumn="0" w:lastRowFirstColumn="0" w:lastRowLastColumn="0"/>
          <w:trHeight w:val="288"/>
        </w:trPr>
        <w:tc>
          <w:tcPr>
            <w:tcW w:w="3020" w:type="dxa"/>
            <w:hideMark/>
          </w:tcPr>
          <w:p w14:paraId="03947F6D" w14:textId="77777777" w:rsidR="002A71CC" w:rsidRPr="00B71558" w:rsidRDefault="002A71CC" w:rsidP="002A71CC">
            <w:pPr>
              <w:spacing w:after="0"/>
              <w:jc w:val="left"/>
              <w:rPr>
                <w:rFonts w:cs="Arial"/>
                <w:b/>
                <w:bCs/>
                <w:sz w:val="18"/>
                <w:szCs w:val="18"/>
                <w:lang w:val="ru-RU" w:eastAsia="ru-RU"/>
              </w:rPr>
            </w:pPr>
            <w:bookmarkStart w:id="276" w:name="_Toc395700947"/>
            <w:r w:rsidRPr="00B71558">
              <w:rPr>
                <w:rFonts w:cs="Arial"/>
                <w:b/>
                <w:bCs/>
                <w:sz w:val="18"/>
                <w:szCs w:val="18"/>
                <w:lang w:val="ru-RU" w:eastAsia="ru-RU"/>
              </w:rPr>
              <w:t>Product no.</w:t>
            </w:r>
          </w:p>
        </w:tc>
        <w:tc>
          <w:tcPr>
            <w:tcW w:w="4320" w:type="dxa"/>
            <w:hideMark/>
          </w:tcPr>
          <w:p w14:paraId="72E92195" w14:textId="77777777" w:rsidR="002A71CC" w:rsidRPr="00B71558" w:rsidRDefault="002A71CC" w:rsidP="002A71CC">
            <w:pPr>
              <w:spacing w:after="0"/>
              <w:jc w:val="left"/>
              <w:rPr>
                <w:rFonts w:cs="Arial"/>
                <w:b/>
                <w:bCs/>
                <w:sz w:val="18"/>
                <w:szCs w:val="18"/>
                <w:lang w:val="ru-RU" w:eastAsia="ru-RU"/>
              </w:rPr>
            </w:pPr>
            <w:r w:rsidRPr="00B71558">
              <w:rPr>
                <w:rFonts w:cs="Arial"/>
                <w:b/>
                <w:bCs/>
                <w:sz w:val="18"/>
                <w:szCs w:val="18"/>
                <w:lang w:val="ru-RU" w:eastAsia="ru-RU"/>
              </w:rPr>
              <w:t>Name</w:t>
            </w:r>
          </w:p>
        </w:tc>
        <w:tc>
          <w:tcPr>
            <w:tcW w:w="1940" w:type="dxa"/>
            <w:hideMark/>
          </w:tcPr>
          <w:p w14:paraId="74BA38AD" w14:textId="77777777" w:rsidR="002A71CC" w:rsidRPr="00B71558" w:rsidRDefault="002A71CC" w:rsidP="002A71CC">
            <w:pPr>
              <w:spacing w:after="0"/>
              <w:jc w:val="left"/>
              <w:rPr>
                <w:rFonts w:cs="Arial"/>
                <w:b/>
                <w:bCs/>
                <w:sz w:val="18"/>
                <w:szCs w:val="18"/>
                <w:lang w:val="ru-RU" w:eastAsia="ru-RU"/>
              </w:rPr>
            </w:pPr>
            <w:r w:rsidRPr="00B71558">
              <w:rPr>
                <w:rFonts w:cs="Arial"/>
                <w:b/>
                <w:bCs/>
                <w:sz w:val="18"/>
                <w:szCs w:val="18"/>
                <w:lang w:val="ru-RU" w:eastAsia="ru-RU"/>
              </w:rPr>
              <w:t>Quantity</w:t>
            </w:r>
          </w:p>
        </w:tc>
      </w:tr>
      <w:tr w:rsidR="00184E8A" w:rsidRPr="00B71558" w14:paraId="57FECB24" w14:textId="77777777" w:rsidTr="00184E8A">
        <w:trPr>
          <w:trHeight w:val="288"/>
        </w:trPr>
        <w:tc>
          <w:tcPr>
            <w:tcW w:w="3020" w:type="dxa"/>
            <w:vAlign w:val="bottom"/>
            <w:hideMark/>
          </w:tcPr>
          <w:p w14:paraId="341140D1" w14:textId="17BA99D1" w:rsidR="00184E8A" w:rsidRPr="00B71558" w:rsidRDefault="00184E8A" w:rsidP="00184E8A">
            <w:pPr>
              <w:spacing w:after="0"/>
              <w:jc w:val="left"/>
              <w:rPr>
                <w:rFonts w:cs="Arial"/>
                <w:sz w:val="18"/>
                <w:szCs w:val="18"/>
                <w:lang w:val="ru-RU" w:eastAsia="ru-RU"/>
              </w:rPr>
            </w:pPr>
            <w:r w:rsidRPr="00B71558">
              <w:rPr>
                <w:rFonts w:cs="Arial"/>
                <w:sz w:val="18"/>
                <w:szCs w:val="18"/>
              </w:rPr>
              <w:t>S26361-F3776-E121</w:t>
            </w:r>
          </w:p>
        </w:tc>
        <w:tc>
          <w:tcPr>
            <w:tcW w:w="4320" w:type="dxa"/>
            <w:vAlign w:val="bottom"/>
            <w:hideMark/>
          </w:tcPr>
          <w:p w14:paraId="14F06D91" w14:textId="10127ECA" w:rsidR="00184E8A" w:rsidRPr="00B71558" w:rsidRDefault="00184E8A" w:rsidP="00184E8A">
            <w:pPr>
              <w:spacing w:after="0"/>
              <w:jc w:val="left"/>
              <w:rPr>
                <w:rFonts w:cs="Arial"/>
                <w:sz w:val="18"/>
                <w:szCs w:val="18"/>
                <w:lang w:val="en-US" w:eastAsia="ru-RU"/>
              </w:rPr>
            </w:pPr>
            <w:r w:rsidRPr="00B71558">
              <w:rPr>
                <w:rFonts w:cs="Arial"/>
                <w:sz w:val="18"/>
                <w:szCs w:val="18"/>
              </w:rPr>
              <w:t>ErP Lot9 configuration for 1 DIMM</w:t>
            </w:r>
          </w:p>
        </w:tc>
        <w:tc>
          <w:tcPr>
            <w:tcW w:w="1940" w:type="dxa"/>
            <w:vAlign w:val="bottom"/>
            <w:hideMark/>
          </w:tcPr>
          <w:p w14:paraId="66A80CC5" w14:textId="22DCC752"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45A2D218" w14:textId="77777777" w:rsidTr="00184E8A">
        <w:trPr>
          <w:trHeight w:val="288"/>
        </w:trPr>
        <w:tc>
          <w:tcPr>
            <w:tcW w:w="3020" w:type="dxa"/>
            <w:vAlign w:val="bottom"/>
            <w:hideMark/>
          </w:tcPr>
          <w:p w14:paraId="64C3FB4B" w14:textId="00A2E2E1" w:rsidR="00184E8A" w:rsidRPr="00B71558" w:rsidRDefault="00184E8A" w:rsidP="00184E8A">
            <w:pPr>
              <w:spacing w:after="0"/>
              <w:jc w:val="left"/>
              <w:rPr>
                <w:rFonts w:cs="Arial"/>
                <w:sz w:val="18"/>
                <w:szCs w:val="18"/>
                <w:lang w:val="ru-RU" w:eastAsia="ru-RU"/>
              </w:rPr>
            </w:pPr>
            <w:r w:rsidRPr="00B71558">
              <w:rPr>
                <w:rFonts w:cs="Arial"/>
                <w:sz w:val="18"/>
                <w:szCs w:val="18"/>
              </w:rPr>
              <w:t>S26361-F4082-E108</w:t>
            </w:r>
          </w:p>
        </w:tc>
        <w:tc>
          <w:tcPr>
            <w:tcW w:w="4320" w:type="dxa"/>
            <w:vAlign w:val="bottom"/>
            <w:hideMark/>
          </w:tcPr>
          <w:p w14:paraId="4D8C5692" w14:textId="3C2CF0B1" w:rsidR="00184E8A" w:rsidRPr="00B71558" w:rsidRDefault="00184E8A" w:rsidP="00184E8A">
            <w:pPr>
              <w:spacing w:after="0"/>
              <w:jc w:val="left"/>
              <w:rPr>
                <w:rFonts w:cs="Arial"/>
                <w:sz w:val="18"/>
                <w:szCs w:val="18"/>
                <w:lang w:val="en-US" w:eastAsia="ru-RU"/>
              </w:rPr>
            </w:pPr>
            <w:r w:rsidRPr="00B71558">
              <w:rPr>
                <w:rFonts w:cs="Arial"/>
                <w:sz w:val="18"/>
                <w:szCs w:val="18"/>
              </w:rPr>
              <w:t>Intel Xeon Silver 4208 8C 2.10 GHz</w:t>
            </w:r>
          </w:p>
        </w:tc>
        <w:tc>
          <w:tcPr>
            <w:tcW w:w="1940" w:type="dxa"/>
            <w:vAlign w:val="bottom"/>
            <w:hideMark/>
          </w:tcPr>
          <w:p w14:paraId="1BE1EF37" w14:textId="4AD802B6"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6EBAE286" w14:textId="77777777" w:rsidTr="00184E8A">
        <w:trPr>
          <w:trHeight w:val="288"/>
        </w:trPr>
        <w:tc>
          <w:tcPr>
            <w:tcW w:w="3020" w:type="dxa"/>
            <w:vAlign w:val="bottom"/>
            <w:hideMark/>
          </w:tcPr>
          <w:p w14:paraId="1262B6A4" w14:textId="28F697BA" w:rsidR="00184E8A" w:rsidRPr="00B71558" w:rsidRDefault="00184E8A" w:rsidP="00184E8A">
            <w:pPr>
              <w:spacing w:after="0"/>
              <w:jc w:val="left"/>
              <w:rPr>
                <w:rFonts w:cs="Arial"/>
                <w:sz w:val="18"/>
                <w:szCs w:val="18"/>
                <w:lang w:val="ru-RU" w:eastAsia="ru-RU"/>
              </w:rPr>
            </w:pPr>
            <w:r w:rsidRPr="00B71558">
              <w:rPr>
                <w:rFonts w:cs="Arial"/>
                <w:sz w:val="18"/>
                <w:szCs w:val="18"/>
              </w:rPr>
              <w:t>S26361-F3849-E100</w:t>
            </w:r>
          </w:p>
        </w:tc>
        <w:tc>
          <w:tcPr>
            <w:tcW w:w="4320" w:type="dxa"/>
            <w:vAlign w:val="bottom"/>
            <w:hideMark/>
          </w:tcPr>
          <w:p w14:paraId="700575D6" w14:textId="64BA4EB6" w:rsidR="00184E8A" w:rsidRPr="00B71558" w:rsidRDefault="00184E8A" w:rsidP="00184E8A">
            <w:pPr>
              <w:spacing w:after="0"/>
              <w:jc w:val="left"/>
              <w:rPr>
                <w:rFonts w:cs="Arial"/>
                <w:sz w:val="18"/>
                <w:szCs w:val="18"/>
                <w:lang w:val="ru-RU" w:eastAsia="ru-RU"/>
              </w:rPr>
            </w:pPr>
            <w:r w:rsidRPr="00B71558">
              <w:rPr>
                <w:rFonts w:cs="Arial"/>
                <w:sz w:val="18"/>
                <w:szCs w:val="18"/>
              </w:rPr>
              <w:t>Cooler Kit 2nd CPU</w:t>
            </w:r>
          </w:p>
        </w:tc>
        <w:tc>
          <w:tcPr>
            <w:tcW w:w="1940" w:type="dxa"/>
            <w:vAlign w:val="bottom"/>
            <w:hideMark/>
          </w:tcPr>
          <w:p w14:paraId="1C867ECB" w14:textId="4397AE84"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42B1EBBB" w14:textId="77777777" w:rsidTr="00184E8A">
        <w:trPr>
          <w:trHeight w:val="288"/>
        </w:trPr>
        <w:tc>
          <w:tcPr>
            <w:tcW w:w="3020" w:type="dxa"/>
            <w:vAlign w:val="bottom"/>
            <w:hideMark/>
          </w:tcPr>
          <w:p w14:paraId="1291120A" w14:textId="2FF1BBF8" w:rsidR="00184E8A" w:rsidRPr="00B71558" w:rsidRDefault="00184E8A" w:rsidP="00184E8A">
            <w:pPr>
              <w:spacing w:after="0"/>
              <w:jc w:val="left"/>
              <w:rPr>
                <w:rFonts w:cs="Arial"/>
                <w:sz w:val="18"/>
                <w:szCs w:val="18"/>
                <w:lang w:val="ru-RU" w:eastAsia="ru-RU"/>
              </w:rPr>
            </w:pPr>
            <w:r w:rsidRPr="00B71558">
              <w:rPr>
                <w:rFonts w:cs="Arial"/>
                <w:sz w:val="18"/>
                <w:szCs w:val="18"/>
              </w:rPr>
              <w:t>S26361-F3694-E10</w:t>
            </w:r>
          </w:p>
        </w:tc>
        <w:tc>
          <w:tcPr>
            <w:tcW w:w="4320" w:type="dxa"/>
            <w:vAlign w:val="bottom"/>
            <w:hideMark/>
          </w:tcPr>
          <w:p w14:paraId="626DB7B6" w14:textId="05F3F72D" w:rsidR="00184E8A" w:rsidRPr="00B71558" w:rsidRDefault="00184E8A" w:rsidP="00184E8A">
            <w:pPr>
              <w:spacing w:after="0"/>
              <w:jc w:val="left"/>
              <w:rPr>
                <w:rFonts w:cs="Arial"/>
                <w:sz w:val="18"/>
                <w:szCs w:val="18"/>
                <w:lang w:val="ru-RU" w:eastAsia="ru-RU"/>
              </w:rPr>
            </w:pPr>
            <w:r w:rsidRPr="00B71558">
              <w:rPr>
                <w:rFonts w:cs="Arial"/>
                <w:sz w:val="18"/>
                <w:szCs w:val="18"/>
              </w:rPr>
              <w:t>Independent Mode Installation</w:t>
            </w:r>
          </w:p>
        </w:tc>
        <w:tc>
          <w:tcPr>
            <w:tcW w:w="1940" w:type="dxa"/>
            <w:vAlign w:val="bottom"/>
            <w:hideMark/>
          </w:tcPr>
          <w:p w14:paraId="262DB628" w14:textId="696E4F5A"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63E734DB" w14:textId="77777777" w:rsidTr="00184E8A">
        <w:trPr>
          <w:trHeight w:val="288"/>
        </w:trPr>
        <w:tc>
          <w:tcPr>
            <w:tcW w:w="3020" w:type="dxa"/>
            <w:vAlign w:val="bottom"/>
            <w:hideMark/>
          </w:tcPr>
          <w:p w14:paraId="3EAD3E8C" w14:textId="0ABDE0E3" w:rsidR="00184E8A" w:rsidRPr="00B71558" w:rsidRDefault="00184E8A" w:rsidP="00184E8A">
            <w:pPr>
              <w:spacing w:after="0"/>
              <w:jc w:val="left"/>
              <w:rPr>
                <w:rFonts w:cs="Arial"/>
                <w:sz w:val="18"/>
                <w:szCs w:val="18"/>
                <w:lang w:val="ru-RU" w:eastAsia="ru-RU"/>
              </w:rPr>
            </w:pPr>
            <w:r w:rsidRPr="00B71558">
              <w:rPr>
                <w:rFonts w:cs="Arial"/>
                <w:sz w:val="18"/>
                <w:szCs w:val="18"/>
              </w:rPr>
              <w:t>S26361-F4083-E332</w:t>
            </w:r>
          </w:p>
        </w:tc>
        <w:tc>
          <w:tcPr>
            <w:tcW w:w="4320" w:type="dxa"/>
            <w:vAlign w:val="bottom"/>
            <w:hideMark/>
          </w:tcPr>
          <w:p w14:paraId="174563FE" w14:textId="26F393CB" w:rsidR="00184E8A" w:rsidRPr="00B71558" w:rsidRDefault="00184E8A" w:rsidP="00184E8A">
            <w:pPr>
              <w:spacing w:after="0"/>
              <w:jc w:val="left"/>
              <w:rPr>
                <w:rFonts w:cs="Arial"/>
                <w:sz w:val="18"/>
                <w:szCs w:val="18"/>
                <w:lang w:val="pt-BR" w:eastAsia="ru-RU"/>
              </w:rPr>
            </w:pPr>
            <w:r w:rsidRPr="00EC374F">
              <w:rPr>
                <w:rFonts w:cs="Arial"/>
                <w:sz w:val="18"/>
                <w:szCs w:val="18"/>
                <w:lang w:val="pt-BR"/>
              </w:rPr>
              <w:t>32GB (1x32GB) 2Rx4 DDR4-2933 R ECC</w:t>
            </w:r>
          </w:p>
        </w:tc>
        <w:tc>
          <w:tcPr>
            <w:tcW w:w="1940" w:type="dxa"/>
            <w:vAlign w:val="bottom"/>
            <w:hideMark/>
          </w:tcPr>
          <w:p w14:paraId="5C19C6A9" w14:textId="7B82CC4D" w:rsidR="00184E8A" w:rsidRPr="00B71558" w:rsidRDefault="00184E8A" w:rsidP="00184E8A">
            <w:pPr>
              <w:spacing w:after="0"/>
              <w:jc w:val="right"/>
              <w:rPr>
                <w:rFonts w:cs="Arial"/>
                <w:sz w:val="18"/>
                <w:szCs w:val="18"/>
                <w:lang w:val="ru-RU" w:eastAsia="ru-RU"/>
              </w:rPr>
            </w:pPr>
            <w:r w:rsidRPr="00B71558">
              <w:rPr>
                <w:rFonts w:cs="Arial"/>
                <w:sz w:val="18"/>
                <w:szCs w:val="18"/>
              </w:rPr>
              <w:t>4</w:t>
            </w:r>
          </w:p>
        </w:tc>
      </w:tr>
      <w:tr w:rsidR="00184E8A" w:rsidRPr="00B71558" w14:paraId="2C5666E1" w14:textId="77777777" w:rsidTr="00184E8A">
        <w:trPr>
          <w:trHeight w:val="288"/>
        </w:trPr>
        <w:tc>
          <w:tcPr>
            <w:tcW w:w="3020" w:type="dxa"/>
            <w:vAlign w:val="bottom"/>
            <w:hideMark/>
          </w:tcPr>
          <w:p w14:paraId="37E3B23D" w14:textId="527AC41E" w:rsidR="00184E8A" w:rsidRPr="00B71558" w:rsidRDefault="00184E8A" w:rsidP="00184E8A">
            <w:pPr>
              <w:spacing w:after="0"/>
              <w:jc w:val="left"/>
              <w:rPr>
                <w:rFonts w:cs="Arial"/>
                <w:sz w:val="18"/>
                <w:szCs w:val="18"/>
                <w:lang w:val="ru-RU" w:eastAsia="ru-RU"/>
              </w:rPr>
            </w:pPr>
            <w:r w:rsidRPr="00B71558">
              <w:rPr>
                <w:rFonts w:cs="Arial"/>
                <w:sz w:val="18"/>
                <w:szCs w:val="18"/>
              </w:rPr>
              <w:t>S26361-F3718-E2</w:t>
            </w:r>
          </w:p>
        </w:tc>
        <w:tc>
          <w:tcPr>
            <w:tcW w:w="4320" w:type="dxa"/>
            <w:vAlign w:val="bottom"/>
            <w:hideMark/>
          </w:tcPr>
          <w:p w14:paraId="3539B197" w14:textId="2330F0C2" w:rsidR="00184E8A" w:rsidRPr="00B71558" w:rsidRDefault="00184E8A" w:rsidP="00184E8A">
            <w:pPr>
              <w:spacing w:after="0"/>
              <w:jc w:val="left"/>
              <w:rPr>
                <w:rFonts w:cs="Arial"/>
                <w:sz w:val="18"/>
                <w:szCs w:val="18"/>
                <w:lang w:val="en-US" w:eastAsia="ru-RU"/>
              </w:rPr>
            </w:pPr>
            <w:r w:rsidRPr="00B71558">
              <w:rPr>
                <w:rFonts w:cs="Arial"/>
                <w:sz w:val="18"/>
                <w:szCs w:val="18"/>
              </w:rPr>
              <w:t>DVD ROM Ulltraslim</w:t>
            </w:r>
          </w:p>
        </w:tc>
        <w:tc>
          <w:tcPr>
            <w:tcW w:w="1940" w:type="dxa"/>
            <w:vAlign w:val="bottom"/>
            <w:hideMark/>
          </w:tcPr>
          <w:p w14:paraId="015EC91F" w14:textId="02D8D98B"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288D023C" w14:textId="77777777" w:rsidTr="00184E8A">
        <w:trPr>
          <w:trHeight w:val="288"/>
        </w:trPr>
        <w:tc>
          <w:tcPr>
            <w:tcW w:w="3020" w:type="dxa"/>
            <w:vAlign w:val="bottom"/>
            <w:hideMark/>
          </w:tcPr>
          <w:p w14:paraId="09B59D8F" w14:textId="2D8DDADD" w:rsidR="00184E8A" w:rsidRPr="00B71558" w:rsidRDefault="00184E8A" w:rsidP="00184E8A">
            <w:pPr>
              <w:spacing w:after="0"/>
              <w:jc w:val="left"/>
              <w:rPr>
                <w:rFonts w:cs="Arial"/>
                <w:sz w:val="18"/>
                <w:szCs w:val="18"/>
                <w:lang w:val="ru-RU" w:eastAsia="ru-RU"/>
              </w:rPr>
            </w:pPr>
            <w:r w:rsidRPr="00B71558">
              <w:rPr>
                <w:rFonts w:cs="Arial"/>
                <w:sz w:val="18"/>
                <w:szCs w:val="18"/>
              </w:rPr>
              <w:t>S26361-F5733-E480</w:t>
            </w:r>
          </w:p>
        </w:tc>
        <w:tc>
          <w:tcPr>
            <w:tcW w:w="4320" w:type="dxa"/>
            <w:vAlign w:val="bottom"/>
            <w:hideMark/>
          </w:tcPr>
          <w:p w14:paraId="176A316F" w14:textId="6F7FBAF8" w:rsidR="00184E8A" w:rsidRPr="00B71558" w:rsidRDefault="00184E8A" w:rsidP="00184E8A">
            <w:pPr>
              <w:spacing w:after="0"/>
              <w:jc w:val="left"/>
              <w:rPr>
                <w:rFonts w:cs="Arial"/>
                <w:sz w:val="18"/>
                <w:szCs w:val="18"/>
                <w:lang w:val="en-US" w:eastAsia="ru-RU"/>
              </w:rPr>
            </w:pPr>
            <w:r w:rsidRPr="00B71558">
              <w:rPr>
                <w:rFonts w:cs="Arial"/>
                <w:sz w:val="18"/>
                <w:szCs w:val="18"/>
              </w:rPr>
              <w:t>SSD SATA 6G 480GB Mixed-Use 2.5' H-P EP</w:t>
            </w:r>
          </w:p>
        </w:tc>
        <w:tc>
          <w:tcPr>
            <w:tcW w:w="1940" w:type="dxa"/>
            <w:vAlign w:val="bottom"/>
            <w:hideMark/>
          </w:tcPr>
          <w:p w14:paraId="5FF72D2D" w14:textId="0C0602E9"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5405136F" w14:textId="77777777" w:rsidTr="00184E8A">
        <w:trPr>
          <w:trHeight w:val="288"/>
        </w:trPr>
        <w:tc>
          <w:tcPr>
            <w:tcW w:w="3020" w:type="dxa"/>
            <w:vAlign w:val="bottom"/>
            <w:hideMark/>
          </w:tcPr>
          <w:p w14:paraId="449B82BA" w14:textId="6DA6F08A" w:rsidR="00184E8A" w:rsidRPr="00B71558" w:rsidRDefault="00184E8A" w:rsidP="00184E8A">
            <w:pPr>
              <w:spacing w:after="0"/>
              <w:jc w:val="left"/>
              <w:rPr>
                <w:rFonts w:cs="Arial"/>
                <w:sz w:val="18"/>
                <w:szCs w:val="18"/>
                <w:lang w:val="ru-RU" w:eastAsia="ru-RU"/>
              </w:rPr>
            </w:pPr>
            <w:r w:rsidRPr="00B71558">
              <w:rPr>
                <w:rFonts w:cs="Arial"/>
                <w:sz w:val="18"/>
                <w:szCs w:val="18"/>
              </w:rPr>
              <w:t>S26361-F5730-E118</w:t>
            </w:r>
          </w:p>
        </w:tc>
        <w:tc>
          <w:tcPr>
            <w:tcW w:w="4320" w:type="dxa"/>
            <w:vAlign w:val="bottom"/>
            <w:hideMark/>
          </w:tcPr>
          <w:p w14:paraId="1CF2E5A0" w14:textId="5BF3CBDB" w:rsidR="00184E8A" w:rsidRPr="00B71558" w:rsidRDefault="00184E8A" w:rsidP="00184E8A">
            <w:pPr>
              <w:spacing w:after="0"/>
              <w:jc w:val="left"/>
              <w:rPr>
                <w:rFonts w:cs="Arial"/>
                <w:sz w:val="18"/>
                <w:szCs w:val="18"/>
                <w:lang w:val="en-US" w:eastAsia="ru-RU"/>
              </w:rPr>
            </w:pPr>
            <w:r w:rsidRPr="00B71558">
              <w:rPr>
                <w:rFonts w:cs="Arial"/>
                <w:sz w:val="18"/>
                <w:szCs w:val="18"/>
              </w:rPr>
              <w:t>HD SAS 12G 1.8TB 10K 512e HOT PL 2.5' EP</w:t>
            </w:r>
          </w:p>
        </w:tc>
        <w:tc>
          <w:tcPr>
            <w:tcW w:w="1940" w:type="dxa"/>
            <w:vAlign w:val="bottom"/>
            <w:hideMark/>
          </w:tcPr>
          <w:p w14:paraId="2D5FEC9D" w14:textId="66B7B8B7" w:rsidR="00184E8A" w:rsidRPr="00B71558" w:rsidRDefault="00184E8A" w:rsidP="00184E8A">
            <w:pPr>
              <w:spacing w:after="0"/>
              <w:jc w:val="right"/>
              <w:rPr>
                <w:rFonts w:cs="Arial"/>
                <w:sz w:val="18"/>
                <w:szCs w:val="18"/>
                <w:lang w:val="ru-RU" w:eastAsia="ru-RU"/>
              </w:rPr>
            </w:pPr>
            <w:r w:rsidRPr="00B71558">
              <w:rPr>
                <w:rFonts w:cs="Arial"/>
                <w:sz w:val="18"/>
                <w:szCs w:val="18"/>
              </w:rPr>
              <w:t>4</w:t>
            </w:r>
          </w:p>
        </w:tc>
      </w:tr>
      <w:tr w:rsidR="00184E8A" w:rsidRPr="00B71558" w14:paraId="0FF50115" w14:textId="77777777" w:rsidTr="00184E8A">
        <w:trPr>
          <w:trHeight w:val="288"/>
        </w:trPr>
        <w:tc>
          <w:tcPr>
            <w:tcW w:w="3020" w:type="dxa"/>
            <w:vAlign w:val="bottom"/>
            <w:hideMark/>
          </w:tcPr>
          <w:p w14:paraId="61C75F57" w14:textId="07FEB5E2" w:rsidR="00184E8A" w:rsidRPr="00B71558" w:rsidRDefault="00184E8A" w:rsidP="00184E8A">
            <w:pPr>
              <w:spacing w:after="0"/>
              <w:jc w:val="left"/>
              <w:rPr>
                <w:rFonts w:cs="Arial"/>
                <w:sz w:val="18"/>
                <w:szCs w:val="18"/>
                <w:lang w:val="ru-RU" w:eastAsia="ru-RU"/>
              </w:rPr>
            </w:pPr>
            <w:r w:rsidRPr="00B71558">
              <w:rPr>
                <w:rFonts w:cs="Arial"/>
                <w:sz w:val="18"/>
                <w:szCs w:val="18"/>
              </w:rPr>
              <w:t>S26361-F5243-E11</w:t>
            </w:r>
          </w:p>
        </w:tc>
        <w:tc>
          <w:tcPr>
            <w:tcW w:w="4320" w:type="dxa"/>
            <w:vAlign w:val="bottom"/>
            <w:hideMark/>
          </w:tcPr>
          <w:p w14:paraId="38A17A87" w14:textId="40F77789" w:rsidR="00184E8A" w:rsidRPr="00B71558" w:rsidRDefault="00184E8A" w:rsidP="00184E8A">
            <w:pPr>
              <w:spacing w:after="0"/>
              <w:jc w:val="left"/>
              <w:rPr>
                <w:rFonts w:cs="Arial"/>
                <w:sz w:val="18"/>
                <w:szCs w:val="18"/>
                <w:lang w:val="en-US" w:eastAsia="ru-RU"/>
              </w:rPr>
            </w:pPr>
            <w:r w:rsidRPr="00B71558">
              <w:rPr>
                <w:rFonts w:cs="Arial"/>
                <w:sz w:val="18"/>
                <w:szCs w:val="18"/>
              </w:rPr>
              <w:t>PRAID EP400i</w:t>
            </w:r>
          </w:p>
        </w:tc>
        <w:tc>
          <w:tcPr>
            <w:tcW w:w="1940" w:type="dxa"/>
            <w:vAlign w:val="bottom"/>
            <w:hideMark/>
          </w:tcPr>
          <w:p w14:paraId="25E6526E" w14:textId="67145263"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41C5D2EC" w14:textId="77777777" w:rsidTr="00184E8A">
        <w:trPr>
          <w:trHeight w:val="288"/>
        </w:trPr>
        <w:tc>
          <w:tcPr>
            <w:tcW w:w="3020" w:type="dxa"/>
            <w:vAlign w:val="bottom"/>
            <w:hideMark/>
          </w:tcPr>
          <w:p w14:paraId="4537422B" w14:textId="31617B17" w:rsidR="00184E8A" w:rsidRPr="00B71558" w:rsidRDefault="00184E8A" w:rsidP="00184E8A">
            <w:pPr>
              <w:spacing w:after="0"/>
              <w:jc w:val="left"/>
              <w:rPr>
                <w:rFonts w:cs="Arial"/>
                <w:sz w:val="18"/>
                <w:szCs w:val="18"/>
                <w:lang w:val="ru-RU" w:eastAsia="ru-RU"/>
              </w:rPr>
            </w:pPr>
            <w:r w:rsidRPr="00B71558">
              <w:rPr>
                <w:rFonts w:cs="Arial"/>
                <w:sz w:val="18"/>
                <w:szCs w:val="18"/>
              </w:rPr>
              <w:t>S26361-F5243-E155</w:t>
            </w:r>
          </w:p>
        </w:tc>
        <w:tc>
          <w:tcPr>
            <w:tcW w:w="4320" w:type="dxa"/>
            <w:vAlign w:val="bottom"/>
            <w:hideMark/>
          </w:tcPr>
          <w:p w14:paraId="73F246A8" w14:textId="5C364F21" w:rsidR="00184E8A" w:rsidRPr="00B71558" w:rsidRDefault="00184E8A" w:rsidP="00184E8A">
            <w:pPr>
              <w:spacing w:after="0"/>
              <w:jc w:val="left"/>
              <w:rPr>
                <w:rFonts w:cs="Arial"/>
                <w:sz w:val="18"/>
                <w:szCs w:val="18"/>
                <w:lang w:val="en-US" w:eastAsia="ru-RU"/>
              </w:rPr>
            </w:pPr>
            <w:r w:rsidRPr="00B71558">
              <w:rPr>
                <w:rFonts w:cs="Arial"/>
                <w:sz w:val="18"/>
                <w:szCs w:val="18"/>
              </w:rPr>
              <w:t>FBU option for PRAID EP4xx</w:t>
            </w:r>
          </w:p>
        </w:tc>
        <w:tc>
          <w:tcPr>
            <w:tcW w:w="1940" w:type="dxa"/>
            <w:vAlign w:val="bottom"/>
            <w:hideMark/>
          </w:tcPr>
          <w:p w14:paraId="308D8F79" w14:textId="07BEBA08"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33C761FB" w14:textId="77777777" w:rsidTr="00184E8A">
        <w:trPr>
          <w:trHeight w:val="288"/>
        </w:trPr>
        <w:tc>
          <w:tcPr>
            <w:tcW w:w="3020" w:type="dxa"/>
            <w:vAlign w:val="bottom"/>
            <w:hideMark/>
          </w:tcPr>
          <w:p w14:paraId="5D3989E4" w14:textId="2A834C15" w:rsidR="00184E8A" w:rsidRPr="00B71558" w:rsidRDefault="00184E8A" w:rsidP="00184E8A">
            <w:pPr>
              <w:spacing w:after="0"/>
              <w:jc w:val="left"/>
              <w:rPr>
                <w:rFonts w:cs="Arial"/>
                <w:sz w:val="18"/>
                <w:szCs w:val="18"/>
                <w:lang w:val="ru-RU" w:eastAsia="ru-RU"/>
              </w:rPr>
            </w:pPr>
            <w:r w:rsidRPr="00B71558">
              <w:rPr>
                <w:rFonts w:cs="Arial"/>
                <w:sz w:val="18"/>
                <w:szCs w:val="18"/>
              </w:rPr>
              <w:t>S26361-F5243-E100</w:t>
            </w:r>
          </w:p>
        </w:tc>
        <w:tc>
          <w:tcPr>
            <w:tcW w:w="4320" w:type="dxa"/>
            <w:vAlign w:val="bottom"/>
            <w:hideMark/>
          </w:tcPr>
          <w:p w14:paraId="036BC7B9" w14:textId="54291A32" w:rsidR="00184E8A" w:rsidRPr="00B71558" w:rsidRDefault="00184E8A" w:rsidP="00184E8A">
            <w:pPr>
              <w:spacing w:after="0"/>
              <w:jc w:val="left"/>
              <w:rPr>
                <w:rFonts w:cs="Arial"/>
                <w:sz w:val="18"/>
                <w:szCs w:val="18"/>
                <w:lang w:val="en-US" w:eastAsia="ru-RU"/>
              </w:rPr>
            </w:pPr>
            <w:r w:rsidRPr="00B71558">
              <w:rPr>
                <w:rFonts w:cs="Arial"/>
                <w:sz w:val="18"/>
                <w:szCs w:val="18"/>
              </w:rPr>
              <w:t>TFM module for FBU on PRAID EP400i</w:t>
            </w:r>
          </w:p>
        </w:tc>
        <w:tc>
          <w:tcPr>
            <w:tcW w:w="1940" w:type="dxa"/>
            <w:vAlign w:val="bottom"/>
            <w:hideMark/>
          </w:tcPr>
          <w:p w14:paraId="58D9BA27" w14:textId="4A850830"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1EF03CEF" w14:textId="77777777" w:rsidTr="00184E8A">
        <w:trPr>
          <w:trHeight w:val="288"/>
        </w:trPr>
        <w:tc>
          <w:tcPr>
            <w:tcW w:w="3020" w:type="dxa"/>
            <w:vAlign w:val="bottom"/>
            <w:hideMark/>
          </w:tcPr>
          <w:p w14:paraId="03069EAC" w14:textId="1D4E319B" w:rsidR="00184E8A" w:rsidRPr="00B71558" w:rsidRDefault="00184E8A" w:rsidP="00184E8A">
            <w:pPr>
              <w:spacing w:after="0"/>
              <w:jc w:val="left"/>
              <w:rPr>
                <w:rFonts w:cs="Arial"/>
                <w:sz w:val="18"/>
                <w:szCs w:val="18"/>
                <w:lang w:val="ru-RU" w:eastAsia="ru-RU"/>
              </w:rPr>
            </w:pPr>
            <w:r w:rsidRPr="00B71558">
              <w:rPr>
                <w:rFonts w:cs="Arial"/>
                <w:sz w:val="18"/>
                <w:szCs w:val="18"/>
              </w:rPr>
              <w:t>S26361-F3953-E401</w:t>
            </w:r>
          </w:p>
        </w:tc>
        <w:tc>
          <w:tcPr>
            <w:tcW w:w="4320" w:type="dxa"/>
            <w:vAlign w:val="bottom"/>
            <w:hideMark/>
          </w:tcPr>
          <w:p w14:paraId="3001E0B6" w14:textId="17C984C3" w:rsidR="00184E8A" w:rsidRPr="00B71558" w:rsidRDefault="00184E8A" w:rsidP="00184E8A">
            <w:pPr>
              <w:spacing w:after="0"/>
              <w:jc w:val="left"/>
              <w:rPr>
                <w:rFonts w:cs="Arial"/>
                <w:sz w:val="18"/>
                <w:szCs w:val="18"/>
                <w:lang w:val="fr-FR" w:eastAsia="ru-RU"/>
              </w:rPr>
            </w:pPr>
            <w:r w:rsidRPr="00B71558">
              <w:rPr>
                <w:rFonts w:cs="Arial"/>
                <w:sz w:val="18"/>
                <w:szCs w:val="18"/>
              </w:rPr>
              <w:t>PLAN EM 4x 1Gb T OCP interface</w:t>
            </w:r>
          </w:p>
        </w:tc>
        <w:tc>
          <w:tcPr>
            <w:tcW w:w="1940" w:type="dxa"/>
            <w:vAlign w:val="bottom"/>
            <w:hideMark/>
          </w:tcPr>
          <w:p w14:paraId="531670BF" w14:textId="2618E649"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06799A9A" w14:textId="77777777" w:rsidTr="00184E8A">
        <w:trPr>
          <w:trHeight w:val="288"/>
        </w:trPr>
        <w:tc>
          <w:tcPr>
            <w:tcW w:w="3020" w:type="dxa"/>
            <w:vAlign w:val="bottom"/>
            <w:hideMark/>
          </w:tcPr>
          <w:p w14:paraId="015E65BC" w14:textId="5AEB4E95" w:rsidR="00184E8A" w:rsidRPr="00B71558" w:rsidRDefault="00184E8A" w:rsidP="00184E8A">
            <w:pPr>
              <w:spacing w:after="0"/>
              <w:jc w:val="left"/>
              <w:rPr>
                <w:rFonts w:cs="Arial"/>
                <w:sz w:val="18"/>
                <w:szCs w:val="18"/>
                <w:lang w:val="ru-RU" w:eastAsia="ru-RU"/>
              </w:rPr>
            </w:pPr>
            <w:r w:rsidRPr="00B71558">
              <w:rPr>
                <w:rFonts w:cs="Arial"/>
                <w:sz w:val="18"/>
                <w:szCs w:val="18"/>
              </w:rPr>
              <w:t>S26361-F2735-E175</w:t>
            </w:r>
          </w:p>
        </w:tc>
        <w:tc>
          <w:tcPr>
            <w:tcW w:w="4320" w:type="dxa"/>
            <w:vAlign w:val="bottom"/>
            <w:hideMark/>
          </w:tcPr>
          <w:p w14:paraId="1D7186A9" w14:textId="7F4DB81F" w:rsidR="00184E8A" w:rsidRPr="00B71558" w:rsidRDefault="00184E8A" w:rsidP="00184E8A">
            <w:pPr>
              <w:spacing w:after="0"/>
              <w:jc w:val="left"/>
              <w:rPr>
                <w:rFonts w:cs="Arial"/>
                <w:sz w:val="18"/>
                <w:szCs w:val="18"/>
                <w:lang w:val="en-US" w:eastAsia="ru-RU"/>
              </w:rPr>
            </w:pPr>
            <w:r w:rsidRPr="00B71558">
              <w:rPr>
                <w:rFonts w:cs="Arial"/>
                <w:sz w:val="18"/>
                <w:szCs w:val="18"/>
              </w:rPr>
              <w:t>Rack Mount Kit F1 CMA QRL LV</w:t>
            </w:r>
          </w:p>
        </w:tc>
        <w:tc>
          <w:tcPr>
            <w:tcW w:w="1940" w:type="dxa"/>
            <w:vAlign w:val="bottom"/>
            <w:hideMark/>
          </w:tcPr>
          <w:p w14:paraId="2747BF10" w14:textId="2B14194A"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61E8F0DD" w14:textId="77777777" w:rsidTr="00184E8A">
        <w:trPr>
          <w:trHeight w:val="288"/>
        </w:trPr>
        <w:tc>
          <w:tcPr>
            <w:tcW w:w="3020" w:type="dxa"/>
            <w:vAlign w:val="bottom"/>
            <w:hideMark/>
          </w:tcPr>
          <w:p w14:paraId="022CB03F" w14:textId="502A8237" w:rsidR="00184E8A" w:rsidRPr="00B71558" w:rsidRDefault="00184E8A" w:rsidP="00184E8A">
            <w:pPr>
              <w:spacing w:after="0"/>
              <w:jc w:val="left"/>
              <w:rPr>
                <w:rFonts w:cs="Arial"/>
                <w:sz w:val="18"/>
                <w:szCs w:val="18"/>
                <w:lang w:val="ru-RU" w:eastAsia="ru-RU"/>
              </w:rPr>
            </w:pPr>
            <w:r w:rsidRPr="00B71558">
              <w:rPr>
                <w:rFonts w:cs="Arial"/>
                <w:sz w:val="18"/>
                <w:szCs w:val="18"/>
              </w:rPr>
              <w:t>S26361-F4530-E10</w:t>
            </w:r>
          </w:p>
        </w:tc>
        <w:tc>
          <w:tcPr>
            <w:tcW w:w="4320" w:type="dxa"/>
            <w:vAlign w:val="bottom"/>
            <w:hideMark/>
          </w:tcPr>
          <w:p w14:paraId="077215C1" w14:textId="660C8647" w:rsidR="00184E8A" w:rsidRPr="00B71558" w:rsidRDefault="00184E8A" w:rsidP="00184E8A">
            <w:pPr>
              <w:spacing w:after="0"/>
              <w:jc w:val="left"/>
              <w:rPr>
                <w:rFonts w:cs="Arial"/>
                <w:sz w:val="18"/>
                <w:szCs w:val="18"/>
                <w:lang w:val="en-US" w:eastAsia="ru-RU"/>
              </w:rPr>
            </w:pPr>
            <w:r w:rsidRPr="00B71558">
              <w:rPr>
                <w:rFonts w:cs="Arial"/>
                <w:sz w:val="18"/>
                <w:szCs w:val="18"/>
              </w:rPr>
              <w:t>Mounting of RMK in symmetrical racks</w:t>
            </w:r>
          </w:p>
        </w:tc>
        <w:tc>
          <w:tcPr>
            <w:tcW w:w="1940" w:type="dxa"/>
            <w:vAlign w:val="bottom"/>
            <w:hideMark/>
          </w:tcPr>
          <w:p w14:paraId="3EB93311" w14:textId="48BF4EDC"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0E4B2D93" w14:textId="77777777" w:rsidTr="00184E8A">
        <w:trPr>
          <w:trHeight w:val="288"/>
        </w:trPr>
        <w:tc>
          <w:tcPr>
            <w:tcW w:w="3020" w:type="dxa"/>
            <w:vAlign w:val="bottom"/>
            <w:hideMark/>
          </w:tcPr>
          <w:p w14:paraId="406D317E" w14:textId="536BA359" w:rsidR="00184E8A" w:rsidRPr="00B71558" w:rsidRDefault="00184E8A" w:rsidP="00184E8A">
            <w:pPr>
              <w:spacing w:after="0"/>
              <w:jc w:val="left"/>
              <w:rPr>
                <w:rFonts w:cs="Arial"/>
                <w:sz w:val="18"/>
                <w:szCs w:val="18"/>
                <w:lang w:val="ru-RU" w:eastAsia="ru-RU"/>
              </w:rPr>
            </w:pPr>
            <w:r w:rsidRPr="00B71558">
              <w:rPr>
                <w:rFonts w:cs="Arial"/>
                <w:sz w:val="18"/>
                <w:szCs w:val="18"/>
              </w:rPr>
              <w:t>S26361-F1452-E140</w:t>
            </w:r>
          </w:p>
        </w:tc>
        <w:tc>
          <w:tcPr>
            <w:tcW w:w="4320" w:type="dxa"/>
            <w:vAlign w:val="bottom"/>
            <w:hideMark/>
          </w:tcPr>
          <w:p w14:paraId="38107522" w14:textId="6D59B495" w:rsidR="00184E8A" w:rsidRPr="00B71558" w:rsidRDefault="00184E8A" w:rsidP="00184E8A">
            <w:pPr>
              <w:spacing w:after="0"/>
              <w:jc w:val="left"/>
              <w:rPr>
                <w:rFonts w:cs="Arial"/>
                <w:sz w:val="18"/>
                <w:szCs w:val="18"/>
                <w:lang w:val="ru-RU" w:eastAsia="ru-RU"/>
              </w:rPr>
            </w:pPr>
            <w:r w:rsidRPr="00B71558">
              <w:rPr>
                <w:rFonts w:cs="Arial"/>
                <w:sz w:val="18"/>
                <w:szCs w:val="18"/>
              </w:rPr>
              <w:t>Region-kit Europe</w:t>
            </w:r>
          </w:p>
        </w:tc>
        <w:tc>
          <w:tcPr>
            <w:tcW w:w="1940" w:type="dxa"/>
            <w:vAlign w:val="bottom"/>
            <w:hideMark/>
          </w:tcPr>
          <w:p w14:paraId="6A6A6254" w14:textId="12F951D3"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28F0A75E" w14:textId="77777777" w:rsidTr="00184E8A">
        <w:trPr>
          <w:trHeight w:val="288"/>
        </w:trPr>
        <w:tc>
          <w:tcPr>
            <w:tcW w:w="3020" w:type="dxa"/>
            <w:vAlign w:val="bottom"/>
            <w:hideMark/>
          </w:tcPr>
          <w:p w14:paraId="752019F2" w14:textId="742D036D" w:rsidR="00184E8A" w:rsidRPr="00B71558" w:rsidRDefault="00184E8A" w:rsidP="00184E8A">
            <w:pPr>
              <w:spacing w:after="0"/>
              <w:jc w:val="left"/>
              <w:rPr>
                <w:rFonts w:cs="Arial"/>
                <w:sz w:val="18"/>
                <w:szCs w:val="18"/>
                <w:lang w:val="ru-RU" w:eastAsia="ru-RU"/>
              </w:rPr>
            </w:pPr>
            <w:r w:rsidRPr="00B71558">
              <w:rPr>
                <w:rFonts w:cs="Arial"/>
                <w:sz w:val="18"/>
                <w:szCs w:val="18"/>
              </w:rPr>
              <w:t>S26361-F1790-E311</w:t>
            </w:r>
          </w:p>
        </w:tc>
        <w:tc>
          <w:tcPr>
            <w:tcW w:w="4320" w:type="dxa"/>
            <w:vAlign w:val="bottom"/>
            <w:hideMark/>
          </w:tcPr>
          <w:p w14:paraId="6B9045EF" w14:textId="7AFDAB63" w:rsidR="00184E8A" w:rsidRPr="00B71558" w:rsidRDefault="00184E8A" w:rsidP="00184E8A">
            <w:pPr>
              <w:spacing w:after="0"/>
              <w:jc w:val="left"/>
              <w:rPr>
                <w:rFonts w:cs="Arial"/>
                <w:sz w:val="18"/>
                <w:szCs w:val="18"/>
                <w:lang w:val="ru-RU" w:eastAsia="ru-RU"/>
              </w:rPr>
            </w:pPr>
            <w:r w:rsidRPr="00B71558">
              <w:rPr>
                <w:rFonts w:cs="Arial"/>
                <w:sz w:val="18"/>
                <w:szCs w:val="18"/>
              </w:rPr>
              <w:t>eLCM Activation License</w:t>
            </w:r>
          </w:p>
        </w:tc>
        <w:tc>
          <w:tcPr>
            <w:tcW w:w="1940" w:type="dxa"/>
            <w:vAlign w:val="bottom"/>
            <w:hideMark/>
          </w:tcPr>
          <w:p w14:paraId="18D7C6C1" w14:textId="0501F17D"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64310EE8" w14:textId="77777777" w:rsidTr="00184E8A">
        <w:trPr>
          <w:trHeight w:val="288"/>
        </w:trPr>
        <w:tc>
          <w:tcPr>
            <w:tcW w:w="3020" w:type="dxa"/>
            <w:vAlign w:val="bottom"/>
            <w:hideMark/>
          </w:tcPr>
          <w:p w14:paraId="33517F0A" w14:textId="4F2FA4CE" w:rsidR="00184E8A" w:rsidRPr="00B71558" w:rsidRDefault="00184E8A" w:rsidP="00184E8A">
            <w:pPr>
              <w:spacing w:after="0"/>
              <w:jc w:val="left"/>
              <w:rPr>
                <w:rFonts w:cs="Arial"/>
                <w:sz w:val="18"/>
                <w:szCs w:val="18"/>
                <w:lang w:val="ru-RU" w:eastAsia="ru-RU"/>
              </w:rPr>
            </w:pPr>
            <w:r w:rsidRPr="00B71558">
              <w:rPr>
                <w:rFonts w:cs="Arial"/>
                <w:sz w:val="18"/>
                <w:szCs w:val="18"/>
              </w:rPr>
              <w:t>S26361-F1790-E243</w:t>
            </w:r>
          </w:p>
        </w:tc>
        <w:tc>
          <w:tcPr>
            <w:tcW w:w="4320" w:type="dxa"/>
            <w:vAlign w:val="bottom"/>
            <w:hideMark/>
          </w:tcPr>
          <w:p w14:paraId="58837DD2" w14:textId="2C97D1BA" w:rsidR="00184E8A" w:rsidRPr="00B71558" w:rsidRDefault="00184E8A" w:rsidP="00184E8A">
            <w:pPr>
              <w:spacing w:after="0"/>
              <w:jc w:val="left"/>
              <w:rPr>
                <w:rFonts w:cs="Arial"/>
                <w:sz w:val="18"/>
                <w:szCs w:val="18"/>
                <w:lang w:val="ru-RU" w:eastAsia="ru-RU"/>
              </w:rPr>
            </w:pPr>
            <w:r w:rsidRPr="00B71558">
              <w:rPr>
                <w:rFonts w:cs="Arial"/>
                <w:sz w:val="18"/>
                <w:szCs w:val="18"/>
              </w:rPr>
              <w:t>iRMC advanced pack</w:t>
            </w:r>
          </w:p>
        </w:tc>
        <w:tc>
          <w:tcPr>
            <w:tcW w:w="1940" w:type="dxa"/>
            <w:vAlign w:val="bottom"/>
            <w:hideMark/>
          </w:tcPr>
          <w:p w14:paraId="477EBD4D" w14:textId="0A11F083"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641F02D7" w14:textId="77777777" w:rsidTr="00184E8A">
        <w:trPr>
          <w:trHeight w:val="288"/>
        </w:trPr>
        <w:tc>
          <w:tcPr>
            <w:tcW w:w="3020" w:type="dxa"/>
            <w:vAlign w:val="bottom"/>
            <w:hideMark/>
          </w:tcPr>
          <w:p w14:paraId="4915D59D" w14:textId="79B46335" w:rsidR="00184E8A" w:rsidRPr="00B71558" w:rsidRDefault="00184E8A" w:rsidP="00184E8A">
            <w:pPr>
              <w:spacing w:after="0"/>
              <w:jc w:val="left"/>
              <w:rPr>
                <w:rFonts w:cs="Arial"/>
                <w:sz w:val="18"/>
                <w:szCs w:val="18"/>
                <w:lang w:val="ru-RU" w:eastAsia="ru-RU"/>
              </w:rPr>
            </w:pPr>
            <w:r w:rsidRPr="00B71558">
              <w:rPr>
                <w:rFonts w:cs="Arial"/>
                <w:sz w:val="18"/>
                <w:szCs w:val="18"/>
              </w:rPr>
              <w:t>S26361-F2036-E100</w:t>
            </w:r>
          </w:p>
        </w:tc>
        <w:tc>
          <w:tcPr>
            <w:tcW w:w="4320" w:type="dxa"/>
            <w:vAlign w:val="bottom"/>
            <w:hideMark/>
          </w:tcPr>
          <w:p w14:paraId="65B0C11F" w14:textId="22504F42" w:rsidR="00184E8A" w:rsidRPr="00B71558" w:rsidRDefault="00184E8A" w:rsidP="00184E8A">
            <w:pPr>
              <w:spacing w:after="0"/>
              <w:jc w:val="left"/>
              <w:rPr>
                <w:rFonts w:cs="Arial"/>
                <w:sz w:val="18"/>
                <w:szCs w:val="18"/>
                <w:lang w:val="ru-RU" w:eastAsia="ru-RU"/>
              </w:rPr>
            </w:pPr>
            <w:r w:rsidRPr="00B71558">
              <w:rPr>
                <w:rFonts w:cs="Arial"/>
                <w:sz w:val="18"/>
                <w:szCs w:val="18"/>
              </w:rPr>
              <w:t>ServerView Suite DVDs</w:t>
            </w:r>
          </w:p>
        </w:tc>
        <w:tc>
          <w:tcPr>
            <w:tcW w:w="1940" w:type="dxa"/>
            <w:vAlign w:val="bottom"/>
            <w:hideMark/>
          </w:tcPr>
          <w:p w14:paraId="48EDC157" w14:textId="7C4B9136"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222C7594" w14:textId="77777777" w:rsidTr="00184E8A">
        <w:trPr>
          <w:trHeight w:val="288"/>
        </w:trPr>
        <w:tc>
          <w:tcPr>
            <w:tcW w:w="3020" w:type="dxa"/>
            <w:vAlign w:val="bottom"/>
            <w:hideMark/>
          </w:tcPr>
          <w:p w14:paraId="14BCE2F3" w14:textId="2145D932" w:rsidR="00184E8A" w:rsidRPr="00B71558" w:rsidRDefault="00184E8A" w:rsidP="00184E8A">
            <w:pPr>
              <w:spacing w:after="0"/>
              <w:jc w:val="left"/>
              <w:rPr>
                <w:rFonts w:cs="Arial"/>
                <w:sz w:val="18"/>
                <w:szCs w:val="18"/>
                <w:lang w:val="ru-RU" w:eastAsia="ru-RU"/>
              </w:rPr>
            </w:pPr>
            <w:r w:rsidRPr="00B71558">
              <w:rPr>
                <w:rFonts w:cs="Arial"/>
                <w:sz w:val="18"/>
                <w:szCs w:val="18"/>
              </w:rPr>
              <w:t>S26113-F575-E13</w:t>
            </w:r>
          </w:p>
        </w:tc>
        <w:tc>
          <w:tcPr>
            <w:tcW w:w="4320" w:type="dxa"/>
            <w:vAlign w:val="bottom"/>
            <w:hideMark/>
          </w:tcPr>
          <w:p w14:paraId="2D5B4CE2" w14:textId="0D00A2E3" w:rsidR="00184E8A" w:rsidRPr="00B71558" w:rsidRDefault="00184E8A" w:rsidP="00184E8A">
            <w:pPr>
              <w:spacing w:after="0"/>
              <w:jc w:val="left"/>
              <w:rPr>
                <w:rFonts w:cs="Arial"/>
                <w:sz w:val="18"/>
                <w:szCs w:val="18"/>
                <w:lang w:val="pt-BR" w:eastAsia="ru-RU"/>
              </w:rPr>
            </w:pPr>
            <w:r w:rsidRPr="00EC374F">
              <w:rPr>
                <w:rFonts w:cs="Arial"/>
                <w:sz w:val="18"/>
                <w:szCs w:val="18"/>
                <w:lang w:val="pt-BR"/>
              </w:rPr>
              <w:t>Modular PSU 450W platinum hp</w:t>
            </w:r>
          </w:p>
        </w:tc>
        <w:tc>
          <w:tcPr>
            <w:tcW w:w="1940" w:type="dxa"/>
            <w:vAlign w:val="bottom"/>
            <w:hideMark/>
          </w:tcPr>
          <w:p w14:paraId="22A15451" w14:textId="7458A8A3"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0F28F5A7" w14:textId="77777777" w:rsidTr="00184E8A">
        <w:trPr>
          <w:trHeight w:val="288"/>
        </w:trPr>
        <w:tc>
          <w:tcPr>
            <w:tcW w:w="3020" w:type="dxa"/>
            <w:vAlign w:val="bottom"/>
            <w:hideMark/>
          </w:tcPr>
          <w:p w14:paraId="1EA7738D" w14:textId="278809A9" w:rsidR="00184E8A" w:rsidRPr="00B71558" w:rsidRDefault="00184E8A" w:rsidP="00184E8A">
            <w:pPr>
              <w:spacing w:after="0"/>
              <w:jc w:val="left"/>
              <w:rPr>
                <w:rFonts w:cs="Arial"/>
                <w:sz w:val="18"/>
                <w:szCs w:val="18"/>
                <w:lang w:val="ru-RU" w:eastAsia="ru-RU"/>
              </w:rPr>
            </w:pPr>
            <w:r w:rsidRPr="00B71558">
              <w:rPr>
                <w:rFonts w:cs="Arial"/>
                <w:sz w:val="18"/>
                <w:szCs w:val="18"/>
              </w:rPr>
              <w:t>T26139-Y1968-E100</w:t>
            </w:r>
          </w:p>
        </w:tc>
        <w:tc>
          <w:tcPr>
            <w:tcW w:w="4320" w:type="dxa"/>
            <w:vAlign w:val="bottom"/>
            <w:hideMark/>
          </w:tcPr>
          <w:p w14:paraId="1908B853" w14:textId="4EB50065" w:rsidR="00184E8A" w:rsidRPr="00B71558" w:rsidRDefault="00184E8A" w:rsidP="00184E8A">
            <w:pPr>
              <w:spacing w:after="0"/>
              <w:jc w:val="left"/>
              <w:rPr>
                <w:rFonts w:cs="Arial"/>
                <w:sz w:val="18"/>
                <w:szCs w:val="18"/>
                <w:lang w:val="en-US" w:eastAsia="ru-RU"/>
              </w:rPr>
            </w:pPr>
            <w:r w:rsidRPr="00B71558">
              <w:rPr>
                <w:rFonts w:cs="Arial"/>
                <w:sz w:val="18"/>
                <w:szCs w:val="18"/>
              </w:rPr>
              <w:t>Cable powercord rack, 4m, black</w:t>
            </w:r>
          </w:p>
        </w:tc>
        <w:tc>
          <w:tcPr>
            <w:tcW w:w="1940" w:type="dxa"/>
            <w:vAlign w:val="bottom"/>
            <w:hideMark/>
          </w:tcPr>
          <w:p w14:paraId="7E94024B" w14:textId="0AAB09BE"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506DB7EF" w14:textId="77777777" w:rsidTr="00184E8A">
        <w:trPr>
          <w:trHeight w:val="288"/>
        </w:trPr>
        <w:tc>
          <w:tcPr>
            <w:tcW w:w="3020" w:type="dxa"/>
            <w:vAlign w:val="bottom"/>
            <w:hideMark/>
          </w:tcPr>
          <w:p w14:paraId="3164CBA1" w14:textId="74101BB6" w:rsidR="00184E8A" w:rsidRPr="00B71558" w:rsidRDefault="00184E8A" w:rsidP="00184E8A">
            <w:pPr>
              <w:spacing w:after="0"/>
              <w:jc w:val="left"/>
              <w:rPr>
                <w:rFonts w:cs="Arial"/>
                <w:sz w:val="18"/>
                <w:szCs w:val="18"/>
                <w:lang w:val="ru-RU" w:eastAsia="ru-RU"/>
              </w:rPr>
            </w:pPr>
            <w:r w:rsidRPr="00B71558">
              <w:rPr>
                <w:rFonts w:cs="Arial"/>
                <w:sz w:val="18"/>
                <w:szCs w:val="18"/>
              </w:rPr>
              <w:t>S26361-F3552-E100</w:t>
            </w:r>
          </w:p>
        </w:tc>
        <w:tc>
          <w:tcPr>
            <w:tcW w:w="4320" w:type="dxa"/>
            <w:vAlign w:val="bottom"/>
            <w:hideMark/>
          </w:tcPr>
          <w:p w14:paraId="02E4AFAA" w14:textId="19BEBE7A" w:rsidR="00184E8A" w:rsidRPr="00B71558" w:rsidRDefault="00184E8A" w:rsidP="00184E8A">
            <w:pPr>
              <w:spacing w:after="0"/>
              <w:jc w:val="left"/>
              <w:rPr>
                <w:rFonts w:cs="Arial"/>
                <w:sz w:val="18"/>
                <w:szCs w:val="18"/>
                <w:lang w:val="ru-RU" w:eastAsia="ru-RU"/>
              </w:rPr>
            </w:pPr>
            <w:r w:rsidRPr="00B71558">
              <w:rPr>
                <w:rFonts w:cs="Arial"/>
                <w:sz w:val="18"/>
                <w:szCs w:val="18"/>
              </w:rPr>
              <w:t>TPM 2.0 Module</w:t>
            </w:r>
          </w:p>
        </w:tc>
        <w:tc>
          <w:tcPr>
            <w:tcW w:w="1940" w:type="dxa"/>
            <w:vAlign w:val="bottom"/>
            <w:hideMark/>
          </w:tcPr>
          <w:p w14:paraId="1A33CDE0" w14:textId="5B1950DF"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7270BBC5" w14:textId="77777777" w:rsidTr="00184E8A">
        <w:trPr>
          <w:trHeight w:val="288"/>
        </w:trPr>
        <w:tc>
          <w:tcPr>
            <w:tcW w:w="3020" w:type="dxa"/>
            <w:vAlign w:val="bottom"/>
            <w:hideMark/>
          </w:tcPr>
          <w:p w14:paraId="1C362717" w14:textId="44792D86" w:rsidR="00184E8A" w:rsidRPr="00B71558" w:rsidRDefault="00184E8A" w:rsidP="00184E8A">
            <w:pPr>
              <w:spacing w:after="0"/>
              <w:jc w:val="left"/>
              <w:rPr>
                <w:rFonts w:cs="Arial"/>
                <w:sz w:val="18"/>
                <w:szCs w:val="18"/>
                <w:lang w:val="ru-RU" w:eastAsia="ru-RU"/>
              </w:rPr>
            </w:pPr>
            <w:r w:rsidRPr="00B71558">
              <w:rPr>
                <w:rFonts w:cs="Arial"/>
                <w:sz w:val="18"/>
                <w:szCs w:val="18"/>
              </w:rPr>
              <w:t>S26361-F2567-E610</w:t>
            </w:r>
          </w:p>
        </w:tc>
        <w:tc>
          <w:tcPr>
            <w:tcW w:w="4320" w:type="dxa"/>
            <w:vAlign w:val="bottom"/>
            <w:hideMark/>
          </w:tcPr>
          <w:p w14:paraId="648659F8" w14:textId="27C2743B" w:rsidR="00184E8A" w:rsidRPr="00B71558" w:rsidRDefault="00184E8A" w:rsidP="00184E8A">
            <w:pPr>
              <w:spacing w:after="0"/>
              <w:jc w:val="left"/>
              <w:rPr>
                <w:rFonts w:cs="Arial"/>
                <w:sz w:val="18"/>
                <w:szCs w:val="18"/>
                <w:lang w:val="ru-RU" w:eastAsia="ru-RU"/>
              </w:rPr>
            </w:pPr>
            <w:r w:rsidRPr="00B71558">
              <w:rPr>
                <w:rFonts w:cs="Arial"/>
                <w:sz w:val="18"/>
                <w:szCs w:val="18"/>
              </w:rPr>
              <w:t>WINSVR 2019 DC 16Core OEM</w:t>
            </w:r>
          </w:p>
        </w:tc>
        <w:tc>
          <w:tcPr>
            <w:tcW w:w="1940" w:type="dxa"/>
            <w:vAlign w:val="bottom"/>
            <w:hideMark/>
          </w:tcPr>
          <w:p w14:paraId="11367D47" w14:textId="784E6C9F"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5DB763AC" w14:textId="77777777" w:rsidTr="00184E8A">
        <w:trPr>
          <w:trHeight w:val="288"/>
        </w:trPr>
        <w:tc>
          <w:tcPr>
            <w:tcW w:w="3020" w:type="dxa"/>
            <w:vAlign w:val="bottom"/>
            <w:hideMark/>
          </w:tcPr>
          <w:p w14:paraId="69E0707F" w14:textId="5FB47725" w:rsidR="00184E8A" w:rsidRPr="00B71558" w:rsidRDefault="00184E8A" w:rsidP="00184E8A">
            <w:pPr>
              <w:spacing w:after="0"/>
              <w:jc w:val="left"/>
              <w:rPr>
                <w:rFonts w:cs="Arial"/>
                <w:sz w:val="18"/>
                <w:szCs w:val="18"/>
                <w:lang w:val="ru-RU" w:eastAsia="ru-RU"/>
              </w:rPr>
            </w:pPr>
            <w:r w:rsidRPr="00B71558">
              <w:rPr>
                <w:rFonts w:cs="Arial"/>
                <w:sz w:val="18"/>
                <w:szCs w:val="18"/>
              </w:rPr>
              <w:t>FSP:GP3S60Z00NLSV2</w:t>
            </w:r>
          </w:p>
        </w:tc>
        <w:tc>
          <w:tcPr>
            <w:tcW w:w="4320" w:type="dxa"/>
            <w:vAlign w:val="bottom"/>
            <w:hideMark/>
          </w:tcPr>
          <w:p w14:paraId="6248A2C2" w14:textId="59C8C85B" w:rsidR="00184E8A" w:rsidRPr="00B71558" w:rsidRDefault="00184E8A" w:rsidP="00184E8A">
            <w:pPr>
              <w:spacing w:after="0"/>
              <w:jc w:val="left"/>
              <w:rPr>
                <w:rFonts w:cs="Arial"/>
                <w:sz w:val="18"/>
                <w:szCs w:val="18"/>
                <w:lang w:val="ru-RU" w:eastAsia="ru-RU"/>
              </w:rPr>
            </w:pPr>
            <w:r w:rsidRPr="00B71558">
              <w:rPr>
                <w:rFonts w:cs="Arial"/>
                <w:sz w:val="18"/>
                <w:szCs w:val="18"/>
              </w:rPr>
              <w:t>TP 3y OS,9x5,4h Rt</w:t>
            </w:r>
          </w:p>
        </w:tc>
        <w:tc>
          <w:tcPr>
            <w:tcW w:w="1940" w:type="dxa"/>
            <w:vAlign w:val="bottom"/>
            <w:hideMark/>
          </w:tcPr>
          <w:p w14:paraId="1798D887" w14:textId="55DC4DB5"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bl>
    <w:p w14:paraId="32840683" w14:textId="1D88AB40" w:rsidR="004609B0" w:rsidRPr="00B71558" w:rsidRDefault="004609B0" w:rsidP="00935D3B">
      <w:pPr>
        <w:pStyle w:val="Caption"/>
      </w:pPr>
      <w:bookmarkStart w:id="277" w:name="_Toc60129664"/>
      <w:r w:rsidRPr="00B71558">
        <w:t xml:space="preserve">Table </w:t>
      </w:r>
      <w:fldSimple w:instr=" SEQ Table \* ARABIC ">
        <w:r w:rsidR="002B7734">
          <w:rPr>
            <w:noProof/>
          </w:rPr>
          <w:t>12</w:t>
        </w:r>
      </w:fldSimple>
      <w:r w:rsidRPr="00B71558">
        <w:t xml:space="preserve"> – </w:t>
      </w:r>
      <w:bookmarkEnd w:id="276"/>
      <w:r w:rsidR="008E0E06" w:rsidRPr="00B71558">
        <w:t>PY RX2540 M5 8x 2.5' (Medium Rack)</w:t>
      </w:r>
      <w:bookmarkEnd w:id="277"/>
    </w:p>
    <w:p w14:paraId="41D75525" w14:textId="77777777" w:rsidR="00607AE0" w:rsidRPr="00B71558" w:rsidRDefault="00607AE0">
      <w:pPr>
        <w:spacing w:after="0"/>
        <w:jc w:val="left"/>
        <w:rPr>
          <w:color w:val="000000"/>
          <w:szCs w:val="22"/>
        </w:rPr>
      </w:pPr>
      <w:r w:rsidRPr="00B71558">
        <w:br w:type="page"/>
      </w:r>
    </w:p>
    <w:p w14:paraId="56486D3C" w14:textId="363C495D" w:rsidR="002A71CC" w:rsidRPr="00B71558" w:rsidRDefault="002A71CC" w:rsidP="008E0E06">
      <w:pPr>
        <w:pStyle w:val="BodyText"/>
        <w:numPr>
          <w:ilvl w:val="0"/>
          <w:numId w:val="37"/>
        </w:numPr>
        <w:spacing w:before="0" w:after="120"/>
      </w:pPr>
      <w:r w:rsidRPr="00B71558">
        <w:lastRenderedPageBreak/>
        <w:t xml:space="preserve">X x </w:t>
      </w:r>
      <w:r w:rsidR="008E0E06" w:rsidRPr="00B71558">
        <w:t>PY RX2540 M5 8x 2.5' (</w:t>
      </w:r>
      <w:r w:rsidR="008E0E06" w:rsidRPr="00B71558">
        <w:rPr>
          <w:b/>
        </w:rPr>
        <w:t>Small Rack</w:t>
      </w:r>
      <w:r w:rsidR="008E0E06" w:rsidRPr="00B71558">
        <w:t>)</w:t>
      </w:r>
    </w:p>
    <w:tbl>
      <w:tblPr>
        <w:tblStyle w:val="FJSTable2"/>
        <w:tblW w:w="9280" w:type="dxa"/>
        <w:tblLook w:val="04A0" w:firstRow="1" w:lastRow="0" w:firstColumn="1" w:lastColumn="0" w:noHBand="0" w:noVBand="1"/>
      </w:tblPr>
      <w:tblGrid>
        <w:gridCol w:w="3020"/>
        <w:gridCol w:w="4320"/>
        <w:gridCol w:w="1940"/>
      </w:tblGrid>
      <w:tr w:rsidR="002A71CC" w:rsidRPr="00B71558" w14:paraId="606BD89E" w14:textId="77777777" w:rsidTr="002A71CC">
        <w:trPr>
          <w:cnfStyle w:val="100000000000" w:firstRow="1" w:lastRow="0" w:firstColumn="0" w:lastColumn="0" w:oddVBand="0" w:evenVBand="0" w:oddHBand="0" w:evenHBand="0" w:firstRowFirstColumn="0" w:firstRowLastColumn="0" w:lastRowFirstColumn="0" w:lastRowLastColumn="0"/>
          <w:trHeight w:val="288"/>
        </w:trPr>
        <w:tc>
          <w:tcPr>
            <w:tcW w:w="3020" w:type="dxa"/>
            <w:hideMark/>
          </w:tcPr>
          <w:p w14:paraId="324E6FB9" w14:textId="77777777" w:rsidR="002A71CC" w:rsidRPr="00B71558" w:rsidRDefault="002A71CC" w:rsidP="002A71CC">
            <w:pPr>
              <w:spacing w:after="0"/>
              <w:jc w:val="left"/>
              <w:rPr>
                <w:rFonts w:cs="Arial"/>
                <w:b/>
                <w:bCs/>
                <w:sz w:val="18"/>
                <w:szCs w:val="18"/>
                <w:lang w:val="ru-RU" w:eastAsia="ru-RU"/>
              </w:rPr>
            </w:pPr>
            <w:r w:rsidRPr="00B71558">
              <w:rPr>
                <w:rFonts w:cs="Arial"/>
                <w:b/>
                <w:bCs/>
                <w:sz w:val="18"/>
                <w:szCs w:val="18"/>
                <w:lang w:val="ru-RU" w:eastAsia="ru-RU"/>
              </w:rPr>
              <w:t>Product no.</w:t>
            </w:r>
          </w:p>
        </w:tc>
        <w:tc>
          <w:tcPr>
            <w:tcW w:w="4320" w:type="dxa"/>
            <w:hideMark/>
          </w:tcPr>
          <w:p w14:paraId="0620DC3C" w14:textId="77777777" w:rsidR="002A71CC" w:rsidRPr="00B71558" w:rsidRDefault="002A71CC" w:rsidP="002A71CC">
            <w:pPr>
              <w:spacing w:after="0"/>
              <w:jc w:val="left"/>
              <w:rPr>
                <w:rFonts w:cs="Arial"/>
                <w:b/>
                <w:bCs/>
                <w:sz w:val="18"/>
                <w:szCs w:val="18"/>
                <w:lang w:val="ru-RU" w:eastAsia="ru-RU"/>
              </w:rPr>
            </w:pPr>
            <w:r w:rsidRPr="00B71558">
              <w:rPr>
                <w:rFonts w:cs="Arial"/>
                <w:b/>
                <w:bCs/>
                <w:sz w:val="18"/>
                <w:szCs w:val="18"/>
                <w:lang w:val="ru-RU" w:eastAsia="ru-RU"/>
              </w:rPr>
              <w:t>Name</w:t>
            </w:r>
          </w:p>
        </w:tc>
        <w:tc>
          <w:tcPr>
            <w:tcW w:w="1940" w:type="dxa"/>
            <w:hideMark/>
          </w:tcPr>
          <w:p w14:paraId="35AD9CF9" w14:textId="77777777" w:rsidR="002A71CC" w:rsidRPr="00B71558" w:rsidRDefault="002A71CC" w:rsidP="002A71CC">
            <w:pPr>
              <w:spacing w:after="0"/>
              <w:jc w:val="left"/>
              <w:rPr>
                <w:rFonts w:cs="Arial"/>
                <w:b/>
                <w:bCs/>
                <w:sz w:val="18"/>
                <w:szCs w:val="18"/>
                <w:lang w:val="ru-RU" w:eastAsia="ru-RU"/>
              </w:rPr>
            </w:pPr>
            <w:r w:rsidRPr="00B71558">
              <w:rPr>
                <w:rFonts w:cs="Arial"/>
                <w:b/>
                <w:bCs/>
                <w:sz w:val="18"/>
                <w:szCs w:val="18"/>
                <w:lang w:val="ru-RU" w:eastAsia="ru-RU"/>
              </w:rPr>
              <w:t>Quantity</w:t>
            </w:r>
          </w:p>
        </w:tc>
      </w:tr>
      <w:tr w:rsidR="00184E8A" w:rsidRPr="00B71558" w14:paraId="07C94F82" w14:textId="77777777" w:rsidTr="00184E8A">
        <w:trPr>
          <w:trHeight w:val="288"/>
        </w:trPr>
        <w:tc>
          <w:tcPr>
            <w:tcW w:w="3020" w:type="dxa"/>
            <w:vAlign w:val="bottom"/>
            <w:hideMark/>
          </w:tcPr>
          <w:p w14:paraId="543D0C0D" w14:textId="2F30ABFF" w:rsidR="00184E8A" w:rsidRPr="00B71558" w:rsidRDefault="00184E8A" w:rsidP="00184E8A">
            <w:pPr>
              <w:spacing w:after="0"/>
              <w:jc w:val="left"/>
              <w:rPr>
                <w:rFonts w:cs="Arial"/>
                <w:sz w:val="18"/>
                <w:szCs w:val="18"/>
                <w:lang w:val="ru-RU" w:eastAsia="ru-RU"/>
              </w:rPr>
            </w:pPr>
            <w:r w:rsidRPr="00B71558">
              <w:rPr>
                <w:rFonts w:cs="Arial"/>
                <w:sz w:val="18"/>
                <w:szCs w:val="18"/>
              </w:rPr>
              <w:t>S26361-F3776-E121</w:t>
            </w:r>
          </w:p>
        </w:tc>
        <w:tc>
          <w:tcPr>
            <w:tcW w:w="4320" w:type="dxa"/>
            <w:vAlign w:val="bottom"/>
            <w:hideMark/>
          </w:tcPr>
          <w:p w14:paraId="45043274" w14:textId="20507AB4" w:rsidR="00184E8A" w:rsidRPr="00B71558" w:rsidRDefault="00184E8A" w:rsidP="00184E8A">
            <w:pPr>
              <w:spacing w:after="0"/>
              <w:jc w:val="left"/>
              <w:rPr>
                <w:rFonts w:cs="Arial"/>
                <w:sz w:val="18"/>
                <w:szCs w:val="18"/>
                <w:lang w:val="en-US" w:eastAsia="ru-RU"/>
              </w:rPr>
            </w:pPr>
            <w:r w:rsidRPr="00B71558">
              <w:rPr>
                <w:rFonts w:cs="Arial"/>
                <w:sz w:val="18"/>
                <w:szCs w:val="18"/>
              </w:rPr>
              <w:t>ErP Lot9 configuration for 1 DIMM</w:t>
            </w:r>
          </w:p>
        </w:tc>
        <w:tc>
          <w:tcPr>
            <w:tcW w:w="1940" w:type="dxa"/>
            <w:vAlign w:val="bottom"/>
            <w:hideMark/>
          </w:tcPr>
          <w:p w14:paraId="4D105CEA" w14:textId="2D89437E"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13B312B3" w14:textId="77777777" w:rsidTr="00184E8A">
        <w:trPr>
          <w:trHeight w:val="288"/>
        </w:trPr>
        <w:tc>
          <w:tcPr>
            <w:tcW w:w="3020" w:type="dxa"/>
            <w:vAlign w:val="bottom"/>
            <w:hideMark/>
          </w:tcPr>
          <w:p w14:paraId="50FBE12D" w14:textId="3C00CCDE" w:rsidR="00184E8A" w:rsidRPr="00B71558" w:rsidRDefault="00184E8A" w:rsidP="00184E8A">
            <w:pPr>
              <w:spacing w:after="0"/>
              <w:jc w:val="left"/>
              <w:rPr>
                <w:rFonts w:cs="Arial"/>
                <w:sz w:val="18"/>
                <w:szCs w:val="18"/>
                <w:lang w:val="ru-RU" w:eastAsia="ru-RU"/>
              </w:rPr>
            </w:pPr>
            <w:r w:rsidRPr="00B71558">
              <w:rPr>
                <w:rFonts w:cs="Arial"/>
                <w:sz w:val="18"/>
                <w:szCs w:val="18"/>
              </w:rPr>
              <w:t>S26361-F4082-E108</w:t>
            </w:r>
          </w:p>
        </w:tc>
        <w:tc>
          <w:tcPr>
            <w:tcW w:w="4320" w:type="dxa"/>
            <w:vAlign w:val="bottom"/>
            <w:hideMark/>
          </w:tcPr>
          <w:p w14:paraId="69FA68F7" w14:textId="3A9C1E91" w:rsidR="00184E8A" w:rsidRPr="00B71558" w:rsidRDefault="00184E8A" w:rsidP="00184E8A">
            <w:pPr>
              <w:spacing w:after="0"/>
              <w:jc w:val="left"/>
              <w:rPr>
                <w:rFonts w:cs="Arial"/>
                <w:sz w:val="18"/>
                <w:szCs w:val="18"/>
                <w:lang w:val="en-US" w:eastAsia="ru-RU"/>
              </w:rPr>
            </w:pPr>
            <w:r w:rsidRPr="00B71558">
              <w:rPr>
                <w:rFonts w:cs="Arial"/>
                <w:sz w:val="18"/>
                <w:szCs w:val="18"/>
              </w:rPr>
              <w:t>Intel Xeon Silver 4208 8C 2.10 GHz</w:t>
            </w:r>
          </w:p>
        </w:tc>
        <w:tc>
          <w:tcPr>
            <w:tcW w:w="1940" w:type="dxa"/>
            <w:vAlign w:val="bottom"/>
            <w:hideMark/>
          </w:tcPr>
          <w:p w14:paraId="4699C1F8" w14:textId="3ED848DA"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59D282DC" w14:textId="77777777" w:rsidTr="00184E8A">
        <w:trPr>
          <w:trHeight w:val="288"/>
        </w:trPr>
        <w:tc>
          <w:tcPr>
            <w:tcW w:w="3020" w:type="dxa"/>
            <w:vAlign w:val="bottom"/>
            <w:hideMark/>
          </w:tcPr>
          <w:p w14:paraId="57E11B11" w14:textId="7AD4F25A" w:rsidR="00184E8A" w:rsidRPr="00B71558" w:rsidRDefault="00184E8A" w:rsidP="00184E8A">
            <w:pPr>
              <w:spacing w:after="0"/>
              <w:jc w:val="left"/>
              <w:rPr>
                <w:rFonts w:cs="Arial"/>
                <w:sz w:val="18"/>
                <w:szCs w:val="18"/>
                <w:lang w:val="ru-RU" w:eastAsia="ru-RU"/>
              </w:rPr>
            </w:pPr>
            <w:r w:rsidRPr="00B71558">
              <w:rPr>
                <w:rFonts w:cs="Arial"/>
                <w:sz w:val="18"/>
                <w:szCs w:val="18"/>
              </w:rPr>
              <w:t>S26361-F3849-E100</w:t>
            </w:r>
          </w:p>
        </w:tc>
        <w:tc>
          <w:tcPr>
            <w:tcW w:w="4320" w:type="dxa"/>
            <w:vAlign w:val="bottom"/>
            <w:hideMark/>
          </w:tcPr>
          <w:p w14:paraId="71D8444C" w14:textId="1480406E" w:rsidR="00184E8A" w:rsidRPr="00B71558" w:rsidRDefault="00184E8A" w:rsidP="00184E8A">
            <w:pPr>
              <w:spacing w:after="0"/>
              <w:jc w:val="left"/>
              <w:rPr>
                <w:rFonts w:cs="Arial"/>
                <w:sz w:val="18"/>
                <w:szCs w:val="18"/>
                <w:lang w:val="ru-RU" w:eastAsia="ru-RU"/>
              </w:rPr>
            </w:pPr>
            <w:r w:rsidRPr="00B71558">
              <w:rPr>
                <w:rFonts w:cs="Arial"/>
                <w:sz w:val="18"/>
                <w:szCs w:val="18"/>
              </w:rPr>
              <w:t>Cooler Kit 2nd CPU</w:t>
            </w:r>
          </w:p>
        </w:tc>
        <w:tc>
          <w:tcPr>
            <w:tcW w:w="1940" w:type="dxa"/>
            <w:vAlign w:val="bottom"/>
            <w:hideMark/>
          </w:tcPr>
          <w:p w14:paraId="10C111BF" w14:textId="5389B781"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51E523C1" w14:textId="77777777" w:rsidTr="00184E8A">
        <w:trPr>
          <w:trHeight w:val="288"/>
        </w:trPr>
        <w:tc>
          <w:tcPr>
            <w:tcW w:w="3020" w:type="dxa"/>
            <w:vAlign w:val="bottom"/>
            <w:hideMark/>
          </w:tcPr>
          <w:p w14:paraId="7BF30DC8" w14:textId="07F3DB0F" w:rsidR="00184E8A" w:rsidRPr="00B71558" w:rsidRDefault="00184E8A" w:rsidP="00184E8A">
            <w:pPr>
              <w:spacing w:after="0"/>
              <w:jc w:val="left"/>
              <w:rPr>
                <w:rFonts w:cs="Arial"/>
                <w:sz w:val="18"/>
                <w:szCs w:val="18"/>
                <w:lang w:val="ru-RU" w:eastAsia="ru-RU"/>
              </w:rPr>
            </w:pPr>
            <w:r w:rsidRPr="00B71558">
              <w:rPr>
                <w:rFonts w:cs="Arial"/>
                <w:sz w:val="18"/>
                <w:szCs w:val="18"/>
              </w:rPr>
              <w:t>S26361-F3694-E10</w:t>
            </w:r>
          </w:p>
        </w:tc>
        <w:tc>
          <w:tcPr>
            <w:tcW w:w="4320" w:type="dxa"/>
            <w:vAlign w:val="bottom"/>
            <w:hideMark/>
          </w:tcPr>
          <w:p w14:paraId="3664A605" w14:textId="545F8AE1" w:rsidR="00184E8A" w:rsidRPr="00B71558" w:rsidRDefault="00184E8A" w:rsidP="00184E8A">
            <w:pPr>
              <w:spacing w:after="0"/>
              <w:jc w:val="left"/>
              <w:rPr>
                <w:rFonts w:cs="Arial"/>
                <w:sz w:val="18"/>
                <w:szCs w:val="18"/>
                <w:lang w:val="ru-RU" w:eastAsia="ru-RU"/>
              </w:rPr>
            </w:pPr>
            <w:r w:rsidRPr="00B71558">
              <w:rPr>
                <w:rFonts w:cs="Arial"/>
                <w:sz w:val="18"/>
                <w:szCs w:val="18"/>
              </w:rPr>
              <w:t>Independent Mode Installation</w:t>
            </w:r>
          </w:p>
        </w:tc>
        <w:tc>
          <w:tcPr>
            <w:tcW w:w="1940" w:type="dxa"/>
            <w:vAlign w:val="bottom"/>
            <w:hideMark/>
          </w:tcPr>
          <w:p w14:paraId="4E41EB1A" w14:textId="24FA099A"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550ED13B" w14:textId="77777777" w:rsidTr="00184E8A">
        <w:trPr>
          <w:trHeight w:val="288"/>
        </w:trPr>
        <w:tc>
          <w:tcPr>
            <w:tcW w:w="3020" w:type="dxa"/>
            <w:vAlign w:val="bottom"/>
            <w:hideMark/>
          </w:tcPr>
          <w:p w14:paraId="5E997EC0" w14:textId="1ED01A95" w:rsidR="00184E8A" w:rsidRPr="00B71558" w:rsidRDefault="00184E8A" w:rsidP="00184E8A">
            <w:pPr>
              <w:spacing w:after="0"/>
              <w:jc w:val="left"/>
              <w:rPr>
                <w:rFonts w:cs="Arial"/>
                <w:sz w:val="18"/>
                <w:szCs w:val="18"/>
                <w:lang w:val="ru-RU" w:eastAsia="ru-RU"/>
              </w:rPr>
            </w:pPr>
            <w:r w:rsidRPr="00B71558">
              <w:rPr>
                <w:rFonts w:cs="Arial"/>
                <w:sz w:val="18"/>
                <w:szCs w:val="18"/>
              </w:rPr>
              <w:t>S26361-F4083-E332</w:t>
            </w:r>
          </w:p>
        </w:tc>
        <w:tc>
          <w:tcPr>
            <w:tcW w:w="4320" w:type="dxa"/>
            <w:vAlign w:val="bottom"/>
            <w:hideMark/>
          </w:tcPr>
          <w:p w14:paraId="41A06B35" w14:textId="64CE7D5B" w:rsidR="00184E8A" w:rsidRPr="00B71558" w:rsidRDefault="00184E8A" w:rsidP="00184E8A">
            <w:pPr>
              <w:spacing w:after="0"/>
              <w:jc w:val="left"/>
              <w:rPr>
                <w:rFonts w:cs="Arial"/>
                <w:sz w:val="18"/>
                <w:szCs w:val="18"/>
                <w:lang w:val="pt-BR" w:eastAsia="ru-RU"/>
              </w:rPr>
            </w:pPr>
            <w:r w:rsidRPr="00EC374F">
              <w:rPr>
                <w:rFonts w:cs="Arial"/>
                <w:sz w:val="18"/>
                <w:szCs w:val="18"/>
                <w:lang w:val="pt-BR"/>
              </w:rPr>
              <w:t>32GB (1x32GB) 2Rx4 DDR4-2933 R ECC</w:t>
            </w:r>
          </w:p>
        </w:tc>
        <w:tc>
          <w:tcPr>
            <w:tcW w:w="1940" w:type="dxa"/>
            <w:vAlign w:val="bottom"/>
            <w:hideMark/>
          </w:tcPr>
          <w:p w14:paraId="423DB9D4" w14:textId="4342794E"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118EEF94" w14:textId="77777777" w:rsidTr="00184E8A">
        <w:trPr>
          <w:trHeight w:val="288"/>
        </w:trPr>
        <w:tc>
          <w:tcPr>
            <w:tcW w:w="3020" w:type="dxa"/>
            <w:vAlign w:val="bottom"/>
            <w:hideMark/>
          </w:tcPr>
          <w:p w14:paraId="347DAEC2" w14:textId="415BAEE2" w:rsidR="00184E8A" w:rsidRPr="00B71558" w:rsidRDefault="00184E8A" w:rsidP="00184E8A">
            <w:pPr>
              <w:spacing w:after="0"/>
              <w:jc w:val="left"/>
              <w:rPr>
                <w:rFonts w:cs="Arial"/>
                <w:sz w:val="18"/>
                <w:szCs w:val="18"/>
                <w:lang w:val="ru-RU" w:eastAsia="ru-RU"/>
              </w:rPr>
            </w:pPr>
            <w:r w:rsidRPr="00B71558">
              <w:rPr>
                <w:rFonts w:cs="Arial"/>
                <w:sz w:val="18"/>
                <w:szCs w:val="18"/>
              </w:rPr>
              <w:t>S26361-F3718-E2</w:t>
            </w:r>
          </w:p>
        </w:tc>
        <w:tc>
          <w:tcPr>
            <w:tcW w:w="4320" w:type="dxa"/>
            <w:vAlign w:val="bottom"/>
            <w:hideMark/>
          </w:tcPr>
          <w:p w14:paraId="54A618A6" w14:textId="3A2FE5F8" w:rsidR="00184E8A" w:rsidRPr="00B71558" w:rsidRDefault="00184E8A" w:rsidP="00184E8A">
            <w:pPr>
              <w:spacing w:after="0"/>
              <w:jc w:val="left"/>
              <w:rPr>
                <w:rFonts w:cs="Arial"/>
                <w:sz w:val="18"/>
                <w:szCs w:val="18"/>
                <w:lang w:val="en-US" w:eastAsia="ru-RU"/>
              </w:rPr>
            </w:pPr>
            <w:r w:rsidRPr="00B71558">
              <w:rPr>
                <w:rFonts w:cs="Arial"/>
                <w:sz w:val="18"/>
                <w:szCs w:val="18"/>
              </w:rPr>
              <w:t>DVD ROM Ulltraslim</w:t>
            </w:r>
          </w:p>
        </w:tc>
        <w:tc>
          <w:tcPr>
            <w:tcW w:w="1940" w:type="dxa"/>
            <w:vAlign w:val="bottom"/>
            <w:hideMark/>
          </w:tcPr>
          <w:p w14:paraId="030C7FC9" w14:textId="4DB91AAC"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04FF5AAB" w14:textId="77777777" w:rsidTr="00184E8A">
        <w:trPr>
          <w:trHeight w:val="288"/>
        </w:trPr>
        <w:tc>
          <w:tcPr>
            <w:tcW w:w="3020" w:type="dxa"/>
            <w:vAlign w:val="bottom"/>
            <w:hideMark/>
          </w:tcPr>
          <w:p w14:paraId="3389C507" w14:textId="46F31CA3" w:rsidR="00184E8A" w:rsidRPr="00B71558" w:rsidRDefault="00184E8A" w:rsidP="00184E8A">
            <w:pPr>
              <w:spacing w:after="0"/>
              <w:jc w:val="left"/>
              <w:rPr>
                <w:rFonts w:cs="Arial"/>
                <w:sz w:val="18"/>
                <w:szCs w:val="18"/>
                <w:lang w:val="ru-RU" w:eastAsia="ru-RU"/>
              </w:rPr>
            </w:pPr>
            <w:r w:rsidRPr="00B71558">
              <w:rPr>
                <w:rFonts w:cs="Arial"/>
                <w:sz w:val="18"/>
                <w:szCs w:val="18"/>
              </w:rPr>
              <w:t>S26361-F5733-E240</w:t>
            </w:r>
          </w:p>
        </w:tc>
        <w:tc>
          <w:tcPr>
            <w:tcW w:w="4320" w:type="dxa"/>
            <w:vAlign w:val="bottom"/>
            <w:hideMark/>
          </w:tcPr>
          <w:p w14:paraId="47587A3B" w14:textId="146BB4DD" w:rsidR="00184E8A" w:rsidRPr="00B71558" w:rsidRDefault="00184E8A" w:rsidP="00184E8A">
            <w:pPr>
              <w:spacing w:after="0"/>
              <w:jc w:val="left"/>
              <w:rPr>
                <w:rFonts w:cs="Arial"/>
                <w:sz w:val="18"/>
                <w:szCs w:val="18"/>
                <w:lang w:val="en-US" w:eastAsia="ru-RU"/>
              </w:rPr>
            </w:pPr>
            <w:r w:rsidRPr="00B71558">
              <w:rPr>
                <w:rFonts w:cs="Arial"/>
                <w:sz w:val="18"/>
                <w:szCs w:val="18"/>
              </w:rPr>
              <w:t>SSD SATA 6G 240GB Mixed-Use 2.5' H-P EP</w:t>
            </w:r>
          </w:p>
        </w:tc>
        <w:tc>
          <w:tcPr>
            <w:tcW w:w="1940" w:type="dxa"/>
            <w:vAlign w:val="bottom"/>
            <w:hideMark/>
          </w:tcPr>
          <w:p w14:paraId="2855F75C" w14:textId="2390A5C0"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6774D6AF" w14:textId="77777777" w:rsidTr="00184E8A">
        <w:trPr>
          <w:trHeight w:val="288"/>
        </w:trPr>
        <w:tc>
          <w:tcPr>
            <w:tcW w:w="3020" w:type="dxa"/>
            <w:vAlign w:val="bottom"/>
            <w:hideMark/>
          </w:tcPr>
          <w:p w14:paraId="53460838" w14:textId="7611329E" w:rsidR="00184E8A" w:rsidRPr="00B71558" w:rsidRDefault="00184E8A" w:rsidP="00184E8A">
            <w:pPr>
              <w:spacing w:after="0"/>
              <w:jc w:val="left"/>
              <w:rPr>
                <w:rFonts w:cs="Arial"/>
                <w:sz w:val="18"/>
                <w:szCs w:val="18"/>
                <w:lang w:val="ru-RU" w:eastAsia="ru-RU"/>
              </w:rPr>
            </w:pPr>
            <w:r w:rsidRPr="00B71558">
              <w:rPr>
                <w:rFonts w:cs="Arial"/>
                <w:sz w:val="18"/>
                <w:szCs w:val="18"/>
              </w:rPr>
              <w:t>S26361-F5730-E112</w:t>
            </w:r>
          </w:p>
        </w:tc>
        <w:tc>
          <w:tcPr>
            <w:tcW w:w="4320" w:type="dxa"/>
            <w:vAlign w:val="bottom"/>
            <w:hideMark/>
          </w:tcPr>
          <w:p w14:paraId="40B62BBA" w14:textId="1A391B98" w:rsidR="00184E8A" w:rsidRPr="00B71558" w:rsidRDefault="00184E8A" w:rsidP="00184E8A">
            <w:pPr>
              <w:spacing w:after="0"/>
              <w:jc w:val="left"/>
              <w:rPr>
                <w:rFonts w:cs="Arial"/>
                <w:sz w:val="18"/>
                <w:szCs w:val="18"/>
                <w:lang w:val="en-US" w:eastAsia="ru-RU"/>
              </w:rPr>
            </w:pPr>
            <w:r w:rsidRPr="00B71558">
              <w:rPr>
                <w:rFonts w:cs="Arial"/>
                <w:sz w:val="18"/>
                <w:szCs w:val="18"/>
              </w:rPr>
              <w:t>HD SAS 12G 1.2TB 10K 512e HOT PL 2.5' EP</w:t>
            </w:r>
          </w:p>
        </w:tc>
        <w:tc>
          <w:tcPr>
            <w:tcW w:w="1940" w:type="dxa"/>
            <w:vAlign w:val="bottom"/>
            <w:hideMark/>
          </w:tcPr>
          <w:p w14:paraId="27B8612E" w14:textId="22E00153" w:rsidR="00184E8A" w:rsidRPr="00B71558" w:rsidRDefault="00184E8A" w:rsidP="00184E8A">
            <w:pPr>
              <w:spacing w:after="0"/>
              <w:jc w:val="right"/>
              <w:rPr>
                <w:rFonts w:cs="Arial"/>
                <w:sz w:val="18"/>
                <w:szCs w:val="18"/>
                <w:lang w:val="ru-RU" w:eastAsia="ru-RU"/>
              </w:rPr>
            </w:pPr>
            <w:r w:rsidRPr="00B71558">
              <w:rPr>
                <w:rFonts w:cs="Arial"/>
                <w:sz w:val="18"/>
                <w:szCs w:val="18"/>
              </w:rPr>
              <w:t>4</w:t>
            </w:r>
          </w:p>
        </w:tc>
      </w:tr>
      <w:tr w:rsidR="00184E8A" w:rsidRPr="00B71558" w14:paraId="5B0D7E44" w14:textId="77777777" w:rsidTr="00184E8A">
        <w:trPr>
          <w:trHeight w:val="288"/>
        </w:trPr>
        <w:tc>
          <w:tcPr>
            <w:tcW w:w="3020" w:type="dxa"/>
            <w:vAlign w:val="bottom"/>
            <w:hideMark/>
          </w:tcPr>
          <w:p w14:paraId="085CE187" w14:textId="34522168" w:rsidR="00184E8A" w:rsidRPr="00B71558" w:rsidRDefault="00184E8A" w:rsidP="00184E8A">
            <w:pPr>
              <w:spacing w:after="0"/>
              <w:jc w:val="left"/>
              <w:rPr>
                <w:rFonts w:cs="Arial"/>
                <w:sz w:val="18"/>
                <w:szCs w:val="18"/>
                <w:lang w:val="ru-RU" w:eastAsia="ru-RU"/>
              </w:rPr>
            </w:pPr>
            <w:r w:rsidRPr="00B71558">
              <w:rPr>
                <w:rFonts w:cs="Arial"/>
                <w:sz w:val="18"/>
                <w:szCs w:val="18"/>
              </w:rPr>
              <w:t>S26361-F5243-E11</w:t>
            </w:r>
          </w:p>
        </w:tc>
        <w:tc>
          <w:tcPr>
            <w:tcW w:w="4320" w:type="dxa"/>
            <w:vAlign w:val="bottom"/>
            <w:hideMark/>
          </w:tcPr>
          <w:p w14:paraId="6E44A55F" w14:textId="7FDDA32F" w:rsidR="00184E8A" w:rsidRPr="00B71558" w:rsidRDefault="00184E8A" w:rsidP="00184E8A">
            <w:pPr>
              <w:spacing w:after="0"/>
              <w:jc w:val="left"/>
              <w:rPr>
                <w:rFonts w:cs="Arial"/>
                <w:sz w:val="18"/>
                <w:szCs w:val="18"/>
                <w:lang w:val="en-US" w:eastAsia="ru-RU"/>
              </w:rPr>
            </w:pPr>
            <w:r w:rsidRPr="00B71558">
              <w:rPr>
                <w:rFonts w:cs="Arial"/>
                <w:sz w:val="18"/>
                <w:szCs w:val="18"/>
              </w:rPr>
              <w:t>PRAID EP400i</w:t>
            </w:r>
          </w:p>
        </w:tc>
        <w:tc>
          <w:tcPr>
            <w:tcW w:w="1940" w:type="dxa"/>
            <w:vAlign w:val="bottom"/>
            <w:hideMark/>
          </w:tcPr>
          <w:p w14:paraId="5A892997" w14:textId="0E82CDC9"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67574B91" w14:textId="77777777" w:rsidTr="00184E8A">
        <w:trPr>
          <w:trHeight w:val="288"/>
        </w:trPr>
        <w:tc>
          <w:tcPr>
            <w:tcW w:w="3020" w:type="dxa"/>
            <w:vAlign w:val="bottom"/>
            <w:hideMark/>
          </w:tcPr>
          <w:p w14:paraId="2FB1CC93" w14:textId="414FF17E" w:rsidR="00184E8A" w:rsidRPr="00B71558" w:rsidRDefault="00184E8A" w:rsidP="00184E8A">
            <w:pPr>
              <w:spacing w:after="0"/>
              <w:jc w:val="left"/>
              <w:rPr>
                <w:rFonts w:cs="Arial"/>
                <w:sz w:val="18"/>
                <w:szCs w:val="18"/>
                <w:lang w:val="ru-RU" w:eastAsia="ru-RU"/>
              </w:rPr>
            </w:pPr>
            <w:r w:rsidRPr="00B71558">
              <w:rPr>
                <w:rFonts w:cs="Arial"/>
                <w:sz w:val="18"/>
                <w:szCs w:val="18"/>
              </w:rPr>
              <w:t>S26361-F5243-E155</w:t>
            </w:r>
          </w:p>
        </w:tc>
        <w:tc>
          <w:tcPr>
            <w:tcW w:w="4320" w:type="dxa"/>
            <w:vAlign w:val="bottom"/>
            <w:hideMark/>
          </w:tcPr>
          <w:p w14:paraId="5301DD05" w14:textId="49072AB9" w:rsidR="00184E8A" w:rsidRPr="00B71558" w:rsidRDefault="00184E8A" w:rsidP="00184E8A">
            <w:pPr>
              <w:spacing w:after="0"/>
              <w:jc w:val="left"/>
              <w:rPr>
                <w:rFonts w:cs="Arial"/>
                <w:sz w:val="18"/>
                <w:szCs w:val="18"/>
                <w:lang w:val="en-US" w:eastAsia="ru-RU"/>
              </w:rPr>
            </w:pPr>
            <w:r w:rsidRPr="00B71558">
              <w:rPr>
                <w:rFonts w:cs="Arial"/>
                <w:sz w:val="18"/>
                <w:szCs w:val="18"/>
              </w:rPr>
              <w:t>FBU option for PRAID EP4xx</w:t>
            </w:r>
          </w:p>
        </w:tc>
        <w:tc>
          <w:tcPr>
            <w:tcW w:w="1940" w:type="dxa"/>
            <w:vAlign w:val="bottom"/>
            <w:hideMark/>
          </w:tcPr>
          <w:p w14:paraId="0988FCCF" w14:textId="73AD9122"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212260E3" w14:textId="77777777" w:rsidTr="00184E8A">
        <w:trPr>
          <w:trHeight w:val="288"/>
        </w:trPr>
        <w:tc>
          <w:tcPr>
            <w:tcW w:w="3020" w:type="dxa"/>
            <w:vAlign w:val="bottom"/>
            <w:hideMark/>
          </w:tcPr>
          <w:p w14:paraId="1AFAE6A0" w14:textId="46C0E886" w:rsidR="00184E8A" w:rsidRPr="00B71558" w:rsidRDefault="00184E8A" w:rsidP="00184E8A">
            <w:pPr>
              <w:spacing w:after="0"/>
              <w:jc w:val="left"/>
              <w:rPr>
                <w:rFonts w:cs="Arial"/>
                <w:sz w:val="18"/>
                <w:szCs w:val="18"/>
                <w:lang w:val="ru-RU" w:eastAsia="ru-RU"/>
              </w:rPr>
            </w:pPr>
            <w:r w:rsidRPr="00B71558">
              <w:rPr>
                <w:rFonts w:cs="Arial"/>
                <w:sz w:val="18"/>
                <w:szCs w:val="18"/>
              </w:rPr>
              <w:t>S26361-F5243-E100</w:t>
            </w:r>
          </w:p>
        </w:tc>
        <w:tc>
          <w:tcPr>
            <w:tcW w:w="4320" w:type="dxa"/>
            <w:vAlign w:val="bottom"/>
            <w:hideMark/>
          </w:tcPr>
          <w:p w14:paraId="266E3FA6" w14:textId="683DD41A" w:rsidR="00184E8A" w:rsidRPr="00B71558" w:rsidRDefault="00184E8A" w:rsidP="00184E8A">
            <w:pPr>
              <w:spacing w:after="0"/>
              <w:jc w:val="left"/>
              <w:rPr>
                <w:rFonts w:cs="Arial"/>
                <w:sz w:val="18"/>
                <w:szCs w:val="18"/>
                <w:lang w:val="en-US" w:eastAsia="ru-RU"/>
              </w:rPr>
            </w:pPr>
            <w:r w:rsidRPr="00B71558">
              <w:rPr>
                <w:rFonts w:cs="Arial"/>
                <w:sz w:val="18"/>
                <w:szCs w:val="18"/>
              </w:rPr>
              <w:t>TFM module for FBU on PRAID EP400i</w:t>
            </w:r>
          </w:p>
        </w:tc>
        <w:tc>
          <w:tcPr>
            <w:tcW w:w="1940" w:type="dxa"/>
            <w:vAlign w:val="bottom"/>
            <w:hideMark/>
          </w:tcPr>
          <w:p w14:paraId="6E8C8DA2" w14:textId="18A78166"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25B2D2E8" w14:textId="77777777" w:rsidTr="00184E8A">
        <w:trPr>
          <w:trHeight w:val="288"/>
        </w:trPr>
        <w:tc>
          <w:tcPr>
            <w:tcW w:w="3020" w:type="dxa"/>
            <w:vAlign w:val="bottom"/>
            <w:hideMark/>
          </w:tcPr>
          <w:p w14:paraId="3EEBA0A2" w14:textId="61BCB955" w:rsidR="00184E8A" w:rsidRPr="00B71558" w:rsidRDefault="00184E8A" w:rsidP="00184E8A">
            <w:pPr>
              <w:spacing w:after="0"/>
              <w:jc w:val="left"/>
              <w:rPr>
                <w:rFonts w:cs="Arial"/>
                <w:sz w:val="18"/>
                <w:szCs w:val="18"/>
                <w:lang w:val="ru-RU" w:eastAsia="ru-RU"/>
              </w:rPr>
            </w:pPr>
            <w:r w:rsidRPr="00B71558">
              <w:rPr>
                <w:rFonts w:cs="Arial"/>
                <w:sz w:val="18"/>
                <w:szCs w:val="18"/>
              </w:rPr>
              <w:t>S26361-F3953-E401</w:t>
            </w:r>
          </w:p>
        </w:tc>
        <w:tc>
          <w:tcPr>
            <w:tcW w:w="4320" w:type="dxa"/>
            <w:vAlign w:val="bottom"/>
            <w:hideMark/>
          </w:tcPr>
          <w:p w14:paraId="707E3B38" w14:textId="5CBE725F" w:rsidR="00184E8A" w:rsidRPr="00B71558" w:rsidRDefault="00184E8A" w:rsidP="00184E8A">
            <w:pPr>
              <w:spacing w:after="0"/>
              <w:jc w:val="left"/>
              <w:rPr>
                <w:rFonts w:cs="Arial"/>
                <w:sz w:val="18"/>
                <w:szCs w:val="18"/>
                <w:lang w:val="en-US" w:eastAsia="ru-RU"/>
              </w:rPr>
            </w:pPr>
            <w:r w:rsidRPr="00B71558">
              <w:rPr>
                <w:rFonts w:cs="Arial"/>
                <w:sz w:val="18"/>
                <w:szCs w:val="18"/>
              </w:rPr>
              <w:t>PLAN EM 4x 1Gb T OCP interface</w:t>
            </w:r>
          </w:p>
        </w:tc>
        <w:tc>
          <w:tcPr>
            <w:tcW w:w="1940" w:type="dxa"/>
            <w:vAlign w:val="bottom"/>
            <w:hideMark/>
          </w:tcPr>
          <w:p w14:paraId="35B2C16A" w14:textId="73DE033E"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526235A0" w14:textId="77777777" w:rsidTr="00184E8A">
        <w:trPr>
          <w:trHeight w:val="288"/>
        </w:trPr>
        <w:tc>
          <w:tcPr>
            <w:tcW w:w="3020" w:type="dxa"/>
            <w:vAlign w:val="bottom"/>
            <w:hideMark/>
          </w:tcPr>
          <w:p w14:paraId="5851C820" w14:textId="5E54FEDF" w:rsidR="00184E8A" w:rsidRPr="00B71558" w:rsidRDefault="00184E8A" w:rsidP="00184E8A">
            <w:pPr>
              <w:spacing w:after="0"/>
              <w:jc w:val="left"/>
              <w:rPr>
                <w:rFonts w:cs="Arial"/>
                <w:sz w:val="18"/>
                <w:szCs w:val="18"/>
                <w:lang w:val="ru-RU" w:eastAsia="ru-RU"/>
              </w:rPr>
            </w:pPr>
            <w:r w:rsidRPr="00B71558">
              <w:rPr>
                <w:rFonts w:cs="Arial"/>
                <w:sz w:val="18"/>
                <w:szCs w:val="18"/>
              </w:rPr>
              <w:t>S26361-F2735-E175</w:t>
            </w:r>
          </w:p>
        </w:tc>
        <w:tc>
          <w:tcPr>
            <w:tcW w:w="4320" w:type="dxa"/>
            <w:vAlign w:val="bottom"/>
            <w:hideMark/>
          </w:tcPr>
          <w:p w14:paraId="54775628" w14:textId="2ADFC42C" w:rsidR="00184E8A" w:rsidRPr="00B71558" w:rsidRDefault="00184E8A" w:rsidP="00184E8A">
            <w:pPr>
              <w:spacing w:after="0"/>
              <w:jc w:val="left"/>
              <w:rPr>
                <w:rFonts w:cs="Arial"/>
                <w:sz w:val="18"/>
                <w:szCs w:val="18"/>
                <w:lang w:val="en-US" w:eastAsia="ru-RU"/>
              </w:rPr>
            </w:pPr>
            <w:r w:rsidRPr="00B71558">
              <w:rPr>
                <w:rFonts w:cs="Arial"/>
                <w:sz w:val="18"/>
                <w:szCs w:val="18"/>
              </w:rPr>
              <w:t>Rack Mount Kit F1 CMA QRL LV</w:t>
            </w:r>
          </w:p>
        </w:tc>
        <w:tc>
          <w:tcPr>
            <w:tcW w:w="1940" w:type="dxa"/>
            <w:vAlign w:val="bottom"/>
            <w:hideMark/>
          </w:tcPr>
          <w:p w14:paraId="013110E8" w14:textId="69EC496A"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1AB9A40F" w14:textId="77777777" w:rsidTr="00184E8A">
        <w:trPr>
          <w:trHeight w:val="288"/>
        </w:trPr>
        <w:tc>
          <w:tcPr>
            <w:tcW w:w="3020" w:type="dxa"/>
            <w:vAlign w:val="bottom"/>
            <w:hideMark/>
          </w:tcPr>
          <w:p w14:paraId="1CB00E73" w14:textId="4D8631DD" w:rsidR="00184E8A" w:rsidRPr="00B71558" w:rsidRDefault="00184E8A" w:rsidP="00184E8A">
            <w:pPr>
              <w:spacing w:after="0"/>
              <w:jc w:val="left"/>
              <w:rPr>
                <w:rFonts w:cs="Arial"/>
                <w:sz w:val="18"/>
                <w:szCs w:val="18"/>
                <w:lang w:val="ru-RU" w:eastAsia="ru-RU"/>
              </w:rPr>
            </w:pPr>
            <w:r w:rsidRPr="00B71558">
              <w:rPr>
                <w:rFonts w:cs="Arial"/>
                <w:sz w:val="18"/>
                <w:szCs w:val="18"/>
              </w:rPr>
              <w:t>S26361-F4530-E10</w:t>
            </w:r>
          </w:p>
        </w:tc>
        <w:tc>
          <w:tcPr>
            <w:tcW w:w="4320" w:type="dxa"/>
            <w:vAlign w:val="bottom"/>
            <w:hideMark/>
          </w:tcPr>
          <w:p w14:paraId="2927101F" w14:textId="4DA26859" w:rsidR="00184E8A" w:rsidRPr="00B71558" w:rsidRDefault="00184E8A" w:rsidP="00184E8A">
            <w:pPr>
              <w:spacing w:after="0"/>
              <w:jc w:val="left"/>
              <w:rPr>
                <w:rFonts w:cs="Arial"/>
                <w:sz w:val="18"/>
                <w:szCs w:val="18"/>
                <w:lang w:val="en-US" w:eastAsia="ru-RU"/>
              </w:rPr>
            </w:pPr>
            <w:r w:rsidRPr="00B71558">
              <w:rPr>
                <w:rFonts w:cs="Arial"/>
                <w:sz w:val="18"/>
                <w:szCs w:val="18"/>
              </w:rPr>
              <w:t>Mounting of RMK in symmetrical racks</w:t>
            </w:r>
          </w:p>
        </w:tc>
        <w:tc>
          <w:tcPr>
            <w:tcW w:w="1940" w:type="dxa"/>
            <w:vAlign w:val="bottom"/>
            <w:hideMark/>
          </w:tcPr>
          <w:p w14:paraId="5AA22D88" w14:textId="4A477E8D"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226D31FE" w14:textId="77777777" w:rsidTr="00184E8A">
        <w:trPr>
          <w:trHeight w:val="288"/>
        </w:trPr>
        <w:tc>
          <w:tcPr>
            <w:tcW w:w="3020" w:type="dxa"/>
            <w:vAlign w:val="bottom"/>
            <w:hideMark/>
          </w:tcPr>
          <w:p w14:paraId="5ED78B45" w14:textId="202CF954" w:rsidR="00184E8A" w:rsidRPr="00B71558" w:rsidRDefault="00184E8A" w:rsidP="00184E8A">
            <w:pPr>
              <w:spacing w:after="0"/>
              <w:jc w:val="left"/>
              <w:rPr>
                <w:rFonts w:cs="Arial"/>
                <w:sz w:val="18"/>
                <w:szCs w:val="18"/>
                <w:lang w:val="ru-RU" w:eastAsia="ru-RU"/>
              </w:rPr>
            </w:pPr>
            <w:r w:rsidRPr="00B71558">
              <w:rPr>
                <w:rFonts w:cs="Arial"/>
                <w:sz w:val="18"/>
                <w:szCs w:val="18"/>
              </w:rPr>
              <w:t>S26361-F1452-E140</w:t>
            </w:r>
          </w:p>
        </w:tc>
        <w:tc>
          <w:tcPr>
            <w:tcW w:w="4320" w:type="dxa"/>
            <w:vAlign w:val="bottom"/>
            <w:hideMark/>
          </w:tcPr>
          <w:p w14:paraId="0E06BC46" w14:textId="74D54B7E" w:rsidR="00184E8A" w:rsidRPr="00B71558" w:rsidRDefault="00184E8A" w:rsidP="00184E8A">
            <w:pPr>
              <w:spacing w:after="0"/>
              <w:jc w:val="left"/>
              <w:rPr>
                <w:rFonts w:cs="Arial"/>
                <w:sz w:val="18"/>
                <w:szCs w:val="18"/>
                <w:lang w:val="ru-RU" w:eastAsia="ru-RU"/>
              </w:rPr>
            </w:pPr>
            <w:r w:rsidRPr="00B71558">
              <w:rPr>
                <w:rFonts w:cs="Arial"/>
                <w:sz w:val="18"/>
                <w:szCs w:val="18"/>
              </w:rPr>
              <w:t>Region-kit Europe</w:t>
            </w:r>
          </w:p>
        </w:tc>
        <w:tc>
          <w:tcPr>
            <w:tcW w:w="1940" w:type="dxa"/>
            <w:vAlign w:val="bottom"/>
            <w:hideMark/>
          </w:tcPr>
          <w:p w14:paraId="3371739E" w14:textId="565512FC"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114E8F64" w14:textId="77777777" w:rsidTr="00184E8A">
        <w:trPr>
          <w:trHeight w:val="288"/>
        </w:trPr>
        <w:tc>
          <w:tcPr>
            <w:tcW w:w="3020" w:type="dxa"/>
            <w:vAlign w:val="bottom"/>
            <w:hideMark/>
          </w:tcPr>
          <w:p w14:paraId="52239C96" w14:textId="0734D7DF" w:rsidR="00184E8A" w:rsidRPr="00B71558" w:rsidRDefault="00184E8A" w:rsidP="00184E8A">
            <w:pPr>
              <w:spacing w:after="0"/>
              <w:jc w:val="left"/>
              <w:rPr>
                <w:rFonts w:cs="Arial"/>
                <w:sz w:val="18"/>
                <w:szCs w:val="18"/>
                <w:lang w:val="ru-RU" w:eastAsia="ru-RU"/>
              </w:rPr>
            </w:pPr>
            <w:r w:rsidRPr="00B71558">
              <w:rPr>
                <w:rFonts w:cs="Arial"/>
                <w:sz w:val="18"/>
                <w:szCs w:val="18"/>
              </w:rPr>
              <w:t>S26361-F1790-E311</w:t>
            </w:r>
          </w:p>
        </w:tc>
        <w:tc>
          <w:tcPr>
            <w:tcW w:w="4320" w:type="dxa"/>
            <w:vAlign w:val="bottom"/>
            <w:hideMark/>
          </w:tcPr>
          <w:p w14:paraId="3B3B12FD" w14:textId="661F3281" w:rsidR="00184E8A" w:rsidRPr="00B71558" w:rsidRDefault="00184E8A" w:rsidP="00184E8A">
            <w:pPr>
              <w:spacing w:after="0"/>
              <w:jc w:val="left"/>
              <w:rPr>
                <w:rFonts w:cs="Arial"/>
                <w:sz w:val="18"/>
                <w:szCs w:val="18"/>
                <w:lang w:val="ru-RU" w:eastAsia="ru-RU"/>
              </w:rPr>
            </w:pPr>
            <w:r w:rsidRPr="00B71558">
              <w:rPr>
                <w:rFonts w:cs="Arial"/>
                <w:sz w:val="18"/>
                <w:szCs w:val="18"/>
              </w:rPr>
              <w:t>eLCM Activation License</w:t>
            </w:r>
          </w:p>
        </w:tc>
        <w:tc>
          <w:tcPr>
            <w:tcW w:w="1940" w:type="dxa"/>
            <w:vAlign w:val="bottom"/>
            <w:hideMark/>
          </w:tcPr>
          <w:p w14:paraId="64544E59" w14:textId="44B5394A"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04330703" w14:textId="77777777" w:rsidTr="00184E8A">
        <w:trPr>
          <w:trHeight w:val="288"/>
        </w:trPr>
        <w:tc>
          <w:tcPr>
            <w:tcW w:w="3020" w:type="dxa"/>
            <w:vAlign w:val="bottom"/>
            <w:hideMark/>
          </w:tcPr>
          <w:p w14:paraId="0DDFA7C1" w14:textId="4685C89C" w:rsidR="00184E8A" w:rsidRPr="00B71558" w:rsidRDefault="00184E8A" w:rsidP="00184E8A">
            <w:pPr>
              <w:spacing w:after="0"/>
              <w:jc w:val="left"/>
              <w:rPr>
                <w:rFonts w:cs="Arial"/>
                <w:sz w:val="18"/>
                <w:szCs w:val="18"/>
                <w:lang w:val="ru-RU" w:eastAsia="ru-RU"/>
              </w:rPr>
            </w:pPr>
            <w:r w:rsidRPr="00B71558">
              <w:rPr>
                <w:rFonts w:cs="Arial"/>
                <w:sz w:val="18"/>
                <w:szCs w:val="18"/>
              </w:rPr>
              <w:t>S26361-F1790-E243</w:t>
            </w:r>
          </w:p>
        </w:tc>
        <w:tc>
          <w:tcPr>
            <w:tcW w:w="4320" w:type="dxa"/>
            <w:vAlign w:val="bottom"/>
            <w:hideMark/>
          </w:tcPr>
          <w:p w14:paraId="583341F9" w14:textId="33808E4C" w:rsidR="00184E8A" w:rsidRPr="00B71558" w:rsidRDefault="00184E8A" w:rsidP="00184E8A">
            <w:pPr>
              <w:spacing w:after="0"/>
              <w:jc w:val="left"/>
              <w:rPr>
                <w:rFonts w:cs="Arial"/>
                <w:sz w:val="18"/>
                <w:szCs w:val="18"/>
                <w:lang w:val="ru-RU" w:eastAsia="ru-RU"/>
              </w:rPr>
            </w:pPr>
            <w:r w:rsidRPr="00B71558">
              <w:rPr>
                <w:rFonts w:cs="Arial"/>
                <w:sz w:val="18"/>
                <w:szCs w:val="18"/>
              </w:rPr>
              <w:t>iRMC advanced pack</w:t>
            </w:r>
          </w:p>
        </w:tc>
        <w:tc>
          <w:tcPr>
            <w:tcW w:w="1940" w:type="dxa"/>
            <w:vAlign w:val="bottom"/>
            <w:hideMark/>
          </w:tcPr>
          <w:p w14:paraId="4176C366" w14:textId="55DF7E89"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3F90AF3B" w14:textId="77777777" w:rsidTr="00184E8A">
        <w:trPr>
          <w:trHeight w:val="288"/>
        </w:trPr>
        <w:tc>
          <w:tcPr>
            <w:tcW w:w="3020" w:type="dxa"/>
            <w:vAlign w:val="bottom"/>
            <w:hideMark/>
          </w:tcPr>
          <w:p w14:paraId="34A0A13B" w14:textId="5B46C507" w:rsidR="00184E8A" w:rsidRPr="00B71558" w:rsidRDefault="00184E8A" w:rsidP="00184E8A">
            <w:pPr>
              <w:spacing w:after="0"/>
              <w:jc w:val="left"/>
              <w:rPr>
                <w:rFonts w:cs="Arial"/>
                <w:sz w:val="18"/>
                <w:szCs w:val="18"/>
                <w:lang w:val="ru-RU" w:eastAsia="ru-RU"/>
              </w:rPr>
            </w:pPr>
            <w:r w:rsidRPr="00B71558">
              <w:rPr>
                <w:rFonts w:cs="Arial"/>
                <w:sz w:val="18"/>
                <w:szCs w:val="18"/>
              </w:rPr>
              <w:t>S26361-F2036-E100</w:t>
            </w:r>
          </w:p>
        </w:tc>
        <w:tc>
          <w:tcPr>
            <w:tcW w:w="4320" w:type="dxa"/>
            <w:vAlign w:val="bottom"/>
            <w:hideMark/>
          </w:tcPr>
          <w:p w14:paraId="1156358B" w14:textId="68E28782" w:rsidR="00184E8A" w:rsidRPr="00B71558" w:rsidRDefault="00184E8A" w:rsidP="00184E8A">
            <w:pPr>
              <w:spacing w:after="0"/>
              <w:jc w:val="left"/>
              <w:rPr>
                <w:rFonts w:cs="Arial"/>
                <w:sz w:val="18"/>
                <w:szCs w:val="18"/>
                <w:lang w:val="pt-BR" w:eastAsia="ru-RU"/>
              </w:rPr>
            </w:pPr>
            <w:r w:rsidRPr="00B71558">
              <w:rPr>
                <w:rFonts w:cs="Arial"/>
                <w:sz w:val="18"/>
                <w:szCs w:val="18"/>
              </w:rPr>
              <w:t>ServerView Suite DVDs</w:t>
            </w:r>
          </w:p>
        </w:tc>
        <w:tc>
          <w:tcPr>
            <w:tcW w:w="1940" w:type="dxa"/>
            <w:vAlign w:val="bottom"/>
            <w:hideMark/>
          </w:tcPr>
          <w:p w14:paraId="3350D88F" w14:textId="13DEF33F"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58113C23" w14:textId="77777777" w:rsidTr="00184E8A">
        <w:trPr>
          <w:trHeight w:val="288"/>
        </w:trPr>
        <w:tc>
          <w:tcPr>
            <w:tcW w:w="3020" w:type="dxa"/>
            <w:vAlign w:val="bottom"/>
            <w:hideMark/>
          </w:tcPr>
          <w:p w14:paraId="2C9F36A3" w14:textId="3CFA148F" w:rsidR="00184E8A" w:rsidRPr="00B71558" w:rsidRDefault="00184E8A" w:rsidP="00184E8A">
            <w:pPr>
              <w:spacing w:after="0"/>
              <w:jc w:val="left"/>
              <w:rPr>
                <w:rFonts w:cs="Arial"/>
                <w:sz w:val="18"/>
                <w:szCs w:val="18"/>
                <w:lang w:val="ru-RU" w:eastAsia="ru-RU"/>
              </w:rPr>
            </w:pPr>
            <w:r w:rsidRPr="00B71558">
              <w:rPr>
                <w:rFonts w:cs="Arial"/>
                <w:sz w:val="18"/>
                <w:szCs w:val="18"/>
              </w:rPr>
              <w:t>S26113-F575-E13</w:t>
            </w:r>
          </w:p>
        </w:tc>
        <w:tc>
          <w:tcPr>
            <w:tcW w:w="4320" w:type="dxa"/>
            <w:vAlign w:val="bottom"/>
            <w:hideMark/>
          </w:tcPr>
          <w:p w14:paraId="72FFDAA3" w14:textId="7AE78ECF" w:rsidR="00184E8A" w:rsidRPr="00EC374F" w:rsidRDefault="00184E8A" w:rsidP="00184E8A">
            <w:pPr>
              <w:spacing w:after="0"/>
              <w:jc w:val="left"/>
              <w:rPr>
                <w:rFonts w:cs="Arial"/>
                <w:sz w:val="18"/>
                <w:szCs w:val="18"/>
                <w:lang w:val="pt-BR" w:eastAsia="ru-RU"/>
              </w:rPr>
            </w:pPr>
            <w:r w:rsidRPr="00EC374F">
              <w:rPr>
                <w:rFonts w:cs="Arial"/>
                <w:sz w:val="18"/>
                <w:szCs w:val="18"/>
                <w:lang w:val="pt-BR"/>
              </w:rPr>
              <w:t>Modular PSU 450W platinum hp</w:t>
            </w:r>
          </w:p>
        </w:tc>
        <w:tc>
          <w:tcPr>
            <w:tcW w:w="1940" w:type="dxa"/>
            <w:vAlign w:val="bottom"/>
            <w:hideMark/>
          </w:tcPr>
          <w:p w14:paraId="5C738DBC" w14:textId="685451F9"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2B8E4884" w14:textId="77777777" w:rsidTr="00184E8A">
        <w:trPr>
          <w:trHeight w:val="288"/>
        </w:trPr>
        <w:tc>
          <w:tcPr>
            <w:tcW w:w="3020" w:type="dxa"/>
            <w:vAlign w:val="bottom"/>
            <w:hideMark/>
          </w:tcPr>
          <w:p w14:paraId="283CF890" w14:textId="0B6DC3AB" w:rsidR="00184E8A" w:rsidRPr="00B71558" w:rsidRDefault="00184E8A" w:rsidP="00184E8A">
            <w:pPr>
              <w:spacing w:after="0"/>
              <w:jc w:val="left"/>
              <w:rPr>
                <w:rFonts w:cs="Arial"/>
                <w:sz w:val="18"/>
                <w:szCs w:val="18"/>
                <w:lang w:val="ru-RU" w:eastAsia="ru-RU"/>
              </w:rPr>
            </w:pPr>
            <w:r w:rsidRPr="00B71558">
              <w:rPr>
                <w:rFonts w:cs="Arial"/>
                <w:sz w:val="18"/>
                <w:szCs w:val="18"/>
              </w:rPr>
              <w:t>T26139-Y1968-E100</w:t>
            </w:r>
          </w:p>
        </w:tc>
        <w:tc>
          <w:tcPr>
            <w:tcW w:w="4320" w:type="dxa"/>
            <w:vAlign w:val="bottom"/>
            <w:hideMark/>
          </w:tcPr>
          <w:p w14:paraId="46186ABA" w14:textId="271CA60A" w:rsidR="00184E8A" w:rsidRPr="00B71558" w:rsidRDefault="00184E8A" w:rsidP="00184E8A">
            <w:pPr>
              <w:spacing w:after="0"/>
              <w:jc w:val="left"/>
              <w:rPr>
                <w:rFonts w:cs="Arial"/>
                <w:sz w:val="18"/>
                <w:szCs w:val="18"/>
                <w:lang w:val="en-US" w:eastAsia="ru-RU"/>
              </w:rPr>
            </w:pPr>
            <w:r w:rsidRPr="00B71558">
              <w:rPr>
                <w:rFonts w:cs="Arial"/>
                <w:sz w:val="18"/>
                <w:szCs w:val="18"/>
              </w:rPr>
              <w:t>Cable powercord rack, 4m, black</w:t>
            </w:r>
          </w:p>
        </w:tc>
        <w:tc>
          <w:tcPr>
            <w:tcW w:w="1940" w:type="dxa"/>
            <w:vAlign w:val="bottom"/>
            <w:hideMark/>
          </w:tcPr>
          <w:p w14:paraId="31C3472D" w14:textId="46610116" w:rsidR="00184E8A" w:rsidRPr="00B71558" w:rsidRDefault="00184E8A" w:rsidP="00184E8A">
            <w:pPr>
              <w:spacing w:after="0"/>
              <w:jc w:val="right"/>
              <w:rPr>
                <w:rFonts w:cs="Arial"/>
                <w:sz w:val="18"/>
                <w:szCs w:val="18"/>
                <w:lang w:val="ru-RU" w:eastAsia="ru-RU"/>
              </w:rPr>
            </w:pPr>
            <w:r w:rsidRPr="00B71558">
              <w:rPr>
                <w:rFonts w:cs="Arial"/>
                <w:sz w:val="18"/>
                <w:szCs w:val="18"/>
              </w:rPr>
              <w:t>2</w:t>
            </w:r>
          </w:p>
        </w:tc>
      </w:tr>
      <w:tr w:rsidR="00184E8A" w:rsidRPr="00B71558" w14:paraId="3FD01986" w14:textId="77777777" w:rsidTr="00184E8A">
        <w:trPr>
          <w:trHeight w:val="288"/>
        </w:trPr>
        <w:tc>
          <w:tcPr>
            <w:tcW w:w="3020" w:type="dxa"/>
            <w:vAlign w:val="bottom"/>
            <w:hideMark/>
          </w:tcPr>
          <w:p w14:paraId="0C80A827" w14:textId="749A151C" w:rsidR="00184E8A" w:rsidRPr="00B71558" w:rsidRDefault="00184E8A" w:rsidP="00184E8A">
            <w:pPr>
              <w:spacing w:after="0"/>
              <w:jc w:val="left"/>
              <w:rPr>
                <w:rFonts w:cs="Arial"/>
                <w:sz w:val="18"/>
                <w:szCs w:val="18"/>
                <w:lang w:val="ru-RU" w:eastAsia="ru-RU"/>
              </w:rPr>
            </w:pPr>
            <w:r w:rsidRPr="00B71558">
              <w:rPr>
                <w:rFonts w:cs="Arial"/>
                <w:sz w:val="18"/>
                <w:szCs w:val="18"/>
              </w:rPr>
              <w:t>S26361-F3552-E100</w:t>
            </w:r>
          </w:p>
        </w:tc>
        <w:tc>
          <w:tcPr>
            <w:tcW w:w="4320" w:type="dxa"/>
            <w:vAlign w:val="bottom"/>
            <w:hideMark/>
          </w:tcPr>
          <w:p w14:paraId="3EBF9C7C" w14:textId="73ACE4CD" w:rsidR="00184E8A" w:rsidRPr="00B71558" w:rsidRDefault="00184E8A" w:rsidP="00184E8A">
            <w:pPr>
              <w:spacing w:after="0"/>
              <w:jc w:val="left"/>
              <w:rPr>
                <w:rFonts w:cs="Arial"/>
                <w:sz w:val="18"/>
                <w:szCs w:val="18"/>
                <w:lang w:val="ru-RU" w:eastAsia="ru-RU"/>
              </w:rPr>
            </w:pPr>
            <w:r w:rsidRPr="00B71558">
              <w:rPr>
                <w:rFonts w:cs="Arial"/>
                <w:sz w:val="18"/>
                <w:szCs w:val="18"/>
              </w:rPr>
              <w:t>TPM 2.0 Module</w:t>
            </w:r>
          </w:p>
        </w:tc>
        <w:tc>
          <w:tcPr>
            <w:tcW w:w="1940" w:type="dxa"/>
            <w:vAlign w:val="bottom"/>
            <w:hideMark/>
          </w:tcPr>
          <w:p w14:paraId="57E3235A" w14:textId="06246BF2"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r w:rsidR="00184E8A" w:rsidRPr="00B71558" w14:paraId="60C81595" w14:textId="77777777" w:rsidTr="00184E8A">
        <w:trPr>
          <w:trHeight w:val="288"/>
        </w:trPr>
        <w:tc>
          <w:tcPr>
            <w:tcW w:w="3020" w:type="dxa"/>
            <w:vAlign w:val="bottom"/>
            <w:hideMark/>
          </w:tcPr>
          <w:p w14:paraId="2D6FFDC0" w14:textId="4CC19982" w:rsidR="00184E8A" w:rsidRPr="00B71558" w:rsidRDefault="00184E8A" w:rsidP="00184E8A">
            <w:pPr>
              <w:spacing w:after="0"/>
              <w:jc w:val="left"/>
              <w:rPr>
                <w:rFonts w:cs="Arial"/>
                <w:sz w:val="18"/>
                <w:szCs w:val="18"/>
                <w:lang w:val="ru-RU" w:eastAsia="ru-RU"/>
              </w:rPr>
            </w:pPr>
            <w:r w:rsidRPr="00B71558">
              <w:rPr>
                <w:rFonts w:cs="Arial"/>
                <w:sz w:val="18"/>
                <w:szCs w:val="18"/>
              </w:rPr>
              <w:t>S26361-F2567-E610</w:t>
            </w:r>
          </w:p>
        </w:tc>
        <w:tc>
          <w:tcPr>
            <w:tcW w:w="4320" w:type="dxa"/>
            <w:vAlign w:val="bottom"/>
            <w:hideMark/>
          </w:tcPr>
          <w:p w14:paraId="3C6680F2" w14:textId="193D588D" w:rsidR="00184E8A" w:rsidRPr="00B71558" w:rsidRDefault="00184E8A" w:rsidP="00184E8A">
            <w:pPr>
              <w:spacing w:after="0"/>
              <w:jc w:val="left"/>
              <w:rPr>
                <w:rFonts w:cs="Arial"/>
                <w:sz w:val="18"/>
                <w:szCs w:val="18"/>
                <w:lang w:val="ru-RU" w:eastAsia="ru-RU"/>
              </w:rPr>
            </w:pPr>
            <w:r w:rsidRPr="00B71558">
              <w:rPr>
                <w:rFonts w:cs="Arial"/>
                <w:sz w:val="18"/>
                <w:szCs w:val="18"/>
              </w:rPr>
              <w:t>WINSVR 2019 DC 16Core OEM</w:t>
            </w:r>
          </w:p>
        </w:tc>
        <w:tc>
          <w:tcPr>
            <w:tcW w:w="1940" w:type="dxa"/>
            <w:vAlign w:val="bottom"/>
            <w:hideMark/>
          </w:tcPr>
          <w:p w14:paraId="436DA7B8" w14:textId="41F43F34" w:rsidR="00184E8A" w:rsidRPr="00B71558" w:rsidRDefault="00184E8A" w:rsidP="00184E8A">
            <w:pPr>
              <w:spacing w:after="0"/>
              <w:jc w:val="right"/>
              <w:rPr>
                <w:rFonts w:cs="Arial"/>
                <w:sz w:val="18"/>
                <w:szCs w:val="18"/>
                <w:lang w:val="ru-RU" w:eastAsia="ru-RU"/>
              </w:rPr>
            </w:pPr>
            <w:r w:rsidRPr="00B71558">
              <w:rPr>
                <w:rFonts w:cs="Arial"/>
                <w:sz w:val="18"/>
                <w:szCs w:val="18"/>
              </w:rPr>
              <w:t>1</w:t>
            </w:r>
          </w:p>
        </w:tc>
      </w:tr>
    </w:tbl>
    <w:p w14:paraId="2DE3E997" w14:textId="6F11424B" w:rsidR="00CE3241" w:rsidRPr="00B71558" w:rsidRDefault="002A71CC" w:rsidP="00935D3B">
      <w:pPr>
        <w:pStyle w:val="Caption"/>
      </w:pPr>
      <w:bookmarkStart w:id="278" w:name="_Toc60129665"/>
      <w:r w:rsidRPr="00B71558">
        <w:t xml:space="preserve">Table </w:t>
      </w:r>
      <w:fldSimple w:instr=" SEQ Table \* ARABIC ">
        <w:r w:rsidR="002B7734">
          <w:rPr>
            <w:noProof/>
          </w:rPr>
          <w:t>13</w:t>
        </w:r>
      </w:fldSimple>
      <w:r w:rsidRPr="00B71558">
        <w:t xml:space="preserve"> – </w:t>
      </w:r>
      <w:r w:rsidR="008E0E06" w:rsidRPr="00B71558">
        <w:t>PY RX2540 M5 8x 2.5' (Small Rack)</w:t>
      </w:r>
      <w:bookmarkEnd w:id="278"/>
    </w:p>
    <w:p w14:paraId="58F2544F" w14:textId="77777777" w:rsidR="00607AE0" w:rsidRPr="00B71558" w:rsidRDefault="00607AE0">
      <w:pPr>
        <w:spacing w:after="0"/>
        <w:jc w:val="left"/>
        <w:rPr>
          <w:color w:val="000000"/>
          <w:szCs w:val="22"/>
        </w:rPr>
      </w:pPr>
      <w:r w:rsidRPr="00B71558">
        <w:br w:type="page"/>
      </w:r>
    </w:p>
    <w:p w14:paraId="1B851B47" w14:textId="2A389D2B" w:rsidR="00CE3241" w:rsidRPr="00B71558" w:rsidRDefault="00CE3241" w:rsidP="00CE3241">
      <w:pPr>
        <w:pStyle w:val="BodyText"/>
        <w:numPr>
          <w:ilvl w:val="0"/>
          <w:numId w:val="37"/>
        </w:numPr>
        <w:spacing w:before="0" w:after="120"/>
      </w:pPr>
      <w:r w:rsidRPr="00B71558">
        <w:lastRenderedPageBreak/>
        <w:t>X x PY TX2550 M5 Tower 8x2.5' (</w:t>
      </w:r>
      <w:r w:rsidRPr="00B71558">
        <w:rPr>
          <w:b/>
          <w:bCs/>
        </w:rPr>
        <w:t>Medium Tower</w:t>
      </w:r>
      <w:r w:rsidRPr="00B71558">
        <w:t>)</w:t>
      </w:r>
    </w:p>
    <w:tbl>
      <w:tblPr>
        <w:tblStyle w:val="FJSTable2"/>
        <w:tblW w:w="9280" w:type="dxa"/>
        <w:tblLook w:val="04A0" w:firstRow="1" w:lastRow="0" w:firstColumn="1" w:lastColumn="0" w:noHBand="0" w:noVBand="1"/>
      </w:tblPr>
      <w:tblGrid>
        <w:gridCol w:w="3020"/>
        <w:gridCol w:w="4320"/>
        <w:gridCol w:w="1940"/>
      </w:tblGrid>
      <w:tr w:rsidR="00CE3241" w:rsidRPr="00B71558" w14:paraId="284E7930" w14:textId="77777777" w:rsidTr="00184E8A">
        <w:trPr>
          <w:cnfStyle w:val="100000000000" w:firstRow="1" w:lastRow="0" w:firstColumn="0" w:lastColumn="0" w:oddVBand="0" w:evenVBand="0" w:oddHBand="0" w:evenHBand="0" w:firstRowFirstColumn="0" w:firstRowLastColumn="0" w:lastRowFirstColumn="0" w:lastRowLastColumn="0"/>
          <w:trHeight w:val="288"/>
        </w:trPr>
        <w:tc>
          <w:tcPr>
            <w:tcW w:w="3020" w:type="dxa"/>
            <w:hideMark/>
          </w:tcPr>
          <w:p w14:paraId="6F547214" w14:textId="77777777" w:rsidR="00CE3241" w:rsidRPr="00B71558" w:rsidRDefault="00CE3241" w:rsidP="00184E8A">
            <w:pPr>
              <w:spacing w:after="0"/>
              <w:jc w:val="left"/>
              <w:rPr>
                <w:rFonts w:cs="Arial"/>
                <w:b/>
                <w:bCs/>
                <w:sz w:val="18"/>
                <w:szCs w:val="18"/>
                <w:lang w:val="ru-RU" w:eastAsia="ru-RU"/>
              </w:rPr>
            </w:pPr>
            <w:r w:rsidRPr="00B71558">
              <w:rPr>
                <w:rFonts w:cs="Arial"/>
                <w:b/>
                <w:bCs/>
                <w:sz w:val="18"/>
                <w:szCs w:val="18"/>
                <w:lang w:val="ru-RU" w:eastAsia="ru-RU"/>
              </w:rPr>
              <w:t>Product no.</w:t>
            </w:r>
          </w:p>
        </w:tc>
        <w:tc>
          <w:tcPr>
            <w:tcW w:w="4320" w:type="dxa"/>
            <w:hideMark/>
          </w:tcPr>
          <w:p w14:paraId="15A96E1E" w14:textId="77777777" w:rsidR="00CE3241" w:rsidRPr="00B71558" w:rsidRDefault="00CE3241" w:rsidP="00184E8A">
            <w:pPr>
              <w:spacing w:after="0"/>
              <w:jc w:val="left"/>
              <w:rPr>
                <w:rFonts w:cs="Arial"/>
                <w:b/>
                <w:bCs/>
                <w:sz w:val="18"/>
                <w:szCs w:val="18"/>
                <w:lang w:val="ru-RU" w:eastAsia="ru-RU"/>
              </w:rPr>
            </w:pPr>
            <w:r w:rsidRPr="00B71558">
              <w:rPr>
                <w:rFonts w:cs="Arial"/>
                <w:b/>
                <w:bCs/>
                <w:sz w:val="18"/>
                <w:szCs w:val="18"/>
                <w:lang w:val="ru-RU" w:eastAsia="ru-RU"/>
              </w:rPr>
              <w:t>Name</w:t>
            </w:r>
          </w:p>
        </w:tc>
        <w:tc>
          <w:tcPr>
            <w:tcW w:w="1940" w:type="dxa"/>
            <w:hideMark/>
          </w:tcPr>
          <w:p w14:paraId="1FF22A53" w14:textId="77777777" w:rsidR="00CE3241" w:rsidRPr="00B71558" w:rsidRDefault="00CE3241" w:rsidP="00184E8A">
            <w:pPr>
              <w:spacing w:after="0"/>
              <w:jc w:val="left"/>
              <w:rPr>
                <w:rFonts w:cs="Arial"/>
                <w:b/>
                <w:bCs/>
                <w:sz w:val="18"/>
                <w:szCs w:val="18"/>
                <w:lang w:val="ru-RU" w:eastAsia="ru-RU"/>
              </w:rPr>
            </w:pPr>
            <w:r w:rsidRPr="00B71558">
              <w:rPr>
                <w:rFonts w:cs="Arial"/>
                <w:b/>
                <w:bCs/>
                <w:sz w:val="18"/>
                <w:szCs w:val="18"/>
                <w:lang w:val="ru-RU" w:eastAsia="ru-RU"/>
              </w:rPr>
              <w:t>Quantity</w:t>
            </w:r>
          </w:p>
        </w:tc>
      </w:tr>
      <w:tr w:rsidR="00F71324" w:rsidRPr="00B71558" w14:paraId="71D4A172" w14:textId="77777777" w:rsidTr="00184E8A">
        <w:trPr>
          <w:trHeight w:val="288"/>
        </w:trPr>
        <w:tc>
          <w:tcPr>
            <w:tcW w:w="3020" w:type="dxa"/>
            <w:vAlign w:val="bottom"/>
            <w:hideMark/>
          </w:tcPr>
          <w:p w14:paraId="658BE167" w14:textId="7A604225" w:rsidR="00F71324" w:rsidRPr="00B71558" w:rsidRDefault="00F71324" w:rsidP="00F71324">
            <w:pPr>
              <w:spacing w:after="0"/>
              <w:jc w:val="left"/>
              <w:rPr>
                <w:rFonts w:cs="Arial"/>
                <w:sz w:val="18"/>
                <w:szCs w:val="18"/>
                <w:lang w:val="ru-RU" w:eastAsia="ru-RU"/>
              </w:rPr>
            </w:pPr>
            <w:r w:rsidRPr="00B71558">
              <w:rPr>
                <w:rFonts w:cs="Arial"/>
                <w:sz w:val="18"/>
                <w:szCs w:val="18"/>
              </w:rPr>
              <w:t>S26361-F3776-E121</w:t>
            </w:r>
          </w:p>
        </w:tc>
        <w:tc>
          <w:tcPr>
            <w:tcW w:w="4320" w:type="dxa"/>
            <w:vAlign w:val="bottom"/>
            <w:hideMark/>
          </w:tcPr>
          <w:p w14:paraId="42532ABF" w14:textId="14B8295D" w:rsidR="00F71324" w:rsidRPr="00B71558" w:rsidRDefault="00F71324" w:rsidP="00F71324">
            <w:pPr>
              <w:spacing w:after="0"/>
              <w:jc w:val="left"/>
              <w:rPr>
                <w:rFonts w:cs="Arial"/>
                <w:sz w:val="18"/>
                <w:szCs w:val="18"/>
                <w:lang w:val="en-US" w:eastAsia="ru-RU"/>
              </w:rPr>
            </w:pPr>
            <w:r w:rsidRPr="00B71558">
              <w:rPr>
                <w:rFonts w:cs="Arial"/>
                <w:sz w:val="18"/>
                <w:szCs w:val="18"/>
              </w:rPr>
              <w:t>ErP Lot9 configuration for 1 DIMM</w:t>
            </w:r>
          </w:p>
        </w:tc>
        <w:tc>
          <w:tcPr>
            <w:tcW w:w="1940" w:type="dxa"/>
            <w:vAlign w:val="bottom"/>
            <w:hideMark/>
          </w:tcPr>
          <w:p w14:paraId="0B9BC4AC" w14:textId="3DD575D8"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060E39CE" w14:textId="77777777" w:rsidTr="00184E8A">
        <w:trPr>
          <w:trHeight w:val="288"/>
        </w:trPr>
        <w:tc>
          <w:tcPr>
            <w:tcW w:w="3020" w:type="dxa"/>
            <w:vAlign w:val="bottom"/>
            <w:hideMark/>
          </w:tcPr>
          <w:p w14:paraId="05427DA4" w14:textId="1DBEF52B" w:rsidR="00F71324" w:rsidRPr="00B71558" w:rsidRDefault="00F71324" w:rsidP="00F71324">
            <w:pPr>
              <w:spacing w:after="0"/>
              <w:jc w:val="left"/>
              <w:rPr>
                <w:rFonts w:cs="Arial"/>
                <w:sz w:val="18"/>
                <w:szCs w:val="18"/>
                <w:lang w:val="ru-RU" w:eastAsia="ru-RU"/>
              </w:rPr>
            </w:pPr>
            <w:r w:rsidRPr="00B71558">
              <w:rPr>
                <w:rFonts w:cs="Arial"/>
                <w:sz w:val="18"/>
                <w:szCs w:val="18"/>
              </w:rPr>
              <w:t>S26361-F4082-E108</w:t>
            </w:r>
          </w:p>
        </w:tc>
        <w:tc>
          <w:tcPr>
            <w:tcW w:w="4320" w:type="dxa"/>
            <w:vAlign w:val="bottom"/>
            <w:hideMark/>
          </w:tcPr>
          <w:p w14:paraId="62DAAD5B" w14:textId="6DA7ECD5" w:rsidR="00F71324" w:rsidRPr="00B71558" w:rsidRDefault="00F71324" w:rsidP="00F71324">
            <w:pPr>
              <w:spacing w:after="0"/>
              <w:jc w:val="left"/>
              <w:rPr>
                <w:rFonts w:cs="Arial"/>
                <w:sz w:val="18"/>
                <w:szCs w:val="18"/>
                <w:lang w:val="en-US" w:eastAsia="ru-RU"/>
              </w:rPr>
            </w:pPr>
            <w:r w:rsidRPr="00B71558">
              <w:rPr>
                <w:rFonts w:cs="Arial"/>
                <w:sz w:val="18"/>
                <w:szCs w:val="18"/>
              </w:rPr>
              <w:t>Intel Xeon Silver 4208 8C 2.10 GHz</w:t>
            </w:r>
          </w:p>
        </w:tc>
        <w:tc>
          <w:tcPr>
            <w:tcW w:w="1940" w:type="dxa"/>
            <w:vAlign w:val="bottom"/>
            <w:hideMark/>
          </w:tcPr>
          <w:p w14:paraId="7A395F69" w14:textId="48AD706E" w:rsidR="00F71324" w:rsidRPr="00B71558" w:rsidRDefault="00F71324" w:rsidP="00F71324">
            <w:pPr>
              <w:spacing w:after="0"/>
              <w:jc w:val="right"/>
              <w:rPr>
                <w:rFonts w:cs="Arial"/>
                <w:sz w:val="18"/>
                <w:szCs w:val="18"/>
                <w:lang w:val="ru-RU" w:eastAsia="ru-RU"/>
              </w:rPr>
            </w:pPr>
            <w:r w:rsidRPr="00B71558">
              <w:rPr>
                <w:rFonts w:cs="Arial"/>
                <w:sz w:val="18"/>
                <w:szCs w:val="18"/>
              </w:rPr>
              <w:t>2</w:t>
            </w:r>
          </w:p>
        </w:tc>
      </w:tr>
      <w:tr w:rsidR="00F71324" w:rsidRPr="00B71558" w14:paraId="55E0E441" w14:textId="77777777" w:rsidTr="00184E8A">
        <w:trPr>
          <w:trHeight w:val="288"/>
        </w:trPr>
        <w:tc>
          <w:tcPr>
            <w:tcW w:w="3020" w:type="dxa"/>
            <w:vAlign w:val="bottom"/>
            <w:hideMark/>
          </w:tcPr>
          <w:p w14:paraId="6ACC54A6" w14:textId="7D7EE1EC" w:rsidR="00F71324" w:rsidRPr="00B71558" w:rsidRDefault="00F71324" w:rsidP="00F71324">
            <w:pPr>
              <w:spacing w:after="0"/>
              <w:jc w:val="left"/>
              <w:rPr>
                <w:rFonts w:cs="Arial"/>
                <w:sz w:val="18"/>
                <w:szCs w:val="18"/>
                <w:lang w:val="ru-RU" w:eastAsia="ru-RU"/>
              </w:rPr>
            </w:pPr>
            <w:r w:rsidRPr="00B71558">
              <w:rPr>
                <w:rFonts w:cs="Arial"/>
                <w:sz w:val="18"/>
                <w:szCs w:val="18"/>
              </w:rPr>
              <w:t>S26361-F3849-E100</w:t>
            </w:r>
          </w:p>
        </w:tc>
        <w:tc>
          <w:tcPr>
            <w:tcW w:w="4320" w:type="dxa"/>
            <w:vAlign w:val="bottom"/>
            <w:hideMark/>
          </w:tcPr>
          <w:p w14:paraId="3BD842B7" w14:textId="3D889825" w:rsidR="00F71324" w:rsidRPr="00B71558" w:rsidRDefault="00F71324" w:rsidP="00F71324">
            <w:pPr>
              <w:spacing w:after="0"/>
              <w:jc w:val="left"/>
              <w:rPr>
                <w:rFonts w:cs="Arial"/>
                <w:sz w:val="18"/>
                <w:szCs w:val="18"/>
                <w:lang w:val="ru-RU" w:eastAsia="ru-RU"/>
              </w:rPr>
            </w:pPr>
            <w:r w:rsidRPr="00B71558">
              <w:rPr>
                <w:rFonts w:cs="Arial"/>
                <w:sz w:val="18"/>
                <w:szCs w:val="18"/>
              </w:rPr>
              <w:t>Cooler Kit 2nd CPU</w:t>
            </w:r>
          </w:p>
        </w:tc>
        <w:tc>
          <w:tcPr>
            <w:tcW w:w="1940" w:type="dxa"/>
            <w:vAlign w:val="bottom"/>
            <w:hideMark/>
          </w:tcPr>
          <w:p w14:paraId="72843B39" w14:textId="3AB1D68C"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563293AF" w14:textId="77777777" w:rsidTr="00184E8A">
        <w:trPr>
          <w:trHeight w:val="288"/>
        </w:trPr>
        <w:tc>
          <w:tcPr>
            <w:tcW w:w="3020" w:type="dxa"/>
            <w:vAlign w:val="bottom"/>
            <w:hideMark/>
          </w:tcPr>
          <w:p w14:paraId="2FA176D8" w14:textId="04D6A23B" w:rsidR="00F71324" w:rsidRPr="00B71558" w:rsidRDefault="00F71324" w:rsidP="00F71324">
            <w:pPr>
              <w:spacing w:after="0"/>
              <w:jc w:val="left"/>
              <w:rPr>
                <w:rFonts w:cs="Arial"/>
                <w:sz w:val="18"/>
                <w:szCs w:val="18"/>
                <w:lang w:val="ru-RU" w:eastAsia="ru-RU"/>
              </w:rPr>
            </w:pPr>
            <w:r w:rsidRPr="00B71558">
              <w:rPr>
                <w:rFonts w:cs="Arial"/>
                <w:sz w:val="18"/>
                <w:szCs w:val="18"/>
              </w:rPr>
              <w:t>S26361-F3694-E10</w:t>
            </w:r>
          </w:p>
        </w:tc>
        <w:tc>
          <w:tcPr>
            <w:tcW w:w="4320" w:type="dxa"/>
            <w:vAlign w:val="bottom"/>
            <w:hideMark/>
          </w:tcPr>
          <w:p w14:paraId="6058FF27" w14:textId="45D1A27A" w:rsidR="00F71324" w:rsidRPr="00B71558" w:rsidRDefault="00F71324" w:rsidP="00F71324">
            <w:pPr>
              <w:spacing w:after="0"/>
              <w:jc w:val="left"/>
              <w:rPr>
                <w:rFonts w:cs="Arial"/>
                <w:sz w:val="18"/>
                <w:szCs w:val="18"/>
                <w:lang w:val="ru-RU" w:eastAsia="ru-RU"/>
              </w:rPr>
            </w:pPr>
            <w:r w:rsidRPr="00B71558">
              <w:rPr>
                <w:rFonts w:cs="Arial"/>
                <w:sz w:val="18"/>
                <w:szCs w:val="18"/>
              </w:rPr>
              <w:t>Independent Mode Installation</w:t>
            </w:r>
          </w:p>
        </w:tc>
        <w:tc>
          <w:tcPr>
            <w:tcW w:w="1940" w:type="dxa"/>
            <w:vAlign w:val="bottom"/>
            <w:hideMark/>
          </w:tcPr>
          <w:p w14:paraId="51416E55" w14:textId="0B77C1DA" w:rsidR="00F71324" w:rsidRPr="00B71558" w:rsidRDefault="00F71324" w:rsidP="00F71324">
            <w:pPr>
              <w:spacing w:after="0"/>
              <w:jc w:val="right"/>
              <w:rPr>
                <w:rFonts w:cs="Arial"/>
                <w:sz w:val="18"/>
                <w:szCs w:val="18"/>
                <w:lang w:val="ru-RU" w:eastAsia="ru-RU"/>
              </w:rPr>
            </w:pPr>
            <w:r w:rsidRPr="00B71558">
              <w:rPr>
                <w:rFonts w:cs="Arial"/>
                <w:sz w:val="18"/>
                <w:szCs w:val="18"/>
              </w:rPr>
              <w:t>2</w:t>
            </w:r>
          </w:p>
        </w:tc>
      </w:tr>
      <w:tr w:rsidR="00F71324" w:rsidRPr="00B71558" w14:paraId="71AB360C" w14:textId="77777777" w:rsidTr="00184E8A">
        <w:trPr>
          <w:trHeight w:val="288"/>
        </w:trPr>
        <w:tc>
          <w:tcPr>
            <w:tcW w:w="3020" w:type="dxa"/>
            <w:vAlign w:val="bottom"/>
            <w:hideMark/>
          </w:tcPr>
          <w:p w14:paraId="6D58947C" w14:textId="1F0273B4" w:rsidR="00F71324" w:rsidRPr="00B71558" w:rsidRDefault="00F71324" w:rsidP="00F71324">
            <w:pPr>
              <w:spacing w:after="0"/>
              <w:jc w:val="left"/>
              <w:rPr>
                <w:rFonts w:cs="Arial"/>
                <w:sz w:val="18"/>
                <w:szCs w:val="18"/>
                <w:lang w:val="ru-RU" w:eastAsia="ru-RU"/>
              </w:rPr>
            </w:pPr>
            <w:r w:rsidRPr="00B71558">
              <w:rPr>
                <w:rFonts w:cs="Arial"/>
                <w:sz w:val="18"/>
                <w:szCs w:val="18"/>
              </w:rPr>
              <w:t>S26361-F4083-E332</w:t>
            </w:r>
          </w:p>
        </w:tc>
        <w:tc>
          <w:tcPr>
            <w:tcW w:w="4320" w:type="dxa"/>
            <w:vAlign w:val="bottom"/>
            <w:hideMark/>
          </w:tcPr>
          <w:p w14:paraId="7A45592C" w14:textId="534BA24A" w:rsidR="00F71324" w:rsidRPr="00B71558" w:rsidRDefault="00F71324" w:rsidP="00F71324">
            <w:pPr>
              <w:spacing w:after="0"/>
              <w:jc w:val="left"/>
              <w:rPr>
                <w:rFonts w:cs="Arial"/>
                <w:sz w:val="18"/>
                <w:szCs w:val="18"/>
                <w:lang w:val="pt-BR" w:eastAsia="ru-RU"/>
              </w:rPr>
            </w:pPr>
            <w:r w:rsidRPr="00EC374F">
              <w:rPr>
                <w:rFonts w:cs="Arial"/>
                <w:sz w:val="18"/>
                <w:szCs w:val="18"/>
                <w:lang w:val="pt-BR"/>
              </w:rPr>
              <w:t>32GB (1x32GB) 2Rx4 DDR4-2933 R ECC</w:t>
            </w:r>
          </w:p>
        </w:tc>
        <w:tc>
          <w:tcPr>
            <w:tcW w:w="1940" w:type="dxa"/>
            <w:vAlign w:val="bottom"/>
            <w:hideMark/>
          </w:tcPr>
          <w:p w14:paraId="517ADE33" w14:textId="1E8D6951" w:rsidR="00F71324" w:rsidRPr="00B71558" w:rsidRDefault="00F71324" w:rsidP="00F71324">
            <w:pPr>
              <w:spacing w:after="0"/>
              <w:jc w:val="right"/>
              <w:rPr>
                <w:rFonts w:cs="Arial"/>
                <w:sz w:val="18"/>
                <w:szCs w:val="18"/>
                <w:lang w:val="ru-RU" w:eastAsia="ru-RU"/>
              </w:rPr>
            </w:pPr>
            <w:r w:rsidRPr="00B71558">
              <w:rPr>
                <w:rFonts w:cs="Arial"/>
                <w:sz w:val="18"/>
                <w:szCs w:val="18"/>
              </w:rPr>
              <w:t>4</w:t>
            </w:r>
          </w:p>
        </w:tc>
      </w:tr>
      <w:tr w:rsidR="00F71324" w:rsidRPr="00B71558" w14:paraId="4C42304E" w14:textId="77777777" w:rsidTr="00184E8A">
        <w:trPr>
          <w:trHeight w:val="288"/>
        </w:trPr>
        <w:tc>
          <w:tcPr>
            <w:tcW w:w="3020" w:type="dxa"/>
            <w:vAlign w:val="bottom"/>
            <w:hideMark/>
          </w:tcPr>
          <w:p w14:paraId="50455D4C" w14:textId="6017E0F9" w:rsidR="00F71324" w:rsidRPr="00B71558" w:rsidRDefault="00F71324" w:rsidP="00F71324">
            <w:pPr>
              <w:spacing w:after="0"/>
              <w:jc w:val="left"/>
              <w:rPr>
                <w:rFonts w:cs="Arial"/>
                <w:sz w:val="18"/>
                <w:szCs w:val="18"/>
                <w:lang w:val="ru-RU" w:eastAsia="ru-RU"/>
              </w:rPr>
            </w:pPr>
            <w:r w:rsidRPr="00B71558">
              <w:rPr>
                <w:rFonts w:cs="Arial"/>
                <w:sz w:val="18"/>
                <w:szCs w:val="18"/>
              </w:rPr>
              <w:t>S26361-F3266-E2</w:t>
            </w:r>
          </w:p>
        </w:tc>
        <w:tc>
          <w:tcPr>
            <w:tcW w:w="4320" w:type="dxa"/>
            <w:vAlign w:val="bottom"/>
            <w:hideMark/>
          </w:tcPr>
          <w:p w14:paraId="10191F07" w14:textId="23E85D8C" w:rsidR="00F71324" w:rsidRPr="00B71558" w:rsidRDefault="00F71324" w:rsidP="00F71324">
            <w:pPr>
              <w:spacing w:after="0"/>
              <w:jc w:val="left"/>
              <w:rPr>
                <w:rFonts w:cs="Arial"/>
                <w:sz w:val="18"/>
                <w:szCs w:val="18"/>
                <w:lang w:val="en-US" w:eastAsia="ru-RU"/>
              </w:rPr>
            </w:pPr>
            <w:r w:rsidRPr="00B71558">
              <w:rPr>
                <w:rFonts w:cs="Arial"/>
                <w:sz w:val="18"/>
                <w:szCs w:val="18"/>
              </w:rPr>
              <w:t>DVD-ROM 1.6" SATA</w:t>
            </w:r>
          </w:p>
        </w:tc>
        <w:tc>
          <w:tcPr>
            <w:tcW w:w="1940" w:type="dxa"/>
            <w:vAlign w:val="bottom"/>
            <w:hideMark/>
          </w:tcPr>
          <w:p w14:paraId="2EC81108" w14:textId="1AC7A770"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43D74C23" w14:textId="77777777" w:rsidTr="00184E8A">
        <w:trPr>
          <w:trHeight w:val="288"/>
        </w:trPr>
        <w:tc>
          <w:tcPr>
            <w:tcW w:w="3020" w:type="dxa"/>
            <w:vAlign w:val="bottom"/>
            <w:hideMark/>
          </w:tcPr>
          <w:p w14:paraId="2243F65B" w14:textId="5D57CFBF" w:rsidR="00F71324" w:rsidRPr="00B71558" w:rsidRDefault="00F71324" w:rsidP="00F71324">
            <w:pPr>
              <w:spacing w:after="0"/>
              <w:jc w:val="left"/>
              <w:rPr>
                <w:rFonts w:cs="Arial"/>
                <w:sz w:val="18"/>
                <w:szCs w:val="18"/>
                <w:lang w:val="ru-RU" w:eastAsia="ru-RU"/>
              </w:rPr>
            </w:pPr>
            <w:r w:rsidRPr="00B71558">
              <w:rPr>
                <w:rFonts w:cs="Arial"/>
                <w:sz w:val="18"/>
                <w:szCs w:val="18"/>
              </w:rPr>
              <w:t>S26361-F5733-E480</w:t>
            </w:r>
          </w:p>
        </w:tc>
        <w:tc>
          <w:tcPr>
            <w:tcW w:w="4320" w:type="dxa"/>
            <w:vAlign w:val="bottom"/>
            <w:hideMark/>
          </w:tcPr>
          <w:p w14:paraId="244EC89E" w14:textId="2F514536" w:rsidR="00F71324" w:rsidRPr="00B71558" w:rsidRDefault="00F71324" w:rsidP="00F71324">
            <w:pPr>
              <w:spacing w:after="0"/>
              <w:jc w:val="left"/>
              <w:rPr>
                <w:rFonts w:cs="Arial"/>
                <w:sz w:val="18"/>
                <w:szCs w:val="18"/>
                <w:lang w:val="en-US" w:eastAsia="ru-RU"/>
              </w:rPr>
            </w:pPr>
            <w:r w:rsidRPr="00B71558">
              <w:rPr>
                <w:rFonts w:cs="Arial"/>
                <w:sz w:val="18"/>
                <w:szCs w:val="18"/>
              </w:rPr>
              <w:t>SSD SATA 6G 480GB Mixed-Use 2.5' H-P EP</w:t>
            </w:r>
          </w:p>
        </w:tc>
        <w:tc>
          <w:tcPr>
            <w:tcW w:w="1940" w:type="dxa"/>
            <w:vAlign w:val="bottom"/>
            <w:hideMark/>
          </w:tcPr>
          <w:p w14:paraId="7D731AC7" w14:textId="2B913E99" w:rsidR="00F71324" w:rsidRPr="00B71558" w:rsidRDefault="00F71324" w:rsidP="00F71324">
            <w:pPr>
              <w:spacing w:after="0"/>
              <w:jc w:val="right"/>
              <w:rPr>
                <w:rFonts w:cs="Arial"/>
                <w:sz w:val="18"/>
                <w:szCs w:val="18"/>
                <w:lang w:val="ru-RU" w:eastAsia="ru-RU"/>
              </w:rPr>
            </w:pPr>
            <w:r w:rsidRPr="00B71558">
              <w:rPr>
                <w:rFonts w:cs="Arial"/>
                <w:sz w:val="18"/>
                <w:szCs w:val="18"/>
              </w:rPr>
              <w:t>2</w:t>
            </w:r>
          </w:p>
        </w:tc>
      </w:tr>
      <w:tr w:rsidR="00F71324" w:rsidRPr="00B71558" w14:paraId="7E647338" w14:textId="77777777" w:rsidTr="00184E8A">
        <w:trPr>
          <w:trHeight w:val="288"/>
        </w:trPr>
        <w:tc>
          <w:tcPr>
            <w:tcW w:w="3020" w:type="dxa"/>
            <w:vAlign w:val="bottom"/>
            <w:hideMark/>
          </w:tcPr>
          <w:p w14:paraId="3590C0B1" w14:textId="73FDED60" w:rsidR="00F71324" w:rsidRPr="00B71558" w:rsidRDefault="00F71324" w:rsidP="00F71324">
            <w:pPr>
              <w:spacing w:after="0"/>
              <w:jc w:val="left"/>
              <w:rPr>
                <w:rFonts w:cs="Arial"/>
                <w:sz w:val="18"/>
                <w:szCs w:val="18"/>
                <w:lang w:val="ru-RU" w:eastAsia="ru-RU"/>
              </w:rPr>
            </w:pPr>
            <w:r w:rsidRPr="00B71558">
              <w:rPr>
                <w:rFonts w:cs="Arial"/>
                <w:sz w:val="18"/>
                <w:szCs w:val="18"/>
              </w:rPr>
              <w:t>S26361-F5730-E118</w:t>
            </w:r>
          </w:p>
        </w:tc>
        <w:tc>
          <w:tcPr>
            <w:tcW w:w="4320" w:type="dxa"/>
            <w:vAlign w:val="bottom"/>
            <w:hideMark/>
          </w:tcPr>
          <w:p w14:paraId="0D3D284F" w14:textId="60916E15" w:rsidR="00F71324" w:rsidRPr="00B71558" w:rsidRDefault="00F71324" w:rsidP="00F71324">
            <w:pPr>
              <w:spacing w:after="0"/>
              <w:jc w:val="left"/>
              <w:rPr>
                <w:rFonts w:cs="Arial"/>
                <w:sz w:val="18"/>
                <w:szCs w:val="18"/>
                <w:lang w:val="en-US" w:eastAsia="ru-RU"/>
              </w:rPr>
            </w:pPr>
            <w:r w:rsidRPr="00B71558">
              <w:rPr>
                <w:rFonts w:cs="Arial"/>
                <w:sz w:val="18"/>
                <w:szCs w:val="18"/>
              </w:rPr>
              <w:t>HD SAS 12G 1.8TB 10K 512e HOT PL 2.5' EP</w:t>
            </w:r>
          </w:p>
        </w:tc>
        <w:tc>
          <w:tcPr>
            <w:tcW w:w="1940" w:type="dxa"/>
            <w:vAlign w:val="bottom"/>
            <w:hideMark/>
          </w:tcPr>
          <w:p w14:paraId="7E4028A6" w14:textId="143336FD" w:rsidR="00F71324" w:rsidRPr="00B71558" w:rsidRDefault="00F71324" w:rsidP="00F71324">
            <w:pPr>
              <w:spacing w:after="0"/>
              <w:jc w:val="right"/>
              <w:rPr>
                <w:rFonts w:cs="Arial"/>
                <w:sz w:val="18"/>
                <w:szCs w:val="18"/>
                <w:lang w:val="ru-RU" w:eastAsia="ru-RU"/>
              </w:rPr>
            </w:pPr>
            <w:r w:rsidRPr="00B71558">
              <w:rPr>
                <w:rFonts w:cs="Arial"/>
                <w:sz w:val="18"/>
                <w:szCs w:val="18"/>
              </w:rPr>
              <w:t>4</w:t>
            </w:r>
          </w:p>
        </w:tc>
      </w:tr>
      <w:tr w:rsidR="00F71324" w:rsidRPr="00B71558" w14:paraId="605426C3" w14:textId="77777777" w:rsidTr="00184E8A">
        <w:trPr>
          <w:trHeight w:val="288"/>
        </w:trPr>
        <w:tc>
          <w:tcPr>
            <w:tcW w:w="3020" w:type="dxa"/>
            <w:vAlign w:val="bottom"/>
            <w:hideMark/>
          </w:tcPr>
          <w:p w14:paraId="6EA5228D" w14:textId="78A02B70" w:rsidR="00F71324" w:rsidRPr="00B71558" w:rsidRDefault="00F71324" w:rsidP="00F71324">
            <w:pPr>
              <w:spacing w:after="0"/>
              <w:jc w:val="left"/>
              <w:rPr>
                <w:rFonts w:cs="Arial"/>
                <w:sz w:val="18"/>
                <w:szCs w:val="18"/>
                <w:lang w:val="ru-RU" w:eastAsia="ru-RU"/>
              </w:rPr>
            </w:pPr>
            <w:r w:rsidRPr="00B71558">
              <w:rPr>
                <w:rFonts w:cs="Arial"/>
                <w:sz w:val="18"/>
                <w:szCs w:val="18"/>
              </w:rPr>
              <w:t>S26361-F5243-E11</w:t>
            </w:r>
          </w:p>
        </w:tc>
        <w:tc>
          <w:tcPr>
            <w:tcW w:w="4320" w:type="dxa"/>
            <w:vAlign w:val="bottom"/>
            <w:hideMark/>
          </w:tcPr>
          <w:p w14:paraId="502B7B20" w14:textId="6BD26055" w:rsidR="00F71324" w:rsidRPr="00B71558" w:rsidRDefault="00F71324" w:rsidP="00F71324">
            <w:pPr>
              <w:spacing w:after="0"/>
              <w:jc w:val="left"/>
              <w:rPr>
                <w:rFonts w:cs="Arial"/>
                <w:sz w:val="18"/>
                <w:szCs w:val="18"/>
                <w:lang w:val="en-US" w:eastAsia="ru-RU"/>
              </w:rPr>
            </w:pPr>
            <w:r w:rsidRPr="00B71558">
              <w:rPr>
                <w:rFonts w:cs="Arial"/>
                <w:sz w:val="18"/>
                <w:szCs w:val="18"/>
              </w:rPr>
              <w:t>PRAID EP400i</w:t>
            </w:r>
          </w:p>
        </w:tc>
        <w:tc>
          <w:tcPr>
            <w:tcW w:w="1940" w:type="dxa"/>
            <w:vAlign w:val="bottom"/>
            <w:hideMark/>
          </w:tcPr>
          <w:p w14:paraId="2F1F56DD" w14:textId="59A85873"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2C0EE82E" w14:textId="77777777" w:rsidTr="00184E8A">
        <w:trPr>
          <w:trHeight w:val="288"/>
        </w:trPr>
        <w:tc>
          <w:tcPr>
            <w:tcW w:w="3020" w:type="dxa"/>
            <w:vAlign w:val="bottom"/>
            <w:hideMark/>
          </w:tcPr>
          <w:p w14:paraId="175FF5D0" w14:textId="418EEC75" w:rsidR="00F71324" w:rsidRPr="00B71558" w:rsidRDefault="00F71324" w:rsidP="00F71324">
            <w:pPr>
              <w:spacing w:after="0"/>
              <w:jc w:val="left"/>
              <w:rPr>
                <w:rFonts w:cs="Arial"/>
                <w:sz w:val="18"/>
                <w:szCs w:val="18"/>
                <w:lang w:val="ru-RU" w:eastAsia="ru-RU"/>
              </w:rPr>
            </w:pPr>
            <w:r w:rsidRPr="00B71558">
              <w:rPr>
                <w:rFonts w:cs="Arial"/>
                <w:sz w:val="18"/>
                <w:szCs w:val="18"/>
              </w:rPr>
              <w:t>S26361-F5243-E155</w:t>
            </w:r>
          </w:p>
        </w:tc>
        <w:tc>
          <w:tcPr>
            <w:tcW w:w="4320" w:type="dxa"/>
            <w:vAlign w:val="bottom"/>
            <w:hideMark/>
          </w:tcPr>
          <w:p w14:paraId="5765E069" w14:textId="0A3C9AF8" w:rsidR="00F71324" w:rsidRPr="00B71558" w:rsidRDefault="00F71324" w:rsidP="00F71324">
            <w:pPr>
              <w:spacing w:after="0"/>
              <w:jc w:val="left"/>
              <w:rPr>
                <w:rFonts w:cs="Arial"/>
                <w:sz w:val="18"/>
                <w:szCs w:val="18"/>
                <w:lang w:val="en-US" w:eastAsia="ru-RU"/>
              </w:rPr>
            </w:pPr>
            <w:r w:rsidRPr="00B71558">
              <w:rPr>
                <w:rFonts w:cs="Arial"/>
                <w:sz w:val="18"/>
                <w:szCs w:val="18"/>
              </w:rPr>
              <w:t>FBU option for PRAID EP4xx</w:t>
            </w:r>
          </w:p>
        </w:tc>
        <w:tc>
          <w:tcPr>
            <w:tcW w:w="1940" w:type="dxa"/>
            <w:vAlign w:val="bottom"/>
            <w:hideMark/>
          </w:tcPr>
          <w:p w14:paraId="7A5F10A8" w14:textId="12FB4731"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46006A66" w14:textId="77777777" w:rsidTr="00184E8A">
        <w:trPr>
          <w:trHeight w:val="288"/>
        </w:trPr>
        <w:tc>
          <w:tcPr>
            <w:tcW w:w="3020" w:type="dxa"/>
            <w:vAlign w:val="bottom"/>
            <w:hideMark/>
          </w:tcPr>
          <w:p w14:paraId="52EDFCF5" w14:textId="5260494E" w:rsidR="00F71324" w:rsidRPr="00B71558" w:rsidRDefault="00F71324" w:rsidP="00F71324">
            <w:pPr>
              <w:spacing w:after="0"/>
              <w:jc w:val="left"/>
              <w:rPr>
                <w:rFonts w:cs="Arial"/>
                <w:sz w:val="18"/>
                <w:szCs w:val="18"/>
                <w:lang w:val="ru-RU" w:eastAsia="ru-RU"/>
              </w:rPr>
            </w:pPr>
            <w:r w:rsidRPr="00B71558">
              <w:rPr>
                <w:rFonts w:cs="Arial"/>
                <w:sz w:val="18"/>
                <w:szCs w:val="18"/>
              </w:rPr>
              <w:t>S26361-F5243-E100</w:t>
            </w:r>
          </w:p>
        </w:tc>
        <w:tc>
          <w:tcPr>
            <w:tcW w:w="4320" w:type="dxa"/>
            <w:vAlign w:val="bottom"/>
            <w:hideMark/>
          </w:tcPr>
          <w:p w14:paraId="0F0E3174" w14:textId="51CA0517" w:rsidR="00F71324" w:rsidRPr="00B71558" w:rsidRDefault="00F71324" w:rsidP="00F71324">
            <w:pPr>
              <w:spacing w:after="0"/>
              <w:jc w:val="left"/>
              <w:rPr>
                <w:rFonts w:cs="Arial"/>
                <w:sz w:val="18"/>
                <w:szCs w:val="18"/>
                <w:lang w:val="en-US" w:eastAsia="ru-RU"/>
              </w:rPr>
            </w:pPr>
            <w:r w:rsidRPr="00B71558">
              <w:rPr>
                <w:rFonts w:cs="Arial"/>
                <w:sz w:val="18"/>
                <w:szCs w:val="18"/>
              </w:rPr>
              <w:t>TFM module for FBU on PRAID EP400i</w:t>
            </w:r>
          </w:p>
        </w:tc>
        <w:tc>
          <w:tcPr>
            <w:tcW w:w="1940" w:type="dxa"/>
            <w:vAlign w:val="bottom"/>
            <w:hideMark/>
          </w:tcPr>
          <w:p w14:paraId="2E8BD894" w14:textId="71E7AC3B"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6F25C3E3" w14:textId="77777777" w:rsidTr="00184E8A">
        <w:trPr>
          <w:trHeight w:val="288"/>
        </w:trPr>
        <w:tc>
          <w:tcPr>
            <w:tcW w:w="3020" w:type="dxa"/>
            <w:vAlign w:val="bottom"/>
            <w:hideMark/>
          </w:tcPr>
          <w:p w14:paraId="18FEB395" w14:textId="7D75DF3C" w:rsidR="00F71324" w:rsidRPr="00B71558" w:rsidRDefault="00F71324" w:rsidP="00F71324">
            <w:pPr>
              <w:spacing w:after="0"/>
              <w:jc w:val="left"/>
              <w:rPr>
                <w:rFonts w:cs="Arial"/>
                <w:sz w:val="18"/>
                <w:szCs w:val="18"/>
                <w:lang w:val="ru-RU" w:eastAsia="ru-RU"/>
              </w:rPr>
            </w:pPr>
            <w:r w:rsidRPr="00B71558">
              <w:rPr>
                <w:rFonts w:cs="Arial"/>
                <w:sz w:val="18"/>
                <w:szCs w:val="18"/>
              </w:rPr>
              <w:t>S26361-F3953-E100</w:t>
            </w:r>
          </w:p>
        </w:tc>
        <w:tc>
          <w:tcPr>
            <w:tcW w:w="4320" w:type="dxa"/>
            <w:vAlign w:val="bottom"/>
            <w:hideMark/>
          </w:tcPr>
          <w:p w14:paraId="7E3C1D83" w14:textId="1B88EA5F" w:rsidR="00F71324" w:rsidRPr="00B71558" w:rsidRDefault="00F71324" w:rsidP="00F71324">
            <w:pPr>
              <w:spacing w:after="0"/>
              <w:jc w:val="left"/>
              <w:rPr>
                <w:rFonts w:cs="Arial"/>
                <w:sz w:val="18"/>
                <w:szCs w:val="18"/>
                <w:lang w:val="fr-FR" w:eastAsia="ru-RU"/>
              </w:rPr>
            </w:pPr>
            <w:r w:rsidRPr="00B71558">
              <w:rPr>
                <w:rFonts w:cs="Arial"/>
                <w:sz w:val="18"/>
                <w:szCs w:val="18"/>
              </w:rPr>
              <w:t>PLAN EM Blind Panel OCP</w:t>
            </w:r>
          </w:p>
        </w:tc>
        <w:tc>
          <w:tcPr>
            <w:tcW w:w="1940" w:type="dxa"/>
            <w:vAlign w:val="bottom"/>
            <w:hideMark/>
          </w:tcPr>
          <w:p w14:paraId="6345283E" w14:textId="3E0D5931"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19D79B7E" w14:textId="77777777" w:rsidTr="00184E8A">
        <w:trPr>
          <w:trHeight w:val="288"/>
        </w:trPr>
        <w:tc>
          <w:tcPr>
            <w:tcW w:w="3020" w:type="dxa"/>
            <w:vAlign w:val="bottom"/>
            <w:hideMark/>
          </w:tcPr>
          <w:p w14:paraId="16D8D4DA" w14:textId="6C21C58A" w:rsidR="00F71324" w:rsidRPr="00B71558" w:rsidRDefault="00F71324" w:rsidP="00F71324">
            <w:pPr>
              <w:spacing w:after="0"/>
              <w:jc w:val="left"/>
              <w:rPr>
                <w:rFonts w:cs="Arial"/>
                <w:sz w:val="18"/>
                <w:szCs w:val="18"/>
                <w:lang w:val="ru-RU" w:eastAsia="ru-RU"/>
              </w:rPr>
            </w:pPr>
            <w:r w:rsidRPr="00B71558">
              <w:rPr>
                <w:rFonts w:cs="Arial"/>
                <w:sz w:val="18"/>
                <w:szCs w:val="18"/>
              </w:rPr>
              <w:t>S26361-F4610-E4</w:t>
            </w:r>
          </w:p>
        </w:tc>
        <w:tc>
          <w:tcPr>
            <w:tcW w:w="4320" w:type="dxa"/>
            <w:vAlign w:val="bottom"/>
            <w:hideMark/>
          </w:tcPr>
          <w:p w14:paraId="176A6C90" w14:textId="43D4325F" w:rsidR="00F71324" w:rsidRPr="00EC374F" w:rsidRDefault="00F71324" w:rsidP="00F71324">
            <w:pPr>
              <w:spacing w:after="0"/>
              <w:jc w:val="left"/>
              <w:rPr>
                <w:rFonts w:cs="Arial"/>
                <w:sz w:val="18"/>
                <w:szCs w:val="18"/>
                <w:lang w:val="fr-FR" w:eastAsia="ru-RU"/>
              </w:rPr>
            </w:pPr>
            <w:r w:rsidRPr="00EC374F">
              <w:rPr>
                <w:rFonts w:cs="Arial"/>
                <w:sz w:val="18"/>
                <w:szCs w:val="18"/>
                <w:lang w:val="fr-FR"/>
              </w:rPr>
              <w:t>PLAN CP 4x1Gbit Cu Intel I350-T4</w:t>
            </w:r>
          </w:p>
        </w:tc>
        <w:tc>
          <w:tcPr>
            <w:tcW w:w="1940" w:type="dxa"/>
            <w:vAlign w:val="bottom"/>
            <w:hideMark/>
          </w:tcPr>
          <w:p w14:paraId="68D3A115" w14:textId="323628CF"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2F745F4E" w14:textId="77777777" w:rsidTr="00184E8A">
        <w:trPr>
          <w:trHeight w:val="288"/>
        </w:trPr>
        <w:tc>
          <w:tcPr>
            <w:tcW w:w="3020" w:type="dxa"/>
            <w:vAlign w:val="bottom"/>
            <w:hideMark/>
          </w:tcPr>
          <w:p w14:paraId="7F74E3B9" w14:textId="39854614" w:rsidR="00F71324" w:rsidRPr="00B71558" w:rsidRDefault="00F71324" w:rsidP="00F71324">
            <w:pPr>
              <w:spacing w:after="0"/>
              <w:jc w:val="left"/>
              <w:rPr>
                <w:rFonts w:cs="Arial"/>
                <w:sz w:val="18"/>
                <w:szCs w:val="18"/>
                <w:lang w:val="ru-RU" w:eastAsia="ru-RU"/>
              </w:rPr>
            </w:pPr>
            <w:r w:rsidRPr="00B71558">
              <w:rPr>
                <w:rFonts w:cs="Arial"/>
                <w:sz w:val="18"/>
                <w:szCs w:val="18"/>
              </w:rPr>
              <w:t>S26361-F1452-E140</w:t>
            </w:r>
          </w:p>
        </w:tc>
        <w:tc>
          <w:tcPr>
            <w:tcW w:w="4320" w:type="dxa"/>
            <w:vAlign w:val="bottom"/>
            <w:hideMark/>
          </w:tcPr>
          <w:p w14:paraId="42511DD4" w14:textId="108BDD4E" w:rsidR="00F71324" w:rsidRPr="00B71558" w:rsidRDefault="00F71324" w:rsidP="00F71324">
            <w:pPr>
              <w:spacing w:after="0"/>
              <w:jc w:val="left"/>
              <w:rPr>
                <w:rFonts w:cs="Arial"/>
                <w:sz w:val="18"/>
                <w:szCs w:val="18"/>
                <w:lang w:val="en-US" w:eastAsia="ru-RU"/>
              </w:rPr>
            </w:pPr>
            <w:r w:rsidRPr="00B71558">
              <w:rPr>
                <w:rFonts w:cs="Arial"/>
                <w:sz w:val="18"/>
                <w:szCs w:val="18"/>
              </w:rPr>
              <w:t>Region-kit Europe</w:t>
            </w:r>
          </w:p>
        </w:tc>
        <w:tc>
          <w:tcPr>
            <w:tcW w:w="1940" w:type="dxa"/>
            <w:vAlign w:val="bottom"/>
            <w:hideMark/>
          </w:tcPr>
          <w:p w14:paraId="3CF21DF7" w14:textId="3654467C"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7BEF2F19" w14:textId="77777777" w:rsidTr="00184E8A">
        <w:trPr>
          <w:trHeight w:val="288"/>
        </w:trPr>
        <w:tc>
          <w:tcPr>
            <w:tcW w:w="3020" w:type="dxa"/>
            <w:vAlign w:val="bottom"/>
            <w:hideMark/>
          </w:tcPr>
          <w:p w14:paraId="1E78ED42" w14:textId="36658911" w:rsidR="00F71324" w:rsidRPr="00B71558" w:rsidRDefault="00F71324" w:rsidP="00F71324">
            <w:pPr>
              <w:spacing w:after="0"/>
              <w:jc w:val="left"/>
              <w:rPr>
                <w:rFonts w:cs="Arial"/>
                <w:sz w:val="18"/>
                <w:szCs w:val="18"/>
                <w:lang w:val="ru-RU" w:eastAsia="ru-RU"/>
              </w:rPr>
            </w:pPr>
            <w:r w:rsidRPr="00B71558">
              <w:rPr>
                <w:rFonts w:cs="Arial"/>
                <w:sz w:val="18"/>
                <w:szCs w:val="18"/>
              </w:rPr>
              <w:t>S26361-F1790-E311</w:t>
            </w:r>
          </w:p>
        </w:tc>
        <w:tc>
          <w:tcPr>
            <w:tcW w:w="4320" w:type="dxa"/>
            <w:vAlign w:val="bottom"/>
            <w:hideMark/>
          </w:tcPr>
          <w:p w14:paraId="2032C01D" w14:textId="17C19701" w:rsidR="00F71324" w:rsidRPr="00B71558" w:rsidRDefault="00F71324" w:rsidP="00F71324">
            <w:pPr>
              <w:spacing w:after="0"/>
              <w:jc w:val="left"/>
              <w:rPr>
                <w:rFonts w:cs="Arial"/>
                <w:sz w:val="18"/>
                <w:szCs w:val="18"/>
                <w:lang w:val="ru-RU" w:eastAsia="ru-RU"/>
              </w:rPr>
            </w:pPr>
            <w:r w:rsidRPr="00B71558">
              <w:rPr>
                <w:rFonts w:cs="Arial"/>
                <w:sz w:val="18"/>
                <w:szCs w:val="18"/>
              </w:rPr>
              <w:t>eLCM Activation License</w:t>
            </w:r>
          </w:p>
        </w:tc>
        <w:tc>
          <w:tcPr>
            <w:tcW w:w="1940" w:type="dxa"/>
            <w:vAlign w:val="bottom"/>
            <w:hideMark/>
          </w:tcPr>
          <w:p w14:paraId="5600E8C8" w14:textId="150F5C31"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069FCDC0" w14:textId="77777777" w:rsidTr="00184E8A">
        <w:trPr>
          <w:trHeight w:val="288"/>
        </w:trPr>
        <w:tc>
          <w:tcPr>
            <w:tcW w:w="3020" w:type="dxa"/>
            <w:vAlign w:val="bottom"/>
            <w:hideMark/>
          </w:tcPr>
          <w:p w14:paraId="21EEC83F" w14:textId="7130171D" w:rsidR="00F71324" w:rsidRPr="00B71558" w:rsidRDefault="00F71324" w:rsidP="00F71324">
            <w:pPr>
              <w:spacing w:after="0"/>
              <w:jc w:val="left"/>
              <w:rPr>
                <w:rFonts w:cs="Arial"/>
                <w:sz w:val="18"/>
                <w:szCs w:val="18"/>
                <w:lang w:val="ru-RU" w:eastAsia="ru-RU"/>
              </w:rPr>
            </w:pPr>
            <w:r w:rsidRPr="00B71558">
              <w:rPr>
                <w:rFonts w:cs="Arial"/>
                <w:sz w:val="18"/>
                <w:szCs w:val="18"/>
              </w:rPr>
              <w:t>S26361-F1790-E243</w:t>
            </w:r>
          </w:p>
        </w:tc>
        <w:tc>
          <w:tcPr>
            <w:tcW w:w="4320" w:type="dxa"/>
            <w:vAlign w:val="bottom"/>
            <w:hideMark/>
          </w:tcPr>
          <w:p w14:paraId="6084DD98" w14:textId="0BE16FCF" w:rsidR="00F71324" w:rsidRPr="00B71558" w:rsidRDefault="00F71324" w:rsidP="00F71324">
            <w:pPr>
              <w:spacing w:after="0"/>
              <w:jc w:val="left"/>
              <w:rPr>
                <w:rFonts w:cs="Arial"/>
                <w:sz w:val="18"/>
                <w:szCs w:val="18"/>
                <w:lang w:val="ru-RU" w:eastAsia="ru-RU"/>
              </w:rPr>
            </w:pPr>
            <w:r w:rsidRPr="00B71558">
              <w:rPr>
                <w:rFonts w:cs="Arial"/>
                <w:sz w:val="18"/>
                <w:szCs w:val="18"/>
              </w:rPr>
              <w:t>iRMC advanced pack</w:t>
            </w:r>
          </w:p>
        </w:tc>
        <w:tc>
          <w:tcPr>
            <w:tcW w:w="1940" w:type="dxa"/>
            <w:vAlign w:val="bottom"/>
            <w:hideMark/>
          </w:tcPr>
          <w:p w14:paraId="6435FFB6" w14:textId="0A46294B"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5BCC30DA" w14:textId="77777777" w:rsidTr="00184E8A">
        <w:trPr>
          <w:trHeight w:val="288"/>
        </w:trPr>
        <w:tc>
          <w:tcPr>
            <w:tcW w:w="3020" w:type="dxa"/>
            <w:vAlign w:val="bottom"/>
            <w:hideMark/>
          </w:tcPr>
          <w:p w14:paraId="3BA4F00E" w14:textId="737A1B86" w:rsidR="00F71324" w:rsidRPr="00B71558" w:rsidRDefault="00F71324" w:rsidP="00F71324">
            <w:pPr>
              <w:spacing w:after="0"/>
              <w:jc w:val="left"/>
              <w:rPr>
                <w:rFonts w:cs="Arial"/>
                <w:sz w:val="18"/>
                <w:szCs w:val="18"/>
                <w:lang w:val="ru-RU" w:eastAsia="ru-RU"/>
              </w:rPr>
            </w:pPr>
            <w:r w:rsidRPr="00B71558">
              <w:rPr>
                <w:rFonts w:cs="Arial"/>
                <w:sz w:val="18"/>
                <w:szCs w:val="18"/>
              </w:rPr>
              <w:t>S26361-F2036-E100</w:t>
            </w:r>
          </w:p>
        </w:tc>
        <w:tc>
          <w:tcPr>
            <w:tcW w:w="4320" w:type="dxa"/>
            <w:vAlign w:val="bottom"/>
            <w:hideMark/>
          </w:tcPr>
          <w:p w14:paraId="419A107E" w14:textId="54E507AD" w:rsidR="00F71324" w:rsidRPr="00B71558" w:rsidRDefault="00F71324" w:rsidP="00F71324">
            <w:pPr>
              <w:spacing w:after="0"/>
              <w:jc w:val="left"/>
              <w:rPr>
                <w:rFonts w:cs="Arial"/>
                <w:sz w:val="18"/>
                <w:szCs w:val="18"/>
                <w:lang w:val="ru-RU" w:eastAsia="ru-RU"/>
              </w:rPr>
            </w:pPr>
            <w:r w:rsidRPr="00B71558">
              <w:rPr>
                <w:rFonts w:cs="Arial"/>
                <w:sz w:val="18"/>
                <w:szCs w:val="18"/>
              </w:rPr>
              <w:t>ServerView Suite DVDs</w:t>
            </w:r>
          </w:p>
        </w:tc>
        <w:tc>
          <w:tcPr>
            <w:tcW w:w="1940" w:type="dxa"/>
            <w:vAlign w:val="bottom"/>
            <w:hideMark/>
          </w:tcPr>
          <w:p w14:paraId="4E778F95" w14:textId="34E00D99"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0B715B66" w14:textId="77777777" w:rsidTr="00184E8A">
        <w:trPr>
          <w:trHeight w:val="288"/>
        </w:trPr>
        <w:tc>
          <w:tcPr>
            <w:tcW w:w="3020" w:type="dxa"/>
            <w:vAlign w:val="bottom"/>
            <w:hideMark/>
          </w:tcPr>
          <w:p w14:paraId="437B0059" w14:textId="6301F0C1" w:rsidR="00F71324" w:rsidRPr="00B71558" w:rsidRDefault="00F71324" w:rsidP="00F71324">
            <w:pPr>
              <w:spacing w:after="0"/>
              <w:jc w:val="left"/>
              <w:rPr>
                <w:rFonts w:cs="Arial"/>
                <w:sz w:val="18"/>
                <w:szCs w:val="18"/>
                <w:lang w:val="ru-RU" w:eastAsia="ru-RU"/>
              </w:rPr>
            </w:pPr>
            <w:r w:rsidRPr="00B71558">
              <w:rPr>
                <w:rFonts w:cs="Arial"/>
                <w:sz w:val="18"/>
                <w:szCs w:val="18"/>
              </w:rPr>
              <w:t>S26113-F575-E13</w:t>
            </w:r>
          </w:p>
        </w:tc>
        <w:tc>
          <w:tcPr>
            <w:tcW w:w="4320" w:type="dxa"/>
            <w:vAlign w:val="bottom"/>
            <w:hideMark/>
          </w:tcPr>
          <w:p w14:paraId="60C93869" w14:textId="6B8A32AF" w:rsidR="00F71324" w:rsidRPr="00EC374F" w:rsidRDefault="00F71324" w:rsidP="00F71324">
            <w:pPr>
              <w:spacing w:after="0"/>
              <w:jc w:val="left"/>
              <w:rPr>
                <w:rFonts w:cs="Arial"/>
                <w:sz w:val="18"/>
                <w:szCs w:val="18"/>
                <w:lang w:val="pt-BR" w:eastAsia="ru-RU"/>
              </w:rPr>
            </w:pPr>
            <w:r w:rsidRPr="00EC374F">
              <w:rPr>
                <w:rFonts w:cs="Arial"/>
                <w:sz w:val="18"/>
                <w:szCs w:val="18"/>
                <w:lang w:val="pt-BR"/>
              </w:rPr>
              <w:t>Modular PSU 450W platinum hp</w:t>
            </w:r>
          </w:p>
        </w:tc>
        <w:tc>
          <w:tcPr>
            <w:tcW w:w="1940" w:type="dxa"/>
            <w:vAlign w:val="bottom"/>
            <w:hideMark/>
          </w:tcPr>
          <w:p w14:paraId="22860B6F" w14:textId="0CFB75AF" w:rsidR="00F71324" w:rsidRPr="00B71558" w:rsidRDefault="00F71324" w:rsidP="00F71324">
            <w:pPr>
              <w:spacing w:after="0"/>
              <w:jc w:val="right"/>
              <w:rPr>
                <w:rFonts w:cs="Arial"/>
                <w:sz w:val="18"/>
                <w:szCs w:val="18"/>
                <w:lang w:val="ru-RU" w:eastAsia="ru-RU"/>
              </w:rPr>
            </w:pPr>
            <w:r w:rsidRPr="00B71558">
              <w:rPr>
                <w:rFonts w:cs="Arial"/>
                <w:sz w:val="18"/>
                <w:szCs w:val="18"/>
              </w:rPr>
              <w:t>2</w:t>
            </w:r>
          </w:p>
        </w:tc>
      </w:tr>
      <w:tr w:rsidR="00F71324" w:rsidRPr="00B71558" w14:paraId="10630D89" w14:textId="77777777" w:rsidTr="00184E8A">
        <w:trPr>
          <w:trHeight w:val="288"/>
        </w:trPr>
        <w:tc>
          <w:tcPr>
            <w:tcW w:w="3020" w:type="dxa"/>
            <w:vAlign w:val="bottom"/>
            <w:hideMark/>
          </w:tcPr>
          <w:p w14:paraId="16CC02C4" w14:textId="62E8869B" w:rsidR="00F71324" w:rsidRPr="00B71558" w:rsidRDefault="00F71324" w:rsidP="00F71324">
            <w:pPr>
              <w:spacing w:after="0"/>
              <w:jc w:val="left"/>
              <w:rPr>
                <w:rFonts w:cs="Arial"/>
                <w:sz w:val="18"/>
                <w:szCs w:val="18"/>
                <w:lang w:val="ru-RU" w:eastAsia="ru-RU"/>
              </w:rPr>
            </w:pPr>
            <w:r w:rsidRPr="00B71558">
              <w:rPr>
                <w:rFonts w:cs="Arial"/>
                <w:sz w:val="18"/>
                <w:szCs w:val="18"/>
              </w:rPr>
              <w:t>T26139-Y1740-E10</w:t>
            </w:r>
          </w:p>
        </w:tc>
        <w:tc>
          <w:tcPr>
            <w:tcW w:w="4320" w:type="dxa"/>
            <w:vAlign w:val="bottom"/>
            <w:hideMark/>
          </w:tcPr>
          <w:p w14:paraId="2B92E136" w14:textId="22D278E1" w:rsidR="00F71324" w:rsidRPr="00EC374F" w:rsidRDefault="00F71324" w:rsidP="00F71324">
            <w:pPr>
              <w:spacing w:after="0"/>
              <w:jc w:val="left"/>
              <w:rPr>
                <w:rFonts w:cs="Arial"/>
                <w:sz w:val="18"/>
                <w:szCs w:val="18"/>
                <w:lang w:val="en-US" w:eastAsia="ru-RU"/>
              </w:rPr>
            </w:pPr>
            <w:r w:rsidRPr="00B71558">
              <w:rPr>
                <w:rFonts w:cs="Arial"/>
                <w:sz w:val="18"/>
                <w:szCs w:val="18"/>
              </w:rPr>
              <w:t>Cable powercord (D,..), 1.8m, grey</w:t>
            </w:r>
          </w:p>
        </w:tc>
        <w:tc>
          <w:tcPr>
            <w:tcW w:w="1940" w:type="dxa"/>
            <w:vAlign w:val="bottom"/>
            <w:hideMark/>
          </w:tcPr>
          <w:p w14:paraId="3CD69D73" w14:textId="240D5FBA" w:rsidR="00F71324" w:rsidRPr="00B71558" w:rsidRDefault="00F71324" w:rsidP="00F71324">
            <w:pPr>
              <w:spacing w:after="0"/>
              <w:jc w:val="right"/>
              <w:rPr>
                <w:rFonts w:cs="Arial"/>
                <w:sz w:val="18"/>
                <w:szCs w:val="18"/>
                <w:lang w:val="ru-RU" w:eastAsia="ru-RU"/>
              </w:rPr>
            </w:pPr>
            <w:r w:rsidRPr="00B71558">
              <w:rPr>
                <w:rFonts w:cs="Arial"/>
                <w:sz w:val="18"/>
                <w:szCs w:val="18"/>
              </w:rPr>
              <w:t>2</w:t>
            </w:r>
          </w:p>
        </w:tc>
      </w:tr>
      <w:tr w:rsidR="00F71324" w:rsidRPr="00B71558" w14:paraId="6E120F8E" w14:textId="77777777" w:rsidTr="00184E8A">
        <w:trPr>
          <w:trHeight w:val="288"/>
        </w:trPr>
        <w:tc>
          <w:tcPr>
            <w:tcW w:w="3020" w:type="dxa"/>
            <w:vAlign w:val="bottom"/>
            <w:hideMark/>
          </w:tcPr>
          <w:p w14:paraId="430B028F" w14:textId="11067095" w:rsidR="00F71324" w:rsidRPr="00B71558" w:rsidRDefault="00F71324" w:rsidP="00F71324">
            <w:pPr>
              <w:spacing w:after="0"/>
              <w:jc w:val="left"/>
              <w:rPr>
                <w:rFonts w:cs="Arial"/>
                <w:sz w:val="18"/>
                <w:szCs w:val="18"/>
                <w:lang w:val="ru-RU" w:eastAsia="ru-RU"/>
              </w:rPr>
            </w:pPr>
            <w:r w:rsidRPr="00B71558">
              <w:rPr>
                <w:rFonts w:cs="Arial"/>
                <w:sz w:val="18"/>
                <w:szCs w:val="18"/>
              </w:rPr>
              <w:t>S26361-F3699-E20</w:t>
            </w:r>
          </w:p>
        </w:tc>
        <w:tc>
          <w:tcPr>
            <w:tcW w:w="4320" w:type="dxa"/>
            <w:vAlign w:val="bottom"/>
            <w:hideMark/>
          </w:tcPr>
          <w:p w14:paraId="186DEDDC" w14:textId="580A4DF6" w:rsidR="00F71324" w:rsidRPr="00B71558" w:rsidRDefault="00F71324" w:rsidP="00F71324">
            <w:pPr>
              <w:spacing w:after="0"/>
              <w:jc w:val="left"/>
              <w:rPr>
                <w:rFonts w:cs="Arial"/>
                <w:sz w:val="18"/>
                <w:szCs w:val="18"/>
                <w:lang w:val="en-US" w:eastAsia="ru-RU"/>
              </w:rPr>
            </w:pPr>
            <w:r w:rsidRPr="00B71558">
              <w:rPr>
                <w:rFonts w:cs="Arial"/>
                <w:sz w:val="18"/>
                <w:szCs w:val="18"/>
              </w:rPr>
              <w:t>Redundant power supply</w:t>
            </w:r>
          </w:p>
        </w:tc>
        <w:tc>
          <w:tcPr>
            <w:tcW w:w="1940" w:type="dxa"/>
            <w:vAlign w:val="bottom"/>
            <w:hideMark/>
          </w:tcPr>
          <w:p w14:paraId="4C4AD674" w14:textId="0FC6FEAE"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4EF47FD1" w14:textId="77777777" w:rsidTr="00184E8A">
        <w:trPr>
          <w:trHeight w:val="288"/>
        </w:trPr>
        <w:tc>
          <w:tcPr>
            <w:tcW w:w="3020" w:type="dxa"/>
            <w:vAlign w:val="bottom"/>
            <w:hideMark/>
          </w:tcPr>
          <w:p w14:paraId="45EBBE9C" w14:textId="0BC8A68E" w:rsidR="00F71324" w:rsidRPr="00B71558" w:rsidRDefault="00F71324" w:rsidP="00F71324">
            <w:pPr>
              <w:spacing w:after="0"/>
              <w:jc w:val="left"/>
              <w:rPr>
                <w:rFonts w:cs="Arial"/>
                <w:sz w:val="18"/>
                <w:szCs w:val="18"/>
                <w:lang w:val="ru-RU" w:eastAsia="ru-RU"/>
              </w:rPr>
            </w:pPr>
            <w:r w:rsidRPr="00B71558">
              <w:rPr>
                <w:rFonts w:cs="Arial"/>
                <w:sz w:val="18"/>
                <w:szCs w:val="18"/>
              </w:rPr>
              <w:t>S26361-F3552-E100</w:t>
            </w:r>
          </w:p>
        </w:tc>
        <w:tc>
          <w:tcPr>
            <w:tcW w:w="4320" w:type="dxa"/>
            <w:vAlign w:val="bottom"/>
            <w:hideMark/>
          </w:tcPr>
          <w:p w14:paraId="7FFC429B" w14:textId="41E69846" w:rsidR="00F71324" w:rsidRPr="00B71558" w:rsidRDefault="00F71324" w:rsidP="00F71324">
            <w:pPr>
              <w:spacing w:after="0"/>
              <w:jc w:val="left"/>
              <w:rPr>
                <w:rFonts w:cs="Arial"/>
                <w:sz w:val="18"/>
                <w:szCs w:val="18"/>
                <w:lang w:val="ru-RU" w:eastAsia="ru-RU"/>
              </w:rPr>
            </w:pPr>
            <w:r w:rsidRPr="00B71558">
              <w:rPr>
                <w:rFonts w:cs="Arial"/>
                <w:sz w:val="18"/>
                <w:szCs w:val="18"/>
              </w:rPr>
              <w:t>TPM 2.0 Module</w:t>
            </w:r>
          </w:p>
        </w:tc>
        <w:tc>
          <w:tcPr>
            <w:tcW w:w="1940" w:type="dxa"/>
            <w:vAlign w:val="bottom"/>
            <w:hideMark/>
          </w:tcPr>
          <w:p w14:paraId="0B942FA5" w14:textId="4D3CE1B0"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0B75781B" w14:textId="77777777" w:rsidTr="00184E8A">
        <w:trPr>
          <w:trHeight w:val="288"/>
        </w:trPr>
        <w:tc>
          <w:tcPr>
            <w:tcW w:w="3020" w:type="dxa"/>
            <w:vAlign w:val="bottom"/>
            <w:hideMark/>
          </w:tcPr>
          <w:p w14:paraId="14D85B95" w14:textId="4062869F" w:rsidR="00F71324" w:rsidRPr="00B71558" w:rsidRDefault="00F71324" w:rsidP="00F71324">
            <w:pPr>
              <w:spacing w:after="0"/>
              <w:jc w:val="left"/>
              <w:rPr>
                <w:rFonts w:cs="Arial"/>
                <w:sz w:val="18"/>
                <w:szCs w:val="18"/>
                <w:lang w:val="ru-RU" w:eastAsia="ru-RU"/>
              </w:rPr>
            </w:pPr>
            <w:r w:rsidRPr="00B71558">
              <w:rPr>
                <w:rFonts w:cs="Arial"/>
                <w:sz w:val="18"/>
                <w:szCs w:val="18"/>
              </w:rPr>
              <w:t>S26361-F2567-E610</w:t>
            </w:r>
          </w:p>
        </w:tc>
        <w:tc>
          <w:tcPr>
            <w:tcW w:w="4320" w:type="dxa"/>
            <w:vAlign w:val="bottom"/>
            <w:hideMark/>
          </w:tcPr>
          <w:p w14:paraId="4B3E10C3" w14:textId="2C993E30" w:rsidR="00F71324" w:rsidRPr="00B71558" w:rsidRDefault="00F71324" w:rsidP="00F71324">
            <w:pPr>
              <w:spacing w:after="0"/>
              <w:jc w:val="left"/>
              <w:rPr>
                <w:rFonts w:cs="Arial"/>
                <w:sz w:val="18"/>
                <w:szCs w:val="18"/>
                <w:lang w:val="ru-RU" w:eastAsia="ru-RU"/>
              </w:rPr>
            </w:pPr>
            <w:r w:rsidRPr="00B71558">
              <w:rPr>
                <w:rFonts w:cs="Arial"/>
                <w:sz w:val="18"/>
                <w:szCs w:val="18"/>
              </w:rPr>
              <w:t>WINSVR 2019 DC 16Core OEM</w:t>
            </w:r>
          </w:p>
        </w:tc>
        <w:tc>
          <w:tcPr>
            <w:tcW w:w="1940" w:type="dxa"/>
            <w:vAlign w:val="bottom"/>
            <w:hideMark/>
          </w:tcPr>
          <w:p w14:paraId="2715D412" w14:textId="53BD269A"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r w:rsidR="00F71324" w:rsidRPr="00B71558" w14:paraId="3975A156" w14:textId="77777777" w:rsidTr="00184E8A">
        <w:trPr>
          <w:trHeight w:val="288"/>
        </w:trPr>
        <w:tc>
          <w:tcPr>
            <w:tcW w:w="3020" w:type="dxa"/>
            <w:vAlign w:val="bottom"/>
            <w:hideMark/>
          </w:tcPr>
          <w:p w14:paraId="348D54D0" w14:textId="0D698380" w:rsidR="00F71324" w:rsidRPr="00B71558" w:rsidRDefault="00F71324" w:rsidP="00F71324">
            <w:pPr>
              <w:spacing w:after="0"/>
              <w:jc w:val="left"/>
              <w:rPr>
                <w:rFonts w:cs="Arial"/>
                <w:sz w:val="18"/>
                <w:szCs w:val="18"/>
                <w:lang w:val="ru-RU" w:eastAsia="ru-RU"/>
              </w:rPr>
            </w:pPr>
            <w:r w:rsidRPr="00B71558">
              <w:rPr>
                <w:rFonts w:cs="Arial"/>
                <w:sz w:val="18"/>
                <w:szCs w:val="18"/>
              </w:rPr>
              <w:t>FSP:GP3S60Z00NLSV2</w:t>
            </w:r>
          </w:p>
        </w:tc>
        <w:tc>
          <w:tcPr>
            <w:tcW w:w="4320" w:type="dxa"/>
            <w:vAlign w:val="bottom"/>
            <w:hideMark/>
          </w:tcPr>
          <w:p w14:paraId="2CFB8176" w14:textId="5F033ABA" w:rsidR="00F71324" w:rsidRPr="00B71558" w:rsidRDefault="00F71324" w:rsidP="00F71324">
            <w:pPr>
              <w:spacing w:after="0"/>
              <w:jc w:val="left"/>
              <w:rPr>
                <w:rFonts w:cs="Arial"/>
                <w:sz w:val="18"/>
                <w:szCs w:val="18"/>
                <w:lang w:val="ru-RU" w:eastAsia="ru-RU"/>
              </w:rPr>
            </w:pPr>
            <w:r w:rsidRPr="00B71558">
              <w:rPr>
                <w:rFonts w:cs="Arial"/>
                <w:sz w:val="18"/>
                <w:szCs w:val="18"/>
              </w:rPr>
              <w:t>TP 3y OS,9x5,4h Rt</w:t>
            </w:r>
          </w:p>
        </w:tc>
        <w:tc>
          <w:tcPr>
            <w:tcW w:w="1940" w:type="dxa"/>
            <w:vAlign w:val="bottom"/>
            <w:hideMark/>
          </w:tcPr>
          <w:p w14:paraId="47A253CC" w14:textId="494A63B1" w:rsidR="00F71324" w:rsidRPr="00B71558" w:rsidRDefault="00F71324" w:rsidP="00F71324">
            <w:pPr>
              <w:spacing w:after="0"/>
              <w:jc w:val="right"/>
              <w:rPr>
                <w:rFonts w:cs="Arial"/>
                <w:sz w:val="18"/>
                <w:szCs w:val="18"/>
                <w:lang w:val="ru-RU" w:eastAsia="ru-RU"/>
              </w:rPr>
            </w:pPr>
            <w:r w:rsidRPr="00B71558">
              <w:rPr>
                <w:rFonts w:cs="Arial"/>
                <w:sz w:val="18"/>
                <w:szCs w:val="18"/>
              </w:rPr>
              <w:t>1</w:t>
            </w:r>
          </w:p>
        </w:tc>
      </w:tr>
    </w:tbl>
    <w:p w14:paraId="60021BD0" w14:textId="6F9BFA36" w:rsidR="00850622" w:rsidRPr="00B71558" w:rsidRDefault="00850622" w:rsidP="00935D3B">
      <w:pPr>
        <w:pStyle w:val="Caption"/>
        <w:rPr>
          <w:rFonts w:cs="Arial"/>
        </w:rPr>
      </w:pPr>
      <w:bookmarkStart w:id="279" w:name="_Toc60129666"/>
      <w:r w:rsidRPr="00B71558">
        <w:rPr>
          <w:rFonts w:cs="Arial"/>
        </w:rPr>
        <w:t xml:space="preserve">Table </w:t>
      </w:r>
      <w:r w:rsidRPr="00B71558">
        <w:rPr>
          <w:rFonts w:cs="Arial"/>
        </w:rPr>
        <w:fldChar w:fldCharType="begin"/>
      </w:r>
      <w:r w:rsidRPr="00B71558">
        <w:rPr>
          <w:rFonts w:cs="Arial"/>
        </w:rPr>
        <w:instrText xml:space="preserve"> SEQ Table \* ARABIC </w:instrText>
      </w:r>
      <w:r w:rsidRPr="00B71558">
        <w:rPr>
          <w:rFonts w:cs="Arial"/>
        </w:rPr>
        <w:fldChar w:fldCharType="separate"/>
      </w:r>
      <w:r w:rsidR="002B7734">
        <w:rPr>
          <w:rFonts w:cs="Arial"/>
          <w:noProof/>
        </w:rPr>
        <w:t>14</w:t>
      </w:r>
      <w:r w:rsidRPr="00B71558">
        <w:rPr>
          <w:rFonts w:cs="Arial"/>
        </w:rPr>
        <w:fldChar w:fldCharType="end"/>
      </w:r>
      <w:r w:rsidRPr="00B71558">
        <w:rPr>
          <w:rFonts w:cs="Arial"/>
        </w:rPr>
        <w:t xml:space="preserve"> – </w:t>
      </w:r>
      <w:r w:rsidRPr="00B71558">
        <w:t>PY TX2550 M5 Tower 8x2.5' (Medium Tower)</w:t>
      </w:r>
      <w:bookmarkEnd w:id="279"/>
    </w:p>
    <w:p w14:paraId="082C47B4" w14:textId="77777777" w:rsidR="00607AE0" w:rsidRPr="00A36C59" w:rsidRDefault="00607AE0">
      <w:pPr>
        <w:spacing w:after="0"/>
        <w:jc w:val="left"/>
        <w:rPr>
          <w:color w:val="000000"/>
          <w:szCs w:val="22"/>
          <w:highlight w:val="green"/>
        </w:rPr>
      </w:pPr>
      <w:r w:rsidRPr="00A36C59">
        <w:rPr>
          <w:highlight w:val="green"/>
        </w:rPr>
        <w:br w:type="page"/>
      </w:r>
    </w:p>
    <w:p w14:paraId="57BEBFAC" w14:textId="38113BB4" w:rsidR="00CE3241" w:rsidRPr="00B71558" w:rsidRDefault="00CE3241" w:rsidP="00CE3241">
      <w:pPr>
        <w:pStyle w:val="BodyText"/>
        <w:numPr>
          <w:ilvl w:val="0"/>
          <w:numId w:val="37"/>
        </w:numPr>
        <w:spacing w:before="0" w:after="120"/>
      </w:pPr>
      <w:r w:rsidRPr="00B71558">
        <w:lastRenderedPageBreak/>
        <w:t xml:space="preserve">X x </w:t>
      </w:r>
      <w:r w:rsidR="00B4092A" w:rsidRPr="00B71558">
        <w:t>PY TX2550 M5 Tower 8x2.5' (</w:t>
      </w:r>
      <w:r w:rsidR="00B4092A" w:rsidRPr="00B71558">
        <w:rPr>
          <w:b/>
          <w:bCs/>
        </w:rPr>
        <w:t>Small Tower</w:t>
      </w:r>
      <w:r w:rsidR="00B4092A" w:rsidRPr="00B71558">
        <w:t>)</w:t>
      </w:r>
    </w:p>
    <w:tbl>
      <w:tblPr>
        <w:tblStyle w:val="FJSTable2"/>
        <w:tblW w:w="9280" w:type="dxa"/>
        <w:tblLook w:val="04A0" w:firstRow="1" w:lastRow="0" w:firstColumn="1" w:lastColumn="0" w:noHBand="0" w:noVBand="1"/>
      </w:tblPr>
      <w:tblGrid>
        <w:gridCol w:w="3020"/>
        <w:gridCol w:w="4320"/>
        <w:gridCol w:w="1940"/>
      </w:tblGrid>
      <w:tr w:rsidR="00CE3241" w:rsidRPr="00B71558" w14:paraId="1ECF3FE9" w14:textId="77777777" w:rsidTr="00184E8A">
        <w:trPr>
          <w:cnfStyle w:val="100000000000" w:firstRow="1" w:lastRow="0" w:firstColumn="0" w:lastColumn="0" w:oddVBand="0" w:evenVBand="0" w:oddHBand="0" w:evenHBand="0" w:firstRowFirstColumn="0" w:firstRowLastColumn="0" w:lastRowFirstColumn="0" w:lastRowLastColumn="0"/>
          <w:trHeight w:val="288"/>
        </w:trPr>
        <w:tc>
          <w:tcPr>
            <w:tcW w:w="3020" w:type="dxa"/>
            <w:hideMark/>
          </w:tcPr>
          <w:p w14:paraId="4BCC195A" w14:textId="77777777" w:rsidR="00CE3241" w:rsidRPr="00B71558" w:rsidRDefault="00CE3241" w:rsidP="00184E8A">
            <w:pPr>
              <w:spacing w:after="0"/>
              <w:jc w:val="left"/>
              <w:rPr>
                <w:rFonts w:cs="Arial"/>
                <w:b/>
                <w:bCs/>
                <w:sz w:val="18"/>
                <w:szCs w:val="18"/>
                <w:lang w:val="ru-RU" w:eastAsia="ru-RU"/>
              </w:rPr>
            </w:pPr>
            <w:r w:rsidRPr="00B71558">
              <w:rPr>
                <w:rFonts w:cs="Arial"/>
                <w:b/>
                <w:bCs/>
                <w:sz w:val="18"/>
                <w:szCs w:val="18"/>
                <w:lang w:val="ru-RU" w:eastAsia="ru-RU"/>
              </w:rPr>
              <w:t>Product no.</w:t>
            </w:r>
          </w:p>
        </w:tc>
        <w:tc>
          <w:tcPr>
            <w:tcW w:w="4320" w:type="dxa"/>
            <w:hideMark/>
          </w:tcPr>
          <w:p w14:paraId="6FF572CD" w14:textId="77777777" w:rsidR="00CE3241" w:rsidRPr="00B71558" w:rsidRDefault="00CE3241" w:rsidP="00184E8A">
            <w:pPr>
              <w:spacing w:after="0"/>
              <w:jc w:val="left"/>
              <w:rPr>
                <w:rFonts w:cs="Arial"/>
                <w:b/>
                <w:bCs/>
                <w:sz w:val="18"/>
                <w:szCs w:val="18"/>
                <w:lang w:val="ru-RU" w:eastAsia="ru-RU"/>
              </w:rPr>
            </w:pPr>
            <w:r w:rsidRPr="00B71558">
              <w:rPr>
                <w:rFonts w:cs="Arial"/>
                <w:b/>
                <w:bCs/>
                <w:sz w:val="18"/>
                <w:szCs w:val="18"/>
                <w:lang w:val="ru-RU" w:eastAsia="ru-RU"/>
              </w:rPr>
              <w:t>Name</w:t>
            </w:r>
          </w:p>
        </w:tc>
        <w:tc>
          <w:tcPr>
            <w:tcW w:w="1940" w:type="dxa"/>
            <w:hideMark/>
          </w:tcPr>
          <w:p w14:paraId="36420BE6" w14:textId="77777777" w:rsidR="00CE3241" w:rsidRPr="00B71558" w:rsidRDefault="00CE3241" w:rsidP="00184E8A">
            <w:pPr>
              <w:spacing w:after="0"/>
              <w:jc w:val="left"/>
              <w:rPr>
                <w:rFonts w:cs="Arial"/>
                <w:b/>
                <w:bCs/>
                <w:sz w:val="18"/>
                <w:szCs w:val="18"/>
                <w:lang w:val="ru-RU" w:eastAsia="ru-RU"/>
              </w:rPr>
            </w:pPr>
            <w:r w:rsidRPr="00B71558">
              <w:rPr>
                <w:rFonts w:cs="Arial"/>
                <w:b/>
                <w:bCs/>
                <w:sz w:val="18"/>
                <w:szCs w:val="18"/>
                <w:lang w:val="ru-RU" w:eastAsia="ru-RU"/>
              </w:rPr>
              <w:t>Quantity</w:t>
            </w:r>
          </w:p>
        </w:tc>
      </w:tr>
      <w:tr w:rsidR="00134B78" w:rsidRPr="00B71558" w14:paraId="35D47EFA" w14:textId="77777777" w:rsidTr="00184E8A">
        <w:trPr>
          <w:trHeight w:val="288"/>
        </w:trPr>
        <w:tc>
          <w:tcPr>
            <w:tcW w:w="3020" w:type="dxa"/>
            <w:vAlign w:val="bottom"/>
            <w:hideMark/>
          </w:tcPr>
          <w:p w14:paraId="0FD3A0D1" w14:textId="267A141D" w:rsidR="00134B78" w:rsidRPr="00B71558" w:rsidRDefault="00134B78" w:rsidP="00134B78">
            <w:pPr>
              <w:spacing w:after="0"/>
              <w:jc w:val="left"/>
              <w:rPr>
                <w:rFonts w:cs="Arial"/>
                <w:sz w:val="18"/>
                <w:szCs w:val="18"/>
                <w:lang w:val="ru-RU" w:eastAsia="ru-RU"/>
              </w:rPr>
            </w:pPr>
            <w:r w:rsidRPr="00B71558">
              <w:rPr>
                <w:rFonts w:cs="Arial"/>
                <w:sz w:val="18"/>
                <w:szCs w:val="18"/>
              </w:rPr>
              <w:t>S26361-F3776-E121</w:t>
            </w:r>
          </w:p>
        </w:tc>
        <w:tc>
          <w:tcPr>
            <w:tcW w:w="4320" w:type="dxa"/>
            <w:vAlign w:val="bottom"/>
            <w:hideMark/>
          </w:tcPr>
          <w:p w14:paraId="44CD3D3B" w14:textId="3C8CFEC7" w:rsidR="00134B78" w:rsidRPr="00B71558" w:rsidRDefault="00134B78" w:rsidP="00134B78">
            <w:pPr>
              <w:spacing w:after="0"/>
              <w:jc w:val="left"/>
              <w:rPr>
                <w:rFonts w:cs="Arial"/>
                <w:sz w:val="18"/>
                <w:szCs w:val="18"/>
                <w:lang w:val="en-US" w:eastAsia="ru-RU"/>
              </w:rPr>
            </w:pPr>
            <w:r w:rsidRPr="00B71558">
              <w:rPr>
                <w:rFonts w:cs="Arial"/>
                <w:sz w:val="18"/>
                <w:szCs w:val="18"/>
              </w:rPr>
              <w:t>ErP Lot9 configuration for 1 DIMM</w:t>
            </w:r>
          </w:p>
        </w:tc>
        <w:tc>
          <w:tcPr>
            <w:tcW w:w="1940" w:type="dxa"/>
            <w:vAlign w:val="bottom"/>
            <w:hideMark/>
          </w:tcPr>
          <w:p w14:paraId="10B2C8F8" w14:textId="71C16620"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7889106B" w14:textId="77777777" w:rsidTr="00184E8A">
        <w:trPr>
          <w:trHeight w:val="288"/>
        </w:trPr>
        <w:tc>
          <w:tcPr>
            <w:tcW w:w="3020" w:type="dxa"/>
            <w:vAlign w:val="bottom"/>
            <w:hideMark/>
          </w:tcPr>
          <w:p w14:paraId="34180F18" w14:textId="4814A9F4" w:rsidR="00134B78" w:rsidRPr="00B71558" w:rsidRDefault="00134B78" w:rsidP="00134B78">
            <w:pPr>
              <w:spacing w:after="0"/>
              <w:jc w:val="left"/>
              <w:rPr>
                <w:rFonts w:cs="Arial"/>
                <w:sz w:val="18"/>
                <w:szCs w:val="18"/>
                <w:lang w:val="ru-RU" w:eastAsia="ru-RU"/>
              </w:rPr>
            </w:pPr>
            <w:r w:rsidRPr="00B71558">
              <w:rPr>
                <w:rFonts w:cs="Arial"/>
                <w:sz w:val="18"/>
                <w:szCs w:val="18"/>
              </w:rPr>
              <w:t>S26361-F4082-E108</w:t>
            </w:r>
          </w:p>
        </w:tc>
        <w:tc>
          <w:tcPr>
            <w:tcW w:w="4320" w:type="dxa"/>
            <w:vAlign w:val="bottom"/>
            <w:hideMark/>
          </w:tcPr>
          <w:p w14:paraId="1A07D022" w14:textId="3FE0E978" w:rsidR="00134B78" w:rsidRPr="00B71558" w:rsidRDefault="00134B78" w:rsidP="00134B78">
            <w:pPr>
              <w:spacing w:after="0"/>
              <w:jc w:val="left"/>
              <w:rPr>
                <w:rFonts w:cs="Arial"/>
                <w:sz w:val="18"/>
                <w:szCs w:val="18"/>
                <w:lang w:val="en-US" w:eastAsia="ru-RU"/>
              </w:rPr>
            </w:pPr>
            <w:r w:rsidRPr="00B71558">
              <w:rPr>
                <w:rFonts w:cs="Arial"/>
                <w:sz w:val="18"/>
                <w:szCs w:val="18"/>
              </w:rPr>
              <w:t>Intel Xeon Silver 4208 8C 2.10 GHz</w:t>
            </w:r>
          </w:p>
        </w:tc>
        <w:tc>
          <w:tcPr>
            <w:tcW w:w="1940" w:type="dxa"/>
            <w:vAlign w:val="bottom"/>
            <w:hideMark/>
          </w:tcPr>
          <w:p w14:paraId="38C8559C" w14:textId="1598CE55" w:rsidR="00134B78" w:rsidRPr="00B71558" w:rsidRDefault="00134B78" w:rsidP="00134B78">
            <w:pPr>
              <w:spacing w:after="0"/>
              <w:jc w:val="right"/>
              <w:rPr>
                <w:rFonts w:cs="Arial"/>
                <w:sz w:val="18"/>
                <w:szCs w:val="18"/>
                <w:lang w:val="ru-RU" w:eastAsia="ru-RU"/>
              </w:rPr>
            </w:pPr>
            <w:r w:rsidRPr="00B71558">
              <w:rPr>
                <w:rFonts w:cs="Arial"/>
                <w:sz w:val="18"/>
                <w:szCs w:val="18"/>
              </w:rPr>
              <w:t>2</w:t>
            </w:r>
          </w:p>
        </w:tc>
      </w:tr>
      <w:tr w:rsidR="00134B78" w:rsidRPr="00B71558" w14:paraId="33C5CAD1" w14:textId="77777777" w:rsidTr="00184E8A">
        <w:trPr>
          <w:trHeight w:val="288"/>
        </w:trPr>
        <w:tc>
          <w:tcPr>
            <w:tcW w:w="3020" w:type="dxa"/>
            <w:vAlign w:val="bottom"/>
            <w:hideMark/>
          </w:tcPr>
          <w:p w14:paraId="3D47D567" w14:textId="32EDACE0" w:rsidR="00134B78" w:rsidRPr="00B71558" w:rsidRDefault="00134B78" w:rsidP="00134B78">
            <w:pPr>
              <w:spacing w:after="0"/>
              <w:jc w:val="left"/>
              <w:rPr>
                <w:rFonts w:cs="Arial"/>
                <w:sz w:val="18"/>
                <w:szCs w:val="18"/>
                <w:lang w:val="ru-RU" w:eastAsia="ru-RU"/>
              </w:rPr>
            </w:pPr>
            <w:r w:rsidRPr="00B71558">
              <w:rPr>
                <w:rFonts w:cs="Arial"/>
                <w:sz w:val="18"/>
                <w:szCs w:val="18"/>
              </w:rPr>
              <w:t>S26361-F3849-E100</w:t>
            </w:r>
          </w:p>
        </w:tc>
        <w:tc>
          <w:tcPr>
            <w:tcW w:w="4320" w:type="dxa"/>
            <w:vAlign w:val="bottom"/>
            <w:hideMark/>
          </w:tcPr>
          <w:p w14:paraId="07D2A611" w14:textId="2677A5A6" w:rsidR="00134B78" w:rsidRPr="00B71558" w:rsidRDefault="00134B78" w:rsidP="00134B78">
            <w:pPr>
              <w:spacing w:after="0"/>
              <w:jc w:val="left"/>
              <w:rPr>
                <w:rFonts w:cs="Arial"/>
                <w:sz w:val="18"/>
                <w:szCs w:val="18"/>
                <w:lang w:val="ru-RU" w:eastAsia="ru-RU"/>
              </w:rPr>
            </w:pPr>
            <w:r w:rsidRPr="00B71558">
              <w:rPr>
                <w:rFonts w:cs="Arial"/>
                <w:sz w:val="18"/>
                <w:szCs w:val="18"/>
              </w:rPr>
              <w:t>Cooler Kit 2nd CPU</w:t>
            </w:r>
          </w:p>
        </w:tc>
        <w:tc>
          <w:tcPr>
            <w:tcW w:w="1940" w:type="dxa"/>
            <w:vAlign w:val="bottom"/>
            <w:hideMark/>
          </w:tcPr>
          <w:p w14:paraId="37397EE4" w14:textId="30141671"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397B4031" w14:textId="77777777" w:rsidTr="00184E8A">
        <w:trPr>
          <w:trHeight w:val="288"/>
        </w:trPr>
        <w:tc>
          <w:tcPr>
            <w:tcW w:w="3020" w:type="dxa"/>
            <w:vAlign w:val="bottom"/>
            <w:hideMark/>
          </w:tcPr>
          <w:p w14:paraId="46029389" w14:textId="5B752FE0" w:rsidR="00134B78" w:rsidRPr="00B71558" w:rsidRDefault="00134B78" w:rsidP="00134B78">
            <w:pPr>
              <w:spacing w:after="0"/>
              <w:jc w:val="left"/>
              <w:rPr>
                <w:rFonts w:cs="Arial"/>
                <w:sz w:val="18"/>
                <w:szCs w:val="18"/>
                <w:lang w:val="ru-RU" w:eastAsia="ru-RU"/>
              </w:rPr>
            </w:pPr>
            <w:r w:rsidRPr="00B71558">
              <w:rPr>
                <w:rFonts w:cs="Arial"/>
                <w:sz w:val="18"/>
                <w:szCs w:val="18"/>
              </w:rPr>
              <w:t>S26361-F3694-E10</w:t>
            </w:r>
          </w:p>
        </w:tc>
        <w:tc>
          <w:tcPr>
            <w:tcW w:w="4320" w:type="dxa"/>
            <w:vAlign w:val="bottom"/>
            <w:hideMark/>
          </w:tcPr>
          <w:p w14:paraId="6BE2BFEA" w14:textId="42B9B374" w:rsidR="00134B78" w:rsidRPr="00B71558" w:rsidRDefault="00134B78" w:rsidP="00134B78">
            <w:pPr>
              <w:spacing w:after="0"/>
              <w:jc w:val="left"/>
              <w:rPr>
                <w:rFonts w:cs="Arial"/>
                <w:sz w:val="18"/>
                <w:szCs w:val="18"/>
                <w:lang w:val="ru-RU" w:eastAsia="ru-RU"/>
              </w:rPr>
            </w:pPr>
            <w:r w:rsidRPr="00B71558">
              <w:rPr>
                <w:rFonts w:cs="Arial"/>
                <w:sz w:val="18"/>
                <w:szCs w:val="18"/>
              </w:rPr>
              <w:t>Independent Mode Installation</w:t>
            </w:r>
          </w:p>
        </w:tc>
        <w:tc>
          <w:tcPr>
            <w:tcW w:w="1940" w:type="dxa"/>
            <w:vAlign w:val="bottom"/>
            <w:hideMark/>
          </w:tcPr>
          <w:p w14:paraId="74E96958" w14:textId="7CD2FE1E" w:rsidR="00134B78" w:rsidRPr="00B71558" w:rsidRDefault="00134B78" w:rsidP="00134B78">
            <w:pPr>
              <w:spacing w:after="0"/>
              <w:jc w:val="right"/>
              <w:rPr>
                <w:rFonts w:cs="Arial"/>
                <w:sz w:val="18"/>
                <w:szCs w:val="18"/>
                <w:lang w:val="ru-RU" w:eastAsia="ru-RU"/>
              </w:rPr>
            </w:pPr>
            <w:r w:rsidRPr="00B71558">
              <w:rPr>
                <w:rFonts w:cs="Arial"/>
                <w:sz w:val="18"/>
                <w:szCs w:val="18"/>
              </w:rPr>
              <w:t>2</w:t>
            </w:r>
          </w:p>
        </w:tc>
      </w:tr>
      <w:tr w:rsidR="00134B78" w:rsidRPr="00B71558" w14:paraId="4C2A4C81" w14:textId="77777777" w:rsidTr="00184E8A">
        <w:trPr>
          <w:trHeight w:val="288"/>
        </w:trPr>
        <w:tc>
          <w:tcPr>
            <w:tcW w:w="3020" w:type="dxa"/>
            <w:vAlign w:val="bottom"/>
            <w:hideMark/>
          </w:tcPr>
          <w:p w14:paraId="485A6EF1" w14:textId="52DFA355" w:rsidR="00134B78" w:rsidRPr="00B71558" w:rsidRDefault="00134B78" w:rsidP="00134B78">
            <w:pPr>
              <w:spacing w:after="0"/>
              <w:jc w:val="left"/>
              <w:rPr>
                <w:rFonts w:cs="Arial"/>
                <w:sz w:val="18"/>
                <w:szCs w:val="18"/>
                <w:lang w:val="ru-RU" w:eastAsia="ru-RU"/>
              </w:rPr>
            </w:pPr>
            <w:r w:rsidRPr="00B71558">
              <w:rPr>
                <w:rFonts w:cs="Arial"/>
                <w:sz w:val="18"/>
                <w:szCs w:val="18"/>
              </w:rPr>
              <w:t>S26361-F4083-E332</w:t>
            </w:r>
          </w:p>
        </w:tc>
        <w:tc>
          <w:tcPr>
            <w:tcW w:w="4320" w:type="dxa"/>
            <w:vAlign w:val="bottom"/>
            <w:hideMark/>
          </w:tcPr>
          <w:p w14:paraId="505EF6E8" w14:textId="09B9FC9D" w:rsidR="00134B78" w:rsidRPr="00B71558" w:rsidRDefault="00134B78" w:rsidP="00134B78">
            <w:pPr>
              <w:spacing w:after="0"/>
              <w:jc w:val="left"/>
              <w:rPr>
                <w:rFonts w:cs="Arial"/>
                <w:sz w:val="18"/>
                <w:szCs w:val="18"/>
                <w:lang w:val="pt-BR" w:eastAsia="ru-RU"/>
              </w:rPr>
            </w:pPr>
            <w:r w:rsidRPr="00EC374F">
              <w:rPr>
                <w:rFonts w:cs="Arial"/>
                <w:sz w:val="18"/>
                <w:szCs w:val="18"/>
                <w:lang w:val="pt-BR"/>
              </w:rPr>
              <w:t>32GB (1x32GB) 2Rx4 DDR4-2933 R ECC</w:t>
            </w:r>
          </w:p>
        </w:tc>
        <w:tc>
          <w:tcPr>
            <w:tcW w:w="1940" w:type="dxa"/>
            <w:vAlign w:val="bottom"/>
            <w:hideMark/>
          </w:tcPr>
          <w:p w14:paraId="6632F693" w14:textId="4F54319D" w:rsidR="00134B78" w:rsidRPr="00B71558" w:rsidRDefault="00134B78" w:rsidP="00134B78">
            <w:pPr>
              <w:spacing w:after="0"/>
              <w:jc w:val="right"/>
              <w:rPr>
                <w:rFonts w:cs="Arial"/>
                <w:sz w:val="18"/>
                <w:szCs w:val="18"/>
                <w:lang w:val="ru-RU" w:eastAsia="ru-RU"/>
              </w:rPr>
            </w:pPr>
            <w:r w:rsidRPr="00B71558">
              <w:rPr>
                <w:rFonts w:cs="Arial"/>
                <w:sz w:val="18"/>
                <w:szCs w:val="18"/>
              </w:rPr>
              <w:t>2</w:t>
            </w:r>
          </w:p>
        </w:tc>
      </w:tr>
      <w:tr w:rsidR="00134B78" w:rsidRPr="00B71558" w14:paraId="3A38CAB4" w14:textId="77777777" w:rsidTr="00184E8A">
        <w:trPr>
          <w:trHeight w:val="288"/>
        </w:trPr>
        <w:tc>
          <w:tcPr>
            <w:tcW w:w="3020" w:type="dxa"/>
            <w:vAlign w:val="bottom"/>
            <w:hideMark/>
          </w:tcPr>
          <w:p w14:paraId="0DC5C84F" w14:textId="5DDE5CB1" w:rsidR="00134B78" w:rsidRPr="00B71558" w:rsidRDefault="00134B78" w:rsidP="00134B78">
            <w:pPr>
              <w:spacing w:after="0"/>
              <w:jc w:val="left"/>
              <w:rPr>
                <w:rFonts w:cs="Arial"/>
                <w:sz w:val="18"/>
                <w:szCs w:val="18"/>
                <w:lang w:val="ru-RU" w:eastAsia="ru-RU"/>
              </w:rPr>
            </w:pPr>
            <w:r w:rsidRPr="00B71558">
              <w:rPr>
                <w:rFonts w:cs="Arial"/>
                <w:sz w:val="18"/>
                <w:szCs w:val="18"/>
              </w:rPr>
              <w:t>S26361-F3266-E2</w:t>
            </w:r>
          </w:p>
        </w:tc>
        <w:tc>
          <w:tcPr>
            <w:tcW w:w="4320" w:type="dxa"/>
            <w:vAlign w:val="bottom"/>
            <w:hideMark/>
          </w:tcPr>
          <w:p w14:paraId="77A23133" w14:textId="552A6FD5" w:rsidR="00134B78" w:rsidRPr="00B71558" w:rsidRDefault="00134B78" w:rsidP="00134B78">
            <w:pPr>
              <w:spacing w:after="0"/>
              <w:jc w:val="left"/>
              <w:rPr>
                <w:rFonts w:cs="Arial"/>
                <w:sz w:val="18"/>
                <w:szCs w:val="18"/>
                <w:lang w:val="en-US" w:eastAsia="ru-RU"/>
              </w:rPr>
            </w:pPr>
            <w:r w:rsidRPr="00B71558">
              <w:rPr>
                <w:rFonts w:cs="Arial"/>
                <w:sz w:val="18"/>
                <w:szCs w:val="18"/>
              </w:rPr>
              <w:t>DVD-ROM 1.6" SATA</w:t>
            </w:r>
          </w:p>
        </w:tc>
        <w:tc>
          <w:tcPr>
            <w:tcW w:w="1940" w:type="dxa"/>
            <w:vAlign w:val="bottom"/>
            <w:hideMark/>
          </w:tcPr>
          <w:p w14:paraId="24465BB4" w14:textId="22C3EF0D"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57629400" w14:textId="77777777" w:rsidTr="00184E8A">
        <w:trPr>
          <w:trHeight w:val="288"/>
        </w:trPr>
        <w:tc>
          <w:tcPr>
            <w:tcW w:w="3020" w:type="dxa"/>
            <w:vAlign w:val="bottom"/>
            <w:hideMark/>
          </w:tcPr>
          <w:p w14:paraId="2FC52BB7" w14:textId="6533F312" w:rsidR="00134B78" w:rsidRPr="00B71558" w:rsidRDefault="00134B78" w:rsidP="00134B78">
            <w:pPr>
              <w:spacing w:after="0"/>
              <w:jc w:val="left"/>
              <w:rPr>
                <w:rFonts w:cs="Arial"/>
                <w:sz w:val="18"/>
                <w:szCs w:val="18"/>
                <w:lang w:val="ru-RU" w:eastAsia="ru-RU"/>
              </w:rPr>
            </w:pPr>
            <w:r w:rsidRPr="00B71558">
              <w:rPr>
                <w:rFonts w:cs="Arial"/>
                <w:sz w:val="18"/>
                <w:szCs w:val="18"/>
              </w:rPr>
              <w:t>S26361-F5733-E240</w:t>
            </w:r>
          </w:p>
        </w:tc>
        <w:tc>
          <w:tcPr>
            <w:tcW w:w="4320" w:type="dxa"/>
            <w:vAlign w:val="bottom"/>
            <w:hideMark/>
          </w:tcPr>
          <w:p w14:paraId="3A2ADA88" w14:textId="5DD66998" w:rsidR="00134B78" w:rsidRPr="00B71558" w:rsidRDefault="00134B78" w:rsidP="00134B78">
            <w:pPr>
              <w:spacing w:after="0"/>
              <w:jc w:val="left"/>
              <w:rPr>
                <w:rFonts w:cs="Arial"/>
                <w:sz w:val="18"/>
                <w:szCs w:val="18"/>
                <w:lang w:val="en-US" w:eastAsia="ru-RU"/>
              </w:rPr>
            </w:pPr>
            <w:r w:rsidRPr="00B71558">
              <w:rPr>
                <w:rFonts w:cs="Arial"/>
                <w:sz w:val="18"/>
                <w:szCs w:val="18"/>
              </w:rPr>
              <w:t>SSD SATA 6G 240GB Mixed-Use 2.5' H-P EP</w:t>
            </w:r>
          </w:p>
        </w:tc>
        <w:tc>
          <w:tcPr>
            <w:tcW w:w="1940" w:type="dxa"/>
            <w:vAlign w:val="bottom"/>
            <w:hideMark/>
          </w:tcPr>
          <w:p w14:paraId="190E5F16" w14:textId="15530A9E" w:rsidR="00134B78" w:rsidRPr="00B71558" w:rsidRDefault="00134B78" w:rsidP="00134B78">
            <w:pPr>
              <w:spacing w:after="0"/>
              <w:jc w:val="right"/>
              <w:rPr>
                <w:rFonts w:cs="Arial"/>
                <w:sz w:val="18"/>
                <w:szCs w:val="18"/>
                <w:lang w:val="ru-RU" w:eastAsia="ru-RU"/>
              </w:rPr>
            </w:pPr>
            <w:r w:rsidRPr="00B71558">
              <w:rPr>
                <w:rFonts w:cs="Arial"/>
                <w:sz w:val="18"/>
                <w:szCs w:val="18"/>
              </w:rPr>
              <w:t>2</w:t>
            </w:r>
          </w:p>
        </w:tc>
      </w:tr>
      <w:tr w:rsidR="00134B78" w:rsidRPr="00B71558" w14:paraId="7446D6E1" w14:textId="77777777" w:rsidTr="00184E8A">
        <w:trPr>
          <w:trHeight w:val="288"/>
        </w:trPr>
        <w:tc>
          <w:tcPr>
            <w:tcW w:w="3020" w:type="dxa"/>
            <w:vAlign w:val="bottom"/>
            <w:hideMark/>
          </w:tcPr>
          <w:p w14:paraId="7BD4A900" w14:textId="62620437" w:rsidR="00134B78" w:rsidRPr="00B71558" w:rsidRDefault="00134B78" w:rsidP="00134B78">
            <w:pPr>
              <w:spacing w:after="0"/>
              <w:jc w:val="left"/>
              <w:rPr>
                <w:rFonts w:cs="Arial"/>
                <w:sz w:val="18"/>
                <w:szCs w:val="18"/>
                <w:lang w:val="ru-RU" w:eastAsia="ru-RU"/>
              </w:rPr>
            </w:pPr>
            <w:r w:rsidRPr="00B71558">
              <w:rPr>
                <w:rFonts w:cs="Arial"/>
                <w:sz w:val="18"/>
                <w:szCs w:val="18"/>
              </w:rPr>
              <w:t>S26361-F5730-E112</w:t>
            </w:r>
          </w:p>
        </w:tc>
        <w:tc>
          <w:tcPr>
            <w:tcW w:w="4320" w:type="dxa"/>
            <w:vAlign w:val="bottom"/>
            <w:hideMark/>
          </w:tcPr>
          <w:p w14:paraId="28645F82" w14:textId="2D3F70E8" w:rsidR="00134B78" w:rsidRPr="00B71558" w:rsidRDefault="00134B78" w:rsidP="00134B78">
            <w:pPr>
              <w:spacing w:after="0"/>
              <w:jc w:val="left"/>
              <w:rPr>
                <w:rFonts w:cs="Arial"/>
                <w:sz w:val="18"/>
                <w:szCs w:val="18"/>
                <w:lang w:val="en-US" w:eastAsia="ru-RU"/>
              </w:rPr>
            </w:pPr>
            <w:r w:rsidRPr="00B71558">
              <w:rPr>
                <w:rFonts w:cs="Arial"/>
                <w:sz w:val="18"/>
                <w:szCs w:val="18"/>
              </w:rPr>
              <w:t>HD SAS 12G 1.2TB 10K 512e HOT PL 2.5' EP</w:t>
            </w:r>
          </w:p>
        </w:tc>
        <w:tc>
          <w:tcPr>
            <w:tcW w:w="1940" w:type="dxa"/>
            <w:vAlign w:val="bottom"/>
            <w:hideMark/>
          </w:tcPr>
          <w:p w14:paraId="2DB0D778" w14:textId="795C4C6A" w:rsidR="00134B78" w:rsidRPr="00B71558" w:rsidRDefault="00134B78" w:rsidP="00134B78">
            <w:pPr>
              <w:spacing w:after="0"/>
              <w:jc w:val="right"/>
              <w:rPr>
                <w:rFonts w:cs="Arial"/>
                <w:sz w:val="18"/>
                <w:szCs w:val="18"/>
                <w:lang w:val="ru-RU" w:eastAsia="ru-RU"/>
              </w:rPr>
            </w:pPr>
            <w:r w:rsidRPr="00B71558">
              <w:rPr>
                <w:rFonts w:cs="Arial"/>
                <w:sz w:val="18"/>
                <w:szCs w:val="18"/>
              </w:rPr>
              <w:t>4</w:t>
            </w:r>
          </w:p>
        </w:tc>
      </w:tr>
      <w:tr w:rsidR="00134B78" w:rsidRPr="00B71558" w14:paraId="6062CB61" w14:textId="77777777" w:rsidTr="00184E8A">
        <w:trPr>
          <w:trHeight w:val="288"/>
        </w:trPr>
        <w:tc>
          <w:tcPr>
            <w:tcW w:w="3020" w:type="dxa"/>
            <w:vAlign w:val="bottom"/>
            <w:hideMark/>
          </w:tcPr>
          <w:p w14:paraId="5CAE7018" w14:textId="5D41FAD5" w:rsidR="00134B78" w:rsidRPr="00B71558" w:rsidRDefault="00134B78" w:rsidP="00134B78">
            <w:pPr>
              <w:spacing w:after="0"/>
              <w:jc w:val="left"/>
              <w:rPr>
                <w:rFonts w:cs="Arial"/>
                <w:sz w:val="18"/>
                <w:szCs w:val="18"/>
                <w:lang w:val="ru-RU" w:eastAsia="ru-RU"/>
              </w:rPr>
            </w:pPr>
            <w:r w:rsidRPr="00B71558">
              <w:rPr>
                <w:rFonts w:cs="Arial"/>
                <w:sz w:val="18"/>
                <w:szCs w:val="18"/>
              </w:rPr>
              <w:t>S26361-F5243-E11</w:t>
            </w:r>
          </w:p>
        </w:tc>
        <w:tc>
          <w:tcPr>
            <w:tcW w:w="4320" w:type="dxa"/>
            <w:vAlign w:val="bottom"/>
            <w:hideMark/>
          </w:tcPr>
          <w:p w14:paraId="2B0F3A63" w14:textId="154C21A1" w:rsidR="00134B78" w:rsidRPr="00B71558" w:rsidRDefault="00134B78" w:rsidP="00134B78">
            <w:pPr>
              <w:spacing w:after="0"/>
              <w:jc w:val="left"/>
              <w:rPr>
                <w:rFonts w:cs="Arial"/>
                <w:sz w:val="18"/>
                <w:szCs w:val="18"/>
                <w:lang w:val="en-US" w:eastAsia="ru-RU"/>
              </w:rPr>
            </w:pPr>
            <w:r w:rsidRPr="00B71558">
              <w:rPr>
                <w:rFonts w:cs="Arial"/>
                <w:sz w:val="18"/>
                <w:szCs w:val="18"/>
              </w:rPr>
              <w:t>PRAID EP400i</w:t>
            </w:r>
          </w:p>
        </w:tc>
        <w:tc>
          <w:tcPr>
            <w:tcW w:w="1940" w:type="dxa"/>
            <w:vAlign w:val="bottom"/>
            <w:hideMark/>
          </w:tcPr>
          <w:p w14:paraId="023FB080" w14:textId="7C3537D2"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36E445C3" w14:textId="77777777" w:rsidTr="00184E8A">
        <w:trPr>
          <w:trHeight w:val="288"/>
        </w:trPr>
        <w:tc>
          <w:tcPr>
            <w:tcW w:w="3020" w:type="dxa"/>
            <w:vAlign w:val="bottom"/>
            <w:hideMark/>
          </w:tcPr>
          <w:p w14:paraId="492140E0" w14:textId="6ACE2DDD" w:rsidR="00134B78" w:rsidRPr="00B71558" w:rsidRDefault="00134B78" w:rsidP="00134B78">
            <w:pPr>
              <w:spacing w:after="0"/>
              <w:jc w:val="left"/>
              <w:rPr>
                <w:rFonts w:cs="Arial"/>
                <w:sz w:val="18"/>
                <w:szCs w:val="18"/>
                <w:lang w:val="ru-RU" w:eastAsia="ru-RU"/>
              </w:rPr>
            </w:pPr>
            <w:r w:rsidRPr="00B71558">
              <w:rPr>
                <w:rFonts w:cs="Arial"/>
                <w:sz w:val="18"/>
                <w:szCs w:val="18"/>
              </w:rPr>
              <w:t>S26361-F5243-E155</w:t>
            </w:r>
          </w:p>
        </w:tc>
        <w:tc>
          <w:tcPr>
            <w:tcW w:w="4320" w:type="dxa"/>
            <w:vAlign w:val="bottom"/>
            <w:hideMark/>
          </w:tcPr>
          <w:p w14:paraId="1BC2ACCA" w14:textId="75BD12C7" w:rsidR="00134B78" w:rsidRPr="00B71558" w:rsidRDefault="00134B78" w:rsidP="00134B78">
            <w:pPr>
              <w:spacing w:after="0"/>
              <w:jc w:val="left"/>
              <w:rPr>
                <w:rFonts w:cs="Arial"/>
                <w:sz w:val="18"/>
                <w:szCs w:val="18"/>
                <w:lang w:val="en-US" w:eastAsia="ru-RU"/>
              </w:rPr>
            </w:pPr>
            <w:r w:rsidRPr="00B71558">
              <w:rPr>
                <w:rFonts w:cs="Arial"/>
                <w:sz w:val="18"/>
                <w:szCs w:val="18"/>
              </w:rPr>
              <w:t>FBU option for PRAID EP4xx</w:t>
            </w:r>
          </w:p>
        </w:tc>
        <w:tc>
          <w:tcPr>
            <w:tcW w:w="1940" w:type="dxa"/>
            <w:vAlign w:val="bottom"/>
            <w:hideMark/>
          </w:tcPr>
          <w:p w14:paraId="166B8BF0" w14:textId="48D41131"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6D3933DC" w14:textId="77777777" w:rsidTr="00184E8A">
        <w:trPr>
          <w:trHeight w:val="288"/>
        </w:trPr>
        <w:tc>
          <w:tcPr>
            <w:tcW w:w="3020" w:type="dxa"/>
            <w:vAlign w:val="bottom"/>
            <w:hideMark/>
          </w:tcPr>
          <w:p w14:paraId="6E551FEE" w14:textId="5DAA5871" w:rsidR="00134B78" w:rsidRPr="00B71558" w:rsidRDefault="00134B78" w:rsidP="00134B78">
            <w:pPr>
              <w:spacing w:after="0"/>
              <w:jc w:val="left"/>
              <w:rPr>
                <w:rFonts w:cs="Arial"/>
                <w:sz w:val="18"/>
                <w:szCs w:val="18"/>
                <w:lang w:val="ru-RU" w:eastAsia="ru-RU"/>
              </w:rPr>
            </w:pPr>
            <w:r w:rsidRPr="00B71558">
              <w:rPr>
                <w:rFonts w:cs="Arial"/>
                <w:sz w:val="18"/>
                <w:szCs w:val="18"/>
              </w:rPr>
              <w:t>S26361-F5243-E100</w:t>
            </w:r>
          </w:p>
        </w:tc>
        <w:tc>
          <w:tcPr>
            <w:tcW w:w="4320" w:type="dxa"/>
            <w:vAlign w:val="bottom"/>
            <w:hideMark/>
          </w:tcPr>
          <w:p w14:paraId="52B6E259" w14:textId="5617401F" w:rsidR="00134B78" w:rsidRPr="00B71558" w:rsidRDefault="00134B78" w:rsidP="00134B78">
            <w:pPr>
              <w:spacing w:after="0"/>
              <w:jc w:val="left"/>
              <w:rPr>
                <w:rFonts w:cs="Arial"/>
                <w:sz w:val="18"/>
                <w:szCs w:val="18"/>
                <w:lang w:val="en-US" w:eastAsia="ru-RU"/>
              </w:rPr>
            </w:pPr>
            <w:r w:rsidRPr="00B71558">
              <w:rPr>
                <w:rFonts w:cs="Arial"/>
                <w:sz w:val="18"/>
                <w:szCs w:val="18"/>
              </w:rPr>
              <w:t>TFM module for FBU on PRAID EP400i</w:t>
            </w:r>
          </w:p>
        </w:tc>
        <w:tc>
          <w:tcPr>
            <w:tcW w:w="1940" w:type="dxa"/>
            <w:vAlign w:val="bottom"/>
            <w:hideMark/>
          </w:tcPr>
          <w:p w14:paraId="4D1657F5" w14:textId="0BC71A1F"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2725706B" w14:textId="77777777" w:rsidTr="00184E8A">
        <w:trPr>
          <w:trHeight w:val="288"/>
        </w:trPr>
        <w:tc>
          <w:tcPr>
            <w:tcW w:w="3020" w:type="dxa"/>
            <w:vAlign w:val="bottom"/>
            <w:hideMark/>
          </w:tcPr>
          <w:p w14:paraId="4687614D" w14:textId="26FA471C" w:rsidR="00134B78" w:rsidRPr="00B71558" w:rsidRDefault="00134B78" w:rsidP="00134B78">
            <w:pPr>
              <w:spacing w:after="0"/>
              <w:jc w:val="left"/>
              <w:rPr>
                <w:rFonts w:cs="Arial"/>
                <w:sz w:val="18"/>
                <w:szCs w:val="18"/>
                <w:lang w:val="ru-RU" w:eastAsia="ru-RU"/>
              </w:rPr>
            </w:pPr>
            <w:r w:rsidRPr="00B71558">
              <w:rPr>
                <w:rFonts w:cs="Arial"/>
                <w:sz w:val="18"/>
                <w:szCs w:val="18"/>
              </w:rPr>
              <w:t>S26361-F3953-E100</w:t>
            </w:r>
          </w:p>
        </w:tc>
        <w:tc>
          <w:tcPr>
            <w:tcW w:w="4320" w:type="dxa"/>
            <w:vAlign w:val="bottom"/>
            <w:hideMark/>
          </w:tcPr>
          <w:p w14:paraId="52ACB3D8" w14:textId="4FD6F813" w:rsidR="00134B78" w:rsidRPr="00B71558" w:rsidRDefault="00134B78" w:rsidP="00134B78">
            <w:pPr>
              <w:spacing w:after="0"/>
              <w:jc w:val="left"/>
              <w:rPr>
                <w:rFonts w:cs="Arial"/>
                <w:sz w:val="18"/>
                <w:szCs w:val="18"/>
                <w:lang w:val="en-US" w:eastAsia="ru-RU"/>
              </w:rPr>
            </w:pPr>
            <w:r w:rsidRPr="00B71558">
              <w:rPr>
                <w:rFonts w:cs="Arial"/>
                <w:sz w:val="18"/>
                <w:szCs w:val="18"/>
              </w:rPr>
              <w:t>PLAN EM Blind Panel OCP</w:t>
            </w:r>
          </w:p>
        </w:tc>
        <w:tc>
          <w:tcPr>
            <w:tcW w:w="1940" w:type="dxa"/>
            <w:vAlign w:val="bottom"/>
            <w:hideMark/>
          </w:tcPr>
          <w:p w14:paraId="467C3C63" w14:textId="3237E08A"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6BFE63CA" w14:textId="77777777" w:rsidTr="00184E8A">
        <w:trPr>
          <w:trHeight w:val="288"/>
        </w:trPr>
        <w:tc>
          <w:tcPr>
            <w:tcW w:w="3020" w:type="dxa"/>
            <w:vAlign w:val="bottom"/>
            <w:hideMark/>
          </w:tcPr>
          <w:p w14:paraId="6256732A" w14:textId="3E08145F" w:rsidR="00134B78" w:rsidRPr="00B71558" w:rsidRDefault="00134B78" w:rsidP="00134B78">
            <w:pPr>
              <w:spacing w:after="0"/>
              <w:jc w:val="left"/>
              <w:rPr>
                <w:rFonts w:cs="Arial"/>
                <w:sz w:val="18"/>
                <w:szCs w:val="18"/>
                <w:lang w:val="ru-RU" w:eastAsia="ru-RU"/>
              </w:rPr>
            </w:pPr>
            <w:r w:rsidRPr="00B71558">
              <w:rPr>
                <w:rFonts w:cs="Arial"/>
                <w:sz w:val="18"/>
                <w:szCs w:val="18"/>
              </w:rPr>
              <w:t>S26361-F4610-E4</w:t>
            </w:r>
          </w:p>
        </w:tc>
        <w:tc>
          <w:tcPr>
            <w:tcW w:w="4320" w:type="dxa"/>
            <w:vAlign w:val="bottom"/>
            <w:hideMark/>
          </w:tcPr>
          <w:p w14:paraId="298CF83D" w14:textId="1056C01D" w:rsidR="00134B78" w:rsidRPr="00EC374F" w:rsidRDefault="00134B78" w:rsidP="00134B78">
            <w:pPr>
              <w:spacing w:after="0"/>
              <w:jc w:val="left"/>
              <w:rPr>
                <w:rFonts w:cs="Arial"/>
                <w:sz w:val="18"/>
                <w:szCs w:val="18"/>
                <w:lang w:val="fr-FR" w:eastAsia="ru-RU"/>
              </w:rPr>
            </w:pPr>
            <w:r w:rsidRPr="00EC374F">
              <w:rPr>
                <w:rFonts w:cs="Arial"/>
                <w:sz w:val="18"/>
                <w:szCs w:val="18"/>
                <w:lang w:val="fr-FR"/>
              </w:rPr>
              <w:t>PLAN CP 4x1Gbit Cu Intel I350-T4</w:t>
            </w:r>
          </w:p>
        </w:tc>
        <w:tc>
          <w:tcPr>
            <w:tcW w:w="1940" w:type="dxa"/>
            <w:vAlign w:val="bottom"/>
            <w:hideMark/>
          </w:tcPr>
          <w:p w14:paraId="201BF7CE" w14:textId="1695EFC4"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0F15D37E" w14:textId="77777777" w:rsidTr="00184E8A">
        <w:trPr>
          <w:trHeight w:val="288"/>
        </w:trPr>
        <w:tc>
          <w:tcPr>
            <w:tcW w:w="3020" w:type="dxa"/>
            <w:vAlign w:val="bottom"/>
            <w:hideMark/>
          </w:tcPr>
          <w:p w14:paraId="194720F0" w14:textId="78E1F7E0" w:rsidR="00134B78" w:rsidRPr="00B71558" w:rsidRDefault="00134B78" w:rsidP="00134B78">
            <w:pPr>
              <w:spacing w:after="0"/>
              <w:jc w:val="left"/>
              <w:rPr>
                <w:rFonts w:cs="Arial"/>
                <w:sz w:val="18"/>
                <w:szCs w:val="18"/>
                <w:lang w:val="ru-RU" w:eastAsia="ru-RU"/>
              </w:rPr>
            </w:pPr>
            <w:r w:rsidRPr="00B71558">
              <w:rPr>
                <w:rFonts w:cs="Arial"/>
                <w:sz w:val="18"/>
                <w:szCs w:val="18"/>
              </w:rPr>
              <w:t>S26361-F1452-E140</w:t>
            </w:r>
          </w:p>
        </w:tc>
        <w:tc>
          <w:tcPr>
            <w:tcW w:w="4320" w:type="dxa"/>
            <w:vAlign w:val="bottom"/>
            <w:hideMark/>
          </w:tcPr>
          <w:p w14:paraId="58C76809" w14:textId="6ABB571D" w:rsidR="00134B78" w:rsidRPr="00B71558" w:rsidRDefault="00134B78" w:rsidP="00134B78">
            <w:pPr>
              <w:spacing w:after="0"/>
              <w:jc w:val="left"/>
              <w:rPr>
                <w:rFonts w:cs="Arial"/>
                <w:sz w:val="18"/>
                <w:szCs w:val="18"/>
                <w:lang w:val="ru-RU" w:eastAsia="ru-RU"/>
              </w:rPr>
            </w:pPr>
            <w:r w:rsidRPr="00B71558">
              <w:rPr>
                <w:rFonts w:cs="Arial"/>
                <w:sz w:val="18"/>
                <w:szCs w:val="18"/>
              </w:rPr>
              <w:t>Region-kit Europe</w:t>
            </w:r>
          </w:p>
        </w:tc>
        <w:tc>
          <w:tcPr>
            <w:tcW w:w="1940" w:type="dxa"/>
            <w:vAlign w:val="bottom"/>
            <w:hideMark/>
          </w:tcPr>
          <w:p w14:paraId="74EEFABB" w14:textId="06126B48"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0157FF9A" w14:textId="77777777" w:rsidTr="00184E8A">
        <w:trPr>
          <w:trHeight w:val="288"/>
        </w:trPr>
        <w:tc>
          <w:tcPr>
            <w:tcW w:w="3020" w:type="dxa"/>
            <w:vAlign w:val="bottom"/>
            <w:hideMark/>
          </w:tcPr>
          <w:p w14:paraId="535F507B" w14:textId="1EF04436" w:rsidR="00134B78" w:rsidRPr="00B71558" w:rsidRDefault="00134B78" w:rsidP="00134B78">
            <w:pPr>
              <w:spacing w:after="0"/>
              <w:jc w:val="left"/>
              <w:rPr>
                <w:rFonts w:cs="Arial"/>
                <w:sz w:val="18"/>
                <w:szCs w:val="18"/>
                <w:lang w:val="ru-RU" w:eastAsia="ru-RU"/>
              </w:rPr>
            </w:pPr>
            <w:r w:rsidRPr="00B71558">
              <w:rPr>
                <w:rFonts w:cs="Arial"/>
                <w:sz w:val="18"/>
                <w:szCs w:val="18"/>
              </w:rPr>
              <w:t>S26361-F1790-E311</w:t>
            </w:r>
          </w:p>
        </w:tc>
        <w:tc>
          <w:tcPr>
            <w:tcW w:w="4320" w:type="dxa"/>
            <w:vAlign w:val="bottom"/>
            <w:hideMark/>
          </w:tcPr>
          <w:p w14:paraId="0A9F5202" w14:textId="725CD915" w:rsidR="00134B78" w:rsidRPr="00B71558" w:rsidRDefault="00134B78" w:rsidP="00134B78">
            <w:pPr>
              <w:spacing w:after="0"/>
              <w:jc w:val="left"/>
              <w:rPr>
                <w:rFonts w:cs="Arial"/>
                <w:sz w:val="18"/>
                <w:szCs w:val="18"/>
                <w:lang w:val="ru-RU" w:eastAsia="ru-RU"/>
              </w:rPr>
            </w:pPr>
            <w:r w:rsidRPr="00B71558">
              <w:rPr>
                <w:rFonts w:cs="Arial"/>
                <w:sz w:val="18"/>
                <w:szCs w:val="18"/>
              </w:rPr>
              <w:t>eLCM Activation License</w:t>
            </w:r>
          </w:p>
        </w:tc>
        <w:tc>
          <w:tcPr>
            <w:tcW w:w="1940" w:type="dxa"/>
            <w:vAlign w:val="bottom"/>
            <w:hideMark/>
          </w:tcPr>
          <w:p w14:paraId="1D19C99B" w14:textId="1458BDFC"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20997C0B" w14:textId="77777777" w:rsidTr="00184E8A">
        <w:trPr>
          <w:trHeight w:val="288"/>
        </w:trPr>
        <w:tc>
          <w:tcPr>
            <w:tcW w:w="3020" w:type="dxa"/>
            <w:vAlign w:val="bottom"/>
            <w:hideMark/>
          </w:tcPr>
          <w:p w14:paraId="27F56494" w14:textId="7B398CBA" w:rsidR="00134B78" w:rsidRPr="00B71558" w:rsidRDefault="00134B78" w:rsidP="00134B78">
            <w:pPr>
              <w:spacing w:after="0"/>
              <w:jc w:val="left"/>
              <w:rPr>
                <w:rFonts w:cs="Arial"/>
                <w:sz w:val="18"/>
                <w:szCs w:val="18"/>
                <w:lang w:val="ru-RU" w:eastAsia="ru-RU"/>
              </w:rPr>
            </w:pPr>
            <w:r w:rsidRPr="00B71558">
              <w:rPr>
                <w:rFonts w:cs="Arial"/>
                <w:sz w:val="18"/>
                <w:szCs w:val="18"/>
              </w:rPr>
              <w:t>S26361-F1790-E243</w:t>
            </w:r>
          </w:p>
        </w:tc>
        <w:tc>
          <w:tcPr>
            <w:tcW w:w="4320" w:type="dxa"/>
            <w:vAlign w:val="bottom"/>
            <w:hideMark/>
          </w:tcPr>
          <w:p w14:paraId="0C204D00" w14:textId="39387D3B" w:rsidR="00134B78" w:rsidRPr="00B71558" w:rsidRDefault="00134B78" w:rsidP="00134B78">
            <w:pPr>
              <w:spacing w:after="0"/>
              <w:jc w:val="left"/>
              <w:rPr>
                <w:rFonts w:cs="Arial"/>
                <w:sz w:val="18"/>
                <w:szCs w:val="18"/>
                <w:lang w:val="ru-RU" w:eastAsia="ru-RU"/>
              </w:rPr>
            </w:pPr>
            <w:r w:rsidRPr="00B71558">
              <w:rPr>
                <w:rFonts w:cs="Arial"/>
                <w:sz w:val="18"/>
                <w:szCs w:val="18"/>
              </w:rPr>
              <w:t>iRMC advanced pack</w:t>
            </w:r>
          </w:p>
        </w:tc>
        <w:tc>
          <w:tcPr>
            <w:tcW w:w="1940" w:type="dxa"/>
            <w:vAlign w:val="bottom"/>
            <w:hideMark/>
          </w:tcPr>
          <w:p w14:paraId="4E369FB3" w14:textId="0E6BE668"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27CD824E" w14:textId="77777777" w:rsidTr="00184E8A">
        <w:trPr>
          <w:trHeight w:val="288"/>
        </w:trPr>
        <w:tc>
          <w:tcPr>
            <w:tcW w:w="3020" w:type="dxa"/>
            <w:vAlign w:val="bottom"/>
            <w:hideMark/>
          </w:tcPr>
          <w:p w14:paraId="3B388445" w14:textId="3EFA96A7" w:rsidR="00134B78" w:rsidRPr="00B71558" w:rsidRDefault="00134B78" w:rsidP="00134B78">
            <w:pPr>
              <w:spacing w:after="0"/>
              <w:jc w:val="left"/>
              <w:rPr>
                <w:rFonts w:cs="Arial"/>
                <w:sz w:val="18"/>
                <w:szCs w:val="18"/>
                <w:lang w:val="ru-RU" w:eastAsia="ru-RU"/>
              </w:rPr>
            </w:pPr>
            <w:r w:rsidRPr="00B71558">
              <w:rPr>
                <w:rFonts w:cs="Arial"/>
                <w:sz w:val="18"/>
                <w:szCs w:val="18"/>
              </w:rPr>
              <w:t>S26361-F2036-E100</w:t>
            </w:r>
          </w:p>
        </w:tc>
        <w:tc>
          <w:tcPr>
            <w:tcW w:w="4320" w:type="dxa"/>
            <w:vAlign w:val="bottom"/>
            <w:hideMark/>
          </w:tcPr>
          <w:p w14:paraId="02370F7B" w14:textId="76E7F8A4" w:rsidR="00134B78" w:rsidRPr="00B71558" w:rsidRDefault="00134B78" w:rsidP="00134B78">
            <w:pPr>
              <w:spacing w:after="0"/>
              <w:jc w:val="left"/>
              <w:rPr>
                <w:rFonts w:cs="Arial"/>
                <w:sz w:val="18"/>
                <w:szCs w:val="18"/>
                <w:lang w:val="ru-RU" w:eastAsia="ru-RU"/>
              </w:rPr>
            </w:pPr>
            <w:r w:rsidRPr="00B71558">
              <w:rPr>
                <w:rFonts w:cs="Arial"/>
                <w:sz w:val="18"/>
                <w:szCs w:val="18"/>
              </w:rPr>
              <w:t>ServerView Suite DVDs</w:t>
            </w:r>
          </w:p>
        </w:tc>
        <w:tc>
          <w:tcPr>
            <w:tcW w:w="1940" w:type="dxa"/>
            <w:vAlign w:val="bottom"/>
            <w:hideMark/>
          </w:tcPr>
          <w:p w14:paraId="15598EF1" w14:textId="32E83D4D"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310FA4FA" w14:textId="77777777" w:rsidTr="00184E8A">
        <w:trPr>
          <w:trHeight w:val="288"/>
        </w:trPr>
        <w:tc>
          <w:tcPr>
            <w:tcW w:w="3020" w:type="dxa"/>
            <w:vAlign w:val="bottom"/>
            <w:hideMark/>
          </w:tcPr>
          <w:p w14:paraId="120CB125" w14:textId="0217F95E" w:rsidR="00134B78" w:rsidRPr="00B71558" w:rsidRDefault="00134B78" w:rsidP="00134B78">
            <w:pPr>
              <w:spacing w:after="0"/>
              <w:jc w:val="left"/>
              <w:rPr>
                <w:rFonts w:cs="Arial"/>
                <w:sz w:val="18"/>
                <w:szCs w:val="18"/>
                <w:lang w:val="ru-RU" w:eastAsia="ru-RU"/>
              </w:rPr>
            </w:pPr>
            <w:r w:rsidRPr="00B71558">
              <w:rPr>
                <w:rFonts w:cs="Arial"/>
                <w:sz w:val="18"/>
                <w:szCs w:val="18"/>
              </w:rPr>
              <w:t>S26113-F575-E13</w:t>
            </w:r>
          </w:p>
        </w:tc>
        <w:tc>
          <w:tcPr>
            <w:tcW w:w="4320" w:type="dxa"/>
            <w:vAlign w:val="bottom"/>
            <w:hideMark/>
          </w:tcPr>
          <w:p w14:paraId="0BF4A4DF" w14:textId="0CEA2B77" w:rsidR="00134B78" w:rsidRPr="00B71558" w:rsidRDefault="00134B78" w:rsidP="00134B78">
            <w:pPr>
              <w:spacing w:after="0"/>
              <w:jc w:val="left"/>
              <w:rPr>
                <w:rFonts w:cs="Arial"/>
                <w:sz w:val="18"/>
                <w:szCs w:val="18"/>
                <w:lang w:val="pt-BR" w:eastAsia="ru-RU"/>
              </w:rPr>
            </w:pPr>
            <w:r w:rsidRPr="00EC374F">
              <w:rPr>
                <w:rFonts w:cs="Arial"/>
                <w:sz w:val="18"/>
                <w:szCs w:val="18"/>
                <w:lang w:val="pt-BR"/>
              </w:rPr>
              <w:t>Modular PSU 450W platinum hp</w:t>
            </w:r>
          </w:p>
        </w:tc>
        <w:tc>
          <w:tcPr>
            <w:tcW w:w="1940" w:type="dxa"/>
            <w:vAlign w:val="bottom"/>
            <w:hideMark/>
          </w:tcPr>
          <w:p w14:paraId="4365BCFA" w14:textId="19E746F6" w:rsidR="00134B78" w:rsidRPr="00B71558" w:rsidRDefault="00134B78" w:rsidP="00134B78">
            <w:pPr>
              <w:spacing w:after="0"/>
              <w:jc w:val="right"/>
              <w:rPr>
                <w:rFonts w:cs="Arial"/>
                <w:sz w:val="18"/>
                <w:szCs w:val="18"/>
                <w:lang w:val="ru-RU" w:eastAsia="ru-RU"/>
              </w:rPr>
            </w:pPr>
            <w:r w:rsidRPr="00B71558">
              <w:rPr>
                <w:rFonts w:cs="Arial"/>
                <w:sz w:val="18"/>
                <w:szCs w:val="18"/>
              </w:rPr>
              <w:t>2</w:t>
            </w:r>
          </w:p>
        </w:tc>
      </w:tr>
      <w:tr w:rsidR="00134B78" w:rsidRPr="00B71558" w14:paraId="177895A2" w14:textId="77777777" w:rsidTr="00184E8A">
        <w:trPr>
          <w:trHeight w:val="288"/>
        </w:trPr>
        <w:tc>
          <w:tcPr>
            <w:tcW w:w="3020" w:type="dxa"/>
            <w:vAlign w:val="bottom"/>
            <w:hideMark/>
          </w:tcPr>
          <w:p w14:paraId="4038E2B6" w14:textId="27B86BCC" w:rsidR="00134B78" w:rsidRPr="00B71558" w:rsidRDefault="00134B78" w:rsidP="00134B78">
            <w:pPr>
              <w:spacing w:after="0"/>
              <w:jc w:val="left"/>
              <w:rPr>
                <w:rFonts w:cs="Arial"/>
                <w:sz w:val="18"/>
                <w:szCs w:val="18"/>
                <w:lang w:val="ru-RU" w:eastAsia="ru-RU"/>
              </w:rPr>
            </w:pPr>
            <w:r w:rsidRPr="00B71558">
              <w:rPr>
                <w:rFonts w:cs="Arial"/>
                <w:sz w:val="18"/>
                <w:szCs w:val="18"/>
              </w:rPr>
              <w:t>T26139-Y1740-E10</w:t>
            </w:r>
          </w:p>
        </w:tc>
        <w:tc>
          <w:tcPr>
            <w:tcW w:w="4320" w:type="dxa"/>
            <w:vAlign w:val="bottom"/>
            <w:hideMark/>
          </w:tcPr>
          <w:p w14:paraId="615E3C6D" w14:textId="1429060B" w:rsidR="00134B78" w:rsidRPr="00B71558" w:rsidRDefault="00134B78" w:rsidP="00134B78">
            <w:pPr>
              <w:spacing w:after="0"/>
              <w:jc w:val="left"/>
              <w:rPr>
                <w:rFonts w:cs="Arial"/>
                <w:sz w:val="18"/>
                <w:szCs w:val="18"/>
                <w:lang w:val="en-US" w:eastAsia="ru-RU"/>
              </w:rPr>
            </w:pPr>
            <w:r w:rsidRPr="00B71558">
              <w:rPr>
                <w:rFonts w:cs="Arial"/>
                <w:sz w:val="18"/>
                <w:szCs w:val="18"/>
              </w:rPr>
              <w:t>Cable powercord (D,..), 1.8m, grey</w:t>
            </w:r>
          </w:p>
        </w:tc>
        <w:tc>
          <w:tcPr>
            <w:tcW w:w="1940" w:type="dxa"/>
            <w:vAlign w:val="bottom"/>
            <w:hideMark/>
          </w:tcPr>
          <w:p w14:paraId="77411968" w14:textId="29D86B7E" w:rsidR="00134B78" w:rsidRPr="00B71558" w:rsidRDefault="00134B78" w:rsidP="00134B78">
            <w:pPr>
              <w:spacing w:after="0"/>
              <w:jc w:val="right"/>
              <w:rPr>
                <w:rFonts w:cs="Arial"/>
                <w:sz w:val="18"/>
                <w:szCs w:val="18"/>
                <w:lang w:val="ru-RU" w:eastAsia="ru-RU"/>
              </w:rPr>
            </w:pPr>
            <w:r w:rsidRPr="00B71558">
              <w:rPr>
                <w:rFonts w:cs="Arial"/>
                <w:sz w:val="18"/>
                <w:szCs w:val="18"/>
              </w:rPr>
              <w:t>2</w:t>
            </w:r>
          </w:p>
        </w:tc>
      </w:tr>
      <w:tr w:rsidR="00134B78" w:rsidRPr="00B71558" w14:paraId="79AC26AC" w14:textId="77777777" w:rsidTr="00184E8A">
        <w:trPr>
          <w:trHeight w:val="288"/>
        </w:trPr>
        <w:tc>
          <w:tcPr>
            <w:tcW w:w="3020" w:type="dxa"/>
            <w:vAlign w:val="bottom"/>
            <w:hideMark/>
          </w:tcPr>
          <w:p w14:paraId="08111C3B" w14:textId="1D1CC6FA" w:rsidR="00134B78" w:rsidRPr="00B71558" w:rsidRDefault="00134B78" w:rsidP="00134B78">
            <w:pPr>
              <w:spacing w:after="0"/>
              <w:jc w:val="left"/>
              <w:rPr>
                <w:rFonts w:cs="Arial"/>
                <w:sz w:val="18"/>
                <w:szCs w:val="18"/>
                <w:lang w:val="ru-RU" w:eastAsia="ru-RU"/>
              </w:rPr>
            </w:pPr>
            <w:r w:rsidRPr="00B71558">
              <w:rPr>
                <w:rFonts w:cs="Arial"/>
                <w:sz w:val="18"/>
                <w:szCs w:val="18"/>
              </w:rPr>
              <w:t>S26361-F3699-E20</w:t>
            </w:r>
          </w:p>
        </w:tc>
        <w:tc>
          <w:tcPr>
            <w:tcW w:w="4320" w:type="dxa"/>
            <w:vAlign w:val="bottom"/>
            <w:hideMark/>
          </w:tcPr>
          <w:p w14:paraId="1374B5A3" w14:textId="4297EA2D" w:rsidR="00134B78" w:rsidRPr="00B71558" w:rsidRDefault="00134B78" w:rsidP="00134B78">
            <w:pPr>
              <w:spacing w:after="0"/>
              <w:jc w:val="left"/>
              <w:rPr>
                <w:rFonts w:cs="Arial"/>
                <w:sz w:val="18"/>
                <w:szCs w:val="18"/>
                <w:lang w:val="ru-RU" w:eastAsia="ru-RU"/>
              </w:rPr>
            </w:pPr>
            <w:r w:rsidRPr="00B71558">
              <w:rPr>
                <w:rFonts w:cs="Arial"/>
                <w:sz w:val="18"/>
                <w:szCs w:val="18"/>
              </w:rPr>
              <w:t>Redundant power supply</w:t>
            </w:r>
          </w:p>
        </w:tc>
        <w:tc>
          <w:tcPr>
            <w:tcW w:w="1940" w:type="dxa"/>
            <w:vAlign w:val="bottom"/>
            <w:hideMark/>
          </w:tcPr>
          <w:p w14:paraId="7F68FC83" w14:textId="632C59B1"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5BC8DC43" w14:textId="77777777" w:rsidTr="00184E8A">
        <w:trPr>
          <w:trHeight w:val="288"/>
        </w:trPr>
        <w:tc>
          <w:tcPr>
            <w:tcW w:w="3020" w:type="dxa"/>
            <w:vAlign w:val="bottom"/>
            <w:hideMark/>
          </w:tcPr>
          <w:p w14:paraId="5C5482B4" w14:textId="54632986" w:rsidR="00134B78" w:rsidRPr="00B71558" w:rsidRDefault="00134B78" w:rsidP="00134B78">
            <w:pPr>
              <w:spacing w:after="0"/>
              <w:jc w:val="left"/>
              <w:rPr>
                <w:rFonts w:cs="Arial"/>
                <w:sz w:val="18"/>
                <w:szCs w:val="18"/>
                <w:lang w:val="ru-RU" w:eastAsia="ru-RU"/>
              </w:rPr>
            </w:pPr>
            <w:r w:rsidRPr="00B71558">
              <w:rPr>
                <w:rFonts w:cs="Arial"/>
                <w:sz w:val="18"/>
                <w:szCs w:val="18"/>
              </w:rPr>
              <w:t>S26361-F3552-E100</w:t>
            </w:r>
          </w:p>
        </w:tc>
        <w:tc>
          <w:tcPr>
            <w:tcW w:w="4320" w:type="dxa"/>
            <w:vAlign w:val="bottom"/>
            <w:hideMark/>
          </w:tcPr>
          <w:p w14:paraId="312714B9" w14:textId="68885B9B" w:rsidR="00134B78" w:rsidRPr="00B71558" w:rsidRDefault="00134B78" w:rsidP="00134B78">
            <w:pPr>
              <w:spacing w:after="0"/>
              <w:jc w:val="left"/>
              <w:rPr>
                <w:rFonts w:cs="Arial"/>
                <w:sz w:val="18"/>
                <w:szCs w:val="18"/>
                <w:lang w:val="ru-RU" w:eastAsia="ru-RU"/>
              </w:rPr>
            </w:pPr>
            <w:r w:rsidRPr="00B71558">
              <w:rPr>
                <w:rFonts w:cs="Arial"/>
                <w:sz w:val="18"/>
                <w:szCs w:val="18"/>
              </w:rPr>
              <w:t>TPM 2.0 Module</w:t>
            </w:r>
          </w:p>
        </w:tc>
        <w:tc>
          <w:tcPr>
            <w:tcW w:w="1940" w:type="dxa"/>
            <w:vAlign w:val="bottom"/>
            <w:hideMark/>
          </w:tcPr>
          <w:p w14:paraId="4352D52C" w14:textId="787D96C8"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2B255274" w14:textId="77777777" w:rsidTr="00184E8A">
        <w:trPr>
          <w:trHeight w:val="288"/>
        </w:trPr>
        <w:tc>
          <w:tcPr>
            <w:tcW w:w="3020" w:type="dxa"/>
            <w:vAlign w:val="bottom"/>
            <w:hideMark/>
          </w:tcPr>
          <w:p w14:paraId="43B6EA07" w14:textId="13271362" w:rsidR="00134B78" w:rsidRPr="00B71558" w:rsidRDefault="00134B78" w:rsidP="00134B78">
            <w:pPr>
              <w:spacing w:after="0"/>
              <w:jc w:val="left"/>
              <w:rPr>
                <w:rFonts w:cs="Arial"/>
                <w:sz w:val="18"/>
                <w:szCs w:val="18"/>
                <w:lang w:val="ru-RU" w:eastAsia="ru-RU"/>
              </w:rPr>
            </w:pPr>
            <w:r w:rsidRPr="00B71558">
              <w:rPr>
                <w:rFonts w:cs="Arial"/>
                <w:sz w:val="18"/>
                <w:szCs w:val="18"/>
              </w:rPr>
              <w:t>S26361-F2567-E610</w:t>
            </w:r>
          </w:p>
        </w:tc>
        <w:tc>
          <w:tcPr>
            <w:tcW w:w="4320" w:type="dxa"/>
            <w:vAlign w:val="bottom"/>
            <w:hideMark/>
          </w:tcPr>
          <w:p w14:paraId="5B3CF9C4" w14:textId="1729F341" w:rsidR="00134B78" w:rsidRPr="00B71558" w:rsidRDefault="00134B78" w:rsidP="00134B78">
            <w:pPr>
              <w:spacing w:after="0"/>
              <w:jc w:val="left"/>
              <w:rPr>
                <w:rFonts w:cs="Arial"/>
                <w:sz w:val="18"/>
                <w:szCs w:val="18"/>
                <w:lang w:val="ru-RU" w:eastAsia="ru-RU"/>
              </w:rPr>
            </w:pPr>
            <w:r w:rsidRPr="00B71558">
              <w:rPr>
                <w:rFonts w:cs="Arial"/>
                <w:sz w:val="18"/>
                <w:szCs w:val="18"/>
              </w:rPr>
              <w:t>WINSVR 2019 DC 16Core OEM</w:t>
            </w:r>
          </w:p>
        </w:tc>
        <w:tc>
          <w:tcPr>
            <w:tcW w:w="1940" w:type="dxa"/>
            <w:vAlign w:val="bottom"/>
            <w:hideMark/>
          </w:tcPr>
          <w:p w14:paraId="4D46AB45" w14:textId="402E0FAB" w:rsidR="00134B78" w:rsidRPr="00B71558" w:rsidRDefault="00134B78" w:rsidP="00134B78">
            <w:pPr>
              <w:spacing w:after="0"/>
              <w:jc w:val="right"/>
              <w:rPr>
                <w:rFonts w:cs="Arial"/>
                <w:sz w:val="18"/>
                <w:szCs w:val="18"/>
                <w:lang w:val="ru-RU" w:eastAsia="ru-RU"/>
              </w:rPr>
            </w:pPr>
            <w:r w:rsidRPr="00B71558">
              <w:rPr>
                <w:rFonts w:cs="Arial"/>
                <w:sz w:val="18"/>
                <w:szCs w:val="18"/>
              </w:rPr>
              <w:t>1</w:t>
            </w:r>
          </w:p>
        </w:tc>
      </w:tr>
      <w:tr w:rsidR="00134B78" w:rsidRPr="00B71558" w14:paraId="5A752DA5" w14:textId="77777777" w:rsidTr="00184E8A">
        <w:trPr>
          <w:trHeight w:val="288"/>
        </w:trPr>
        <w:tc>
          <w:tcPr>
            <w:tcW w:w="3020" w:type="dxa"/>
            <w:vAlign w:val="bottom"/>
          </w:tcPr>
          <w:p w14:paraId="7E72BEF3" w14:textId="421BF26E" w:rsidR="00134B78" w:rsidRPr="00B71558" w:rsidRDefault="00134B78" w:rsidP="00134B78">
            <w:pPr>
              <w:spacing w:after="0"/>
              <w:jc w:val="left"/>
              <w:rPr>
                <w:rFonts w:cs="Arial"/>
                <w:sz w:val="18"/>
                <w:szCs w:val="18"/>
              </w:rPr>
            </w:pPr>
            <w:r w:rsidRPr="00B71558">
              <w:rPr>
                <w:rFonts w:cs="Arial"/>
                <w:sz w:val="18"/>
                <w:szCs w:val="18"/>
              </w:rPr>
              <w:t>FSP:GP3S60Z00NLSV2</w:t>
            </w:r>
          </w:p>
        </w:tc>
        <w:tc>
          <w:tcPr>
            <w:tcW w:w="4320" w:type="dxa"/>
            <w:vAlign w:val="bottom"/>
          </w:tcPr>
          <w:p w14:paraId="13146611" w14:textId="45304199" w:rsidR="00134B78" w:rsidRPr="00B71558" w:rsidRDefault="00134B78" w:rsidP="00134B78">
            <w:pPr>
              <w:spacing w:after="0"/>
              <w:jc w:val="left"/>
              <w:rPr>
                <w:rFonts w:cs="Arial"/>
                <w:sz w:val="18"/>
                <w:szCs w:val="18"/>
              </w:rPr>
            </w:pPr>
            <w:r w:rsidRPr="00B71558">
              <w:rPr>
                <w:rFonts w:cs="Arial"/>
                <w:sz w:val="18"/>
                <w:szCs w:val="18"/>
              </w:rPr>
              <w:t>TP 3y OS,9x5,4h Rt</w:t>
            </w:r>
          </w:p>
        </w:tc>
        <w:tc>
          <w:tcPr>
            <w:tcW w:w="1940" w:type="dxa"/>
            <w:vAlign w:val="bottom"/>
          </w:tcPr>
          <w:p w14:paraId="109C6256" w14:textId="67516A0A" w:rsidR="00134B78" w:rsidRPr="00B71558" w:rsidRDefault="00134B78" w:rsidP="00134B78">
            <w:pPr>
              <w:spacing w:after="0"/>
              <w:jc w:val="right"/>
              <w:rPr>
                <w:rFonts w:cs="Arial"/>
                <w:sz w:val="18"/>
                <w:szCs w:val="18"/>
              </w:rPr>
            </w:pPr>
            <w:r w:rsidRPr="00B71558">
              <w:rPr>
                <w:rFonts w:cs="Arial"/>
                <w:sz w:val="18"/>
                <w:szCs w:val="18"/>
              </w:rPr>
              <w:t>1</w:t>
            </w:r>
          </w:p>
        </w:tc>
      </w:tr>
    </w:tbl>
    <w:p w14:paraId="51D9048E" w14:textId="55E95F52" w:rsidR="00CE3241" w:rsidRPr="00A36C59" w:rsidRDefault="00CE3241" w:rsidP="00935D3B">
      <w:pPr>
        <w:pStyle w:val="Caption"/>
        <w:rPr>
          <w:rFonts w:cs="Arial"/>
        </w:rPr>
      </w:pPr>
      <w:bookmarkStart w:id="280" w:name="_Toc60129667"/>
      <w:r w:rsidRPr="00B71558">
        <w:rPr>
          <w:rFonts w:cs="Arial"/>
        </w:rPr>
        <w:t xml:space="preserve">Table </w:t>
      </w:r>
      <w:r w:rsidRPr="00B71558">
        <w:rPr>
          <w:rFonts w:cs="Arial"/>
        </w:rPr>
        <w:fldChar w:fldCharType="begin"/>
      </w:r>
      <w:r w:rsidRPr="00B71558">
        <w:rPr>
          <w:rFonts w:cs="Arial"/>
        </w:rPr>
        <w:instrText xml:space="preserve"> SEQ Table \* ARABIC </w:instrText>
      </w:r>
      <w:r w:rsidRPr="00B71558">
        <w:rPr>
          <w:rFonts w:cs="Arial"/>
        </w:rPr>
        <w:fldChar w:fldCharType="separate"/>
      </w:r>
      <w:r w:rsidR="002B7734">
        <w:rPr>
          <w:rFonts w:cs="Arial"/>
          <w:noProof/>
        </w:rPr>
        <w:t>15</w:t>
      </w:r>
      <w:r w:rsidRPr="00B71558">
        <w:rPr>
          <w:rFonts w:cs="Arial"/>
        </w:rPr>
        <w:fldChar w:fldCharType="end"/>
      </w:r>
      <w:r w:rsidRPr="00B71558">
        <w:rPr>
          <w:rFonts w:cs="Arial"/>
        </w:rPr>
        <w:t xml:space="preserve"> – </w:t>
      </w:r>
      <w:r w:rsidR="00850622" w:rsidRPr="00B71558">
        <w:t>PY TX2550 M5 Tower 8x2.5' (Small Tower)</w:t>
      </w:r>
      <w:bookmarkEnd w:id="280"/>
    </w:p>
    <w:p w14:paraId="7DB87421" w14:textId="77777777" w:rsidR="00CE3241" w:rsidRPr="00A36C59" w:rsidRDefault="00CE3241" w:rsidP="00CE3241">
      <w:pPr>
        <w:pStyle w:val="BodyText"/>
      </w:pPr>
    </w:p>
    <w:p w14:paraId="62378A2B" w14:textId="77777777" w:rsidR="004609B0" w:rsidRPr="00A36C59" w:rsidRDefault="004609B0" w:rsidP="004609B0">
      <w:pPr>
        <w:pStyle w:val="Heading2"/>
        <w:tabs>
          <w:tab w:val="clear" w:pos="794"/>
        </w:tabs>
        <w:spacing w:before="240" w:after="120"/>
        <w:ind w:left="907" w:hanging="907"/>
        <w:jc w:val="both"/>
      </w:pPr>
      <w:bookmarkStart w:id="281" w:name="_Toc395866366"/>
      <w:bookmarkStart w:id="282" w:name="_Toc60129637"/>
      <w:r w:rsidRPr="00A36C59">
        <w:t>Training</w:t>
      </w:r>
      <w:bookmarkEnd w:id="281"/>
      <w:bookmarkEnd w:id="282"/>
    </w:p>
    <w:p w14:paraId="07BC8225" w14:textId="77777777" w:rsidR="004609B0" w:rsidRPr="00A36C59" w:rsidRDefault="004609B0" w:rsidP="004609B0">
      <w:r w:rsidRPr="00A36C59">
        <w:t>No requirement</w:t>
      </w:r>
    </w:p>
    <w:p w14:paraId="40A4050E" w14:textId="77777777" w:rsidR="00EC4D48" w:rsidRPr="00A36C59" w:rsidRDefault="008E799C" w:rsidP="00D748DF">
      <w:pPr>
        <w:pStyle w:val="Heading1"/>
        <w:pageBreakBefore w:val="0"/>
        <w:tabs>
          <w:tab w:val="num" w:pos="432"/>
        </w:tabs>
        <w:ind w:left="431" w:hanging="431"/>
        <w:rPr>
          <w:bCs/>
        </w:rPr>
      </w:pPr>
      <w:bookmarkStart w:id="283" w:name="_Toc60129638"/>
      <w:bookmarkStart w:id="284" w:name="_Toc78947437"/>
      <w:bookmarkEnd w:id="86"/>
      <w:bookmarkEnd w:id="87"/>
      <w:r w:rsidRPr="00A36C59">
        <w:rPr>
          <w:bCs/>
        </w:rPr>
        <w:t>Compliance</w:t>
      </w:r>
      <w:bookmarkEnd w:id="283"/>
    </w:p>
    <w:p w14:paraId="6F62D35C" w14:textId="77777777" w:rsidR="00D46926" w:rsidRPr="00A36C59" w:rsidRDefault="00D46926" w:rsidP="00D46926">
      <w:pPr>
        <w:pStyle w:val="BodyText"/>
        <w:ind w:left="0"/>
      </w:pPr>
      <w:r w:rsidRPr="00A36C59">
        <w:t xml:space="preserve">Fujitsu are accountable for compliance with specific regulations, dependant on the scope and nature of the proposed solution.  </w:t>
      </w:r>
    </w:p>
    <w:bookmarkEnd w:id="284"/>
    <w:p w14:paraId="177D5C5C" w14:textId="77777777" w:rsidR="00A62AC5" w:rsidRPr="00A36C59" w:rsidRDefault="00A62AC5" w:rsidP="00A62AC5"/>
    <w:p w14:paraId="5A6681FE" w14:textId="77777777" w:rsidR="001634A0" w:rsidRPr="00A36C59" w:rsidRDefault="001634A0" w:rsidP="001634A0">
      <w:pPr>
        <w:pStyle w:val="Heading1"/>
        <w:numPr>
          <w:ilvl w:val="0"/>
          <w:numId w:val="0"/>
        </w:numPr>
        <w:rPr>
          <w:bCs/>
        </w:rPr>
      </w:pPr>
      <w:bookmarkStart w:id="285" w:name="_Toc529999349"/>
      <w:bookmarkStart w:id="286" w:name="_Toc60129639"/>
      <w:r w:rsidRPr="00A36C59">
        <w:rPr>
          <w:bCs/>
        </w:rPr>
        <w:lastRenderedPageBreak/>
        <w:t>Section B – Infrastructure Design - Low Level</w:t>
      </w:r>
      <w:bookmarkEnd w:id="285"/>
      <w:bookmarkEnd w:id="286"/>
    </w:p>
    <w:p w14:paraId="2995CD09" w14:textId="77777777" w:rsidR="001634A0" w:rsidRPr="00A36C59" w:rsidRDefault="001634A0" w:rsidP="001634A0">
      <w:pPr>
        <w:pStyle w:val="BodyText"/>
        <w:ind w:left="0"/>
      </w:pPr>
      <w:r w:rsidRPr="00A36C59">
        <w:t>This section will be repeated for as many Infrastructure Design - Low Levels as required by the Infrastructure Design - High Level.</w:t>
      </w:r>
    </w:p>
    <w:p w14:paraId="3F4CF722" w14:textId="77777777" w:rsidR="00A62AC5" w:rsidRPr="00A36C59" w:rsidRDefault="00A62AC5" w:rsidP="00A62AC5"/>
    <w:p w14:paraId="32BBB588" w14:textId="77777777" w:rsidR="00EB5AB4" w:rsidRPr="00A36C59" w:rsidRDefault="00151514" w:rsidP="002F74EB">
      <w:pPr>
        <w:pStyle w:val="Heading1"/>
        <w:numPr>
          <w:ilvl w:val="0"/>
          <w:numId w:val="0"/>
        </w:numPr>
        <w:ind w:left="1078" w:hanging="1078"/>
      </w:pPr>
      <w:bookmarkStart w:id="287" w:name="_Server_Build_Detailed"/>
      <w:bookmarkStart w:id="288" w:name="_Toc444855218"/>
      <w:bookmarkStart w:id="289" w:name="_Toc444860500"/>
      <w:bookmarkStart w:id="290" w:name="_Toc445116002"/>
      <w:bookmarkStart w:id="291" w:name="_Firewall_rules"/>
      <w:bookmarkStart w:id="292" w:name="_CL3_Value_Loader"/>
      <w:bookmarkStart w:id="293" w:name="_Firewall_rules_1"/>
      <w:bookmarkStart w:id="294" w:name="_Testing"/>
      <w:bookmarkStart w:id="295" w:name="_Toc60129640"/>
      <w:bookmarkEnd w:id="287"/>
      <w:bookmarkEnd w:id="288"/>
      <w:bookmarkEnd w:id="289"/>
      <w:bookmarkEnd w:id="290"/>
      <w:bookmarkEnd w:id="291"/>
      <w:bookmarkEnd w:id="292"/>
      <w:bookmarkEnd w:id="293"/>
      <w:bookmarkEnd w:id="294"/>
      <w:r w:rsidRPr="00A36C59">
        <w:lastRenderedPageBreak/>
        <w:t>Section C – Appendices</w:t>
      </w:r>
      <w:bookmarkEnd w:id="295"/>
      <w:r w:rsidRPr="00A36C59">
        <w:t xml:space="preserve"> </w:t>
      </w:r>
    </w:p>
    <w:p w14:paraId="303E7DF3" w14:textId="77777777" w:rsidR="00DE1C29" w:rsidRPr="00A36C59" w:rsidRDefault="00DE1C29" w:rsidP="00A41E37">
      <w:pPr>
        <w:pStyle w:val="BodyText"/>
        <w:ind w:left="0"/>
      </w:pPr>
    </w:p>
    <w:p w14:paraId="04BFDD50" w14:textId="2271729D" w:rsidR="00DE1C29" w:rsidRPr="00A36C59" w:rsidRDefault="00990482" w:rsidP="00DE1C29">
      <w:pPr>
        <w:pStyle w:val="BodyText"/>
      </w:pPr>
      <w:r>
        <w:object w:dxaOrig="1513" w:dyaOrig="987" w14:anchorId="7546A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5pt;height:49.35pt" o:ole="">
            <v:imagedata r:id="rId35" o:title=""/>
          </v:shape>
          <o:OLEObject Type="Embed" ProgID="Excel.Sheet.12" ShapeID="_x0000_i1025" DrawAspect="Icon" ObjectID="_1673346987" r:id="rId36"/>
        </w:object>
      </w:r>
    </w:p>
    <w:p w14:paraId="662FFCB1" w14:textId="77777777" w:rsidR="00170685" w:rsidRPr="00A36C59" w:rsidRDefault="00170685" w:rsidP="00050452">
      <w:pPr>
        <w:pStyle w:val="Heading1"/>
      </w:pPr>
      <w:bookmarkStart w:id="296" w:name="_Toc60129641"/>
      <w:bookmarkEnd w:id="11"/>
      <w:bookmarkEnd w:id="12"/>
      <w:bookmarkEnd w:id="13"/>
      <w:bookmarkEnd w:id="14"/>
      <w:bookmarkEnd w:id="15"/>
      <w:bookmarkEnd w:id="16"/>
      <w:r w:rsidRPr="00A36C59">
        <w:lastRenderedPageBreak/>
        <w:t>Glossary of Terms</w:t>
      </w:r>
      <w:bookmarkEnd w:id="296"/>
    </w:p>
    <w:p w14:paraId="59FE0DC8" w14:textId="77777777" w:rsidR="00170685" w:rsidRPr="00A36C59" w:rsidRDefault="00E879AE" w:rsidP="00E879AE">
      <w:r w:rsidRPr="00A36C59">
        <w:t>T</w:t>
      </w:r>
      <w:r w:rsidR="00170685" w:rsidRPr="00A36C59">
        <w:t>erms specific to this project are identified below:</w:t>
      </w:r>
    </w:p>
    <w:tbl>
      <w:tblPr>
        <w:tblW w:w="5000" w:type="pct"/>
        <w:jc w:val="center"/>
        <w:tblLook w:val="04A0" w:firstRow="1" w:lastRow="0" w:firstColumn="1" w:lastColumn="0" w:noHBand="0" w:noVBand="1"/>
      </w:tblPr>
      <w:tblGrid>
        <w:gridCol w:w="3061"/>
        <w:gridCol w:w="6681"/>
      </w:tblGrid>
      <w:tr w:rsidR="00EB5AB4" w:rsidRPr="00A36C59" w14:paraId="1323A35A" w14:textId="77777777" w:rsidTr="00E879AE">
        <w:trPr>
          <w:trHeight w:val="330"/>
          <w:tblHeader/>
          <w:jc w:val="center"/>
        </w:trPr>
        <w:tc>
          <w:tcPr>
            <w:tcW w:w="1571" w:type="pct"/>
            <w:tcBorders>
              <w:top w:val="single" w:sz="4" w:space="0" w:color="auto"/>
              <w:left w:val="single" w:sz="4" w:space="0" w:color="auto"/>
              <w:bottom w:val="single" w:sz="4" w:space="0" w:color="auto"/>
              <w:right w:val="single" w:sz="4" w:space="0" w:color="auto"/>
            </w:tcBorders>
            <w:shd w:val="clear" w:color="000000" w:fill="FF0000"/>
            <w:vAlign w:val="center"/>
            <w:hideMark/>
          </w:tcPr>
          <w:p w14:paraId="026398B0" w14:textId="77777777" w:rsidR="00EB5AB4" w:rsidRPr="00A36C59" w:rsidRDefault="00EB5AB4" w:rsidP="00EB5AB4">
            <w:pPr>
              <w:rPr>
                <w:rFonts w:cs="Calibri"/>
                <w:b/>
                <w:bCs/>
                <w:color w:val="FFFFFF"/>
                <w:sz w:val="18"/>
                <w:szCs w:val="18"/>
                <w:lang w:eastAsia="en-GB"/>
              </w:rPr>
            </w:pPr>
            <w:r w:rsidRPr="00A36C59">
              <w:rPr>
                <w:rFonts w:cs="Calibri"/>
                <w:b/>
                <w:bCs/>
                <w:color w:val="FFFFFF" w:themeColor="background1"/>
                <w:sz w:val="18"/>
                <w:szCs w:val="18"/>
                <w:lang w:eastAsia="en-GB"/>
              </w:rPr>
              <w:t>Term/Abbrev</w:t>
            </w:r>
          </w:p>
        </w:tc>
        <w:tc>
          <w:tcPr>
            <w:tcW w:w="3429" w:type="pct"/>
            <w:tcBorders>
              <w:top w:val="single" w:sz="4" w:space="0" w:color="auto"/>
              <w:left w:val="nil"/>
              <w:bottom w:val="single" w:sz="4" w:space="0" w:color="auto"/>
              <w:right w:val="single" w:sz="4" w:space="0" w:color="auto"/>
            </w:tcBorders>
            <w:shd w:val="clear" w:color="000000" w:fill="FF0000"/>
            <w:vAlign w:val="center"/>
            <w:hideMark/>
          </w:tcPr>
          <w:p w14:paraId="41E5420C" w14:textId="77777777" w:rsidR="00EB5AB4" w:rsidRPr="00A36C59" w:rsidRDefault="00EB5AB4" w:rsidP="00EB5AB4">
            <w:pPr>
              <w:rPr>
                <w:rFonts w:cs="Calibri"/>
                <w:b/>
                <w:bCs/>
                <w:color w:val="FFFFFF"/>
                <w:sz w:val="18"/>
                <w:szCs w:val="18"/>
                <w:lang w:eastAsia="en-GB"/>
              </w:rPr>
            </w:pPr>
            <w:r w:rsidRPr="00A36C59">
              <w:rPr>
                <w:rFonts w:cs="Calibri"/>
                <w:b/>
                <w:bCs/>
                <w:color w:val="FFFFFF" w:themeColor="background1"/>
                <w:sz w:val="18"/>
                <w:szCs w:val="18"/>
                <w:lang w:eastAsia="en-GB"/>
              </w:rPr>
              <w:t>Definition</w:t>
            </w:r>
          </w:p>
        </w:tc>
      </w:tr>
      <w:tr w:rsidR="00EB5AB4" w:rsidRPr="00A36C59" w14:paraId="4206598C"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E67C5" w14:textId="77777777" w:rsidR="00EB5AB4" w:rsidRPr="00A36C59" w:rsidRDefault="00EB5AB4" w:rsidP="00E879AE">
            <w:pPr>
              <w:rPr>
                <w:sz w:val="18"/>
                <w:szCs w:val="18"/>
              </w:rPr>
            </w:pPr>
            <w:r w:rsidRPr="00A36C59">
              <w:rPr>
                <w:sz w:val="18"/>
                <w:szCs w:val="18"/>
              </w:rPr>
              <w:t>AD</w:t>
            </w:r>
          </w:p>
        </w:tc>
        <w:tc>
          <w:tcPr>
            <w:tcW w:w="3429" w:type="pct"/>
            <w:tcBorders>
              <w:top w:val="single" w:sz="4" w:space="0" w:color="auto"/>
              <w:left w:val="nil"/>
              <w:bottom w:val="single" w:sz="4" w:space="0" w:color="auto"/>
              <w:right w:val="single" w:sz="4" w:space="0" w:color="auto"/>
            </w:tcBorders>
            <w:shd w:val="clear" w:color="auto" w:fill="auto"/>
            <w:vAlign w:val="center"/>
            <w:hideMark/>
          </w:tcPr>
          <w:p w14:paraId="4A1FD39F" w14:textId="77777777" w:rsidR="00EB5AB4" w:rsidRPr="00A36C59" w:rsidRDefault="00EB5AB4" w:rsidP="00E879AE">
            <w:pPr>
              <w:rPr>
                <w:sz w:val="18"/>
                <w:szCs w:val="18"/>
              </w:rPr>
            </w:pPr>
            <w:r w:rsidRPr="00A36C59">
              <w:rPr>
                <w:sz w:val="18"/>
                <w:szCs w:val="18"/>
              </w:rPr>
              <w:t>Active Directory</w:t>
            </w:r>
          </w:p>
        </w:tc>
      </w:tr>
      <w:tr w:rsidR="00B40D3A" w:rsidRPr="00A36C59" w14:paraId="6CEFC8F7"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6E3C85" w14:textId="0668FCAE" w:rsidR="00B40D3A" w:rsidRPr="00A36C59" w:rsidRDefault="00B40D3A" w:rsidP="00E879AE">
            <w:pPr>
              <w:rPr>
                <w:sz w:val="18"/>
                <w:szCs w:val="18"/>
              </w:rPr>
            </w:pPr>
            <w:r>
              <w:rPr>
                <w:sz w:val="18"/>
                <w:szCs w:val="18"/>
              </w:rPr>
              <w:t>AOD</w:t>
            </w:r>
          </w:p>
        </w:tc>
        <w:tc>
          <w:tcPr>
            <w:tcW w:w="3429" w:type="pct"/>
            <w:tcBorders>
              <w:top w:val="single" w:sz="4" w:space="0" w:color="auto"/>
              <w:left w:val="nil"/>
              <w:bottom w:val="single" w:sz="4" w:space="0" w:color="auto"/>
              <w:right w:val="single" w:sz="4" w:space="0" w:color="auto"/>
            </w:tcBorders>
            <w:shd w:val="clear" w:color="auto" w:fill="auto"/>
            <w:vAlign w:val="center"/>
          </w:tcPr>
          <w:p w14:paraId="35147596" w14:textId="2B7E81C0" w:rsidR="00B40D3A" w:rsidRPr="00A36C59" w:rsidRDefault="00B40D3A" w:rsidP="00E879AE">
            <w:pPr>
              <w:rPr>
                <w:sz w:val="18"/>
                <w:szCs w:val="18"/>
              </w:rPr>
            </w:pPr>
            <w:r>
              <w:rPr>
                <w:sz w:val="18"/>
                <w:szCs w:val="18"/>
              </w:rPr>
              <w:t>Architectual Overview Design</w:t>
            </w:r>
          </w:p>
        </w:tc>
      </w:tr>
      <w:tr w:rsidR="0037614E" w:rsidRPr="00A36C59" w14:paraId="5EFFDFFD" w14:textId="77777777" w:rsidTr="0037614E">
        <w:trPr>
          <w:trHeight w:val="330"/>
          <w:jc w:val="center"/>
        </w:trPr>
        <w:tc>
          <w:tcPr>
            <w:tcW w:w="1571" w:type="pct"/>
            <w:tcBorders>
              <w:top w:val="single" w:sz="4" w:space="0" w:color="auto"/>
              <w:left w:val="single" w:sz="4" w:space="0" w:color="auto"/>
              <w:bottom w:val="single" w:sz="4" w:space="0" w:color="auto"/>
              <w:right w:val="single" w:sz="4" w:space="0" w:color="auto"/>
            </w:tcBorders>
            <w:noWrap/>
            <w:vAlign w:val="center"/>
          </w:tcPr>
          <w:p w14:paraId="08A62116" w14:textId="77777777" w:rsidR="0037614E" w:rsidRPr="00A36C59" w:rsidRDefault="0037614E" w:rsidP="00E879AE">
            <w:pPr>
              <w:rPr>
                <w:sz w:val="18"/>
                <w:szCs w:val="18"/>
              </w:rPr>
            </w:pPr>
            <w:r w:rsidRPr="00A36C59">
              <w:rPr>
                <w:sz w:val="18"/>
                <w:szCs w:val="18"/>
              </w:rPr>
              <w:t>AV</w:t>
            </w:r>
          </w:p>
        </w:tc>
        <w:tc>
          <w:tcPr>
            <w:tcW w:w="3429" w:type="pct"/>
            <w:tcBorders>
              <w:top w:val="single" w:sz="4" w:space="0" w:color="auto"/>
              <w:left w:val="single" w:sz="4" w:space="0" w:color="auto"/>
              <w:bottom w:val="single" w:sz="4" w:space="0" w:color="auto"/>
              <w:right w:val="single" w:sz="4" w:space="0" w:color="auto"/>
            </w:tcBorders>
            <w:vAlign w:val="center"/>
          </w:tcPr>
          <w:p w14:paraId="684FF892" w14:textId="77777777" w:rsidR="0037614E" w:rsidRPr="00A36C59" w:rsidRDefault="0037614E" w:rsidP="00E879AE">
            <w:pPr>
              <w:rPr>
                <w:sz w:val="18"/>
                <w:szCs w:val="18"/>
              </w:rPr>
            </w:pPr>
            <w:r w:rsidRPr="00A36C59">
              <w:rPr>
                <w:sz w:val="18"/>
                <w:szCs w:val="18"/>
              </w:rPr>
              <w:t>Anti-Virus</w:t>
            </w:r>
          </w:p>
        </w:tc>
      </w:tr>
      <w:tr w:rsidR="00EB5AB4" w:rsidRPr="00A36C59" w14:paraId="4C39CB3F" w14:textId="77777777" w:rsidTr="0037614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B38F8" w14:textId="77777777" w:rsidR="00EB5AB4" w:rsidRPr="00A36C59" w:rsidRDefault="00EB5AB4" w:rsidP="00E879AE">
            <w:pPr>
              <w:rPr>
                <w:sz w:val="18"/>
                <w:szCs w:val="18"/>
              </w:rPr>
            </w:pPr>
            <w:r w:rsidRPr="00A36C59">
              <w:rPr>
                <w:sz w:val="18"/>
                <w:szCs w:val="18"/>
              </w:rPr>
              <w:t>CPU</w:t>
            </w:r>
          </w:p>
        </w:tc>
        <w:tc>
          <w:tcPr>
            <w:tcW w:w="3429" w:type="pct"/>
            <w:tcBorders>
              <w:top w:val="single" w:sz="4" w:space="0" w:color="auto"/>
              <w:left w:val="nil"/>
              <w:bottom w:val="single" w:sz="4" w:space="0" w:color="auto"/>
              <w:right w:val="single" w:sz="4" w:space="0" w:color="auto"/>
            </w:tcBorders>
            <w:shd w:val="clear" w:color="auto" w:fill="auto"/>
            <w:vAlign w:val="center"/>
            <w:hideMark/>
          </w:tcPr>
          <w:p w14:paraId="22E527EF" w14:textId="77777777" w:rsidR="00EB5AB4" w:rsidRPr="00A36C59" w:rsidRDefault="00EB5AB4" w:rsidP="00E879AE">
            <w:pPr>
              <w:rPr>
                <w:sz w:val="18"/>
                <w:szCs w:val="18"/>
              </w:rPr>
            </w:pPr>
            <w:r w:rsidRPr="00A36C59">
              <w:rPr>
                <w:sz w:val="18"/>
                <w:szCs w:val="18"/>
              </w:rPr>
              <w:t>Central Processing Unit</w:t>
            </w:r>
          </w:p>
        </w:tc>
      </w:tr>
      <w:tr w:rsidR="00EB5AB4" w:rsidRPr="00A36C59" w14:paraId="4020B061"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E3433" w14:textId="77777777" w:rsidR="00EB5AB4" w:rsidRPr="00A36C59" w:rsidRDefault="00EB5AB4" w:rsidP="00E879AE">
            <w:pPr>
              <w:rPr>
                <w:sz w:val="18"/>
                <w:szCs w:val="18"/>
              </w:rPr>
            </w:pPr>
            <w:r w:rsidRPr="00A36C59">
              <w:rPr>
                <w:sz w:val="18"/>
                <w:szCs w:val="18"/>
              </w:rPr>
              <w:t>DC</w:t>
            </w:r>
          </w:p>
        </w:tc>
        <w:tc>
          <w:tcPr>
            <w:tcW w:w="3429" w:type="pct"/>
            <w:tcBorders>
              <w:top w:val="single" w:sz="4" w:space="0" w:color="auto"/>
              <w:left w:val="nil"/>
              <w:bottom w:val="single" w:sz="4" w:space="0" w:color="auto"/>
              <w:right w:val="single" w:sz="4" w:space="0" w:color="auto"/>
            </w:tcBorders>
            <w:shd w:val="clear" w:color="auto" w:fill="auto"/>
            <w:vAlign w:val="center"/>
            <w:hideMark/>
          </w:tcPr>
          <w:p w14:paraId="7BD54764" w14:textId="77777777" w:rsidR="00EB5AB4" w:rsidRPr="00A36C59" w:rsidRDefault="00EB5AB4" w:rsidP="00E879AE">
            <w:pPr>
              <w:rPr>
                <w:sz w:val="18"/>
                <w:szCs w:val="18"/>
              </w:rPr>
            </w:pPr>
            <w:r w:rsidRPr="00A36C59">
              <w:rPr>
                <w:sz w:val="18"/>
                <w:szCs w:val="18"/>
              </w:rPr>
              <w:t>Data-Centre</w:t>
            </w:r>
          </w:p>
        </w:tc>
      </w:tr>
      <w:tr w:rsidR="00EB5AB4" w:rsidRPr="00A36C59" w14:paraId="630A45C3"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5194" w14:textId="77777777" w:rsidR="00EB5AB4" w:rsidRPr="00A36C59" w:rsidRDefault="00EB5AB4" w:rsidP="00E879AE">
            <w:pPr>
              <w:rPr>
                <w:sz w:val="18"/>
                <w:szCs w:val="18"/>
              </w:rPr>
            </w:pPr>
            <w:r w:rsidRPr="00A36C59">
              <w:rPr>
                <w:sz w:val="18"/>
                <w:szCs w:val="18"/>
              </w:rPr>
              <w:t>DR</w:t>
            </w:r>
          </w:p>
        </w:tc>
        <w:tc>
          <w:tcPr>
            <w:tcW w:w="3429" w:type="pct"/>
            <w:tcBorders>
              <w:top w:val="single" w:sz="4" w:space="0" w:color="auto"/>
              <w:left w:val="nil"/>
              <w:bottom w:val="single" w:sz="4" w:space="0" w:color="auto"/>
              <w:right w:val="single" w:sz="4" w:space="0" w:color="auto"/>
            </w:tcBorders>
            <w:shd w:val="clear" w:color="auto" w:fill="auto"/>
            <w:vAlign w:val="center"/>
            <w:hideMark/>
          </w:tcPr>
          <w:p w14:paraId="50157A86" w14:textId="77777777" w:rsidR="00EB5AB4" w:rsidRPr="00A36C59" w:rsidRDefault="00EB5AB4" w:rsidP="00E879AE">
            <w:pPr>
              <w:rPr>
                <w:sz w:val="18"/>
                <w:szCs w:val="18"/>
              </w:rPr>
            </w:pPr>
            <w:r w:rsidRPr="00A36C59">
              <w:rPr>
                <w:sz w:val="18"/>
                <w:szCs w:val="18"/>
              </w:rPr>
              <w:t>Disaster Recovery</w:t>
            </w:r>
          </w:p>
        </w:tc>
      </w:tr>
      <w:tr w:rsidR="00342C20" w:rsidRPr="00A36C59" w14:paraId="05307724"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A695E5" w14:textId="53EE6D0E" w:rsidR="00342C20" w:rsidRPr="00A36C59" w:rsidRDefault="00342C20" w:rsidP="00E879AE">
            <w:pPr>
              <w:rPr>
                <w:sz w:val="18"/>
                <w:szCs w:val="18"/>
              </w:rPr>
            </w:pPr>
            <w:r>
              <w:rPr>
                <w:sz w:val="18"/>
                <w:szCs w:val="18"/>
              </w:rPr>
              <w:t>GDC</w:t>
            </w:r>
          </w:p>
        </w:tc>
        <w:tc>
          <w:tcPr>
            <w:tcW w:w="3429" w:type="pct"/>
            <w:tcBorders>
              <w:top w:val="single" w:sz="4" w:space="0" w:color="auto"/>
              <w:left w:val="nil"/>
              <w:bottom w:val="single" w:sz="4" w:space="0" w:color="auto"/>
              <w:right w:val="single" w:sz="4" w:space="0" w:color="auto"/>
            </w:tcBorders>
            <w:shd w:val="clear" w:color="auto" w:fill="auto"/>
            <w:vAlign w:val="center"/>
          </w:tcPr>
          <w:p w14:paraId="7CD1517F" w14:textId="2CD94744" w:rsidR="00342C20" w:rsidRPr="00A36C59" w:rsidRDefault="00342C20" w:rsidP="00E879AE">
            <w:pPr>
              <w:rPr>
                <w:sz w:val="18"/>
                <w:szCs w:val="18"/>
              </w:rPr>
            </w:pPr>
            <w:r>
              <w:rPr>
                <w:sz w:val="18"/>
                <w:szCs w:val="18"/>
              </w:rPr>
              <w:t xml:space="preserve">Global Delivery CEnter </w:t>
            </w:r>
          </w:p>
        </w:tc>
      </w:tr>
      <w:tr w:rsidR="00A15731" w:rsidRPr="00A36C59" w14:paraId="0811CEA7"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EB75F9" w14:textId="16898C20" w:rsidR="00A15731" w:rsidRPr="00A36C59" w:rsidRDefault="00A15731" w:rsidP="00E879AE">
            <w:pPr>
              <w:rPr>
                <w:sz w:val="18"/>
                <w:szCs w:val="18"/>
              </w:rPr>
            </w:pPr>
            <w:r>
              <w:rPr>
                <w:sz w:val="18"/>
                <w:szCs w:val="18"/>
              </w:rPr>
              <w:t>HBA</w:t>
            </w:r>
          </w:p>
        </w:tc>
        <w:tc>
          <w:tcPr>
            <w:tcW w:w="3429" w:type="pct"/>
            <w:tcBorders>
              <w:top w:val="single" w:sz="4" w:space="0" w:color="auto"/>
              <w:left w:val="nil"/>
              <w:bottom w:val="single" w:sz="4" w:space="0" w:color="auto"/>
              <w:right w:val="single" w:sz="4" w:space="0" w:color="auto"/>
            </w:tcBorders>
            <w:shd w:val="clear" w:color="auto" w:fill="auto"/>
            <w:vAlign w:val="center"/>
          </w:tcPr>
          <w:p w14:paraId="4519C11A" w14:textId="21069456" w:rsidR="00A15731" w:rsidRPr="00A36C59" w:rsidRDefault="00A15731" w:rsidP="00E879AE">
            <w:pPr>
              <w:rPr>
                <w:sz w:val="18"/>
                <w:szCs w:val="18"/>
              </w:rPr>
            </w:pPr>
            <w:r w:rsidRPr="00A15731">
              <w:rPr>
                <w:sz w:val="18"/>
                <w:szCs w:val="18"/>
              </w:rPr>
              <w:t>Host Bus Adaptor</w:t>
            </w:r>
          </w:p>
        </w:tc>
      </w:tr>
      <w:tr w:rsidR="00737180" w:rsidRPr="00A36C59" w14:paraId="78988EBE"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21E381" w14:textId="63C29581" w:rsidR="00737180" w:rsidRPr="00A36C59" w:rsidRDefault="00737180" w:rsidP="00E879AE">
            <w:pPr>
              <w:rPr>
                <w:sz w:val="18"/>
                <w:szCs w:val="18"/>
              </w:rPr>
            </w:pPr>
            <w:r>
              <w:rPr>
                <w:sz w:val="18"/>
                <w:szCs w:val="18"/>
              </w:rPr>
              <w:t>HD</w:t>
            </w:r>
          </w:p>
        </w:tc>
        <w:tc>
          <w:tcPr>
            <w:tcW w:w="3429" w:type="pct"/>
            <w:tcBorders>
              <w:top w:val="single" w:sz="4" w:space="0" w:color="auto"/>
              <w:left w:val="nil"/>
              <w:bottom w:val="single" w:sz="4" w:space="0" w:color="auto"/>
              <w:right w:val="single" w:sz="4" w:space="0" w:color="auto"/>
            </w:tcBorders>
            <w:shd w:val="clear" w:color="auto" w:fill="auto"/>
            <w:vAlign w:val="center"/>
          </w:tcPr>
          <w:p w14:paraId="3C21D296" w14:textId="247234FA" w:rsidR="00737180" w:rsidRPr="00A36C59" w:rsidRDefault="00737180" w:rsidP="00E879AE">
            <w:pPr>
              <w:rPr>
                <w:sz w:val="18"/>
                <w:szCs w:val="18"/>
              </w:rPr>
            </w:pPr>
            <w:r>
              <w:rPr>
                <w:sz w:val="18"/>
                <w:szCs w:val="18"/>
              </w:rPr>
              <w:t>Hard Drive</w:t>
            </w:r>
          </w:p>
        </w:tc>
      </w:tr>
      <w:tr w:rsidR="00F813A7" w:rsidRPr="00A36C59" w14:paraId="54D9D4B4"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DB1203" w14:textId="416BD237" w:rsidR="00F813A7" w:rsidRDefault="00F813A7" w:rsidP="00E879AE">
            <w:pPr>
              <w:rPr>
                <w:sz w:val="18"/>
                <w:szCs w:val="18"/>
              </w:rPr>
            </w:pPr>
            <w:r>
              <w:rPr>
                <w:sz w:val="18"/>
                <w:szCs w:val="18"/>
              </w:rPr>
              <w:t>HDD</w:t>
            </w:r>
          </w:p>
        </w:tc>
        <w:tc>
          <w:tcPr>
            <w:tcW w:w="3429" w:type="pct"/>
            <w:tcBorders>
              <w:top w:val="single" w:sz="4" w:space="0" w:color="auto"/>
              <w:left w:val="nil"/>
              <w:bottom w:val="single" w:sz="4" w:space="0" w:color="auto"/>
              <w:right w:val="single" w:sz="4" w:space="0" w:color="auto"/>
            </w:tcBorders>
            <w:shd w:val="clear" w:color="auto" w:fill="auto"/>
            <w:vAlign w:val="center"/>
          </w:tcPr>
          <w:p w14:paraId="1E4EECA9" w14:textId="633F0504" w:rsidR="00F813A7" w:rsidRDefault="00F813A7" w:rsidP="00E879AE">
            <w:pPr>
              <w:rPr>
                <w:sz w:val="18"/>
                <w:szCs w:val="18"/>
              </w:rPr>
            </w:pPr>
            <w:r>
              <w:rPr>
                <w:sz w:val="18"/>
                <w:szCs w:val="18"/>
              </w:rPr>
              <w:t>HD Disk</w:t>
            </w:r>
          </w:p>
        </w:tc>
      </w:tr>
      <w:tr w:rsidR="00B40D3A" w:rsidRPr="00A36C59" w14:paraId="60167193"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FC1E0F" w14:textId="7BCD29A0" w:rsidR="00B40D3A" w:rsidRPr="00A36C59" w:rsidRDefault="00B40D3A" w:rsidP="00E879AE">
            <w:pPr>
              <w:rPr>
                <w:sz w:val="18"/>
                <w:szCs w:val="18"/>
              </w:rPr>
            </w:pPr>
            <w:r>
              <w:rPr>
                <w:sz w:val="18"/>
                <w:szCs w:val="18"/>
              </w:rPr>
              <w:t>HLD</w:t>
            </w:r>
          </w:p>
        </w:tc>
        <w:tc>
          <w:tcPr>
            <w:tcW w:w="3429" w:type="pct"/>
            <w:tcBorders>
              <w:top w:val="single" w:sz="4" w:space="0" w:color="auto"/>
              <w:left w:val="nil"/>
              <w:bottom w:val="single" w:sz="4" w:space="0" w:color="auto"/>
              <w:right w:val="single" w:sz="4" w:space="0" w:color="auto"/>
            </w:tcBorders>
            <w:shd w:val="clear" w:color="auto" w:fill="auto"/>
            <w:vAlign w:val="center"/>
          </w:tcPr>
          <w:p w14:paraId="3F19E942" w14:textId="231F1DD5" w:rsidR="00B40D3A" w:rsidRPr="00A36C59" w:rsidRDefault="00B40D3A" w:rsidP="00E879AE">
            <w:pPr>
              <w:rPr>
                <w:sz w:val="18"/>
                <w:szCs w:val="18"/>
              </w:rPr>
            </w:pPr>
            <w:r>
              <w:rPr>
                <w:sz w:val="18"/>
                <w:szCs w:val="18"/>
              </w:rPr>
              <w:t>High Level Design</w:t>
            </w:r>
          </w:p>
        </w:tc>
      </w:tr>
      <w:tr w:rsidR="005E192C" w:rsidRPr="00A36C59" w14:paraId="07119A21"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4A61DF" w14:textId="01B47475" w:rsidR="005E192C" w:rsidRDefault="005E192C" w:rsidP="00E879AE">
            <w:pPr>
              <w:rPr>
                <w:sz w:val="18"/>
                <w:szCs w:val="18"/>
              </w:rPr>
            </w:pPr>
            <w:r>
              <w:rPr>
                <w:sz w:val="18"/>
                <w:szCs w:val="18"/>
              </w:rPr>
              <w:t>HW</w:t>
            </w:r>
          </w:p>
        </w:tc>
        <w:tc>
          <w:tcPr>
            <w:tcW w:w="3429" w:type="pct"/>
            <w:tcBorders>
              <w:top w:val="single" w:sz="4" w:space="0" w:color="auto"/>
              <w:left w:val="nil"/>
              <w:bottom w:val="single" w:sz="4" w:space="0" w:color="auto"/>
              <w:right w:val="single" w:sz="4" w:space="0" w:color="auto"/>
            </w:tcBorders>
            <w:shd w:val="clear" w:color="auto" w:fill="auto"/>
            <w:vAlign w:val="center"/>
          </w:tcPr>
          <w:p w14:paraId="679981B3" w14:textId="2D023E9F" w:rsidR="005E192C" w:rsidRDefault="005E192C" w:rsidP="00E879AE">
            <w:pPr>
              <w:rPr>
                <w:sz w:val="18"/>
                <w:szCs w:val="18"/>
              </w:rPr>
            </w:pPr>
            <w:r>
              <w:rPr>
                <w:sz w:val="18"/>
                <w:szCs w:val="18"/>
              </w:rPr>
              <w:t>Hardware</w:t>
            </w:r>
          </w:p>
        </w:tc>
      </w:tr>
      <w:tr w:rsidR="003C1728" w:rsidRPr="00A36C59" w14:paraId="4018BAC1"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A68F3C" w14:textId="075A10FA" w:rsidR="003C1728" w:rsidRPr="00A36C59" w:rsidRDefault="003C1728" w:rsidP="00E879AE">
            <w:pPr>
              <w:rPr>
                <w:sz w:val="18"/>
                <w:szCs w:val="18"/>
              </w:rPr>
            </w:pPr>
            <w:r>
              <w:rPr>
                <w:sz w:val="18"/>
                <w:szCs w:val="18"/>
              </w:rPr>
              <w:t>FMO</w:t>
            </w:r>
          </w:p>
        </w:tc>
        <w:tc>
          <w:tcPr>
            <w:tcW w:w="3429" w:type="pct"/>
            <w:tcBorders>
              <w:top w:val="single" w:sz="4" w:space="0" w:color="auto"/>
              <w:left w:val="nil"/>
              <w:bottom w:val="single" w:sz="4" w:space="0" w:color="auto"/>
              <w:right w:val="single" w:sz="4" w:space="0" w:color="auto"/>
            </w:tcBorders>
            <w:shd w:val="clear" w:color="auto" w:fill="auto"/>
            <w:vAlign w:val="center"/>
          </w:tcPr>
          <w:p w14:paraId="23D1BBA7" w14:textId="17BAFEDC" w:rsidR="003C1728" w:rsidRPr="00A36C59" w:rsidRDefault="003C1728" w:rsidP="00E879AE">
            <w:pPr>
              <w:rPr>
                <w:sz w:val="18"/>
                <w:szCs w:val="18"/>
              </w:rPr>
            </w:pPr>
            <w:r w:rsidRPr="003C1728">
              <w:rPr>
                <w:sz w:val="18"/>
                <w:szCs w:val="18"/>
              </w:rPr>
              <w:t>Future mode of operation</w:t>
            </w:r>
          </w:p>
        </w:tc>
      </w:tr>
      <w:tr w:rsidR="00F813A7" w:rsidRPr="00A36C59" w14:paraId="00F0F8DF"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1E1655" w14:textId="0CA92F52" w:rsidR="00F813A7" w:rsidRDefault="00F813A7" w:rsidP="00E879AE">
            <w:pPr>
              <w:rPr>
                <w:sz w:val="18"/>
                <w:szCs w:val="18"/>
              </w:rPr>
            </w:pPr>
            <w:r>
              <w:rPr>
                <w:sz w:val="18"/>
                <w:szCs w:val="18"/>
              </w:rPr>
              <w:t>JBOD</w:t>
            </w:r>
          </w:p>
        </w:tc>
        <w:tc>
          <w:tcPr>
            <w:tcW w:w="3429" w:type="pct"/>
            <w:tcBorders>
              <w:top w:val="single" w:sz="4" w:space="0" w:color="auto"/>
              <w:left w:val="nil"/>
              <w:bottom w:val="single" w:sz="4" w:space="0" w:color="auto"/>
              <w:right w:val="single" w:sz="4" w:space="0" w:color="auto"/>
            </w:tcBorders>
            <w:shd w:val="clear" w:color="auto" w:fill="auto"/>
            <w:vAlign w:val="center"/>
          </w:tcPr>
          <w:p w14:paraId="454B9DC9" w14:textId="7476367B" w:rsidR="00F813A7" w:rsidRPr="003C1728" w:rsidRDefault="00F813A7" w:rsidP="00E879AE">
            <w:pPr>
              <w:rPr>
                <w:sz w:val="18"/>
                <w:szCs w:val="18"/>
              </w:rPr>
            </w:pPr>
            <w:r w:rsidRPr="00F813A7">
              <w:rPr>
                <w:sz w:val="18"/>
                <w:szCs w:val="18"/>
              </w:rPr>
              <w:t>Just a Bunch of Disks</w:t>
            </w:r>
          </w:p>
        </w:tc>
      </w:tr>
      <w:tr w:rsidR="00650D7E" w:rsidRPr="00A36C59" w14:paraId="6D4B523C"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40A2CE" w14:textId="1B25008F" w:rsidR="00650D7E" w:rsidRDefault="00650D7E" w:rsidP="00E879AE">
            <w:pPr>
              <w:rPr>
                <w:sz w:val="18"/>
                <w:szCs w:val="18"/>
              </w:rPr>
            </w:pPr>
            <w:r>
              <w:rPr>
                <w:sz w:val="18"/>
                <w:szCs w:val="18"/>
              </w:rPr>
              <w:t>IIS</w:t>
            </w:r>
          </w:p>
        </w:tc>
        <w:tc>
          <w:tcPr>
            <w:tcW w:w="3429" w:type="pct"/>
            <w:tcBorders>
              <w:top w:val="single" w:sz="4" w:space="0" w:color="auto"/>
              <w:left w:val="nil"/>
              <w:bottom w:val="single" w:sz="4" w:space="0" w:color="auto"/>
              <w:right w:val="single" w:sz="4" w:space="0" w:color="auto"/>
            </w:tcBorders>
            <w:shd w:val="clear" w:color="auto" w:fill="auto"/>
            <w:vAlign w:val="center"/>
          </w:tcPr>
          <w:p w14:paraId="0EB267F8" w14:textId="0E33AEE7" w:rsidR="00650D7E" w:rsidRPr="00F813A7" w:rsidRDefault="00650D7E" w:rsidP="00E879AE">
            <w:pPr>
              <w:rPr>
                <w:sz w:val="18"/>
                <w:szCs w:val="18"/>
              </w:rPr>
            </w:pPr>
            <w:r>
              <w:rPr>
                <w:sz w:val="18"/>
                <w:szCs w:val="18"/>
              </w:rPr>
              <w:t>Internet Information Services</w:t>
            </w:r>
          </w:p>
        </w:tc>
      </w:tr>
      <w:tr w:rsidR="003D012A" w:rsidRPr="00A36C59" w14:paraId="309B0B84"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32B7310" w14:textId="1FAA4CC1" w:rsidR="003D012A" w:rsidRDefault="003D012A" w:rsidP="00E879AE">
            <w:pPr>
              <w:rPr>
                <w:sz w:val="18"/>
                <w:szCs w:val="18"/>
              </w:rPr>
            </w:pPr>
            <w:r>
              <w:rPr>
                <w:sz w:val="18"/>
                <w:szCs w:val="18"/>
              </w:rPr>
              <w:t>IP</w:t>
            </w:r>
          </w:p>
        </w:tc>
        <w:tc>
          <w:tcPr>
            <w:tcW w:w="3429" w:type="pct"/>
            <w:tcBorders>
              <w:top w:val="single" w:sz="4" w:space="0" w:color="auto"/>
              <w:left w:val="nil"/>
              <w:bottom w:val="single" w:sz="4" w:space="0" w:color="auto"/>
              <w:right w:val="single" w:sz="4" w:space="0" w:color="auto"/>
            </w:tcBorders>
            <w:shd w:val="clear" w:color="auto" w:fill="auto"/>
            <w:vAlign w:val="center"/>
          </w:tcPr>
          <w:p w14:paraId="54EA03A7" w14:textId="19C89A2E" w:rsidR="003D012A" w:rsidRDefault="003D012A" w:rsidP="00E879AE">
            <w:pPr>
              <w:rPr>
                <w:sz w:val="18"/>
                <w:szCs w:val="18"/>
              </w:rPr>
            </w:pPr>
            <w:r w:rsidRPr="003D012A">
              <w:rPr>
                <w:sz w:val="18"/>
                <w:szCs w:val="18"/>
              </w:rPr>
              <w:t>Internet Protocol</w:t>
            </w:r>
          </w:p>
        </w:tc>
      </w:tr>
      <w:tr w:rsidR="00A15731" w:rsidRPr="00A36C59" w14:paraId="5DF5BD37"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E8B8D" w14:textId="080C5B06" w:rsidR="00A15731" w:rsidRDefault="00E05AE0" w:rsidP="00E879AE">
            <w:pPr>
              <w:rPr>
                <w:sz w:val="18"/>
                <w:szCs w:val="18"/>
              </w:rPr>
            </w:pPr>
            <w:r>
              <w:rPr>
                <w:sz w:val="18"/>
                <w:szCs w:val="18"/>
              </w:rPr>
              <w:t>iRMC</w:t>
            </w:r>
          </w:p>
        </w:tc>
        <w:tc>
          <w:tcPr>
            <w:tcW w:w="3429" w:type="pct"/>
            <w:tcBorders>
              <w:top w:val="single" w:sz="4" w:space="0" w:color="auto"/>
              <w:left w:val="nil"/>
              <w:bottom w:val="single" w:sz="4" w:space="0" w:color="auto"/>
              <w:right w:val="single" w:sz="4" w:space="0" w:color="auto"/>
            </w:tcBorders>
            <w:shd w:val="clear" w:color="auto" w:fill="auto"/>
            <w:vAlign w:val="center"/>
          </w:tcPr>
          <w:p w14:paraId="7FCC5C16" w14:textId="3CA67D15" w:rsidR="00A15731" w:rsidRPr="003D012A" w:rsidRDefault="00E05AE0" w:rsidP="00E879AE">
            <w:pPr>
              <w:rPr>
                <w:sz w:val="18"/>
                <w:szCs w:val="18"/>
              </w:rPr>
            </w:pPr>
            <w:r w:rsidRPr="00E05AE0">
              <w:rPr>
                <w:sz w:val="18"/>
                <w:szCs w:val="18"/>
              </w:rPr>
              <w:t>integrated Remote Management Controller</w:t>
            </w:r>
          </w:p>
        </w:tc>
      </w:tr>
      <w:tr w:rsidR="00F23841" w:rsidRPr="00A36C59" w14:paraId="3B18862A"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AD75E0" w14:textId="4E71D1F5" w:rsidR="00F23841" w:rsidRDefault="00F23841" w:rsidP="00E879AE">
            <w:pPr>
              <w:rPr>
                <w:sz w:val="18"/>
                <w:szCs w:val="18"/>
              </w:rPr>
            </w:pPr>
            <w:r>
              <w:rPr>
                <w:sz w:val="18"/>
                <w:szCs w:val="18"/>
              </w:rPr>
              <w:t>ISP</w:t>
            </w:r>
          </w:p>
        </w:tc>
        <w:tc>
          <w:tcPr>
            <w:tcW w:w="3429" w:type="pct"/>
            <w:tcBorders>
              <w:top w:val="single" w:sz="4" w:space="0" w:color="auto"/>
              <w:left w:val="nil"/>
              <w:bottom w:val="single" w:sz="4" w:space="0" w:color="auto"/>
              <w:right w:val="single" w:sz="4" w:space="0" w:color="auto"/>
            </w:tcBorders>
            <w:shd w:val="clear" w:color="auto" w:fill="auto"/>
            <w:vAlign w:val="center"/>
          </w:tcPr>
          <w:p w14:paraId="458FDCDB" w14:textId="6A78AB9F" w:rsidR="00F23841" w:rsidRPr="003C1728" w:rsidRDefault="00F23841" w:rsidP="00E879AE">
            <w:pPr>
              <w:rPr>
                <w:sz w:val="18"/>
                <w:szCs w:val="18"/>
              </w:rPr>
            </w:pPr>
            <w:r>
              <w:rPr>
                <w:sz w:val="18"/>
                <w:szCs w:val="18"/>
              </w:rPr>
              <w:t>Internet Service Provider</w:t>
            </w:r>
          </w:p>
        </w:tc>
      </w:tr>
      <w:tr w:rsidR="00A04C32" w:rsidRPr="00A36C59" w14:paraId="0ED81095"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05C3EF" w14:textId="3CBB5F7C" w:rsidR="00A04C32" w:rsidRDefault="00A04C32" w:rsidP="00E879AE">
            <w:pPr>
              <w:rPr>
                <w:sz w:val="18"/>
                <w:szCs w:val="18"/>
              </w:rPr>
            </w:pPr>
            <w:r>
              <w:rPr>
                <w:sz w:val="18"/>
                <w:szCs w:val="18"/>
              </w:rPr>
              <w:t>ITSMC</w:t>
            </w:r>
          </w:p>
        </w:tc>
        <w:tc>
          <w:tcPr>
            <w:tcW w:w="3429" w:type="pct"/>
            <w:tcBorders>
              <w:top w:val="single" w:sz="4" w:space="0" w:color="auto"/>
              <w:left w:val="nil"/>
              <w:bottom w:val="single" w:sz="4" w:space="0" w:color="auto"/>
              <w:right w:val="single" w:sz="4" w:space="0" w:color="auto"/>
            </w:tcBorders>
            <w:shd w:val="clear" w:color="auto" w:fill="auto"/>
            <w:vAlign w:val="center"/>
          </w:tcPr>
          <w:p w14:paraId="703A7CF1" w14:textId="26DDC8F1" w:rsidR="00A04C32" w:rsidRDefault="00A04C32" w:rsidP="00E879AE">
            <w:pPr>
              <w:rPr>
                <w:sz w:val="18"/>
                <w:szCs w:val="18"/>
              </w:rPr>
            </w:pPr>
            <w:r w:rsidRPr="00A04C32">
              <w:rPr>
                <w:sz w:val="18"/>
                <w:szCs w:val="18"/>
              </w:rPr>
              <w:t>IT Service Management Connector</w:t>
            </w:r>
          </w:p>
        </w:tc>
      </w:tr>
      <w:tr w:rsidR="0037614E" w:rsidRPr="00A36C59" w14:paraId="382CCF32"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01D84" w14:textId="77777777" w:rsidR="0037614E" w:rsidRPr="00A36C59" w:rsidRDefault="0037614E" w:rsidP="00E879AE">
            <w:pPr>
              <w:rPr>
                <w:sz w:val="18"/>
                <w:szCs w:val="18"/>
              </w:rPr>
            </w:pPr>
            <w:r w:rsidRPr="00A36C59">
              <w:rPr>
                <w:sz w:val="18"/>
                <w:szCs w:val="18"/>
              </w:rPr>
              <w:t>LAN</w:t>
            </w:r>
          </w:p>
        </w:tc>
        <w:tc>
          <w:tcPr>
            <w:tcW w:w="3429" w:type="pct"/>
            <w:tcBorders>
              <w:top w:val="single" w:sz="4" w:space="0" w:color="auto"/>
              <w:left w:val="nil"/>
              <w:bottom w:val="single" w:sz="4" w:space="0" w:color="auto"/>
              <w:right w:val="single" w:sz="4" w:space="0" w:color="auto"/>
            </w:tcBorders>
            <w:shd w:val="clear" w:color="auto" w:fill="auto"/>
            <w:vAlign w:val="center"/>
            <w:hideMark/>
          </w:tcPr>
          <w:p w14:paraId="2D1921A7" w14:textId="77777777" w:rsidR="0037614E" w:rsidRPr="00A36C59" w:rsidRDefault="0037614E" w:rsidP="00E879AE">
            <w:pPr>
              <w:rPr>
                <w:sz w:val="18"/>
                <w:szCs w:val="18"/>
              </w:rPr>
            </w:pPr>
            <w:r w:rsidRPr="00A36C59">
              <w:rPr>
                <w:sz w:val="18"/>
                <w:szCs w:val="18"/>
              </w:rPr>
              <w:t>Local Area Network</w:t>
            </w:r>
          </w:p>
        </w:tc>
      </w:tr>
      <w:tr w:rsidR="00D94C6A" w:rsidRPr="00A36C59" w14:paraId="4A023B6A"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3B35A8" w14:textId="233DB7F4" w:rsidR="00D94C6A" w:rsidRPr="00A36C59" w:rsidRDefault="00D94C6A" w:rsidP="00E879AE">
            <w:pPr>
              <w:rPr>
                <w:sz w:val="18"/>
                <w:szCs w:val="18"/>
              </w:rPr>
            </w:pPr>
            <w:r>
              <w:rPr>
                <w:sz w:val="18"/>
                <w:szCs w:val="18"/>
              </w:rPr>
              <w:t>LAPS</w:t>
            </w:r>
          </w:p>
        </w:tc>
        <w:tc>
          <w:tcPr>
            <w:tcW w:w="3429" w:type="pct"/>
            <w:tcBorders>
              <w:top w:val="single" w:sz="4" w:space="0" w:color="auto"/>
              <w:left w:val="nil"/>
              <w:bottom w:val="single" w:sz="4" w:space="0" w:color="auto"/>
              <w:right w:val="single" w:sz="4" w:space="0" w:color="auto"/>
            </w:tcBorders>
            <w:shd w:val="clear" w:color="auto" w:fill="auto"/>
            <w:vAlign w:val="center"/>
          </w:tcPr>
          <w:p w14:paraId="248629E7" w14:textId="478ACCB0" w:rsidR="00D94C6A" w:rsidRPr="00A36C59" w:rsidRDefault="00D94C6A" w:rsidP="00E879AE">
            <w:pPr>
              <w:rPr>
                <w:sz w:val="18"/>
                <w:szCs w:val="18"/>
              </w:rPr>
            </w:pPr>
            <w:r w:rsidRPr="00D94C6A">
              <w:rPr>
                <w:sz w:val="18"/>
                <w:szCs w:val="18"/>
              </w:rPr>
              <w:t>Local Administrator Password Solution</w:t>
            </w:r>
          </w:p>
        </w:tc>
      </w:tr>
      <w:tr w:rsidR="00B40D3A" w:rsidRPr="00A36C59" w14:paraId="248F397C"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6C1410" w14:textId="7B69648B" w:rsidR="00B40D3A" w:rsidRPr="00A36C59" w:rsidRDefault="00B40D3A" w:rsidP="00E879AE">
            <w:pPr>
              <w:rPr>
                <w:sz w:val="18"/>
                <w:szCs w:val="18"/>
              </w:rPr>
            </w:pPr>
            <w:r>
              <w:rPr>
                <w:sz w:val="18"/>
                <w:szCs w:val="18"/>
              </w:rPr>
              <w:t>LLD</w:t>
            </w:r>
          </w:p>
        </w:tc>
        <w:tc>
          <w:tcPr>
            <w:tcW w:w="3429" w:type="pct"/>
            <w:tcBorders>
              <w:top w:val="single" w:sz="4" w:space="0" w:color="auto"/>
              <w:left w:val="nil"/>
              <w:bottom w:val="single" w:sz="4" w:space="0" w:color="auto"/>
              <w:right w:val="single" w:sz="4" w:space="0" w:color="auto"/>
            </w:tcBorders>
            <w:shd w:val="clear" w:color="auto" w:fill="auto"/>
            <w:vAlign w:val="center"/>
          </w:tcPr>
          <w:p w14:paraId="014A9052" w14:textId="3C080073" w:rsidR="00B40D3A" w:rsidRPr="00A36C59" w:rsidRDefault="00B40D3A" w:rsidP="00E879AE">
            <w:pPr>
              <w:rPr>
                <w:sz w:val="18"/>
                <w:szCs w:val="18"/>
              </w:rPr>
            </w:pPr>
            <w:r>
              <w:rPr>
                <w:sz w:val="18"/>
                <w:szCs w:val="18"/>
              </w:rPr>
              <w:t>Low Level Design</w:t>
            </w:r>
          </w:p>
        </w:tc>
      </w:tr>
      <w:tr w:rsidR="00C00BC2" w:rsidRPr="00A36C59" w14:paraId="36D2DB81"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0943FB" w14:textId="5028F257" w:rsidR="00C00BC2" w:rsidRDefault="00C00BC2" w:rsidP="00E879AE">
            <w:pPr>
              <w:rPr>
                <w:sz w:val="18"/>
                <w:szCs w:val="18"/>
              </w:rPr>
            </w:pPr>
            <w:r>
              <w:rPr>
                <w:sz w:val="18"/>
                <w:szCs w:val="18"/>
              </w:rPr>
              <w:t>MAB</w:t>
            </w:r>
          </w:p>
        </w:tc>
        <w:tc>
          <w:tcPr>
            <w:tcW w:w="3429" w:type="pct"/>
            <w:tcBorders>
              <w:top w:val="single" w:sz="4" w:space="0" w:color="auto"/>
              <w:left w:val="nil"/>
              <w:bottom w:val="single" w:sz="4" w:space="0" w:color="auto"/>
              <w:right w:val="single" w:sz="4" w:space="0" w:color="auto"/>
            </w:tcBorders>
            <w:shd w:val="clear" w:color="auto" w:fill="auto"/>
            <w:vAlign w:val="center"/>
          </w:tcPr>
          <w:p w14:paraId="1C81B393" w14:textId="2B4D864F" w:rsidR="00C00BC2" w:rsidRDefault="00C00BC2" w:rsidP="00E879AE">
            <w:pPr>
              <w:rPr>
                <w:sz w:val="18"/>
                <w:szCs w:val="18"/>
              </w:rPr>
            </w:pPr>
            <w:r w:rsidRPr="00C00BC2">
              <w:rPr>
                <w:sz w:val="18"/>
                <w:szCs w:val="18"/>
              </w:rPr>
              <w:t>Microsoft Azure Backup</w:t>
            </w:r>
          </w:p>
        </w:tc>
      </w:tr>
      <w:tr w:rsidR="007C179F" w:rsidRPr="00A36C59" w14:paraId="368E7C9B"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44D767" w14:textId="03393F33" w:rsidR="007C179F" w:rsidRDefault="007C179F" w:rsidP="00E879AE">
            <w:pPr>
              <w:rPr>
                <w:sz w:val="18"/>
                <w:szCs w:val="18"/>
              </w:rPr>
            </w:pPr>
            <w:r>
              <w:rPr>
                <w:sz w:val="18"/>
                <w:szCs w:val="18"/>
              </w:rPr>
              <w:t>MMA</w:t>
            </w:r>
          </w:p>
        </w:tc>
        <w:tc>
          <w:tcPr>
            <w:tcW w:w="3429" w:type="pct"/>
            <w:tcBorders>
              <w:top w:val="single" w:sz="4" w:space="0" w:color="auto"/>
              <w:left w:val="nil"/>
              <w:bottom w:val="single" w:sz="4" w:space="0" w:color="auto"/>
              <w:right w:val="single" w:sz="4" w:space="0" w:color="auto"/>
            </w:tcBorders>
            <w:shd w:val="clear" w:color="auto" w:fill="auto"/>
            <w:vAlign w:val="center"/>
          </w:tcPr>
          <w:p w14:paraId="760846BB" w14:textId="3D4FF18D" w:rsidR="007C179F" w:rsidRDefault="007C179F" w:rsidP="00E879AE">
            <w:pPr>
              <w:rPr>
                <w:sz w:val="18"/>
                <w:szCs w:val="18"/>
              </w:rPr>
            </w:pPr>
            <w:r w:rsidRPr="007C179F">
              <w:rPr>
                <w:sz w:val="18"/>
                <w:szCs w:val="18"/>
              </w:rPr>
              <w:t>Microsoft Monitoring Agent</w:t>
            </w:r>
          </w:p>
        </w:tc>
      </w:tr>
      <w:tr w:rsidR="00BF23A7" w:rsidRPr="00A36C59" w14:paraId="04186DDA"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D3B4F0" w14:textId="0B62779F" w:rsidR="00BF23A7" w:rsidRDefault="00BF23A7" w:rsidP="00E879AE">
            <w:pPr>
              <w:rPr>
                <w:sz w:val="18"/>
                <w:szCs w:val="18"/>
              </w:rPr>
            </w:pPr>
            <w:r>
              <w:rPr>
                <w:sz w:val="18"/>
                <w:szCs w:val="18"/>
              </w:rPr>
              <w:t>MPLS</w:t>
            </w:r>
          </w:p>
        </w:tc>
        <w:tc>
          <w:tcPr>
            <w:tcW w:w="3429" w:type="pct"/>
            <w:tcBorders>
              <w:top w:val="single" w:sz="4" w:space="0" w:color="auto"/>
              <w:left w:val="nil"/>
              <w:bottom w:val="single" w:sz="4" w:space="0" w:color="auto"/>
              <w:right w:val="single" w:sz="4" w:space="0" w:color="auto"/>
            </w:tcBorders>
            <w:shd w:val="clear" w:color="auto" w:fill="auto"/>
            <w:vAlign w:val="center"/>
          </w:tcPr>
          <w:p w14:paraId="0ED10779" w14:textId="02E78D8B" w:rsidR="00BF23A7" w:rsidRPr="007C179F" w:rsidRDefault="00BF23A7" w:rsidP="00E879AE">
            <w:pPr>
              <w:rPr>
                <w:sz w:val="18"/>
                <w:szCs w:val="18"/>
              </w:rPr>
            </w:pPr>
            <w:r w:rsidRPr="00BF23A7">
              <w:rPr>
                <w:sz w:val="18"/>
                <w:szCs w:val="18"/>
              </w:rPr>
              <w:t>Multi-Protocol Label Switching</w:t>
            </w:r>
          </w:p>
        </w:tc>
      </w:tr>
      <w:tr w:rsidR="00A15731" w:rsidRPr="00A36C59" w14:paraId="50406CEB"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EB193C" w14:textId="44A8F0A0" w:rsidR="00A15731" w:rsidRDefault="00A15731" w:rsidP="00E879AE">
            <w:pPr>
              <w:rPr>
                <w:sz w:val="18"/>
                <w:szCs w:val="18"/>
              </w:rPr>
            </w:pPr>
            <w:r>
              <w:rPr>
                <w:sz w:val="18"/>
                <w:szCs w:val="18"/>
              </w:rPr>
              <w:t>NIC</w:t>
            </w:r>
          </w:p>
        </w:tc>
        <w:tc>
          <w:tcPr>
            <w:tcW w:w="3429" w:type="pct"/>
            <w:tcBorders>
              <w:top w:val="single" w:sz="4" w:space="0" w:color="auto"/>
              <w:left w:val="nil"/>
              <w:bottom w:val="single" w:sz="4" w:space="0" w:color="auto"/>
              <w:right w:val="single" w:sz="4" w:space="0" w:color="auto"/>
            </w:tcBorders>
            <w:shd w:val="clear" w:color="auto" w:fill="auto"/>
            <w:vAlign w:val="center"/>
          </w:tcPr>
          <w:p w14:paraId="5C33F4BA" w14:textId="55ECE6C4" w:rsidR="00A15731" w:rsidRPr="007C179F" w:rsidRDefault="00A15731" w:rsidP="00E879AE">
            <w:pPr>
              <w:rPr>
                <w:sz w:val="18"/>
                <w:szCs w:val="18"/>
              </w:rPr>
            </w:pPr>
            <w:r>
              <w:rPr>
                <w:sz w:val="18"/>
                <w:szCs w:val="18"/>
              </w:rPr>
              <w:t xml:space="preserve">Network Interface Controller </w:t>
            </w:r>
          </w:p>
        </w:tc>
      </w:tr>
      <w:tr w:rsidR="006231CE" w:rsidRPr="00A36C59" w14:paraId="27B40CC1"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E06903" w14:textId="6D2985AB" w:rsidR="006231CE" w:rsidRDefault="006231CE" w:rsidP="00E879AE">
            <w:pPr>
              <w:rPr>
                <w:sz w:val="18"/>
                <w:szCs w:val="18"/>
              </w:rPr>
            </w:pPr>
            <w:r>
              <w:rPr>
                <w:sz w:val="18"/>
                <w:szCs w:val="18"/>
              </w:rPr>
              <w:t>NTP</w:t>
            </w:r>
          </w:p>
        </w:tc>
        <w:tc>
          <w:tcPr>
            <w:tcW w:w="3429" w:type="pct"/>
            <w:tcBorders>
              <w:top w:val="single" w:sz="4" w:space="0" w:color="auto"/>
              <w:left w:val="nil"/>
              <w:bottom w:val="single" w:sz="4" w:space="0" w:color="auto"/>
              <w:right w:val="single" w:sz="4" w:space="0" w:color="auto"/>
            </w:tcBorders>
            <w:shd w:val="clear" w:color="auto" w:fill="auto"/>
            <w:vAlign w:val="center"/>
          </w:tcPr>
          <w:p w14:paraId="43296FD5" w14:textId="027D2491" w:rsidR="006231CE" w:rsidRDefault="006231CE" w:rsidP="00E879AE">
            <w:pPr>
              <w:rPr>
                <w:sz w:val="18"/>
                <w:szCs w:val="18"/>
              </w:rPr>
            </w:pPr>
            <w:r>
              <w:rPr>
                <w:sz w:val="18"/>
                <w:szCs w:val="18"/>
              </w:rPr>
              <w:t>Network Time Protocol</w:t>
            </w:r>
          </w:p>
        </w:tc>
      </w:tr>
      <w:tr w:rsidR="00C1685B" w:rsidRPr="00A36C59" w14:paraId="0763928E"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03743F" w14:textId="2FC12597" w:rsidR="00C1685B" w:rsidRDefault="00C1685B" w:rsidP="00E879AE">
            <w:pPr>
              <w:rPr>
                <w:sz w:val="18"/>
                <w:szCs w:val="18"/>
              </w:rPr>
            </w:pPr>
            <w:r>
              <w:rPr>
                <w:sz w:val="18"/>
                <w:szCs w:val="18"/>
              </w:rPr>
              <w:t>NOC</w:t>
            </w:r>
          </w:p>
        </w:tc>
        <w:tc>
          <w:tcPr>
            <w:tcW w:w="3429" w:type="pct"/>
            <w:tcBorders>
              <w:top w:val="single" w:sz="4" w:space="0" w:color="auto"/>
              <w:left w:val="nil"/>
              <w:bottom w:val="single" w:sz="4" w:space="0" w:color="auto"/>
              <w:right w:val="single" w:sz="4" w:space="0" w:color="auto"/>
            </w:tcBorders>
            <w:shd w:val="clear" w:color="auto" w:fill="auto"/>
            <w:vAlign w:val="center"/>
          </w:tcPr>
          <w:p w14:paraId="5C8F7AB6" w14:textId="24718222" w:rsidR="00C1685B" w:rsidRDefault="001737D4" w:rsidP="00E879AE">
            <w:pPr>
              <w:rPr>
                <w:sz w:val="18"/>
                <w:szCs w:val="18"/>
              </w:rPr>
            </w:pPr>
            <w:r>
              <w:rPr>
                <w:sz w:val="18"/>
                <w:szCs w:val="18"/>
              </w:rPr>
              <w:t>Network Operation Center</w:t>
            </w:r>
          </w:p>
        </w:tc>
      </w:tr>
      <w:tr w:rsidR="00A04C32" w:rsidRPr="00A36C59" w14:paraId="64821A66"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5391CD" w14:textId="7FDCFA93" w:rsidR="00A04C32" w:rsidRDefault="00A04C32" w:rsidP="00E879AE">
            <w:pPr>
              <w:rPr>
                <w:sz w:val="18"/>
                <w:szCs w:val="18"/>
              </w:rPr>
            </w:pPr>
            <w:r>
              <w:rPr>
                <w:sz w:val="18"/>
                <w:szCs w:val="18"/>
              </w:rPr>
              <w:t>OS</w:t>
            </w:r>
          </w:p>
        </w:tc>
        <w:tc>
          <w:tcPr>
            <w:tcW w:w="3429" w:type="pct"/>
            <w:tcBorders>
              <w:top w:val="single" w:sz="4" w:space="0" w:color="auto"/>
              <w:left w:val="nil"/>
              <w:bottom w:val="single" w:sz="4" w:space="0" w:color="auto"/>
              <w:right w:val="single" w:sz="4" w:space="0" w:color="auto"/>
            </w:tcBorders>
            <w:shd w:val="clear" w:color="auto" w:fill="auto"/>
            <w:vAlign w:val="center"/>
          </w:tcPr>
          <w:p w14:paraId="260D3A4B" w14:textId="137B8F65" w:rsidR="00A04C32" w:rsidRDefault="00A04C32" w:rsidP="00E879AE">
            <w:pPr>
              <w:rPr>
                <w:sz w:val="18"/>
                <w:szCs w:val="18"/>
              </w:rPr>
            </w:pPr>
            <w:r>
              <w:rPr>
                <w:sz w:val="18"/>
                <w:szCs w:val="18"/>
              </w:rPr>
              <w:t>Operating System</w:t>
            </w:r>
          </w:p>
        </w:tc>
      </w:tr>
      <w:tr w:rsidR="006817FE" w:rsidRPr="00A36C59" w14:paraId="3955BCC5"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E9F2D6" w14:textId="03680B45" w:rsidR="006817FE" w:rsidRDefault="006817FE" w:rsidP="00E879AE">
            <w:pPr>
              <w:rPr>
                <w:sz w:val="18"/>
                <w:szCs w:val="18"/>
              </w:rPr>
            </w:pPr>
            <w:r>
              <w:rPr>
                <w:sz w:val="18"/>
                <w:szCs w:val="18"/>
              </w:rPr>
              <w:t>PSU</w:t>
            </w:r>
          </w:p>
        </w:tc>
        <w:tc>
          <w:tcPr>
            <w:tcW w:w="3429" w:type="pct"/>
            <w:tcBorders>
              <w:top w:val="single" w:sz="4" w:space="0" w:color="auto"/>
              <w:left w:val="nil"/>
              <w:bottom w:val="single" w:sz="4" w:space="0" w:color="auto"/>
              <w:right w:val="single" w:sz="4" w:space="0" w:color="auto"/>
            </w:tcBorders>
            <w:shd w:val="clear" w:color="auto" w:fill="auto"/>
            <w:vAlign w:val="center"/>
          </w:tcPr>
          <w:p w14:paraId="5915EDEF" w14:textId="0D16E26E" w:rsidR="006817FE" w:rsidRDefault="006817FE" w:rsidP="00E879AE">
            <w:pPr>
              <w:rPr>
                <w:sz w:val="18"/>
                <w:szCs w:val="18"/>
              </w:rPr>
            </w:pPr>
            <w:r>
              <w:rPr>
                <w:sz w:val="18"/>
                <w:szCs w:val="18"/>
              </w:rPr>
              <w:t>Power Supply Unit</w:t>
            </w:r>
          </w:p>
        </w:tc>
      </w:tr>
      <w:tr w:rsidR="00201DE8" w:rsidRPr="00A36C59" w14:paraId="487231F1"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A11AEF" w14:textId="5E8E1221" w:rsidR="00201DE8" w:rsidRDefault="00201DE8" w:rsidP="00E879AE">
            <w:pPr>
              <w:rPr>
                <w:sz w:val="18"/>
                <w:szCs w:val="18"/>
              </w:rPr>
            </w:pPr>
            <w:r w:rsidRPr="00201DE8">
              <w:rPr>
                <w:sz w:val="18"/>
                <w:szCs w:val="18"/>
              </w:rPr>
              <w:t>PTSG</w:t>
            </w:r>
          </w:p>
        </w:tc>
        <w:tc>
          <w:tcPr>
            <w:tcW w:w="3429" w:type="pct"/>
            <w:tcBorders>
              <w:top w:val="single" w:sz="4" w:space="0" w:color="auto"/>
              <w:left w:val="nil"/>
              <w:bottom w:val="single" w:sz="4" w:space="0" w:color="auto"/>
              <w:right w:val="single" w:sz="4" w:space="0" w:color="auto"/>
            </w:tcBorders>
            <w:shd w:val="clear" w:color="auto" w:fill="auto"/>
            <w:vAlign w:val="center"/>
          </w:tcPr>
          <w:p w14:paraId="74930D4D" w14:textId="042D5DC0" w:rsidR="00201DE8" w:rsidRDefault="00201DE8" w:rsidP="00E879AE">
            <w:pPr>
              <w:rPr>
                <w:sz w:val="18"/>
                <w:szCs w:val="18"/>
              </w:rPr>
            </w:pPr>
            <w:r w:rsidRPr="00201DE8">
              <w:rPr>
                <w:sz w:val="18"/>
                <w:szCs w:val="18"/>
              </w:rPr>
              <w:t>Product Technical Support Group</w:t>
            </w:r>
            <w:r>
              <w:rPr>
                <w:sz w:val="18"/>
                <w:szCs w:val="18"/>
              </w:rPr>
              <w:t xml:space="preserve"> </w:t>
            </w:r>
            <w:r w:rsidR="005E192C">
              <w:rPr>
                <w:sz w:val="18"/>
                <w:szCs w:val="18"/>
              </w:rPr>
              <w:t>(</w:t>
            </w:r>
            <w:r w:rsidR="005E192C" w:rsidRPr="005E192C">
              <w:rPr>
                <w:sz w:val="18"/>
                <w:szCs w:val="18"/>
              </w:rPr>
              <w:t>FJ UK based</w:t>
            </w:r>
            <w:r w:rsidR="005E192C">
              <w:rPr>
                <w:sz w:val="18"/>
                <w:szCs w:val="18"/>
              </w:rPr>
              <w:t>)</w:t>
            </w:r>
          </w:p>
        </w:tc>
      </w:tr>
      <w:tr w:rsidR="0037614E" w:rsidRPr="00A36C59" w14:paraId="52170418"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38CE0" w14:textId="77777777" w:rsidR="0037614E" w:rsidRPr="00A36C59" w:rsidRDefault="0037614E" w:rsidP="00E879AE">
            <w:pPr>
              <w:rPr>
                <w:sz w:val="18"/>
                <w:szCs w:val="18"/>
              </w:rPr>
            </w:pPr>
            <w:r w:rsidRPr="00A36C59">
              <w:rPr>
                <w:sz w:val="18"/>
                <w:szCs w:val="18"/>
              </w:rPr>
              <w:t>RAID</w:t>
            </w:r>
          </w:p>
        </w:tc>
        <w:tc>
          <w:tcPr>
            <w:tcW w:w="3429" w:type="pct"/>
            <w:tcBorders>
              <w:top w:val="single" w:sz="4" w:space="0" w:color="auto"/>
              <w:left w:val="nil"/>
              <w:bottom w:val="single" w:sz="4" w:space="0" w:color="auto"/>
              <w:right w:val="single" w:sz="4" w:space="0" w:color="auto"/>
            </w:tcBorders>
            <w:shd w:val="clear" w:color="auto" w:fill="auto"/>
            <w:vAlign w:val="center"/>
            <w:hideMark/>
          </w:tcPr>
          <w:p w14:paraId="2EF041BF" w14:textId="2F2D67FC" w:rsidR="0037614E" w:rsidRPr="00A36C59" w:rsidRDefault="0037614E" w:rsidP="00E879AE">
            <w:pPr>
              <w:rPr>
                <w:sz w:val="18"/>
                <w:szCs w:val="18"/>
              </w:rPr>
            </w:pPr>
            <w:r w:rsidRPr="00A36C59">
              <w:rPr>
                <w:sz w:val="18"/>
                <w:szCs w:val="18"/>
              </w:rPr>
              <w:t>Risks, Assumptions, Issues, Dependencies</w:t>
            </w:r>
            <w:r w:rsidR="001737D4">
              <w:rPr>
                <w:sz w:val="18"/>
                <w:szCs w:val="18"/>
              </w:rPr>
              <w:t xml:space="preserve"> or </w:t>
            </w:r>
            <w:r w:rsidR="00737180" w:rsidRPr="00737180">
              <w:rPr>
                <w:sz w:val="18"/>
                <w:szCs w:val="18"/>
              </w:rPr>
              <w:t>Redundant Array of Independent Disks</w:t>
            </w:r>
          </w:p>
        </w:tc>
      </w:tr>
      <w:tr w:rsidR="0037614E" w:rsidRPr="00A36C59" w14:paraId="5CA7AE88"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332C0" w14:textId="77777777" w:rsidR="0037614E" w:rsidRPr="00A36C59" w:rsidRDefault="0037614E" w:rsidP="00E879AE">
            <w:pPr>
              <w:rPr>
                <w:sz w:val="18"/>
                <w:szCs w:val="18"/>
              </w:rPr>
            </w:pPr>
            <w:r w:rsidRPr="00A36C59">
              <w:rPr>
                <w:sz w:val="18"/>
                <w:szCs w:val="18"/>
              </w:rPr>
              <w:t>RAM</w:t>
            </w:r>
          </w:p>
        </w:tc>
        <w:tc>
          <w:tcPr>
            <w:tcW w:w="3429" w:type="pct"/>
            <w:tcBorders>
              <w:top w:val="single" w:sz="4" w:space="0" w:color="auto"/>
              <w:left w:val="nil"/>
              <w:bottom w:val="single" w:sz="4" w:space="0" w:color="auto"/>
              <w:right w:val="single" w:sz="4" w:space="0" w:color="auto"/>
            </w:tcBorders>
            <w:shd w:val="clear" w:color="auto" w:fill="auto"/>
            <w:vAlign w:val="center"/>
            <w:hideMark/>
          </w:tcPr>
          <w:p w14:paraId="35CEE158" w14:textId="77777777" w:rsidR="0037614E" w:rsidRPr="00A36C59" w:rsidRDefault="0037614E" w:rsidP="00E879AE">
            <w:pPr>
              <w:rPr>
                <w:sz w:val="18"/>
                <w:szCs w:val="18"/>
              </w:rPr>
            </w:pPr>
            <w:r w:rsidRPr="00A36C59">
              <w:rPr>
                <w:sz w:val="18"/>
                <w:szCs w:val="18"/>
              </w:rPr>
              <w:t>Random Access Memory</w:t>
            </w:r>
          </w:p>
        </w:tc>
      </w:tr>
      <w:tr w:rsidR="00C80776" w:rsidRPr="00A36C59" w14:paraId="117E12D7"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EF8160" w14:textId="4FE6D0B2" w:rsidR="00C80776" w:rsidRPr="00A36C59" w:rsidRDefault="00C80776" w:rsidP="00E879AE">
            <w:pPr>
              <w:rPr>
                <w:sz w:val="18"/>
                <w:szCs w:val="18"/>
              </w:rPr>
            </w:pPr>
            <w:r>
              <w:rPr>
                <w:sz w:val="18"/>
                <w:szCs w:val="18"/>
              </w:rPr>
              <w:t>RDP</w:t>
            </w:r>
          </w:p>
        </w:tc>
        <w:tc>
          <w:tcPr>
            <w:tcW w:w="3429" w:type="pct"/>
            <w:tcBorders>
              <w:top w:val="single" w:sz="4" w:space="0" w:color="auto"/>
              <w:left w:val="nil"/>
              <w:bottom w:val="single" w:sz="4" w:space="0" w:color="auto"/>
              <w:right w:val="single" w:sz="4" w:space="0" w:color="auto"/>
            </w:tcBorders>
            <w:shd w:val="clear" w:color="auto" w:fill="auto"/>
            <w:vAlign w:val="center"/>
          </w:tcPr>
          <w:p w14:paraId="6743075B" w14:textId="11CEFB6C" w:rsidR="00C80776" w:rsidRPr="00A36C59" w:rsidRDefault="00C80776" w:rsidP="00E879AE">
            <w:pPr>
              <w:rPr>
                <w:sz w:val="18"/>
                <w:szCs w:val="18"/>
              </w:rPr>
            </w:pPr>
            <w:r>
              <w:rPr>
                <w:sz w:val="18"/>
                <w:szCs w:val="18"/>
              </w:rPr>
              <w:t>Remote Desktop Protocol</w:t>
            </w:r>
          </w:p>
        </w:tc>
      </w:tr>
      <w:tr w:rsidR="0045578A" w:rsidRPr="00A36C59" w14:paraId="171035BE"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EC3F62" w14:textId="6C6B7290" w:rsidR="0045578A" w:rsidRPr="00A36C59" w:rsidRDefault="0045578A" w:rsidP="00E879AE">
            <w:pPr>
              <w:rPr>
                <w:sz w:val="18"/>
                <w:szCs w:val="18"/>
              </w:rPr>
            </w:pPr>
            <w:r>
              <w:rPr>
                <w:sz w:val="18"/>
                <w:szCs w:val="18"/>
              </w:rPr>
              <w:t>RODC</w:t>
            </w:r>
          </w:p>
        </w:tc>
        <w:tc>
          <w:tcPr>
            <w:tcW w:w="3429" w:type="pct"/>
            <w:tcBorders>
              <w:top w:val="single" w:sz="4" w:space="0" w:color="auto"/>
              <w:left w:val="nil"/>
              <w:bottom w:val="single" w:sz="4" w:space="0" w:color="auto"/>
              <w:right w:val="single" w:sz="4" w:space="0" w:color="auto"/>
            </w:tcBorders>
            <w:shd w:val="clear" w:color="auto" w:fill="auto"/>
            <w:vAlign w:val="center"/>
          </w:tcPr>
          <w:p w14:paraId="1548707D" w14:textId="06717EC8" w:rsidR="0045578A" w:rsidRPr="00A36C59" w:rsidRDefault="0045578A" w:rsidP="00E879AE">
            <w:pPr>
              <w:rPr>
                <w:sz w:val="18"/>
                <w:szCs w:val="18"/>
              </w:rPr>
            </w:pPr>
            <w:r>
              <w:rPr>
                <w:sz w:val="18"/>
                <w:szCs w:val="18"/>
              </w:rPr>
              <w:t>Read Only Domain Controller</w:t>
            </w:r>
          </w:p>
        </w:tc>
      </w:tr>
      <w:tr w:rsidR="00E05AE0" w:rsidRPr="00A36C59" w14:paraId="17FAD436"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42CE4C" w14:textId="7A19B3AB" w:rsidR="00E05AE0" w:rsidRDefault="00E05AE0" w:rsidP="00E879AE">
            <w:pPr>
              <w:rPr>
                <w:sz w:val="18"/>
                <w:szCs w:val="18"/>
              </w:rPr>
            </w:pPr>
            <w:r>
              <w:rPr>
                <w:sz w:val="18"/>
                <w:szCs w:val="18"/>
              </w:rPr>
              <w:t>RPO</w:t>
            </w:r>
          </w:p>
        </w:tc>
        <w:tc>
          <w:tcPr>
            <w:tcW w:w="3429" w:type="pct"/>
            <w:tcBorders>
              <w:top w:val="single" w:sz="4" w:space="0" w:color="auto"/>
              <w:left w:val="nil"/>
              <w:bottom w:val="single" w:sz="4" w:space="0" w:color="auto"/>
              <w:right w:val="single" w:sz="4" w:space="0" w:color="auto"/>
            </w:tcBorders>
            <w:shd w:val="clear" w:color="auto" w:fill="auto"/>
            <w:vAlign w:val="center"/>
          </w:tcPr>
          <w:p w14:paraId="4AF0EE82" w14:textId="6D695C36" w:rsidR="00E05AE0" w:rsidRDefault="00E05AE0" w:rsidP="00E879AE">
            <w:pPr>
              <w:rPr>
                <w:sz w:val="18"/>
                <w:szCs w:val="18"/>
              </w:rPr>
            </w:pPr>
            <w:r w:rsidRPr="00E05AE0">
              <w:rPr>
                <w:sz w:val="18"/>
                <w:szCs w:val="18"/>
              </w:rPr>
              <w:t>Recovery Point Objective</w:t>
            </w:r>
          </w:p>
        </w:tc>
      </w:tr>
      <w:tr w:rsidR="00B40D3A" w:rsidRPr="00A36C59" w14:paraId="374A6051"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79CEE4" w14:textId="6179E89D" w:rsidR="00B40D3A" w:rsidRPr="00A36C59" w:rsidRDefault="00B40D3A" w:rsidP="00E879AE">
            <w:pPr>
              <w:rPr>
                <w:sz w:val="18"/>
                <w:szCs w:val="18"/>
              </w:rPr>
            </w:pPr>
            <w:r>
              <w:rPr>
                <w:sz w:val="18"/>
                <w:szCs w:val="18"/>
              </w:rPr>
              <w:lastRenderedPageBreak/>
              <w:t>RTM</w:t>
            </w:r>
          </w:p>
        </w:tc>
        <w:tc>
          <w:tcPr>
            <w:tcW w:w="3429" w:type="pct"/>
            <w:tcBorders>
              <w:top w:val="single" w:sz="4" w:space="0" w:color="auto"/>
              <w:left w:val="nil"/>
              <w:bottom w:val="single" w:sz="4" w:space="0" w:color="auto"/>
              <w:right w:val="single" w:sz="4" w:space="0" w:color="auto"/>
            </w:tcBorders>
            <w:shd w:val="clear" w:color="auto" w:fill="auto"/>
            <w:vAlign w:val="center"/>
          </w:tcPr>
          <w:p w14:paraId="4402B79A" w14:textId="61178A36" w:rsidR="00B40D3A" w:rsidRPr="00A36C59" w:rsidRDefault="00B40D3A" w:rsidP="00E879AE">
            <w:pPr>
              <w:rPr>
                <w:sz w:val="18"/>
                <w:szCs w:val="18"/>
              </w:rPr>
            </w:pPr>
            <w:r>
              <w:rPr>
                <w:sz w:val="18"/>
                <w:szCs w:val="18"/>
              </w:rPr>
              <w:t>Requirements Traceability Matrix</w:t>
            </w:r>
          </w:p>
        </w:tc>
      </w:tr>
      <w:tr w:rsidR="00E05AE0" w:rsidRPr="00A36C59" w14:paraId="717BA814"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9E04AC" w14:textId="1E060E4B" w:rsidR="00E05AE0" w:rsidRDefault="00E05AE0" w:rsidP="00E879AE">
            <w:pPr>
              <w:rPr>
                <w:sz w:val="18"/>
                <w:szCs w:val="18"/>
              </w:rPr>
            </w:pPr>
            <w:r>
              <w:rPr>
                <w:sz w:val="18"/>
                <w:szCs w:val="18"/>
              </w:rPr>
              <w:t>RTO</w:t>
            </w:r>
          </w:p>
        </w:tc>
        <w:tc>
          <w:tcPr>
            <w:tcW w:w="3429" w:type="pct"/>
            <w:tcBorders>
              <w:top w:val="single" w:sz="4" w:space="0" w:color="auto"/>
              <w:left w:val="nil"/>
              <w:bottom w:val="single" w:sz="4" w:space="0" w:color="auto"/>
              <w:right w:val="single" w:sz="4" w:space="0" w:color="auto"/>
            </w:tcBorders>
            <w:shd w:val="clear" w:color="auto" w:fill="auto"/>
            <w:vAlign w:val="center"/>
          </w:tcPr>
          <w:p w14:paraId="2B26258F" w14:textId="6AB00557" w:rsidR="00E05AE0" w:rsidRDefault="00E05AE0" w:rsidP="00E879AE">
            <w:pPr>
              <w:rPr>
                <w:sz w:val="18"/>
                <w:szCs w:val="18"/>
              </w:rPr>
            </w:pPr>
            <w:r w:rsidRPr="00E05AE0">
              <w:rPr>
                <w:sz w:val="18"/>
                <w:szCs w:val="18"/>
              </w:rPr>
              <w:t>Recovery Time Objective</w:t>
            </w:r>
          </w:p>
        </w:tc>
      </w:tr>
      <w:tr w:rsidR="006D133A" w:rsidRPr="00A36C59" w14:paraId="16888DC6"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4518F3" w14:textId="3BBC511D" w:rsidR="006D133A" w:rsidRPr="00A36C59" w:rsidRDefault="006D133A" w:rsidP="00E879AE">
            <w:pPr>
              <w:rPr>
                <w:sz w:val="18"/>
                <w:szCs w:val="18"/>
              </w:rPr>
            </w:pPr>
            <w:r>
              <w:rPr>
                <w:sz w:val="18"/>
                <w:szCs w:val="18"/>
              </w:rPr>
              <w:t>SAS</w:t>
            </w:r>
          </w:p>
        </w:tc>
        <w:tc>
          <w:tcPr>
            <w:tcW w:w="3429" w:type="pct"/>
            <w:tcBorders>
              <w:top w:val="single" w:sz="4" w:space="0" w:color="auto"/>
              <w:left w:val="nil"/>
              <w:bottom w:val="single" w:sz="4" w:space="0" w:color="auto"/>
              <w:right w:val="single" w:sz="4" w:space="0" w:color="auto"/>
            </w:tcBorders>
            <w:shd w:val="clear" w:color="auto" w:fill="auto"/>
            <w:vAlign w:val="center"/>
          </w:tcPr>
          <w:p w14:paraId="1CDAF227" w14:textId="6807146A" w:rsidR="006D133A" w:rsidRPr="00A36C59" w:rsidRDefault="00B06555" w:rsidP="00E879AE">
            <w:pPr>
              <w:rPr>
                <w:sz w:val="18"/>
                <w:szCs w:val="18"/>
              </w:rPr>
            </w:pPr>
            <w:r w:rsidRPr="00B06555">
              <w:rPr>
                <w:sz w:val="18"/>
                <w:szCs w:val="18"/>
              </w:rPr>
              <w:t>Serial Attached SCSI</w:t>
            </w:r>
          </w:p>
        </w:tc>
      </w:tr>
      <w:tr w:rsidR="006D133A" w:rsidRPr="00A36C59" w14:paraId="5097B2D5"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1C1AE1" w14:textId="219837EB" w:rsidR="006D133A" w:rsidRDefault="006D133A" w:rsidP="00E879AE">
            <w:pPr>
              <w:rPr>
                <w:sz w:val="18"/>
                <w:szCs w:val="18"/>
              </w:rPr>
            </w:pPr>
            <w:r>
              <w:rPr>
                <w:sz w:val="18"/>
                <w:szCs w:val="18"/>
              </w:rPr>
              <w:t>SATA</w:t>
            </w:r>
          </w:p>
        </w:tc>
        <w:tc>
          <w:tcPr>
            <w:tcW w:w="3429" w:type="pct"/>
            <w:tcBorders>
              <w:top w:val="single" w:sz="4" w:space="0" w:color="auto"/>
              <w:left w:val="nil"/>
              <w:bottom w:val="single" w:sz="4" w:space="0" w:color="auto"/>
              <w:right w:val="single" w:sz="4" w:space="0" w:color="auto"/>
            </w:tcBorders>
            <w:shd w:val="clear" w:color="auto" w:fill="auto"/>
            <w:vAlign w:val="center"/>
          </w:tcPr>
          <w:p w14:paraId="7F3FE095" w14:textId="0B23F745" w:rsidR="006D133A" w:rsidRPr="00A36C59" w:rsidRDefault="00962731" w:rsidP="00E879AE">
            <w:pPr>
              <w:rPr>
                <w:sz w:val="18"/>
                <w:szCs w:val="18"/>
              </w:rPr>
            </w:pPr>
            <w:r w:rsidRPr="00962731">
              <w:rPr>
                <w:sz w:val="18"/>
                <w:szCs w:val="18"/>
              </w:rPr>
              <w:t>Serial ATA</w:t>
            </w:r>
          </w:p>
        </w:tc>
      </w:tr>
      <w:tr w:rsidR="00C1685B" w:rsidRPr="00A36C59" w14:paraId="19536347"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AD0F57" w14:textId="5D4086EF" w:rsidR="00C1685B" w:rsidRDefault="00C1685B" w:rsidP="00E879AE">
            <w:pPr>
              <w:rPr>
                <w:sz w:val="18"/>
                <w:szCs w:val="18"/>
              </w:rPr>
            </w:pPr>
            <w:r>
              <w:rPr>
                <w:sz w:val="18"/>
                <w:szCs w:val="18"/>
              </w:rPr>
              <w:t>SDN</w:t>
            </w:r>
          </w:p>
        </w:tc>
        <w:tc>
          <w:tcPr>
            <w:tcW w:w="3429" w:type="pct"/>
            <w:tcBorders>
              <w:top w:val="single" w:sz="4" w:space="0" w:color="auto"/>
              <w:left w:val="nil"/>
              <w:bottom w:val="single" w:sz="4" w:space="0" w:color="auto"/>
              <w:right w:val="single" w:sz="4" w:space="0" w:color="auto"/>
            </w:tcBorders>
            <w:shd w:val="clear" w:color="auto" w:fill="auto"/>
            <w:vAlign w:val="center"/>
          </w:tcPr>
          <w:p w14:paraId="0F32577F" w14:textId="6F7D3130" w:rsidR="00C1685B" w:rsidRPr="00962731" w:rsidRDefault="00C1685B" w:rsidP="00E879AE">
            <w:pPr>
              <w:rPr>
                <w:sz w:val="18"/>
                <w:szCs w:val="18"/>
              </w:rPr>
            </w:pPr>
            <w:r w:rsidRPr="00C1685B">
              <w:rPr>
                <w:sz w:val="18"/>
                <w:szCs w:val="18"/>
              </w:rPr>
              <w:t>Software Defined Networking</w:t>
            </w:r>
          </w:p>
        </w:tc>
      </w:tr>
      <w:tr w:rsidR="00430DF9" w:rsidRPr="00A36C59" w14:paraId="58F6A5C2"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F25EE9" w14:textId="6CBD8BC4" w:rsidR="00430DF9" w:rsidRDefault="00430DF9" w:rsidP="00E879AE">
            <w:pPr>
              <w:rPr>
                <w:sz w:val="18"/>
                <w:szCs w:val="18"/>
              </w:rPr>
            </w:pPr>
            <w:r>
              <w:rPr>
                <w:sz w:val="18"/>
                <w:szCs w:val="18"/>
              </w:rPr>
              <w:t>SSD</w:t>
            </w:r>
          </w:p>
        </w:tc>
        <w:tc>
          <w:tcPr>
            <w:tcW w:w="3429" w:type="pct"/>
            <w:tcBorders>
              <w:top w:val="single" w:sz="4" w:space="0" w:color="auto"/>
              <w:left w:val="nil"/>
              <w:bottom w:val="single" w:sz="4" w:space="0" w:color="auto"/>
              <w:right w:val="single" w:sz="4" w:space="0" w:color="auto"/>
            </w:tcBorders>
            <w:shd w:val="clear" w:color="auto" w:fill="auto"/>
            <w:vAlign w:val="center"/>
          </w:tcPr>
          <w:p w14:paraId="192FC71F" w14:textId="5AC7B6F8" w:rsidR="00430DF9" w:rsidRPr="00C1685B" w:rsidRDefault="00430DF9" w:rsidP="00E879AE">
            <w:pPr>
              <w:rPr>
                <w:sz w:val="18"/>
                <w:szCs w:val="18"/>
              </w:rPr>
            </w:pPr>
            <w:r>
              <w:rPr>
                <w:sz w:val="18"/>
                <w:szCs w:val="18"/>
              </w:rPr>
              <w:t>Solid State Drive</w:t>
            </w:r>
          </w:p>
        </w:tc>
      </w:tr>
      <w:tr w:rsidR="00650D7E" w:rsidRPr="00A36C59" w14:paraId="773976DF"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32070A" w14:textId="10026E6A" w:rsidR="00650D7E" w:rsidRDefault="00650D7E" w:rsidP="00E879AE">
            <w:pPr>
              <w:rPr>
                <w:sz w:val="18"/>
                <w:szCs w:val="18"/>
              </w:rPr>
            </w:pPr>
            <w:r>
              <w:rPr>
                <w:sz w:val="18"/>
                <w:szCs w:val="18"/>
              </w:rPr>
              <w:t>SQL</w:t>
            </w:r>
          </w:p>
        </w:tc>
        <w:tc>
          <w:tcPr>
            <w:tcW w:w="3429" w:type="pct"/>
            <w:tcBorders>
              <w:top w:val="single" w:sz="4" w:space="0" w:color="auto"/>
              <w:left w:val="nil"/>
              <w:bottom w:val="single" w:sz="4" w:space="0" w:color="auto"/>
              <w:right w:val="single" w:sz="4" w:space="0" w:color="auto"/>
            </w:tcBorders>
            <w:shd w:val="clear" w:color="auto" w:fill="auto"/>
            <w:vAlign w:val="center"/>
          </w:tcPr>
          <w:p w14:paraId="494500B8" w14:textId="6271F0B1" w:rsidR="00650D7E" w:rsidRDefault="00924AF3" w:rsidP="00E879AE">
            <w:pPr>
              <w:rPr>
                <w:sz w:val="18"/>
                <w:szCs w:val="18"/>
              </w:rPr>
            </w:pPr>
            <w:r w:rsidRPr="00924AF3">
              <w:rPr>
                <w:sz w:val="18"/>
                <w:szCs w:val="18"/>
              </w:rPr>
              <w:t>Structured Query Language</w:t>
            </w:r>
          </w:p>
        </w:tc>
      </w:tr>
      <w:tr w:rsidR="00473D16" w:rsidRPr="00A36C59" w14:paraId="722AD618"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C90D4B" w14:textId="3A9B46D8" w:rsidR="00473D16" w:rsidRDefault="00473D16" w:rsidP="00E879AE">
            <w:pPr>
              <w:rPr>
                <w:sz w:val="18"/>
                <w:szCs w:val="18"/>
              </w:rPr>
            </w:pPr>
            <w:r>
              <w:rPr>
                <w:sz w:val="18"/>
                <w:szCs w:val="18"/>
              </w:rPr>
              <w:t>VDU</w:t>
            </w:r>
          </w:p>
        </w:tc>
        <w:tc>
          <w:tcPr>
            <w:tcW w:w="3429" w:type="pct"/>
            <w:tcBorders>
              <w:top w:val="single" w:sz="4" w:space="0" w:color="auto"/>
              <w:left w:val="nil"/>
              <w:bottom w:val="single" w:sz="4" w:space="0" w:color="auto"/>
              <w:right w:val="single" w:sz="4" w:space="0" w:color="auto"/>
            </w:tcBorders>
            <w:shd w:val="clear" w:color="auto" w:fill="auto"/>
            <w:vAlign w:val="center"/>
          </w:tcPr>
          <w:p w14:paraId="370FBF4E" w14:textId="31FF2FAF" w:rsidR="00473D16" w:rsidRPr="00924AF3" w:rsidRDefault="00473D16" w:rsidP="00E879AE">
            <w:pPr>
              <w:rPr>
                <w:sz w:val="18"/>
                <w:szCs w:val="18"/>
              </w:rPr>
            </w:pPr>
            <w:r w:rsidRPr="00473D16">
              <w:rPr>
                <w:sz w:val="18"/>
                <w:szCs w:val="18"/>
              </w:rPr>
              <w:t>Visual Display Unit</w:t>
            </w:r>
          </w:p>
        </w:tc>
      </w:tr>
      <w:tr w:rsidR="0008772A" w:rsidRPr="00A36C59" w14:paraId="0481E8D9"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4B8644" w14:textId="2456A291" w:rsidR="0008772A" w:rsidRDefault="0008772A" w:rsidP="00E879AE">
            <w:pPr>
              <w:rPr>
                <w:sz w:val="18"/>
                <w:szCs w:val="18"/>
              </w:rPr>
            </w:pPr>
            <w:r>
              <w:rPr>
                <w:sz w:val="18"/>
                <w:szCs w:val="18"/>
              </w:rPr>
              <w:t>VLAN</w:t>
            </w:r>
          </w:p>
        </w:tc>
        <w:tc>
          <w:tcPr>
            <w:tcW w:w="3429" w:type="pct"/>
            <w:tcBorders>
              <w:top w:val="single" w:sz="4" w:space="0" w:color="auto"/>
              <w:left w:val="nil"/>
              <w:bottom w:val="single" w:sz="4" w:space="0" w:color="auto"/>
              <w:right w:val="single" w:sz="4" w:space="0" w:color="auto"/>
            </w:tcBorders>
            <w:shd w:val="clear" w:color="auto" w:fill="auto"/>
            <w:vAlign w:val="center"/>
          </w:tcPr>
          <w:p w14:paraId="3B6A9FD1" w14:textId="2641D922" w:rsidR="0008772A" w:rsidRPr="00962731" w:rsidRDefault="0008772A" w:rsidP="00E879AE">
            <w:pPr>
              <w:rPr>
                <w:sz w:val="18"/>
                <w:szCs w:val="18"/>
              </w:rPr>
            </w:pPr>
            <w:r>
              <w:rPr>
                <w:sz w:val="18"/>
                <w:szCs w:val="18"/>
              </w:rPr>
              <w:t>Virtual LAN</w:t>
            </w:r>
          </w:p>
        </w:tc>
      </w:tr>
      <w:tr w:rsidR="00E879AE" w:rsidRPr="00A36C59" w14:paraId="1718F8BF"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noWrap/>
            <w:vAlign w:val="center"/>
          </w:tcPr>
          <w:p w14:paraId="2B7DD123" w14:textId="77777777" w:rsidR="00E879AE" w:rsidRPr="00A36C59" w:rsidRDefault="00E879AE" w:rsidP="00E879AE">
            <w:pPr>
              <w:rPr>
                <w:sz w:val="18"/>
                <w:szCs w:val="18"/>
              </w:rPr>
            </w:pPr>
            <w:r w:rsidRPr="00A36C59">
              <w:rPr>
                <w:sz w:val="18"/>
                <w:szCs w:val="18"/>
              </w:rPr>
              <w:t>VM</w:t>
            </w:r>
          </w:p>
        </w:tc>
        <w:tc>
          <w:tcPr>
            <w:tcW w:w="3429" w:type="pct"/>
            <w:tcBorders>
              <w:top w:val="single" w:sz="4" w:space="0" w:color="auto"/>
              <w:left w:val="single" w:sz="4" w:space="0" w:color="auto"/>
              <w:bottom w:val="single" w:sz="4" w:space="0" w:color="auto"/>
              <w:right w:val="single" w:sz="4" w:space="0" w:color="auto"/>
            </w:tcBorders>
            <w:vAlign w:val="center"/>
          </w:tcPr>
          <w:p w14:paraId="14CCFD2A" w14:textId="77777777" w:rsidR="00E879AE" w:rsidRPr="00A36C59" w:rsidRDefault="00E879AE" w:rsidP="00E879AE">
            <w:pPr>
              <w:rPr>
                <w:sz w:val="18"/>
                <w:szCs w:val="18"/>
              </w:rPr>
            </w:pPr>
            <w:r w:rsidRPr="00A36C59">
              <w:rPr>
                <w:sz w:val="18"/>
                <w:szCs w:val="18"/>
              </w:rPr>
              <w:t>Virtual Machine</w:t>
            </w:r>
          </w:p>
        </w:tc>
      </w:tr>
      <w:tr w:rsidR="003C1728" w:rsidRPr="00A36C59" w14:paraId="14B3FFBA"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noWrap/>
            <w:vAlign w:val="center"/>
          </w:tcPr>
          <w:p w14:paraId="16EA070C" w14:textId="7BCB45A4" w:rsidR="003C1728" w:rsidRPr="00A36C59" w:rsidRDefault="003C1728" w:rsidP="00E879AE">
            <w:pPr>
              <w:rPr>
                <w:sz w:val="18"/>
                <w:szCs w:val="18"/>
              </w:rPr>
            </w:pPr>
            <w:r>
              <w:rPr>
                <w:sz w:val="18"/>
                <w:szCs w:val="18"/>
              </w:rPr>
              <w:t>VPN</w:t>
            </w:r>
          </w:p>
        </w:tc>
        <w:tc>
          <w:tcPr>
            <w:tcW w:w="3429" w:type="pct"/>
            <w:tcBorders>
              <w:top w:val="single" w:sz="4" w:space="0" w:color="auto"/>
              <w:left w:val="single" w:sz="4" w:space="0" w:color="auto"/>
              <w:bottom w:val="single" w:sz="4" w:space="0" w:color="auto"/>
              <w:right w:val="single" w:sz="4" w:space="0" w:color="auto"/>
            </w:tcBorders>
            <w:vAlign w:val="center"/>
          </w:tcPr>
          <w:p w14:paraId="2B1D0E22" w14:textId="18DA44BD" w:rsidR="003C1728" w:rsidRPr="00A36C59" w:rsidRDefault="003C1728" w:rsidP="00E879AE">
            <w:pPr>
              <w:rPr>
                <w:sz w:val="18"/>
                <w:szCs w:val="18"/>
              </w:rPr>
            </w:pPr>
            <w:r>
              <w:rPr>
                <w:sz w:val="18"/>
                <w:szCs w:val="18"/>
              </w:rPr>
              <w:t>Virtual Privat</w:t>
            </w:r>
            <w:r w:rsidR="00B40D3A">
              <w:rPr>
                <w:sz w:val="18"/>
                <w:szCs w:val="18"/>
              </w:rPr>
              <w:t>e</w:t>
            </w:r>
            <w:r>
              <w:rPr>
                <w:sz w:val="18"/>
                <w:szCs w:val="18"/>
              </w:rPr>
              <w:t xml:space="preserve"> Network </w:t>
            </w:r>
          </w:p>
        </w:tc>
      </w:tr>
      <w:tr w:rsidR="00D94C6A" w:rsidRPr="00A36C59" w14:paraId="56886614"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noWrap/>
            <w:vAlign w:val="center"/>
          </w:tcPr>
          <w:p w14:paraId="14126B94" w14:textId="2A3F0F6A" w:rsidR="00D94C6A" w:rsidRDefault="00D94C6A" w:rsidP="00E879AE">
            <w:pPr>
              <w:rPr>
                <w:sz w:val="18"/>
                <w:szCs w:val="18"/>
              </w:rPr>
            </w:pPr>
            <w:r>
              <w:rPr>
                <w:sz w:val="18"/>
                <w:szCs w:val="18"/>
              </w:rPr>
              <w:t>WAC</w:t>
            </w:r>
          </w:p>
        </w:tc>
        <w:tc>
          <w:tcPr>
            <w:tcW w:w="3429" w:type="pct"/>
            <w:tcBorders>
              <w:top w:val="single" w:sz="4" w:space="0" w:color="auto"/>
              <w:left w:val="single" w:sz="4" w:space="0" w:color="auto"/>
              <w:bottom w:val="single" w:sz="4" w:space="0" w:color="auto"/>
              <w:right w:val="single" w:sz="4" w:space="0" w:color="auto"/>
            </w:tcBorders>
            <w:vAlign w:val="center"/>
          </w:tcPr>
          <w:p w14:paraId="21B5CD0E" w14:textId="26FEB9B9" w:rsidR="00D94C6A" w:rsidRDefault="00D94C6A" w:rsidP="00E879AE">
            <w:pPr>
              <w:rPr>
                <w:sz w:val="18"/>
                <w:szCs w:val="18"/>
              </w:rPr>
            </w:pPr>
            <w:r>
              <w:rPr>
                <w:sz w:val="18"/>
                <w:szCs w:val="18"/>
              </w:rPr>
              <w:t>Windows Admin Center</w:t>
            </w:r>
          </w:p>
        </w:tc>
      </w:tr>
      <w:tr w:rsidR="00E879AE" w:rsidRPr="00A36C59" w14:paraId="01A28C6A"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51BF1" w14:textId="77777777" w:rsidR="00E879AE" w:rsidRPr="00A36C59" w:rsidRDefault="00E879AE" w:rsidP="00E879AE">
            <w:pPr>
              <w:rPr>
                <w:sz w:val="18"/>
                <w:szCs w:val="18"/>
              </w:rPr>
            </w:pPr>
            <w:r w:rsidRPr="00A36C59">
              <w:rPr>
                <w:sz w:val="18"/>
                <w:szCs w:val="18"/>
              </w:rPr>
              <w:t>WAN</w:t>
            </w:r>
          </w:p>
        </w:tc>
        <w:tc>
          <w:tcPr>
            <w:tcW w:w="3429" w:type="pct"/>
            <w:tcBorders>
              <w:top w:val="single" w:sz="4" w:space="0" w:color="auto"/>
              <w:left w:val="nil"/>
              <w:bottom w:val="single" w:sz="4" w:space="0" w:color="auto"/>
              <w:right w:val="single" w:sz="4" w:space="0" w:color="auto"/>
            </w:tcBorders>
            <w:shd w:val="clear" w:color="auto" w:fill="auto"/>
            <w:vAlign w:val="center"/>
            <w:hideMark/>
          </w:tcPr>
          <w:p w14:paraId="7A0DE1F6" w14:textId="77777777" w:rsidR="00E879AE" w:rsidRPr="00A36C59" w:rsidRDefault="00E879AE" w:rsidP="00E879AE">
            <w:pPr>
              <w:rPr>
                <w:sz w:val="18"/>
                <w:szCs w:val="18"/>
              </w:rPr>
            </w:pPr>
            <w:r w:rsidRPr="00A36C59">
              <w:rPr>
                <w:sz w:val="18"/>
                <w:szCs w:val="18"/>
              </w:rPr>
              <w:t>Wide Area Network</w:t>
            </w:r>
          </w:p>
        </w:tc>
      </w:tr>
      <w:tr w:rsidR="00924AF3" w:rsidRPr="00A36C59" w14:paraId="4EC17197" w14:textId="77777777" w:rsidTr="00E879AE">
        <w:trPr>
          <w:trHeight w:val="330"/>
          <w:jc w:val="center"/>
        </w:trPr>
        <w:tc>
          <w:tcPr>
            <w:tcW w:w="15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BB5FA8" w14:textId="06771C73" w:rsidR="00924AF3" w:rsidRPr="00A36C59" w:rsidRDefault="00924AF3" w:rsidP="00E879AE">
            <w:pPr>
              <w:rPr>
                <w:sz w:val="18"/>
                <w:szCs w:val="18"/>
              </w:rPr>
            </w:pPr>
            <w:r>
              <w:rPr>
                <w:sz w:val="18"/>
                <w:szCs w:val="18"/>
              </w:rPr>
              <w:t>WMI</w:t>
            </w:r>
          </w:p>
        </w:tc>
        <w:tc>
          <w:tcPr>
            <w:tcW w:w="3429" w:type="pct"/>
            <w:tcBorders>
              <w:top w:val="single" w:sz="4" w:space="0" w:color="auto"/>
              <w:left w:val="nil"/>
              <w:bottom w:val="single" w:sz="4" w:space="0" w:color="auto"/>
              <w:right w:val="single" w:sz="4" w:space="0" w:color="auto"/>
            </w:tcBorders>
            <w:shd w:val="clear" w:color="auto" w:fill="auto"/>
            <w:vAlign w:val="center"/>
          </w:tcPr>
          <w:p w14:paraId="215180A8" w14:textId="1337FDCF" w:rsidR="00924AF3" w:rsidRPr="00A36C59" w:rsidRDefault="008C326D" w:rsidP="00E879AE">
            <w:pPr>
              <w:rPr>
                <w:sz w:val="18"/>
                <w:szCs w:val="18"/>
              </w:rPr>
            </w:pPr>
            <w:r w:rsidRPr="008C326D">
              <w:rPr>
                <w:sz w:val="18"/>
                <w:szCs w:val="18"/>
              </w:rPr>
              <w:t>Windows Management Instrumentation</w:t>
            </w:r>
          </w:p>
        </w:tc>
      </w:tr>
    </w:tbl>
    <w:p w14:paraId="53F15D4D" w14:textId="2BD9FA3E" w:rsidR="00821B5F" w:rsidRPr="00A36C59" w:rsidRDefault="00821B5F" w:rsidP="00935D3B">
      <w:pPr>
        <w:pStyle w:val="Caption"/>
      </w:pPr>
      <w:bookmarkStart w:id="297" w:name="_Toc60129668"/>
      <w:r w:rsidRPr="00A36C59">
        <w:t xml:space="preserve">Table </w:t>
      </w:r>
      <w:r w:rsidR="000A1887" w:rsidRPr="00A36C59">
        <w:rPr>
          <w:noProof/>
        </w:rPr>
        <w:fldChar w:fldCharType="begin"/>
      </w:r>
      <w:r w:rsidR="000A1887" w:rsidRPr="00A36C59">
        <w:rPr>
          <w:noProof/>
        </w:rPr>
        <w:instrText xml:space="preserve"> SEQ Table \* ARABIC </w:instrText>
      </w:r>
      <w:r w:rsidR="000A1887" w:rsidRPr="00A36C59">
        <w:rPr>
          <w:noProof/>
        </w:rPr>
        <w:fldChar w:fldCharType="separate"/>
      </w:r>
      <w:r w:rsidR="002B7734">
        <w:rPr>
          <w:noProof/>
        </w:rPr>
        <w:t>16</w:t>
      </w:r>
      <w:r w:rsidR="000A1887" w:rsidRPr="00A36C59">
        <w:rPr>
          <w:noProof/>
        </w:rPr>
        <w:fldChar w:fldCharType="end"/>
      </w:r>
      <w:r w:rsidRPr="00A36C59">
        <w:t xml:space="preserve"> </w:t>
      </w:r>
      <w:r w:rsidR="00E13AC0" w:rsidRPr="00A36C59">
        <w:t>–</w:t>
      </w:r>
      <w:r w:rsidRPr="00A36C59">
        <w:t xml:space="preserve"> Glossary</w:t>
      </w:r>
      <w:bookmarkEnd w:id="297"/>
    </w:p>
    <w:p w14:paraId="12A7F961" w14:textId="727E6AEA" w:rsidR="00EB5AB4" w:rsidRPr="00A36C59" w:rsidRDefault="00EB5AB4" w:rsidP="00EB5AB4">
      <w:pPr>
        <w:pStyle w:val="Heading1"/>
        <w:ind w:left="794" w:hanging="794"/>
      </w:pPr>
      <w:bookmarkStart w:id="298" w:name="_References"/>
      <w:bookmarkStart w:id="299" w:name="_Toc441495102"/>
      <w:bookmarkStart w:id="300" w:name="_Ref452582781"/>
      <w:bookmarkStart w:id="301" w:name="_Ref452582795"/>
      <w:bookmarkStart w:id="302" w:name="_Ref452582801"/>
      <w:bookmarkStart w:id="303" w:name="_Ref452582810"/>
      <w:bookmarkStart w:id="304" w:name="_Ref452582814"/>
      <w:bookmarkStart w:id="305" w:name="_Ref452582830"/>
      <w:bookmarkStart w:id="306" w:name="_Ref452582839"/>
      <w:bookmarkStart w:id="307" w:name="_Ref452582852"/>
      <w:bookmarkStart w:id="308" w:name="_Ref452582855"/>
      <w:bookmarkStart w:id="309" w:name="_Ref452582862"/>
      <w:bookmarkStart w:id="310" w:name="_Ref452667831"/>
      <w:bookmarkStart w:id="311" w:name="_Ref452712064"/>
      <w:bookmarkStart w:id="312" w:name="_Ref452712068"/>
      <w:bookmarkStart w:id="313" w:name="_Ref452989986"/>
      <w:bookmarkStart w:id="314" w:name="_Ref452990181"/>
      <w:bookmarkStart w:id="315" w:name="_Ref452990190"/>
      <w:bookmarkStart w:id="316" w:name="_Ref453660535"/>
      <w:bookmarkStart w:id="317" w:name="_Ref453660605"/>
      <w:bookmarkStart w:id="318" w:name="_Ref453660616"/>
      <w:bookmarkStart w:id="319" w:name="_Ref453660864"/>
      <w:bookmarkStart w:id="320" w:name="_Ref453682219"/>
      <w:bookmarkStart w:id="321" w:name="_Ref453702199"/>
      <w:bookmarkStart w:id="322" w:name="_Ref453744776"/>
      <w:bookmarkStart w:id="323" w:name="_Ref462996963"/>
      <w:bookmarkStart w:id="324" w:name="_Ref463359201"/>
      <w:bookmarkStart w:id="325" w:name="_Toc60129642"/>
      <w:bookmarkEnd w:id="298"/>
      <w:r w:rsidRPr="00A36C59">
        <w:lastRenderedPageBreak/>
        <w:t>References</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856"/>
        <w:gridCol w:w="4021"/>
        <w:gridCol w:w="4166"/>
      </w:tblGrid>
      <w:tr w:rsidR="00821B5F" w:rsidRPr="00A36C59" w14:paraId="7E676798" w14:textId="77777777" w:rsidTr="006A5BC9">
        <w:trPr>
          <w:trHeight w:val="465"/>
          <w:tblHeader/>
        </w:trPr>
        <w:tc>
          <w:tcPr>
            <w:tcW w:w="361" w:type="pct"/>
            <w:shd w:val="clear" w:color="000000" w:fill="FF0000"/>
            <w:vAlign w:val="center"/>
            <w:hideMark/>
          </w:tcPr>
          <w:p w14:paraId="5116A9EC" w14:textId="77777777" w:rsidR="00821B5F" w:rsidRPr="00A36C59" w:rsidRDefault="00821B5F" w:rsidP="00821B5F">
            <w:pPr>
              <w:jc w:val="center"/>
              <w:rPr>
                <w:rFonts w:cs="Calibri"/>
                <w:b/>
                <w:bCs/>
                <w:color w:val="FFFFFF"/>
                <w:sz w:val="18"/>
                <w:szCs w:val="18"/>
                <w:lang w:eastAsia="en-GB"/>
              </w:rPr>
            </w:pPr>
            <w:r w:rsidRPr="00A36C59">
              <w:rPr>
                <w:rFonts w:cs="Calibri"/>
                <w:b/>
                <w:bCs/>
                <w:color w:val="FFFFFF"/>
                <w:sz w:val="18"/>
                <w:szCs w:val="18"/>
                <w:lang w:eastAsia="en-GB"/>
              </w:rPr>
              <w:t>Ref</w:t>
            </w:r>
          </w:p>
        </w:tc>
        <w:tc>
          <w:tcPr>
            <w:tcW w:w="433" w:type="pct"/>
            <w:shd w:val="clear" w:color="000000" w:fill="FF0000"/>
            <w:vAlign w:val="center"/>
            <w:hideMark/>
          </w:tcPr>
          <w:p w14:paraId="6D81989A" w14:textId="77777777" w:rsidR="00821B5F" w:rsidRPr="00A36C59" w:rsidRDefault="00821B5F" w:rsidP="00AA17D9">
            <w:pPr>
              <w:jc w:val="center"/>
              <w:rPr>
                <w:rFonts w:cs="Calibri"/>
                <w:b/>
                <w:bCs/>
                <w:color w:val="FFFFFF"/>
                <w:sz w:val="18"/>
                <w:szCs w:val="18"/>
                <w:lang w:eastAsia="en-GB"/>
              </w:rPr>
            </w:pPr>
            <w:r w:rsidRPr="00A36C59">
              <w:rPr>
                <w:rFonts w:cs="Calibri"/>
                <w:b/>
                <w:bCs/>
                <w:color w:val="FFFFFF"/>
                <w:sz w:val="18"/>
                <w:szCs w:val="18"/>
                <w:lang w:eastAsia="en-GB"/>
              </w:rPr>
              <w:t>Doc Type</w:t>
            </w:r>
          </w:p>
        </w:tc>
        <w:tc>
          <w:tcPr>
            <w:tcW w:w="2066" w:type="pct"/>
            <w:shd w:val="clear" w:color="000000" w:fill="FF0000"/>
            <w:vAlign w:val="center"/>
            <w:hideMark/>
          </w:tcPr>
          <w:p w14:paraId="1FC82BEE" w14:textId="77777777" w:rsidR="00821B5F" w:rsidRPr="00A36C59" w:rsidRDefault="00821B5F" w:rsidP="00821B5F">
            <w:pPr>
              <w:jc w:val="center"/>
              <w:rPr>
                <w:rFonts w:cs="Calibri"/>
                <w:b/>
                <w:bCs/>
                <w:color w:val="FFFFFF"/>
                <w:sz w:val="18"/>
                <w:szCs w:val="18"/>
                <w:lang w:eastAsia="en-GB"/>
              </w:rPr>
            </w:pPr>
            <w:r w:rsidRPr="00A36C59">
              <w:rPr>
                <w:rFonts w:cs="Calibri"/>
                <w:b/>
                <w:bCs/>
                <w:color w:val="FFFFFF"/>
                <w:sz w:val="18"/>
                <w:szCs w:val="18"/>
                <w:lang w:eastAsia="en-GB"/>
              </w:rPr>
              <w:t>Document Reference</w:t>
            </w:r>
          </w:p>
        </w:tc>
        <w:tc>
          <w:tcPr>
            <w:tcW w:w="2140" w:type="pct"/>
            <w:shd w:val="clear" w:color="000000" w:fill="FF0000"/>
            <w:vAlign w:val="center"/>
            <w:hideMark/>
          </w:tcPr>
          <w:p w14:paraId="5D4A1729" w14:textId="77777777" w:rsidR="00821B5F" w:rsidRPr="00A36C59" w:rsidRDefault="00821B5F" w:rsidP="00821B5F">
            <w:pPr>
              <w:jc w:val="center"/>
              <w:rPr>
                <w:rFonts w:cs="Calibri"/>
                <w:b/>
                <w:bCs/>
                <w:color w:val="FFFFFF"/>
                <w:sz w:val="18"/>
                <w:szCs w:val="18"/>
                <w:lang w:eastAsia="en-GB"/>
              </w:rPr>
            </w:pPr>
            <w:r w:rsidRPr="00A36C59">
              <w:rPr>
                <w:rFonts w:cs="Calibri"/>
                <w:b/>
                <w:bCs/>
                <w:color w:val="FFFFFF"/>
                <w:sz w:val="18"/>
                <w:szCs w:val="18"/>
                <w:lang w:eastAsia="en-GB"/>
              </w:rPr>
              <w:t>Description</w:t>
            </w:r>
          </w:p>
        </w:tc>
      </w:tr>
      <w:tr w:rsidR="006A5BC9" w:rsidRPr="00A36C59" w14:paraId="57EAC1F2" w14:textId="77777777" w:rsidTr="006A5BC9">
        <w:trPr>
          <w:trHeight w:val="240"/>
        </w:trPr>
        <w:tc>
          <w:tcPr>
            <w:tcW w:w="361" w:type="pct"/>
            <w:shd w:val="clear" w:color="auto" w:fill="auto"/>
          </w:tcPr>
          <w:p w14:paraId="5FFE1B0B" w14:textId="69824207"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32605355" w14:textId="2F97AB9F" w:rsidR="006A5BC9" w:rsidRPr="00A36C59" w:rsidRDefault="006A5BC9" w:rsidP="00A1399C">
            <w:pPr>
              <w:rPr>
                <w:sz w:val="18"/>
                <w:szCs w:val="18"/>
              </w:rPr>
            </w:pPr>
            <w:r w:rsidRPr="00A36C59">
              <w:rPr>
                <w:sz w:val="18"/>
                <w:szCs w:val="18"/>
              </w:rPr>
              <w:t>HLD/LLD</w:t>
            </w:r>
          </w:p>
        </w:tc>
        <w:tc>
          <w:tcPr>
            <w:tcW w:w="2066" w:type="pct"/>
            <w:shd w:val="clear" w:color="000000" w:fill="FFFFFF"/>
          </w:tcPr>
          <w:p w14:paraId="3469B1A8" w14:textId="689FC7F4" w:rsidR="006A5BC9" w:rsidRPr="00A36C59" w:rsidRDefault="006A5BC9" w:rsidP="00A1399C">
            <w:pPr>
              <w:rPr>
                <w:sz w:val="18"/>
                <w:szCs w:val="18"/>
              </w:rPr>
            </w:pPr>
            <w:r w:rsidRPr="00A36C59">
              <w:rPr>
                <w:sz w:val="18"/>
                <w:szCs w:val="18"/>
              </w:rPr>
              <w:t>Azure infrastructure design</w:t>
            </w:r>
          </w:p>
        </w:tc>
        <w:tc>
          <w:tcPr>
            <w:tcW w:w="2140" w:type="pct"/>
            <w:shd w:val="clear" w:color="auto" w:fill="auto"/>
          </w:tcPr>
          <w:p w14:paraId="55D14256" w14:textId="4A7A476D" w:rsidR="006A5BC9" w:rsidRPr="00A36C59" w:rsidRDefault="006A5BC9" w:rsidP="00A1399C">
            <w:pPr>
              <w:rPr>
                <w:sz w:val="18"/>
                <w:szCs w:val="18"/>
              </w:rPr>
            </w:pPr>
          </w:p>
        </w:tc>
      </w:tr>
      <w:tr w:rsidR="006A5BC9" w:rsidRPr="00A36C59" w14:paraId="674CC4E1" w14:textId="77777777" w:rsidTr="006A5BC9">
        <w:trPr>
          <w:trHeight w:val="240"/>
        </w:trPr>
        <w:tc>
          <w:tcPr>
            <w:tcW w:w="361" w:type="pct"/>
            <w:shd w:val="clear" w:color="auto" w:fill="auto"/>
          </w:tcPr>
          <w:p w14:paraId="641F3F8C" w14:textId="2377F7D5" w:rsidR="006A5BC9" w:rsidRPr="00A36C59" w:rsidRDefault="006A5BC9" w:rsidP="00CA0A57">
            <w:pPr>
              <w:pStyle w:val="ListParagraph"/>
              <w:numPr>
                <w:ilvl w:val="0"/>
                <w:numId w:val="38"/>
              </w:numPr>
              <w:spacing w:after="0"/>
              <w:ind w:left="0" w:firstLine="0"/>
              <w:rPr>
                <w:color w:val="000000"/>
                <w:sz w:val="18"/>
                <w:szCs w:val="18"/>
                <w:lang w:eastAsia="en-GB"/>
              </w:rPr>
            </w:pPr>
            <w:bookmarkStart w:id="326" w:name="_Ref57794523"/>
          </w:p>
        </w:tc>
        <w:bookmarkEnd w:id="326"/>
        <w:tc>
          <w:tcPr>
            <w:tcW w:w="433" w:type="pct"/>
            <w:shd w:val="clear" w:color="auto" w:fill="auto"/>
          </w:tcPr>
          <w:p w14:paraId="1DD5C783" w14:textId="54C6C9A2" w:rsidR="006A5BC9" w:rsidRPr="00A36C59" w:rsidRDefault="006A5BC9" w:rsidP="00A1399C">
            <w:pPr>
              <w:rPr>
                <w:sz w:val="18"/>
                <w:szCs w:val="18"/>
              </w:rPr>
            </w:pPr>
            <w:r w:rsidRPr="00A36C59">
              <w:rPr>
                <w:sz w:val="18"/>
                <w:szCs w:val="18"/>
              </w:rPr>
              <w:t>HLD/LLD</w:t>
            </w:r>
          </w:p>
        </w:tc>
        <w:tc>
          <w:tcPr>
            <w:tcW w:w="2066" w:type="pct"/>
            <w:shd w:val="clear" w:color="000000" w:fill="FFFFFF"/>
          </w:tcPr>
          <w:p w14:paraId="2D53A46A" w14:textId="7BA379FA" w:rsidR="006A5BC9" w:rsidRPr="00A36C59" w:rsidRDefault="006A5BC9" w:rsidP="00A1399C">
            <w:pPr>
              <w:rPr>
                <w:sz w:val="18"/>
                <w:szCs w:val="18"/>
              </w:rPr>
            </w:pPr>
            <w:r w:rsidRPr="00A36C59">
              <w:rPr>
                <w:sz w:val="18"/>
                <w:szCs w:val="18"/>
              </w:rPr>
              <w:t>Infrastructure applications design</w:t>
            </w:r>
          </w:p>
        </w:tc>
        <w:tc>
          <w:tcPr>
            <w:tcW w:w="2140" w:type="pct"/>
            <w:shd w:val="clear" w:color="auto" w:fill="auto"/>
          </w:tcPr>
          <w:p w14:paraId="7CD73658" w14:textId="0481C71A" w:rsidR="006A5BC9" w:rsidRPr="00A36C59" w:rsidRDefault="006A5BC9" w:rsidP="00A1399C">
            <w:pPr>
              <w:rPr>
                <w:sz w:val="18"/>
                <w:szCs w:val="18"/>
              </w:rPr>
            </w:pPr>
          </w:p>
        </w:tc>
      </w:tr>
      <w:tr w:rsidR="006A5BC9" w:rsidRPr="00A36C59" w14:paraId="29DF92B6" w14:textId="77777777" w:rsidTr="006A5BC9">
        <w:trPr>
          <w:trHeight w:val="240"/>
        </w:trPr>
        <w:tc>
          <w:tcPr>
            <w:tcW w:w="361" w:type="pct"/>
            <w:shd w:val="clear" w:color="auto" w:fill="auto"/>
          </w:tcPr>
          <w:p w14:paraId="0729CFC5" w14:textId="6AA18FC7" w:rsidR="006A5BC9" w:rsidRPr="00A36C59" w:rsidRDefault="006A5BC9" w:rsidP="00CA0A57">
            <w:pPr>
              <w:pStyle w:val="ListParagraph"/>
              <w:numPr>
                <w:ilvl w:val="0"/>
                <w:numId w:val="38"/>
              </w:numPr>
              <w:spacing w:after="0"/>
              <w:ind w:left="0" w:firstLine="0"/>
              <w:rPr>
                <w:color w:val="000000"/>
                <w:sz w:val="18"/>
                <w:szCs w:val="18"/>
                <w:lang w:eastAsia="en-GB"/>
              </w:rPr>
            </w:pPr>
            <w:bookmarkStart w:id="327" w:name="_Ref57794850"/>
          </w:p>
        </w:tc>
        <w:bookmarkEnd w:id="327"/>
        <w:tc>
          <w:tcPr>
            <w:tcW w:w="433" w:type="pct"/>
            <w:shd w:val="clear" w:color="auto" w:fill="auto"/>
          </w:tcPr>
          <w:p w14:paraId="6A147ED9" w14:textId="47971E09" w:rsidR="006A5BC9" w:rsidRPr="00A36C59" w:rsidRDefault="006A5BC9" w:rsidP="00A1399C">
            <w:pPr>
              <w:rPr>
                <w:sz w:val="18"/>
                <w:szCs w:val="18"/>
              </w:rPr>
            </w:pPr>
            <w:r w:rsidRPr="00A36C59">
              <w:rPr>
                <w:sz w:val="18"/>
                <w:szCs w:val="18"/>
              </w:rPr>
              <w:t>HLD/LLD</w:t>
            </w:r>
          </w:p>
        </w:tc>
        <w:tc>
          <w:tcPr>
            <w:tcW w:w="2066" w:type="pct"/>
            <w:shd w:val="clear" w:color="000000" w:fill="FFFFFF"/>
          </w:tcPr>
          <w:p w14:paraId="2F533335" w14:textId="71A88934" w:rsidR="006A5BC9" w:rsidRPr="00A36C59" w:rsidRDefault="006A5BC9" w:rsidP="00A1399C">
            <w:pPr>
              <w:rPr>
                <w:sz w:val="18"/>
                <w:szCs w:val="18"/>
              </w:rPr>
            </w:pPr>
            <w:r w:rsidRPr="00A36C59">
              <w:rPr>
                <w:sz w:val="18"/>
                <w:szCs w:val="18"/>
              </w:rPr>
              <w:t>Netw</w:t>
            </w:r>
            <w:r w:rsidR="003E5AAC" w:rsidRPr="00A36C59">
              <w:rPr>
                <w:sz w:val="18"/>
                <w:szCs w:val="18"/>
              </w:rPr>
              <w:t>o</w:t>
            </w:r>
            <w:r w:rsidRPr="00A36C59">
              <w:rPr>
                <w:sz w:val="18"/>
                <w:szCs w:val="18"/>
              </w:rPr>
              <w:t>rk infrastructure design</w:t>
            </w:r>
          </w:p>
        </w:tc>
        <w:tc>
          <w:tcPr>
            <w:tcW w:w="2140" w:type="pct"/>
            <w:shd w:val="clear" w:color="auto" w:fill="auto"/>
          </w:tcPr>
          <w:p w14:paraId="25E05312" w14:textId="4C73D90E" w:rsidR="006A5BC9" w:rsidRPr="00A36C59" w:rsidRDefault="006A5BC9" w:rsidP="00A1399C">
            <w:pPr>
              <w:rPr>
                <w:sz w:val="18"/>
                <w:szCs w:val="18"/>
              </w:rPr>
            </w:pPr>
          </w:p>
        </w:tc>
      </w:tr>
      <w:tr w:rsidR="006A5BC9" w:rsidRPr="00A36C59" w14:paraId="29AC1AD0" w14:textId="77777777" w:rsidTr="006A5BC9">
        <w:trPr>
          <w:trHeight w:val="359"/>
        </w:trPr>
        <w:tc>
          <w:tcPr>
            <w:tcW w:w="361" w:type="pct"/>
            <w:shd w:val="clear" w:color="auto" w:fill="auto"/>
          </w:tcPr>
          <w:p w14:paraId="010C1A4D" w14:textId="30ED5E4D"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4859A8B4" w14:textId="35754360" w:rsidR="006A5BC9" w:rsidRPr="00A36C59" w:rsidRDefault="006A5BC9" w:rsidP="00A1399C">
            <w:pPr>
              <w:rPr>
                <w:sz w:val="18"/>
                <w:szCs w:val="18"/>
              </w:rPr>
            </w:pPr>
            <w:r w:rsidRPr="00A36C59">
              <w:rPr>
                <w:sz w:val="18"/>
                <w:szCs w:val="18"/>
              </w:rPr>
              <w:t>HLD/LLD</w:t>
            </w:r>
          </w:p>
        </w:tc>
        <w:tc>
          <w:tcPr>
            <w:tcW w:w="2066" w:type="pct"/>
            <w:shd w:val="clear" w:color="000000" w:fill="FFFFFF"/>
          </w:tcPr>
          <w:p w14:paraId="32A9EC17" w14:textId="6EA699B5" w:rsidR="006A5BC9" w:rsidRPr="00A36C59" w:rsidRDefault="006A5BC9" w:rsidP="00A1399C">
            <w:pPr>
              <w:rPr>
                <w:sz w:val="18"/>
                <w:szCs w:val="18"/>
              </w:rPr>
            </w:pPr>
            <w:r w:rsidRPr="00A36C59">
              <w:rPr>
                <w:sz w:val="18"/>
                <w:szCs w:val="18"/>
              </w:rPr>
              <w:t>Workplace design</w:t>
            </w:r>
          </w:p>
        </w:tc>
        <w:tc>
          <w:tcPr>
            <w:tcW w:w="2140" w:type="pct"/>
            <w:shd w:val="clear" w:color="auto" w:fill="auto"/>
          </w:tcPr>
          <w:p w14:paraId="3BD30679" w14:textId="05BC59B6" w:rsidR="006A5BC9" w:rsidRPr="00A36C59" w:rsidRDefault="006A5BC9" w:rsidP="00A1399C">
            <w:pPr>
              <w:rPr>
                <w:sz w:val="18"/>
                <w:szCs w:val="18"/>
              </w:rPr>
            </w:pPr>
          </w:p>
        </w:tc>
      </w:tr>
      <w:tr w:rsidR="006A5BC9" w:rsidRPr="00A36C59" w14:paraId="634E8E51" w14:textId="77777777" w:rsidTr="006A5BC9">
        <w:trPr>
          <w:trHeight w:val="240"/>
        </w:trPr>
        <w:tc>
          <w:tcPr>
            <w:tcW w:w="361" w:type="pct"/>
            <w:shd w:val="clear" w:color="auto" w:fill="auto"/>
          </w:tcPr>
          <w:p w14:paraId="1DA3A823" w14:textId="7028B8BC"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2A760ECC" w14:textId="00597545" w:rsidR="006A5BC9" w:rsidRPr="00A36C59" w:rsidRDefault="00A1399C" w:rsidP="00A1399C">
            <w:pPr>
              <w:rPr>
                <w:sz w:val="18"/>
                <w:szCs w:val="18"/>
              </w:rPr>
            </w:pPr>
            <w:r w:rsidRPr="00A36C59">
              <w:rPr>
                <w:sz w:val="18"/>
                <w:szCs w:val="18"/>
              </w:rPr>
              <w:t>HLD/LLD</w:t>
            </w:r>
          </w:p>
        </w:tc>
        <w:tc>
          <w:tcPr>
            <w:tcW w:w="2066" w:type="pct"/>
            <w:shd w:val="clear" w:color="000000" w:fill="FFFFFF"/>
          </w:tcPr>
          <w:p w14:paraId="0E2277E9" w14:textId="530036F9" w:rsidR="006A5BC9" w:rsidRPr="00A1399C" w:rsidRDefault="00A1399C" w:rsidP="00A1399C">
            <w:pPr>
              <w:rPr>
                <w:sz w:val="18"/>
                <w:szCs w:val="18"/>
              </w:rPr>
            </w:pPr>
            <w:r w:rsidRPr="00A1399C">
              <w:rPr>
                <w:sz w:val="18"/>
                <w:szCs w:val="18"/>
              </w:rPr>
              <w:t>Check_MK design</w:t>
            </w:r>
          </w:p>
        </w:tc>
        <w:tc>
          <w:tcPr>
            <w:tcW w:w="2140" w:type="pct"/>
            <w:shd w:val="clear" w:color="auto" w:fill="auto"/>
          </w:tcPr>
          <w:p w14:paraId="5B5EEA47" w14:textId="77777777" w:rsidR="006A5BC9" w:rsidRPr="00A36C59" w:rsidRDefault="006A5BC9" w:rsidP="00A1399C">
            <w:pPr>
              <w:rPr>
                <w:sz w:val="18"/>
                <w:szCs w:val="18"/>
              </w:rPr>
            </w:pPr>
          </w:p>
        </w:tc>
      </w:tr>
      <w:tr w:rsidR="006A5BC9" w:rsidRPr="00A36C59" w14:paraId="05343194" w14:textId="77777777" w:rsidTr="006A5BC9">
        <w:trPr>
          <w:trHeight w:val="240"/>
        </w:trPr>
        <w:tc>
          <w:tcPr>
            <w:tcW w:w="361" w:type="pct"/>
            <w:shd w:val="clear" w:color="auto" w:fill="auto"/>
          </w:tcPr>
          <w:p w14:paraId="4A8D62A5" w14:textId="2CBF95EB"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2D0E3FEA" w14:textId="7940245A" w:rsidR="006A5BC9" w:rsidRPr="00A36C59" w:rsidRDefault="006A5BC9" w:rsidP="00A1399C">
            <w:pPr>
              <w:rPr>
                <w:sz w:val="18"/>
                <w:szCs w:val="18"/>
              </w:rPr>
            </w:pPr>
          </w:p>
        </w:tc>
        <w:tc>
          <w:tcPr>
            <w:tcW w:w="2066" w:type="pct"/>
            <w:shd w:val="clear" w:color="000000" w:fill="FFFFFF"/>
          </w:tcPr>
          <w:p w14:paraId="16B6C409" w14:textId="6543E8A0" w:rsidR="006A5BC9" w:rsidRPr="00A36C59" w:rsidRDefault="006A5BC9" w:rsidP="00A1399C">
            <w:pPr>
              <w:rPr>
                <w:sz w:val="18"/>
                <w:szCs w:val="18"/>
              </w:rPr>
            </w:pPr>
          </w:p>
        </w:tc>
        <w:tc>
          <w:tcPr>
            <w:tcW w:w="2140" w:type="pct"/>
            <w:shd w:val="clear" w:color="auto" w:fill="auto"/>
          </w:tcPr>
          <w:p w14:paraId="7C8B4071" w14:textId="167BA2ED" w:rsidR="006A5BC9" w:rsidRPr="00A36C59" w:rsidRDefault="006A5BC9" w:rsidP="00A1399C">
            <w:pPr>
              <w:rPr>
                <w:sz w:val="18"/>
                <w:szCs w:val="18"/>
              </w:rPr>
            </w:pPr>
          </w:p>
        </w:tc>
      </w:tr>
      <w:tr w:rsidR="006A5BC9" w:rsidRPr="00A36C59" w14:paraId="72313904" w14:textId="77777777" w:rsidTr="006A5BC9">
        <w:trPr>
          <w:trHeight w:val="240"/>
        </w:trPr>
        <w:tc>
          <w:tcPr>
            <w:tcW w:w="361" w:type="pct"/>
            <w:shd w:val="clear" w:color="auto" w:fill="auto"/>
          </w:tcPr>
          <w:p w14:paraId="3E5EBE6D" w14:textId="4E369175"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53BC3643" w14:textId="5C4495E0" w:rsidR="006A5BC9" w:rsidRPr="00A36C59" w:rsidRDefault="006A5BC9" w:rsidP="00A1399C">
            <w:pPr>
              <w:rPr>
                <w:sz w:val="18"/>
                <w:szCs w:val="18"/>
              </w:rPr>
            </w:pPr>
          </w:p>
        </w:tc>
        <w:tc>
          <w:tcPr>
            <w:tcW w:w="2066" w:type="pct"/>
            <w:shd w:val="clear" w:color="000000" w:fill="FFFFFF"/>
          </w:tcPr>
          <w:p w14:paraId="767A79EF" w14:textId="4CE730B6" w:rsidR="006A5BC9" w:rsidRPr="00A36C59" w:rsidRDefault="006A5BC9" w:rsidP="00A1399C">
            <w:pPr>
              <w:rPr>
                <w:sz w:val="18"/>
                <w:szCs w:val="18"/>
              </w:rPr>
            </w:pPr>
          </w:p>
        </w:tc>
        <w:tc>
          <w:tcPr>
            <w:tcW w:w="2140" w:type="pct"/>
            <w:shd w:val="clear" w:color="auto" w:fill="auto"/>
          </w:tcPr>
          <w:p w14:paraId="53A4BE9C" w14:textId="0B36F412" w:rsidR="006A5BC9" w:rsidRPr="00A36C59" w:rsidRDefault="006A5BC9" w:rsidP="00A1399C">
            <w:pPr>
              <w:rPr>
                <w:sz w:val="18"/>
                <w:szCs w:val="18"/>
              </w:rPr>
            </w:pPr>
          </w:p>
        </w:tc>
      </w:tr>
      <w:tr w:rsidR="006A5BC9" w:rsidRPr="00A36C59" w14:paraId="1B0B1FCA" w14:textId="77777777" w:rsidTr="006A5BC9">
        <w:trPr>
          <w:trHeight w:val="240"/>
        </w:trPr>
        <w:tc>
          <w:tcPr>
            <w:tcW w:w="361" w:type="pct"/>
            <w:shd w:val="clear" w:color="auto" w:fill="auto"/>
          </w:tcPr>
          <w:p w14:paraId="65654031" w14:textId="06FBDEDF"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785C8DCF" w14:textId="5B773367" w:rsidR="006A5BC9" w:rsidRPr="00A36C59" w:rsidRDefault="006A5BC9" w:rsidP="00A1399C">
            <w:pPr>
              <w:rPr>
                <w:sz w:val="18"/>
                <w:szCs w:val="18"/>
              </w:rPr>
            </w:pPr>
          </w:p>
        </w:tc>
        <w:tc>
          <w:tcPr>
            <w:tcW w:w="2066" w:type="pct"/>
            <w:shd w:val="clear" w:color="000000" w:fill="FFFFFF"/>
          </w:tcPr>
          <w:p w14:paraId="11B941A0" w14:textId="1E77229A" w:rsidR="006A5BC9" w:rsidRPr="00A36C59" w:rsidRDefault="006A5BC9" w:rsidP="00A1399C">
            <w:pPr>
              <w:rPr>
                <w:sz w:val="18"/>
                <w:szCs w:val="18"/>
              </w:rPr>
            </w:pPr>
          </w:p>
        </w:tc>
        <w:tc>
          <w:tcPr>
            <w:tcW w:w="2140" w:type="pct"/>
            <w:shd w:val="clear" w:color="auto" w:fill="auto"/>
          </w:tcPr>
          <w:p w14:paraId="0B1761AF" w14:textId="24900899" w:rsidR="006A5BC9" w:rsidRPr="00A36C59" w:rsidRDefault="006A5BC9" w:rsidP="00A1399C">
            <w:pPr>
              <w:rPr>
                <w:sz w:val="18"/>
                <w:szCs w:val="18"/>
              </w:rPr>
            </w:pPr>
          </w:p>
        </w:tc>
      </w:tr>
      <w:tr w:rsidR="006A5BC9" w:rsidRPr="00A36C59" w14:paraId="3CB280BB" w14:textId="77777777" w:rsidTr="006A5BC9">
        <w:trPr>
          <w:trHeight w:val="240"/>
        </w:trPr>
        <w:tc>
          <w:tcPr>
            <w:tcW w:w="361" w:type="pct"/>
            <w:shd w:val="clear" w:color="auto" w:fill="auto"/>
          </w:tcPr>
          <w:p w14:paraId="14CF381D" w14:textId="7552F46D"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6CA87F0F" w14:textId="652C735F" w:rsidR="006A5BC9" w:rsidRPr="00A36C59" w:rsidRDefault="006A5BC9" w:rsidP="00A1399C">
            <w:pPr>
              <w:rPr>
                <w:sz w:val="18"/>
                <w:szCs w:val="18"/>
              </w:rPr>
            </w:pPr>
          </w:p>
        </w:tc>
        <w:tc>
          <w:tcPr>
            <w:tcW w:w="2066" w:type="pct"/>
            <w:shd w:val="clear" w:color="000000" w:fill="FFFFFF"/>
          </w:tcPr>
          <w:p w14:paraId="171F4A14" w14:textId="07A1CC6F" w:rsidR="006A5BC9" w:rsidRPr="00A36C59" w:rsidRDefault="006A5BC9" w:rsidP="00A1399C">
            <w:pPr>
              <w:rPr>
                <w:sz w:val="18"/>
                <w:szCs w:val="18"/>
              </w:rPr>
            </w:pPr>
          </w:p>
        </w:tc>
        <w:tc>
          <w:tcPr>
            <w:tcW w:w="2140" w:type="pct"/>
            <w:shd w:val="clear" w:color="auto" w:fill="auto"/>
          </w:tcPr>
          <w:p w14:paraId="26699CD6" w14:textId="0B792559" w:rsidR="006A5BC9" w:rsidRPr="00A36C59" w:rsidRDefault="006A5BC9" w:rsidP="00A1399C">
            <w:pPr>
              <w:rPr>
                <w:sz w:val="18"/>
                <w:szCs w:val="18"/>
              </w:rPr>
            </w:pPr>
          </w:p>
        </w:tc>
      </w:tr>
      <w:tr w:rsidR="006A5BC9" w:rsidRPr="00A36C59" w14:paraId="5076DF5A" w14:textId="77777777" w:rsidTr="006A5BC9">
        <w:trPr>
          <w:trHeight w:val="240"/>
        </w:trPr>
        <w:tc>
          <w:tcPr>
            <w:tcW w:w="361" w:type="pct"/>
            <w:shd w:val="clear" w:color="auto" w:fill="auto"/>
          </w:tcPr>
          <w:p w14:paraId="2701483F" w14:textId="7EBE1C8C"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773D6935" w14:textId="362D3103" w:rsidR="006A5BC9" w:rsidRPr="00A36C59" w:rsidRDefault="006A5BC9" w:rsidP="00A1399C">
            <w:pPr>
              <w:rPr>
                <w:sz w:val="18"/>
                <w:szCs w:val="18"/>
              </w:rPr>
            </w:pPr>
          </w:p>
        </w:tc>
        <w:tc>
          <w:tcPr>
            <w:tcW w:w="2066" w:type="pct"/>
            <w:shd w:val="clear" w:color="000000" w:fill="FFFFFF"/>
          </w:tcPr>
          <w:p w14:paraId="09FA0BAC" w14:textId="0A77EF8A" w:rsidR="006A5BC9" w:rsidRPr="00A36C59" w:rsidRDefault="006A5BC9" w:rsidP="00A1399C">
            <w:pPr>
              <w:rPr>
                <w:sz w:val="18"/>
                <w:szCs w:val="18"/>
              </w:rPr>
            </w:pPr>
          </w:p>
        </w:tc>
        <w:tc>
          <w:tcPr>
            <w:tcW w:w="2140" w:type="pct"/>
            <w:shd w:val="clear" w:color="auto" w:fill="auto"/>
          </w:tcPr>
          <w:p w14:paraId="589E6ADF" w14:textId="474E72CB" w:rsidR="006A5BC9" w:rsidRPr="00A36C59" w:rsidRDefault="006A5BC9" w:rsidP="00A1399C">
            <w:pPr>
              <w:rPr>
                <w:sz w:val="18"/>
                <w:szCs w:val="18"/>
              </w:rPr>
            </w:pPr>
          </w:p>
        </w:tc>
      </w:tr>
      <w:tr w:rsidR="006A5BC9" w:rsidRPr="00A36C59" w14:paraId="12259B3C" w14:textId="77777777" w:rsidTr="006A5BC9">
        <w:trPr>
          <w:trHeight w:val="240"/>
        </w:trPr>
        <w:tc>
          <w:tcPr>
            <w:tcW w:w="361" w:type="pct"/>
            <w:shd w:val="clear" w:color="auto" w:fill="auto"/>
          </w:tcPr>
          <w:p w14:paraId="7B636093" w14:textId="4EC18437"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2E7CE249" w14:textId="446E18FD" w:rsidR="006A5BC9" w:rsidRPr="00A36C59" w:rsidRDefault="006A5BC9" w:rsidP="00A1399C">
            <w:pPr>
              <w:rPr>
                <w:sz w:val="18"/>
                <w:szCs w:val="18"/>
              </w:rPr>
            </w:pPr>
          </w:p>
        </w:tc>
        <w:tc>
          <w:tcPr>
            <w:tcW w:w="2066" w:type="pct"/>
            <w:shd w:val="clear" w:color="000000" w:fill="FFFFFF"/>
          </w:tcPr>
          <w:p w14:paraId="0801E02B" w14:textId="5E5A2C9B" w:rsidR="006A5BC9" w:rsidRPr="00A36C59" w:rsidRDefault="006A5BC9" w:rsidP="00A1399C">
            <w:pPr>
              <w:rPr>
                <w:sz w:val="18"/>
                <w:szCs w:val="18"/>
              </w:rPr>
            </w:pPr>
          </w:p>
        </w:tc>
        <w:tc>
          <w:tcPr>
            <w:tcW w:w="2140" w:type="pct"/>
            <w:shd w:val="clear" w:color="auto" w:fill="auto"/>
          </w:tcPr>
          <w:p w14:paraId="4B017656" w14:textId="68704A8D" w:rsidR="006A5BC9" w:rsidRPr="00A36C59" w:rsidRDefault="006A5BC9" w:rsidP="00A1399C">
            <w:pPr>
              <w:rPr>
                <w:sz w:val="18"/>
                <w:szCs w:val="18"/>
              </w:rPr>
            </w:pPr>
          </w:p>
        </w:tc>
      </w:tr>
      <w:tr w:rsidR="006A5BC9" w:rsidRPr="00A36C59" w14:paraId="16227943" w14:textId="77777777" w:rsidTr="006A5BC9">
        <w:trPr>
          <w:trHeight w:val="240"/>
        </w:trPr>
        <w:tc>
          <w:tcPr>
            <w:tcW w:w="361" w:type="pct"/>
            <w:shd w:val="clear" w:color="auto" w:fill="auto"/>
          </w:tcPr>
          <w:p w14:paraId="47C1060B" w14:textId="7C920D69"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5311A525" w14:textId="45703445" w:rsidR="006A5BC9" w:rsidRPr="00A36C59" w:rsidRDefault="006A5BC9" w:rsidP="00A1399C">
            <w:pPr>
              <w:rPr>
                <w:sz w:val="18"/>
                <w:szCs w:val="18"/>
              </w:rPr>
            </w:pPr>
          </w:p>
        </w:tc>
        <w:tc>
          <w:tcPr>
            <w:tcW w:w="2066" w:type="pct"/>
            <w:shd w:val="clear" w:color="000000" w:fill="FFFFFF"/>
          </w:tcPr>
          <w:p w14:paraId="66F94B6A" w14:textId="70FA17CE" w:rsidR="006A5BC9" w:rsidRPr="00A36C59" w:rsidRDefault="006A5BC9" w:rsidP="00A1399C">
            <w:pPr>
              <w:rPr>
                <w:sz w:val="18"/>
                <w:szCs w:val="18"/>
              </w:rPr>
            </w:pPr>
          </w:p>
        </w:tc>
        <w:tc>
          <w:tcPr>
            <w:tcW w:w="2140" w:type="pct"/>
            <w:shd w:val="clear" w:color="auto" w:fill="auto"/>
          </w:tcPr>
          <w:p w14:paraId="04CF0C96" w14:textId="6EC147EF" w:rsidR="006A5BC9" w:rsidRPr="00A36C59" w:rsidRDefault="006A5BC9" w:rsidP="00A1399C">
            <w:pPr>
              <w:rPr>
                <w:sz w:val="18"/>
                <w:szCs w:val="18"/>
              </w:rPr>
            </w:pPr>
          </w:p>
        </w:tc>
      </w:tr>
      <w:tr w:rsidR="006A5BC9" w:rsidRPr="00A36C59" w14:paraId="66266755" w14:textId="77777777" w:rsidTr="006A5BC9">
        <w:trPr>
          <w:trHeight w:val="240"/>
        </w:trPr>
        <w:tc>
          <w:tcPr>
            <w:tcW w:w="361" w:type="pct"/>
            <w:shd w:val="clear" w:color="auto" w:fill="auto"/>
          </w:tcPr>
          <w:p w14:paraId="4392BD9B" w14:textId="36CB4F99"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6F80BAF9" w14:textId="0B8CE21E" w:rsidR="006A5BC9" w:rsidRPr="00A36C59" w:rsidRDefault="006A5BC9" w:rsidP="00A1399C">
            <w:pPr>
              <w:rPr>
                <w:sz w:val="18"/>
                <w:szCs w:val="18"/>
              </w:rPr>
            </w:pPr>
          </w:p>
        </w:tc>
        <w:tc>
          <w:tcPr>
            <w:tcW w:w="2066" w:type="pct"/>
            <w:shd w:val="clear" w:color="000000" w:fill="FFFFFF"/>
          </w:tcPr>
          <w:p w14:paraId="3891D03A" w14:textId="0A1966E4" w:rsidR="006A5BC9" w:rsidRPr="00A36C59" w:rsidRDefault="006A5BC9" w:rsidP="00A1399C">
            <w:pPr>
              <w:rPr>
                <w:sz w:val="18"/>
                <w:szCs w:val="18"/>
              </w:rPr>
            </w:pPr>
          </w:p>
        </w:tc>
        <w:tc>
          <w:tcPr>
            <w:tcW w:w="2140" w:type="pct"/>
            <w:shd w:val="clear" w:color="auto" w:fill="auto"/>
          </w:tcPr>
          <w:p w14:paraId="4CEE1EF4" w14:textId="20BF9B9D" w:rsidR="006A5BC9" w:rsidRPr="00A36C59" w:rsidRDefault="006A5BC9" w:rsidP="00A1399C">
            <w:pPr>
              <w:rPr>
                <w:sz w:val="18"/>
                <w:szCs w:val="18"/>
              </w:rPr>
            </w:pPr>
          </w:p>
        </w:tc>
      </w:tr>
      <w:tr w:rsidR="006A5BC9" w:rsidRPr="00A36C59" w14:paraId="425E8157" w14:textId="77777777" w:rsidTr="006A5BC9">
        <w:trPr>
          <w:trHeight w:val="240"/>
        </w:trPr>
        <w:tc>
          <w:tcPr>
            <w:tcW w:w="361" w:type="pct"/>
            <w:shd w:val="clear" w:color="auto" w:fill="auto"/>
          </w:tcPr>
          <w:p w14:paraId="6A5708E9" w14:textId="3CC23232"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27FDB51A" w14:textId="544A2D8C" w:rsidR="006A5BC9" w:rsidRPr="00A36C59" w:rsidRDefault="006A5BC9" w:rsidP="00A1399C">
            <w:pPr>
              <w:rPr>
                <w:sz w:val="18"/>
                <w:szCs w:val="18"/>
              </w:rPr>
            </w:pPr>
          </w:p>
        </w:tc>
        <w:tc>
          <w:tcPr>
            <w:tcW w:w="2066" w:type="pct"/>
            <w:shd w:val="clear" w:color="000000" w:fill="FFFFFF"/>
          </w:tcPr>
          <w:p w14:paraId="4B1973D9" w14:textId="30B96AFD" w:rsidR="006A5BC9" w:rsidRPr="00A36C59" w:rsidRDefault="006A5BC9" w:rsidP="00A1399C">
            <w:pPr>
              <w:rPr>
                <w:sz w:val="18"/>
                <w:szCs w:val="18"/>
              </w:rPr>
            </w:pPr>
          </w:p>
        </w:tc>
        <w:tc>
          <w:tcPr>
            <w:tcW w:w="2140" w:type="pct"/>
            <w:shd w:val="clear" w:color="auto" w:fill="auto"/>
          </w:tcPr>
          <w:p w14:paraId="2A7E17A9" w14:textId="7DE57A92" w:rsidR="006A5BC9" w:rsidRPr="00A36C59" w:rsidRDefault="006A5BC9" w:rsidP="00A1399C">
            <w:pPr>
              <w:rPr>
                <w:sz w:val="18"/>
                <w:szCs w:val="18"/>
              </w:rPr>
            </w:pPr>
          </w:p>
        </w:tc>
      </w:tr>
      <w:tr w:rsidR="006A5BC9" w:rsidRPr="00A36C59" w14:paraId="0AF4192A" w14:textId="77777777" w:rsidTr="006A5BC9">
        <w:trPr>
          <w:trHeight w:val="240"/>
        </w:trPr>
        <w:tc>
          <w:tcPr>
            <w:tcW w:w="361" w:type="pct"/>
            <w:shd w:val="clear" w:color="auto" w:fill="auto"/>
          </w:tcPr>
          <w:p w14:paraId="3E94C35E" w14:textId="0E17C444" w:rsidR="006A5BC9" w:rsidRPr="00A36C59" w:rsidRDefault="006A5BC9" w:rsidP="00CA0A57">
            <w:pPr>
              <w:pStyle w:val="ListParagraph"/>
              <w:numPr>
                <w:ilvl w:val="0"/>
                <w:numId w:val="38"/>
              </w:numPr>
              <w:spacing w:after="0"/>
              <w:ind w:left="0" w:firstLine="0"/>
              <w:rPr>
                <w:color w:val="000000"/>
                <w:sz w:val="18"/>
                <w:szCs w:val="18"/>
                <w:lang w:eastAsia="en-GB"/>
              </w:rPr>
            </w:pPr>
          </w:p>
        </w:tc>
        <w:tc>
          <w:tcPr>
            <w:tcW w:w="433" w:type="pct"/>
            <w:shd w:val="clear" w:color="auto" w:fill="auto"/>
          </w:tcPr>
          <w:p w14:paraId="6C17C20A" w14:textId="561566DB" w:rsidR="006A5BC9" w:rsidRPr="00A36C59" w:rsidRDefault="006A5BC9" w:rsidP="00A1399C">
            <w:pPr>
              <w:rPr>
                <w:sz w:val="18"/>
                <w:szCs w:val="18"/>
              </w:rPr>
            </w:pPr>
          </w:p>
        </w:tc>
        <w:tc>
          <w:tcPr>
            <w:tcW w:w="2066" w:type="pct"/>
            <w:shd w:val="clear" w:color="000000" w:fill="FFFFFF"/>
          </w:tcPr>
          <w:p w14:paraId="667BF21E" w14:textId="010C75F2" w:rsidR="006A5BC9" w:rsidRPr="00A36C59" w:rsidRDefault="006A5BC9" w:rsidP="00A1399C">
            <w:pPr>
              <w:rPr>
                <w:sz w:val="18"/>
                <w:szCs w:val="18"/>
              </w:rPr>
            </w:pPr>
          </w:p>
        </w:tc>
        <w:tc>
          <w:tcPr>
            <w:tcW w:w="2140" w:type="pct"/>
            <w:shd w:val="clear" w:color="auto" w:fill="auto"/>
          </w:tcPr>
          <w:p w14:paraId="3C0445BC" w14:textId="2E316B75" w:rsidR="006A5BC9" w:rsidRPr="00A36C59" w:rsidRDefault="006A5BC9" w:rsidP="00A1399C">
            <w:pPr>
              <w:rPr>
                <w:sz w:val="18"/>
                <w:szCs w:val="18"/>
              </w:rPr>
            </w:pPr>
          </w:p>
        </w:tc>
      </w:tr>
    </w:tbl>
    <w:p w14:paraId="79FF2E48" w14:textId="26FF036A" w:rsidR="00EB5AB4" w:rsidRPr="00A36C59" w:rsidRDefault="00EB5AB4" w:rsidP="00935D3B">
      <w:pPr>
        <w:pStyle w:val="Caption"/>
      </w:pPr>
      <w:bookmarkStart w:id="328" w:name="_Ref452991415"/>
      <w:bookmarkStart w:id="329" w:name="_Toc441494950"/>
      <w:bookmarkStart w:id="330" w:name="_Ref452990206"/>
      <w:bookmarkStart w:id="331" w:name="_Ref452991439"/>
      <w:bookmarkStart w:id="332" w:name="_Ref453340326"/>
      <w:bookmarkStart w:id="333" w:name="_Toc60129669"/>
      <w:r w:rsidRPr="00A36C59">
        <w:t xml:space="preserve">Table </w:t>
      </w:r>
      <w:r w:rsidR="000A1887" w:rsidRPr="00A36C59">
        <w:rPr>
          <w:noProof/>
        </w:rPr>
        <w:fldChar w:fldCharType="begin"/>
      </w:r>
      <w:r w:rsidR="000A1887" w:rsidRPr="00A36C59">
        <w:rPr>
          <w:noProof/>
        </w:rPr>
        <w:instrText xml:space="preserve"> SEQ Table \* ARABIC </w:instrText>
      </w:r>
      <w:r w:rsidR="000A1887" w:rsidRPr="00A36C59">
        <w:rPr>
          <w:noProof/>
        </w:rPr>
        <w:fldChar w:fldCharType="separate"/>
      </w:r>
      <w:r w:rsidR="002B7734">
        <w:rPr>
          <w:noProof/>
        </w:rPr>
        <w:t>17</w:t>
      </w:r>
      <w:r w:rsidR="000A1887" w:rsidRPr="00A36C59">
        <w:rPr>
          <w:noProof/>
        </w:rPr>
        <w:fldChar w:fldCharType="end"/>
      </w:r>
      <w:bookmarkEnd w:id="328"/>
      <w:r w:rsidR="00E13AC0" w:rsidRPr="00A36C59">
        <w:t xml:space="preserve"> </w:t>
      </w:r>
      <w:bookmarkStart w:id="334" w:name="_Ref452991421"/>
      <w:r w:rsidR="00E13AC0" w:rsidRPr="00A36C59">
        <w:t>– Table of References</w:t>
      </w:r>
      <w:bookmarkEnd w:id="329"/>
      <w:bookmarkEnd w:id="330"/>
      <w:bookmarkEnd w:id="331"/>
      <w:bookmarkEnd w:id="332"/>
      <w:bookmarkEnd w:id="333"/>
      <w:bookmarkEnd w:id="334"/>
    </w:p>
    <w:p w14:paraId="4D9F6935" w14:textId="77777777" w:rsidR="00E13AC0" w:rsidRPr="00A36C59" w:rsidRDefault="00E13AC0" w:rsidP="00E13AC0">
      <w:pPr>
        <w:pStyle w:val="BodyText"/>
      </w:pPr>
    </w:p>
    <w:p w14:paraId="7793E334" w14:textId="77777777" w:rsidR="00E13AC0" w:rsidRPr="00A36C59" w:rsidRDefault="00E13AC0" w:rsidP="00E13AC0">
      <w:pPr>
        <w:pStyle w:val="BodyText"/>
      </w:pPr>
    </w:p>
    <w:p w14:paraId="7F8030A2" w14:textId="77777777" w:rsidR="00E13AC0" w:rsidRPr="00A36C59" w:rsidRDefault="00E13AC0" w:rsidP="00E13AC0">
      <w:pPr>
        <w:pStyle w:val="BodyText"/>
      </w:pPr>
    </w:p>
    <w:p w14:paraId="73D6A2AC" w14:textId="77777777" w:rsidR="00EB5AB4" w:rsidRPr="00A36C59" w:rsidRDefault="00EB5AB4" w:rsidP="00EB5AB4">
      <w:pPr>
        <w:pStyle w:val="BodyText"/>
        <w:ind w:left="0"/>
      </w:pPr>
    </w:p>
    <w:p w14:paraId="0C2B8903" w14:textId="77777777" w:rsidR="00DD13AA" w:rsidRPr="00A36C59" w:rsidRDefault="00DD13AA" w:rsidP="00050452">
      <w:pPr>
        <w:pStyle w:val="Heading1"/>
      </w:pPr>
      <w:bookmarkStart w:id="335" w:name="_Toc60129643"/>
      <w:r w:rsidRPr="00A36C59">
        <w:lastRenderedPageBreak/>
        <w:t>Document Control</w:t>
      </w:r>
      <w:bookmarkEnd w:id="335"/>
    </w:p>
    <w:tbl>
      <w:tblPr>
        <w:tblStyle w:val="FujitsuInside"/>
        <w:tblW w:w="0" w:type="auto"/>
        <w:tblLook w:val="04A0" w:firstRow="1" w:lastRow="0" w:firstColumn="1" w:lastColumn="0" w:noHBand="0" w:noVBand="1"/>
      </w:tblPr>
      <w:tblGrid>
        <w:gridCol w:w="2378"/>
        <w:gridCol w:w="7374"/>
      </w:tblGrid>
      <w:tr w:rsidR="00DD13AA" w:rsidRPr="00A36C59" w14:paraId="35B44901" w14:textId="77777777" w:rsidTr="00DD13AA">
        <w:trPr>
          <w:cnfStyle w:val="100000000000" w:firstRow="1" w:lastRow="0" w:firstColumn="0" w:lastColumn="0" w:oddVBand="0" w:evenVBand="0" w:oddHBand="0" w:evenHBand="0" w:firstRowFirstColumn="0" w:firstRowLastColumn="0" w:lastRowFirstColumn="0" w:lastRowLastColumn="0"/>
        </w:trPr>
        <w:tc>
          <w:tcPr>
            <w:tcW w:w="2518" w:type="dxa"/>
            <w:shd w:val="clear" w:color="auto" w:fill="FF0000"/>
          </w:tcPr>
          <w:p w14:paraId="7D33FA8C" w14:textId="77777777" w:rsidR="00DD13AA" w:rsidRPr="00A36C59" w:rsidRDefault="00DD13AA" w:rsidP="00DD13AA">
            <w:pPr>
              <w:spacing w:after="0"/>
              <w:rPr>
                <w:rFonts w:cs="Arial"/>
                <w:szCs w:val="20"/>
              </w:rPr>
            </w:pPr>
            <w:r w:rsidRPr="00A36C59">
              <w:rPr>
                <w:rFonts w:cs="Arial"/>
                <w:szCs w:val="20"/>
              </w:rPr>
              <w:t>Parameter</w:t>
            </w:r>
          </w:p>
        </w:tc>
        <w:tc>
          <w:tcPr>
            <w:tcW w:w="8164" w:type="dxa"/>
            <w:shd w:val="clear" w:color="auto" w:fill="FF0000"/>
          </w:tcPr>
          <w:p w14:paraId="4E1FD17B" w14:textId="77777777" w:rsidR="00DD13AA" w:rsidRPr="00A36C59" w:rsidRDefault="00DD13AA" w:rsidP="00DD13AA">
            <w:pPr>
              <w:spacing w:after="0"/>
              <w:rPr>
                <w:rFonts w:cs="Arial"/>
                <w:szCs w:val="20"/>
              </w:rPr>
            </w:pPr>
            <w:r w:rsidRPr="00A36C59">
              <w:rPr>
                <w:rFonts w:cs="Arial"/>
                <w:szCs w:val="20"/>
              </w:rPr>
              <w:t>Value</w:t>
            </w:r>
          </w:p>
        </w:tc>
      </w:tr>
      <w:tr w:rsidR="00DD13AA" w:rsidRPr="00A36C59" w14:paraId="6B766BEF" w14:textId="77777777" w:rsidTr="00DD13AA">
        <w:trPr>
          <w:cnfStyle w:val="000000100000" w:firstRow="0" w:lastRow="0" w:firstColumn="0" w:lastColumn="0" w:oddVBand="0" w:evenVBand="0" w:oddHBand="1" w:evenHBand="0" w:firstRowFirstColumn="0" w:firstRowLastColumn="0" w:lastRowFirstColumn="0" w:lastRowLastColumn="0"/>
        </w:trPr>
        <w:tc>
          <w:tcPr>
            <w:tcW w:w="2518" w:type="dxa"/>
          </w:tcPr>
          <w:p w14:paraId="606185BA" w14:textId="77777777" w:rsidR="00DD13AA" w:rsidRPr="00A36C59" w:rsidRDefault="00DD13AA" w:rsidP="00DD13AA">
            <w:pPr>
              <w:spacing w:after="0"/>
              <w:rPr>
                <w:rFonts w:cs="Arial"/>
                <w:szCs w:val="20"/>
              </w:rPr>
            </w:pPr>
            <w:r w:rsidRPr="00A36C59">
              <w:rPr>
                <w:rFonts w:cs="Arial"/>
                <w:szCs w:val="20"/>
              </w:rPr>
              <w:t>Title:</w:t>
            </w:r>
          </w:p>
        </w:tc>
        <w:tc>
          <w:tcPr>
            <w:tcW w:w="8164" w:type="dxa"/>
          </w:tcPr>
          <w:p w14:paraId="18540CA9" w14:textId="16BAFDED" w:rsidR="00DD13AA" w:rsidRPr="00A36C59" w:rsidRDefault="00B37044" w:rsidP="00821B5F">
            <w:pPr>
              <w:pStyle w:val="NormalNoSpacing"/>
              <w:rPr>
                <w:rFonts w:ascii="Fujitsu Sans" w:hAnsi="Fujitsu Sans" w:cs="Arial"/>
                <w:szCs w:val="20"/>
                <w:lang w:val="en-GB"/>
              </w:rPr>
            </w:pPr>
            <w:r w:rsidRPr="00A36C59">
              <w:rPr>
                <w:rFonts w:ascii="Fujitsu Sans" w:hAnsi="Fujitsu Sans" w:cs="Arial"/>
                <w:szCs w:val="20"/>
                <w:lang w:val="en-GB"/>
              </w:rPr>
              <w:t xml:space="preserve">Barenbrug </w:t>
            </w:r>
            <w:r w:rsidR="00B504A7" w:rsidRPr="00A36C59">
              <w:rPr>
                <w:rFonts w:ascii="Fujitsu Sans" w:hAnsi="Fujitsu Sans" w:cs="Arial"/>
                <w:szCs w:val="20"/>
                <w:lang w:val="en-GB"/>
              </w:rPr>
              <w:t>Hyper-V</w:t>
            </w:r>
            <w:r w:rsidR="00FE0B34" w:rsidRPr="00A36C59">
              <w:rPr>
                <w:rFonts w:ascii="Fujitsu Sans" w:hAnsi="Fujitsu Sans" w:cs="Arial"/>
                <w:szCs w:val="20"/>
                <w:lang w:val="en-GB"/>
              </w:rPr>
              <w:t xml:space="preserve"> Infrastructure Design</w:t>
            </w:r>
          </w:p>
        </w:tc>
      </w:tr>
      <w:tr w:rsidR="00DD13AA" w:rsidRPr="00A36C59" w14:paraId="6D9D2A5C" w14:textId="77777777" w:rsidTr="00DD13AA">
        <w:trPr>
          <w:cnfStyle w:val="000000010000" w:firstRow="0" w:lastRow="0" w:firstColumn="0" w:lastColumn="0" w:oddVBand="0" w:evenVBand="0" w:oddHBand="0" w:evenHBand="1" w:firstRowFirstColumn="0" w:firstRowLastColumn="0" w:lastRowFirstColumn="0" w:lastRowLastColumn="0"/>
        </w:trPr>
        <w:tc>
          <w:tcPr>
            <w:tcW w:w="2518" w:type="dxa"/>
          </w:tcPr>
          <w:p w14:paraId="3917A709" w14:textId="77777777" w:rsidR="00DD13AA" w:rsidRPr="00A36C59" w:rsidRDefault="00DD13AA" w:rsidP="00DD13AA">
            <w:pPr>
              <w:spacing w:after="0"/>
              <w:rPr>
                <w:rFonts w:cs="Arial"/>
                <w:szCs w:val="20"/>
              </w:rPr>
            </w:pPr>
            <w:r w:rsidRPr="00A36C59">
              <w:rPr>
                <w:rFonts w:cs="Arial"/>
                <w:szCs w:val="20"/>
              </w:rPr>
              <w:t>Component</w:t>
            </w:r>
          </w:p>
        </w:tc>
        <w:tc>
          <w:tcPr>
            <w:tcW w:w="8164" w:type="dxa"/>
          </w:tcPr>
          <w:p w14:paraId="5B6FDDCF" w14:textId="74111A4D" w:rsidR="00DD13AA" w:rsidRPr="00A36C59" w:rsidRDefault="00821B5F" w:rsidP="00E0727C">
            <w:pPr>
              <w:spacing w:after="0"/>
              <w:rPr>
                <w:rFonts w:cs="Arial"/>
                <w:szCs w:val="20"/>
              </w:rPr>
            </w:pPr>
            <w:r w:rsidRPr="00A36C59">
              <w:rPr>
                <w:rFonts w:cs="Arial"/>
                <w:szCs w:val="20"/>
              </w:rPr>
              <w:t xml:space="preserve">Virtualisation, </w:t>
            </w:r>
            <w:r w:rsidR="00197672" w:rsidRPr="00A36C59">
              <w:rPr>
                <w:rFonts w:cs="Arial"/>
                <w:szCs w:val="20"/>
              </w:rPr>
              <w:t xml:space="preserve">Windows Server, </w:t>
            </w:r>
            <w:r w:rsidR="00E0727C" w:rsidRPr="00A36C59">
              <w:rPr>
                <w:rFonts w:cs="Arial"/>
                <w:szCs w:val="20"/>
              </w:rPr>
              <w:t xml:space="preserve">Hyper-V, </w:t>
            </w:r>
            <w:r w:rsidR="00DE0658" w:rsidRPr="00A36C59">
              <w:rPr>
                <w:rFonts w:cs="Arial"/>
                <w:szCs w:val="20"/>
              </w:rPr>
              <w:t>Primergy</w:t>
            </w:r>
          </w:p>
        </w:tc>
      </w:tr>
      <w:tr w:rsidR="00DD13AA" w:rsidRPr="00A36C59" w14:paraId="200569F4" w14:textId="77777777" w:rsidTr="00DD13AA">
        <w:trPr>
          <w:cnfStyle w:val="000000100000" w:firstRow="0" w:lastRow="0" w:firstColumn="0" w:lastColumn="0" w:oddVBand="0" w:evenVBand="0" w:oddHBand="1" w:evenHBand="0" w:firstRowFirstColumn="0" w:firstRowLastColumn="0" w:lastRowFirstColumn="0" w:lastRowLastColumn="0"/>
        </w:trPr>
        <w:tc>
          <w:tcPr>
            <w:tcW w:w="2518" w:type="dxa"/>
          </w:tcPr>
          <w:p w14:paraId="416EF54C" w14:textId="77777777" w:rsidR="00DD13AA" w:rsidRPr="00A36C59" w:rsidRDefault="00DD13AA" w:rsidP="00DD13AA">
            <w:pPr>
              <w:spacing w:after="0"/>
              <w:rPr>
                <w:rFonts w:cs="Arial"/>
                <w:szCs w:val="20"/>
              </w:rPr>
            </w:pPr>
            <w:r w:rsidRPr="00A36C59">
              <w:rPr>
                <w:rFonts w:cs="Arial"/>
                <w:szCs w:val="20"/>
              </w:rPr>
              <w:t xml:space="preserve">Summary: </w:t>
            </w:r>
          </w:p>
        </w:tc>
        <w:tc>
          <w:tcPr>
            <w:tcW w:w="8164" w:type="dxa"/>
          </w:tcPr>
          <w:p w14:paraId="58C53169" w14:textId="59B0B64C" w:rsidR="00DD13AA" w:rsidRPr="00A36C59" w:rsidRDefault="00821B5F" w:rsidP="00E0727C">
            <w:pPr>
              <w:spacing w:after="0"/>
              <w:rPr>
                <w:rFonts w:cs="Arial"/>
                <w:szCs w:val="20"/>
              </w:rPr>
            </w:pPr>
            <w:r w:rsidRPr="00A36C59">
              <w:rPr>
                <w:rFonts w:cs="Arial"/>
                <w:szCs w:val="20"/>
              </w:rPr>
              <w:t xml:space="preserve">High </w:t>
            </w:r>
            <w:r w:rsidR="00B37044" w:rsidRPr="00A36C59">
              <w:rPr>
                <w:rFonts w:cs="Arial"/>
                <w:szCs w:val="20"/>
              </w:rPr>
              <w:t xml:space="preserve">Level </w:t>
            </w:r>
            <w:r w:rsidRPr="00A36C59">
              <w:rPr>
                <w:rFonts w:cs="Arial"/>
                <w:szCs w:val="20"/>
              </w:rPr>
              <w:t>Design</w:t>
            </w:r>
          </w:p>
        </w:tc>
      </w:tr>
      <w:tr w:rsidR="00DD13AA" w:rsidRPr="00A36C59" w14:paraId="440A2D61" w14:textId="77777777" w:rsidTr="00DD13AA">
        <w:trPr>
          <w:cnfStyle w:val="000000010000" w:firstRow="0" w:lastRow="0" w:firstColumn="0" w:lastColumn="0" w:oddVBand="0" w:evenVBand="0" w:oddHBand="0" w:evenHBand="1" w:firstRowFirstColumn="0" w:firstRowLastColumn="0" w:lastRowFirstColumn="0" w:lastRowLastColumn="0"/>
        </w:trPr>
        <w:tc>
          <w:tcPr>
            <w:tcW w:w="2518" w:type="dxa"/>
          </w:tcPr>
          <w:p w14:paraId="0ABE8332" w14:textId="77777777" w:rsidR="00DD13AA" w:rsidRPr="00A36C59" w:rsidRDefault="00DD13AA" w:rsidP="00DD13AA">
            <w:pPr>
              <w:spacing w:after="0"/>
              <w:rPr>
                <w:rFonts w:cs="Arial"/>
                <w:szCs w:val="20"/>
              </w:rPr>
            </w:pPr>
            <w:r w:rsidRPr="00A36C59">
              <w:rPr>
                <w:rFonts w:cs="Arial"/>
                <w:szCs w:val="20"/>
              </w:rPr>
              <w:t>Document Author:</w:t>
            </w:r>
          </w:p>
        </w:tc>
        <w:tc>
          <w:tcPr>
            <w:tcW w:w="8164" w:type="dxa"/>
          </w:tcPr>
          <w:p w14:paraId="49BBC891" w14:textId="23D79C64" w:rsidR="00FC0F3F" w:rsidRPr="00A36C59" w:rsidRDefault="00B37044" w:rsidP="00DD13AA">
            <w:pPr>
              <w:spacing w:after="0"/>
              <w:rPr>
                <w:rFonts w:cs="Arial"/>
                <w:szCs w:val="20"/>
              </w:rPr>
            </w:pPr>
            <w:r w:rsidRPr="00A36C59">
              <w:rPr>
                <w:rFonts w:cs="Arial"/>
              </w:rPr>
              <w:t>Radis Nizamutdinov</w:t>
            </w:r>
          </w:p>
        </w:tc>
      </w:tr>
      <w:tr w:rsidR="00DD13AA" w:rsidRPr="00A36C59" w14:paraId="203C4139" w14:textId="77777777" w:rsidTr="00DD13AA">
        <w:trPr>
          <w:cnfStyle w:val="000000100000" w:firstRow="0" w:lastRow="0" w:firstColumn="0" w:lastColumn="0" w:oddVBand="0" w:evenVBand="0" w:oddHBand="1" w:evenHBand="0" w:firstRowFirstColumn="0" w:firstRowLastColumn="0" w:lastRowFirstColumn="0" w:lastRowLastColumn="0"/>
        </w:trPr>
        <w:tc>
          <w:tcPr>
            <w:tcW w:w="2518" w:type="dxa"/>
          </w:tcPr>
          <w:p w14:paraId="557BBFBF" w14:textId="77777777" w:rsidR="00DD13AA" w:rsidRPr="00A36C59" w:rsidRDefault="00DD13AA" w:rsidP="00DD13AA">
            <w:pPr>
              <w:spacing w:after="0"/>
              <w:rPr>
                <w:rFonts w:cs="Arial"/>
                <w:szCs w:val="20"/>
              </w:rPr>
            </w:pPr>
            <w:r w:rsidRPr="00A36C59">
              <w:rPr>
                <w:rFonts w:cs="Arial"/>
                <w:szCs w:val="20"/>
              </w:rPr>
              <w:t>Status:</w:t>
            </w:r>
          </w:p>
        </w:tc>
        <w:tc>
          <w:tcPr>
            <w:tcW w:w="8164" w:type="dxa"/>
          </w:tcPr>
          <w:p w14:paraId="0777F69B" w14:textId="4166B2BC" w:rsidR="00DD13AA" w:rsidRPr="00A36C59" w:rsidRDefault="00EF05C9" w:rsidP="00DD13AA">
            <w:pPr>
              <w:spacing w:after="0"/>
              <w:rPr>
                <w:rFonts w:cs="Arial"/>
                <w:szCs w:val="20"/>
              </w:rPr>
            </w:pPr>
            <w:r w:rsidRPr="00A36C59">
              <w:rPr>
                <w:rFonts w:cs="Arial"/>
                <w:szCs w:val="20"/>
                <w:highlight w:val="yellow"/>
              </w:rPr>
              <w:t>Approved</w:t>
            </w:r>
          </w:p>
        </w:tc>
      </w:tr>
      <w:tr w:rsidR="00DD13AA" w:rsidRPr="00A36C59" w14:paraId="243291F0" w14:textId="77777777" w:rsidTr="00DD13AA">
        <w:trPr>
          <w:cnfStyle w:val="000000010000" w:firstRow="0" w:lastRow="0" w:firstColumn="0" w:lastColumn="0" w:oddVBand="0" w:evenVBand="0" w:oddHBand="0" w:evenHBand="1" w:firstRowFirstColumn="0" w:firstRowLastColumn="0" w:lastRowFirstColumn="0" w:lastRowLastColumn="0"/>
        </w:trPr>
        <w:tc>
          <w:tcPr>
            <w:tcW w:w="2518" w:type="dxa"/>
          </w:tcPr>
          <w:p w14:paraId="429EE1ED" w14:textId="77777777" w:rsidR="00DD13AA" w:rsidRPr="00A36C59" w:rsidRDefault="00DD13AA" w:rsidP="00DD13AA">
            <w:pPr>
              <w:spacing w:after="0"/>
              <w:rPr>
                <w:rFonts w:cs="Arial"/>
                <w:szCs w:val="20"/>
              </w:rPr>
            </w:pPr>
            <w:r w:rsidRPr="00A36C59">
              <w:rPr>
                <w:rFonts w:cs="Arial"/>
                <w:szCs w:val="20"/>
              </w:rPr>
              <w:t>Authorisation:</w:t>
            </w:r>
          </w:p>
        </w:tc>
        <w:tc>
          <w:tcPr>
            <w:tcW w:w="8164" w:type="dxa"/>
          </w:tcPr>
          <w:p w14:paraId="644E201B" w14:textId="77777777" w:rsidR="00DD13AA" w:rsidRPr="00A36C59" w:rsidRDefault="00DD13AA" w:rsidP="00DD13AA">
            <w:pPr>
              <w:spacing w:after="0"/>
              <w:rPr>
                <w:rFonts w:cs="Arial"/>
                <w:szCs w:val="20"/>
              </w:rPr>
            </w:pPr>
          </w:p>
        </w:tc>
      </w:tr>
      <w:tr w:rsidR="00DD13AA" w:rsidRPr="00A36C59" w14:paraId="1048E919" w14:textId="77777777" w:rsidTr="00DD13AA">
        <w:trPr>
          <w:cnfStyle w:val="000000100000" w:firstRow="0" w:lastRow="0" w:firstColumn="0" w:lastColumn="0" w:oddVBand="0" w:evenVBand="0" w:oddHBand="1" w:evenHBand="0" w:firstRowFirstColumn="0" w:firstRowLastColumn="0" w:lastRowFirstColumn="0" w:lastRowLastColumn="0"/>
        </w:trPr>
        <w:tc>
          <w:tcPr>
            <w:tcW w:w="2518" w:type="dxa"/>
          </w:tcPr>
          <w:p w14:paraId="43156DC4" w14:textId="77777777" w:rsidR="00DD13AA" w:rsidRPr="00A36C59" w:rsidRDefault="00DD13AA" w:rsidP="00DD13AA">
            <w:pPr>
              <w:spacing w:after="0"/>
              <w:rPr>
                <w:rFonts w:cs="Arial"/>
                <w:szCs w:val="20"/>
              </w:rPr>
            </w:pPr>
            <w:r w:rsidRPr="00A36C59">
              <w:rPr>
                <w:rFonts w:cs="Arial"/>
                <w:szCs w:val="20"/>
              </w:rPr>
              <w:t>Next Review Date:</w:t>
            </w:r>
          </w:p>
        </w:tc>
        <w:tc>
          <w:tcPr>
            <w:tcW w:w="8164" w:type="dxa"/>
          </w:tcPr>
          <w:p w14:paraId="2820E048" w14:textId="77777777" w:rsidR="00DD13AA" w:rsidRPr="00A36C59" w:rsidRDefault="00DD13AA" w:rsidP="00DD13AA">
            <w:pPr>
              <w:spacing w:after="0"/>
              <w:rPr>
                <w:rFonts w:cs="Arial"/>
                <w:szCs w:val="20"/>
              </w:rPr>
            </w:pPr>
          </w:p>
        </w:tc>
      </w:tr>
      <w:tr w:rsidR="00DD13AA" w:rsidRPr="00A36C59" w14:paraId="51E20EC9" w14:textId="77777777" w:rsidTr="00DD13AA">
        <w:trPr>
          <w:cnfStyle w:val="000000010000" w:firstRow="0" w:lastRow="0" w:firstColumn="0" w:lastColumn="0" w:oddVBand="0" w:evenVBand="0" w:oddHBand="0" w:evenHBand="1" w:firstRowFirstColumn="0" w:firstRowLastColumn="0" w:lastRowFirstColumn="0" w:lastRowLastColumn="0"/>
        </w:trPr>
        <w:tc>
          <w:tcPr>
            <w:tcW w:w="2518" w:type="dxa"/>
          </w:tcPr>
          <w:p w14:paraId="58232DBC" w14:textId="77777777" w:rsidR="00DD13AA" w:rsidRPr="00A36C59" w:rsidRDefault="00DD13AA" w:rsidP="00DD13AA">
            <w:pPr>
              <w:spacing w:after="0"/>
              <w:rPr>
                <w:rFonts w:cs="Arial"/>
                <w:szCs w:val="20"/>
              </w:rPr>
            </w:pPr>
            <w:r w:rsidRPr="00A36C59">
              <w:rPr>
                <w:rFonts w:cs="Arial"/>
                <w:szCs w:val="20"/>
              </w:rPr>
              <w:t>Distribution:</w:t>
            </w:r>
          </w:p>
        </w:tc>
        <w:tc>
          <w:tcPr>
            <w:tcW w:w="8164" w:type="dxa"/>
          </w:tcPr>
          <w:p w14:paraId="589E7457" w14:textId="77777777" w:rsidR="00DD13AA" w:rsidRPr="00A36C59" w:rsidRDefault="00DD13AA" w:rsidP="00DD13AA">
            <w:pPr>
              <w:spacing w:after="0"/>
              <w:rPr>
                <w:rFonts w:cs="Arial"/>
                <w:szCs w:val="20"/>
              </w:rPr>
            </w:pPr>
          </w:p>
        </w:tc>
      </w:tr>
      <w:tr w:rsidR="00DD13AA" w:rsidRPr="00A36C59" w14:paraId="439524B3" w14:textId="77777777" w:rsidTr="00DD13AA">
        <w:trPr>
          <w:cnfStyle w:val="000000100000" w:firstRow="0" w:lastRow="0" w:firstColumn="0" w:lastColumn="0" w:oddVBand="0" w:evenVBand="0" w:oddHBand="1" w:evenHBand="0" w:firstRowFirstColumn="0" w:firstRowLastColumn="0" w:lastRowFirstColumn="0" w:lastRowLastColumn="0"/>
        </w:trPr>
        <w:tc>
          <w:tcPr>
            <w:tcW w:w="2518" w:type="dxa"/>
          </w:tcPr>
          <w:p w14:paraId="685E2569" w14:textId="77777777" w:rsidR="00DD13AA" w:rsidRPr="00A36C59" w:rsidRDefault="00DD13AA" w:rsidP="00DD13AA">
            <w:pPr>
              <w:spacing w:after="0"/>
              <w:rPr>
                <w:rFonts w:cs="Arial"/>
                <w:szCs w:val="20"/>
              </w:rPr>
            </w:pPr>
            <w:r w:rsidRPr="00A36C59">
              <w:rPr>
                <w:rFonts w:cs="Arial"/>
                <w:szCs w:val="20"/>
              </w:rPr>
              <w:t>Classification:</w:t>
            </w:r>
          </w:p>
        </w:tc>
        <w:tc>
          <w:tcPr>
            <w:tcW w:w="8164" w:type="dxa"/>
          </w:tcPr>
          <w:p w14:paraId="7ECE18AA" w14:textId="77777777" w:rsidR="00DD13AA" w:rsidRPr="00A36C59" w:rsidRDefault="00D7595A" w:rsidP="00DD13AA">
            <w:pPr>
              <w:spacing w:after="0"/>
              <w:rPr>
                <w:rFonts w:cs="Arial"/>
                <w:szCs w:val="20"/>
              </w:rPr>
            </w:pPr>
            <w:r w:rsidRPr="00A36C59">
              <w:rPr>
                <w:rFonts w:cs="Arial"/>
                <w:szCs w:val="20"/>
              </w:rPr>
              <w:t>Commercial</w:t>
            </w:r>
            <w:r w:rsidR="00821B5F" w:rsidRPr="00A36C59">
              <w:rPr>
                <w:rFonts w:cs="Arial"/>
                <w:szCs w:val="20"/>
              </w:rPr>
              <w:t xml:space="preserve"> in Confidence</w:t>
            </w:r>
          </w:p>
        </w:tc>
      </w:tr>
    </w:tbl>
    <w:p w14:paraId="4BADB314" w14:textId="77777777" w:rsidR="00DD13AA" w:rsidRPr="00A36C59" w:rsidRDefault="00DD13AA" w:rsidP="00DD13AA">
      <w:pPr>
        <w:rPr>
          <w:rFonts w:cs="Arial"/>
        </w:rPr>
      </w:pPr>
    </w:p>
    <w:p w14:paraId="61BBEE1D" w14:textId="77777777" w:rsidR="00050452" w:rsidRPr="00A36C59" w:rsidRDefault="00050452" w:rsidP="00050452">
      <w:pPr>
        <w:pStyle w:val="Heading1"/>
      </w:pPr>
      <w:bookmarkStart w:id="336" w:name="_Toc60129644"/>
      <w:r w:rsidRPr="00A36C59">
        <w:lastRenderedPageBreak/>
        <w:t>Change History</w:t>
      </w:r>
      <w:bookmarkEnd w:id="336"/>
    </w:p>
    <w:p w14:paraId="01AAC54D" w14:textId="77777777" w:rsidR="00050452" w:rsidRPr="00A36C59" w:rsidRDefault="00050452" w:rsidP="00DD13AA">
      <w:pPr>
        <w:rPr>
          <w:rFonts w:cs="Arial"/>
        </w:rPr>
      </w:pPr>
    </w:p>
    <w:tbl>
      <w:tblPr>
        <w:tblStyle w:val="FujitsuInside"/>
        <w:tblW w:w="5000" w:type="pct"/>
        <w:tblLook w:val="00A0" w:firstRow="1" w:lastRow="0" w:firstColumn="1" w:lastColumn="0" w:noHBand="0" w:noVBand="0"/>
      </w:tblPr>
      <w:tblGrid>
        <w:gridCol w:w="1461"/>
        <w:gridCol w:w="1381"/>
        <w:gridCol w:w="3454"/>
        <w:gridCol w:w="3456"/>
      </w:tblGrid>
      <w:tr w:rsidR="00DD13AA" w:rsidRPr="00A36C59" w14:paraId="68ED4A0C" w14:textId="77777777" w:rsidTr="00DD13AA">
        <w:trPr>
          <w:cnfStyle w:val="100000000000" w:firstRow="1" w:lastRow="0" w:firstColumn="0" w:lastColumn="0" w:oddVBand="0" w:evenVBand="0" w:oddHBand="0" w:evenHBand="0" w:firstRowFirstColumn="0" w:firstRowLastColumn="0" w:lastRowFirstColumn="0" w:lastRowLastColumn="0"/>
          <w:trHeight w:val="244"/>
        </w:trPr>
        <w:tc>
          <w:tcPr>
            <w:tcW w:w="5000" w:type="pct"/>
            <w:gridSpan w:val="4"/>
            <w:shd w:val="clear" w:color="auto" w:fill="FF0000"/>
          </w:tcPr>
          <w:p w14:paraId="0F5FCAA1" w14:textId="77777777" w:rsidR="00DD13AA" w:rsidRPr="00A36C59" w:rsidRDefault="00DD13AA" w:rsidP="00DD13AA">
            <w:pPr>
              <w:rPr>
                <w:rFonts w:cs="Arial"/>
                <w:szCs w:val="20"/>
              </w:rPr>
            </w:pPr>
            <w:bookmarkStart w:id="337" w:name="_Toc334691076"/>
            <w:r w:rsidRPr="00A36C59">
              <w:rPr>
                <w:rFonts w:cs="Arial"/>
                <w:szCs w:val="20"/>
              </w:rPr>
              <w:t>Version control</w:t>
            </w:r>
            <w:bookmarkEnd w:id="337"/>
          </w:p>
        </w:tc>
      </w:tr>
      <w:tr w:rsidR="00DD13AA" w:rsidRPr="00A36C59" w14:paraId="576AA007" w14:textId="77777777" w:rsidTr="00112228">
        <w:trPr>
          <w:cnfStyle w:val="000000100000" w:firstRow="0" w:lastRow="0" w:firstColumn="0" w:lastColumn="0" w:oddVBand="0" w:evenVBand="0" w:oddHBand="1" w:evenHBand="0" w:firstRowFirstColumn="0" w:firstRowLastColumn="0" w:lastRowFirstColumn="0" w:lastRowLastColumn="0"/>
        </w:trPr>
        <w:tc>
          <w:tcPr>
            <w:tcW w:w="749" w:type="pct"/>
            <w:shd w:val="clear" w:color="auto" w:fill="CCC0D9" w:themeFill="accent4" w:themeFillTint="66"/>
            <w:vAlign w:val="center"/>
          </w:tcPr>
          <w:p w14:paraId="723E8ABE" w14:textId="77777777" w:rsidR="00DD13AA" w:rsidRPr="00A36C59" w:rsidRDefault="00DD13AA" w:rsidP="000B442C">
            <w:pPr>
              <w:pStyle w:val="NormalNoSpacing"/>
              <w:spacing w:after="60" w:line="240" w:lineRule="auto"/>
              <w:rPr>
                <w:rFonts w:ascii="Fujitsu Sans" w:hAnsi="Fujitsu Sans" w:cs="Arial"/>
                <w:szCs w:val="20"/>
                <w:lang w:val="en-GB"/>
              </w:rPr>
            </w:pPr>
            <w:r w:rsidRPr="00A36C59">
              <w:rPr>
                <w:rFonts w:ascii="Fujitsu Sans" w:hAnsi="Fujitsu Sans" w:cs="Arial"/>
                <w:szCs w:val="20"/>
                <w:lang w:val="en-GB"/>
              </w:rPr>
              <w:t>VERSION</w:t>
            </w:r>
          </w:p>
        </w:tc>
        <w:tc>
          <w:tcPr>
            <w:tcW w:w="708" w:type="pct"/>
            <w:shd w:val="clear" w:color="auto" w:fill="CCC0D9" w:themeFill="accent4" w:themeFillTint="66"/>
            <w:vAlign w:val="center"/>
          </w:tcPr>
          <w:p w14:paraId="645D99CD" w14:textId="77777777" w:rsidR="00DD13AA" w:rsidRPr="00A36C59" w:rsidRDefault="00DD13AA" w:rsidP="000B442C">
            <w:pPr>
              <w:pStyle w:val="NormalNoSpacing"/>
              <w:spacing w:after="60" w:line="240" w:lineRule="auto"/>
              <w:rPr>
                <w:rFonts w:ascii="Fujitsu Sans" w:hAnsi="Fujitsu Sans" w:cs="Arial"/>
                <w:szCs w:val="20"/>
                <w:lang w:val="en-GB"/>
              </w:rPr>
            </w:pPr>
            <w:r w:rsidRPr="00A36C59">
              <w:rPr>
                <w:rFonts w:ascii="Fujitsu Sans" w:hAnsi="Fujitsu Sans" w:cs="Arial"/>
                <w:szCs w:val="20"/>
                <w:lang w:val="en-GB"/>
              </w:rPr>
              <w:t>DATE</w:t>
            </w:r>
          </w:p>
        </w:tc>
        <w:tc>
          <w:tcPr>
            <w:tcW w:w="1771" w:type="pct"/>
            <w:shd w:val="clear" w:color="auto" w:fill="CCC0D9" w:themeFill="accent4" w:themeFillTint="66"/>
            <w:vAlign w:val="center"/>
          </w:tcPr>
          <w:p w14:paraId="75E23432" w14:textId="77777777" w:rsidR="00DD13AA" w:rsidRPr="00A36C59" w:rsidRDefault="00DD13AA" w:rsidP="000B442C">
            <w:pPr>
              <w:pStyle w:val="NormalNoSpacing"/>
              <w:spacing w:after="60" w:line="240" w:lineRule="auto"/>
              <w:rPr>
                <w:rFonts w:ascii="Fujitsu Sans" w:hAnsi="Fujitsu Sans" w:cs="Arial"/>
                <w:szCs w:val="20"/>
                <w:lang w:val="en-GB"/>
              </w:rPr>
            </w:pPr>
            <w:r w:rsidRPr="00A36C59">
              <w:rPr>
                <w:rFonts w:ascii="Fujitsu Sans" w:hAnsi="Fujitsu Sans" w:cs="Arial"/>
                <w:szCs w:val="20"/>
                <w:lang w:val="en-GB"/>
              </w:rPr>
              <w:t>CONTRIBUTOR</w:t>
            </w:r>
          </w:p>
        </w:tc>
        <w:tc>
          <w:tcPr>
            <w:tcW w:w="1772" w:type="pct"/>
            <w:shd w:val="clear" w:color="auto" w:fill="CCC0D9" w:themeFill="accent4" w:themeFillTint="66"/>
            <w:vAlign w:val="center"/>
          </w:tcPr>
          <w:p w14:paraId="01F9637F" w14:textId="77777777" w:rsidR="00DD13AA" w:rsidRPr="00A36C59" w:rsidRDefault="00DD13AA" w:rsidP="000B442C">
            <w:pPr>
              <w:pStyle w:val="NormalNoSpacing"/>
              <w:spacing w:after="60" w:line="240" w:lineRule="auto"/>
              <w:rPr>
                <w:rFonts w:ascii="Fujitsu Sans" w:hAnsi="Fujitsu Sans" w:cs="Arial"/>
                <w:szCs w:val="20"/>
                <w:lang w:val="en-GB"/>
              </w:rPr>
            </w:pPr>
            <w:r w:rsidRPr="00A36C59">
              <w:rPr>
                <w:rFonts w:ascii="Fujitsu Sans" w:hAnsi="Fujitsu Sans" w:cs="Arial"/>
                <w:szCs w:val="20"/>
                <w:lang w:val="en-GB"/>
              </w:rPr>
              <w:t>CHANGE</w:t>
            </w:r>
          </w:p>
        </w:tc>
      </w:tr>
      <w:tr w:rsidR="00DD13AA" w:rsidRPr="00A36C59" w14:paraId="3B77F9CE" w14:textId="77777777" w:rsidTr="00112228">
        <w:trPr>
          <w:cnfStyle w:val="000000010000" w:firstRow="0" w:lastRow="0" w:firstColumn="0" w:lastColumn="0" w:oddVBand="0" w:evenVBand="0" w:oddHBand="0" w:evenHBand="1" w:firstRowFirstColumn="0" w:firstRowLastColumn="0" w:lastRowFirstColumn="0" w:lastRowLastColumn="0"/>
        </w:trPr>
        <w:tc>
          <w:tcPr>
            <w:tcW w:w="749" w:type="pct"/>
            <w:vAlign w:val="center"/>
          </w:tcPr>
          <w:p w14:paraId="308A22C9" w14:textId="4BA9AA3F" w:rsidR="00DD13AA" w:rsidRPr="00A36C59" w:rsidRDefault="00821B5F" w:rsidP="000B442C">
            <w:pPr>
              <w:pStyle w:val="NormalNoSpacing"/>
              <w:spacing w:after="60" w:line="240" w:lineRule="auto"/>
              <w:rPr>
                <w:rFonts w:ascii="Fujitsu Sans" w:hAnsi="Fujitsu Sans" w:cs="Arial"/>
                <w:lang w:val="en-GB"/>
              </w:rPr>
            </w:pPr>
            <w:r w:rsidRPr="00A36C59">
              <w:rPr>
                <w:rFonts w:ascii="Fujitsu Sans" w:hAnsi="Fujitsu Sans" w:cs="Arial"/>
                <w:lang w:val="en-GB"/>
              </w:rPr>
              <w:t>0.1</w:t>
            </w:r>
          </w:p>
        </w:tc>
        <w:tc>
          <w:tcPr>
            <w:tcW w:w="708" w:type="pct"/>
            <w:vAlign w:val="center"/>
          </w:tcPr>
          <w:p w14:paraId="3E653543" w14:textId="77BE339C" w:rsidR="00DD13AA" w:rsidRPr="00A36C59" w:rsidRDefault="00B37044" w:rsidP="000B442C">
            <w:pPr>
              <w:pStyle w:val="NormalNoSpacing"/>
              <w:spacing w:after="60" w:line="240" w:lineRule="auto"/>
              <w:rPr>
                <w:rFonts w:ascii="Fujitsu Sans" w:hAnsi="Fujitsu Sans" w:cs="Arial"/>
                <w:lang w:val="en-GB"/>
              </w:rPr>
            </w:pPr>
            <w:r w:rsidRPr="00A36C59">
              <w:rPr>
                <w:rFonts w:ascii="Fujitsu Sans" w:hAnsi="Fujitsu Sans" w:cs="Arial"/>
                <w:lang w:val="en-GB"/>
              </w:rPr>
              <w:t>2</w:t>
            </w:r>
            <w:r w:rsidR="00F84CC8" w:rsidRPr="00A36C59">
              <w:rPr>
                <w:rFonts w:ascii="Fujitsu Sans" w:hAnsi="Fujitsu Sans" w:cs="Arial"/>
                <w:lang w:val="en-GB"/>
              </w:rPr>
              <w:t>3</w:t>
            </w:r>
            <w:r w:rsidR="00761935" w:rsidRPr="00A36C59">
              <w:rPr>
                <w:rFonts w:ascii="Fujitsu Sans" w:hAnsi="Fujitsu Sans" w:cs="Arial"/>
                <w:lang w:val="en-GB"/>
              </w:rPr>
              <w:t>/</w:t>
            </w:r>
            <w:r w:rsidR="00F84CC8" w:rsidRPr="00A36C59">
              <w:rPr>
                <w:rFonts w:ascii="Fujitsu Sans" w:hAnsi="Fujitsu Sans" w:cs="Arial"/>
                <w:lang w:val="en-GB"/>
              </w:rPr>
              <w:t>10</w:t>
            </w:r>
            <w:r w:rsidR="00761935" w:rsidRPr="00A36C59">
              <w:rPr>
                <w:rFonts w:ascii="Fujitsu Sans" w:hAnsi="Fujitsu Sans" w:cs="Arial"/>
                <w:lang w:val="en-GB"/>
              </w:rPr>
              <w:t>/</w:t>
            </w:r>
            <w:r w:rsidRPr="00A36C59">
              <w:rPr>
                <w:rFonts w:ascii="Fujitsu Sans" w:hAnsi="Fujitsu Sans" w:cs="Arial"/>
                <w:lang w:val="en-GB"/>
              </w:rPr>
              <w:t>2020</w:t>
            </w:r>
          </w:p>
        </w:tc>
        <w:tc>
          <w:tcPr>
            <w:tcW w:w="1771" w:type="pct"/>
            <w:vAlign w:val="center"/>
          </w:tcPr>
          <w:p w14:paraId="4BB926AD" w14:textId="2DAEF23D" w:rsidR="00DD13AA" w:rsidRPr="00A36C59" w:rsidRDefault="00B37044" w:rsidP="000B442C">
            <w:pPr>
              <w:pStyle w:val="NormalNoSpacing"/>
              <w:spacing w:after="60" w:line="240" w:lineRule="auto"/>
              <w:rPr>
                <w:rFonts w:ascii="Fujitsu Sans" w:hAnsi="Fujitsu Sans" w:cs="Arial"/>
                <w:lang w:val="en-GB"/>
              </w:rPr>
            </w:pPr>
            <w:r w:rsidRPr="00A36C59">
              <w:rPr>
                <w:rFonts w:ascii="Fujitsu Sans" w:hAnsi="Fujitsu Sans" w:cs="Arial"/>
                <w:lang w:val="en-GB"/>
              </w:rPr>
              <w:t>Radis Nizamutdinov</w:t>
            </w:r>
          </w:p>
        </w:tc>
        <w:tc>
          <w:tcPr>
            <w:tcW w:w="1772" w:type="pct"/>
            <w:vAlign w:val="center"/>
          </w:tcPr>
          <w:p w14:paraId="190DA4CD" w14:textId="56CEE6C0" w:rsidR="00DD13AA" w:rsidRPr="00A36C59" w:rsidRDefault="00821B5F" w:rsidP="000B442C">
            <w:pPr>
              <w:pStyle w:val="NormalNoSpacing"/>
              <w:spacing w:after="60" w:line="240" w:lineRule="auto"/>
              <w:rPr>
                <w:rFonts w:ascii="Fujitsu Sans" w:hAnsi="Fujitsu Sans" w:cs="Arial"/>
                <w:lang w:val="en-GB"/>
              </w:rPr>
            </w:pPr>
            <w:r w:rsidRPr="00A36C59">
              <w:rPr>
                <w:rFonts w:ascii="Fujitsu Sans" w:hAnsi="Fujitsu Sans" w:cs="Arial"/>
                <w:lang w:val="en-GB"/>
              </w:rPr>
              <w:t>Initial draft</w:t>
            </w:r>
          </w:p>
        </w:tc>
      </w:tr>
      <w:tr w:rsidR="00DD13AA" w:rsidRPr="00A36C59" w14:paraId="04D305A4" w14:textId="77777777" w:rsidTr="00112228">
        <w:trPr>
          <w:cnfStyle w:val="000000100000" w:firstRow="0" w:lastRow="0" w:firstColumn="0" w:lastColumn="0" w:oddVBand="0" w:evenVBand="0" w:oddHBand="1" w:evenHBand="0" w:firstRowFirstColumn="0" w:firstRowLastColumn="0" w:lastRowFirstColumn="0" w:lastRowLastColumn="0"/>
        </w:trPr>
        <w:tc>
          <w:tcPr>
            <w:tcW w:w="749" w:type="pct"/>
            <w:vAlign w:val="center"/>
          </w:tcPr>
          <w:p w14:paraId="04B7298F" w14:textId="496AEE57" w:rsidR="00DD13AA" w:rsidRPr="0092561C" w:rsidRDefault="0092561C" w:rsidP="0092561C">
            <w:pPr>
              <w:pStyle w:val="NormalNoSpacing"/>
              <w:spacing w:after="60" w:line="240" w:lineRule="auto"/>
              <w:rPr>
                <w:rFonts w:ascii="Fujitsu Sans" w:hAnsi="Fujitsu Sans" w:cs="Arial"/>
                <w:lang w:val="en-GB"/>
              </w:rPr>
            </w:pPr>
            <w:r w:rsidRPr="0092561C">
              <w:rPr>
                <w:rFonts w:ascii="Fujitsu Sans" w:hAnsi="Fujitsu Sans" w:cs="Arial"/>
                <w:lang w:val="en-GB"/>
              </w:rPr>
              <w:t>0.2</w:t>
            </w:r>
          </w:p>
        </w:tc>
        <w:tc>
          <w:tcPr>
            <w:tcW w:w="708" w:type="pct"/>
            <w:vAlign w:val="center"/>
          </w:tcPr>
          <w:p w14:paraId="01C1FEA3" w14:textId="349EC61D" w:rsidR="00173A69" w:rsidRPr="0092561C" w:rsidRDefault="00112228" w:rsidP="000B442C">
            <w:pPr>
              <w:pStyle w:val="NormalNoSpacing"/>
              <w:spacing w:after="60" w:line="240" w:lineRule="auto"/>
              <w:rPr>
                <w:rFonts w:ascii="Fujitsu Sans" w:hAnsi="Fujitsu Sans" w:cs="Arial"/>
                <w:lang w:val="en-GB"/>
              </w:rPr>
            </w:pPr>
            <w:r w:rsidRPr="0092561C">
              <w:rPr>
                <w:rFonts w:ascii="Fujitsu Sans" w:hAnsi="Fujitsu Sans" w:cs="Arial"/>
                <w:lang w:val="en-GB"/>
              </w:rPr>
              <w:t>28/12/2020</w:t>
            </w:r>
          </w:p>
        </w:tc>
        <w:tc>
          <w:tcPr>
            <w:tcW w:w="1771" w:type="pct"/>
            <w:vAlign w:val="center"/>
          </w:tcPr>
          <w:p w14:paraId="0A5262B9" w14:textId="0B1EE21A" w:rsidR="00DD13AA" w:rsidRPr="0092561C" w:rsidRDefault="00112228" w:rsidP="000B442C">
            <w:pPr>
              <w:pStyle w:val="NormalNoSpacing"/>
              <w:spacing w:after="60" w:line="240" w:lineRule="auto"/>
              <w:rPr>
                <w:rFonts w:ascii="Fujitsu Sans" w:hAnsi="Fujitsu Sans" w:cs="Arial"/>
                <w:lang w:val="en-GB"/>
              </w:rPr>
            </w:pPr>
            <w:r w:rsidRPr="0092561C">
              <w:rPr>
                <w:rFonts w:ascii="Fujitsu Sans" w:hAnsi="Fujitsu Sans" w:cs="Arial"/>
                <w:lang w:val="en-GB"/>
              </w:rPr>
              <w:t>Daniel Spelbos</w:t>
            </w:r>
          </w:p>
        </w:tc>
        <w:tc>
          <w:tcPr>
            <w:tcW w:w="1772" w:type="pct"/>
            <w:vAlign w:val="center"/>
          </w:tcPr>
          <w:p w14:paraId="15A20CD5" w14:textId="57105616" w:rsidR="00DD13AA" w:rsidRPr="0092561C" w:rsidRDefault="00112228" w:rsidP="00D17938">
            <w:pPr>
              <w:pStyle w:val="NormalNoSpacing"/>
              <w:spacing w:after="60" w:line="240" w:lineRule="auto"/>
              <w:rPr>
                <w:rFonts w:ascii="Fujitsu Sans" w:hAnsi="Fujitsu Sans" w:cs="Arial"/>
                <w:lang w:val="en-GB"/>
              </w:rPr>
            </w:pPr>
            <w:r w:rsidRPr="0092561C">
              <w:rPr>
                <w:rFonts w:ascii="Fujitsu Sans" w:hAnsi="Fujitsu Sans" w:cs="Arial"/>
                <w:lang w:val="en-GB"/>
              </w:rPr>
              <w:t xml:space="preserve">Updates based on new server </w:t>
            </w:r>
            <w:r w:rsidR="00D17938" w:rsidRPr="0092561C">
              <w:rPr>
                <w:rFonts w:ascii="Fujitsu Sans" w:hAnsi="Fujitsu Sans" w:cs="Arial"/>
                <w:lang w:val="en-GB"/>
              </w:rPr>
              <w:t>hardware list</w:t>
            </w:r>
          </w:p>
        </w:tc>
      </w:tr>
      <w:tr w:rsidR="000466B8" w:rsidRPr="00A36C59" w14:paraId="77C0996A" w14:textId="77777777" w:rsidTr="00112228">
        <w:trPr>
          <w:cnfStyle w:val="000000010000" w:firstRow="0" w:lastRow="0" w:firstColumn="0" w:lastColumn="0" w:oddVBand="0" w:evenVBand="0" w:oddHBand="0" w:evenHBand="1" w:firstRowFirstColumn="0" w:firstRowLastColumn="0" w:lastRowFirstColumn="0" w:lastRowLastColumn="0"/>
        </w:trPr>
        <w:tc>
          <w:tcPr>
            <w:tcW w:w="749" w:type="pct"/>
            <w:vAlign w:val="center"/>
          </w:tcPr>
          <w:p w14:paraId="17BA0AC7" w14:textId="316495BE" w:rsidR="000466B8" w:rsidRPr="00EC374F" w:rsidRDefault="000466B8" w:rsidP="0092561C">
            <w:pPr>
              <w:pStyle w:val="NormalNoSpacing"/>
              <w:spacing w:after="60" w:line="240" w:lineRule="auto"/>
              <w:rPr>
                <w:rFonts w:ascii="Fujitsu Sans" w:hAnsi="Fujitsu Sans" w:cs="Arial"/>
                <w:lang w:val="en-GB"/>
              </w:rPr>
            </w:pPr>
            <w:r w:rsidRPr="00EC374F">
              <w:rPr>
                <w:rFonts w:ascii="Fujitsu Sans" w:hAnsi="Fujitsu Sans" w:cs="Arial"/>
                <w:lang w:val="en-GB"/>
              </w:rPr>
              <w:t>0.3</w:t>
            </w:r>
          </w:p>
        </w:tc>
        <w:tc>
          <w:tcPr>
            <w:tcW w:w="708" w:type="pct"/>
            <w:vAlign w:val="center"/>
          </w:tcPr>
          <w:p w14:paraId="573C2179" w14:textId="6EEF0BA1" w:rsidR="000466B8" w:rsidRPr="00EC374F" w:rsidRDefault="000466B8" w:rsidP="000B442C">
            <w:pPr>
              <w:pStyle w:val="NormalNoSpacing"/>
              <w:spacing w:after="60" w:line="240" w:lineRule="auto"/>
              <w:rPr>
                <w:rFonts w:ascii="Fujitsu Sans" w:hAnsi="Fujitsu Sans" w:cs="Arial"/>
                <w:lang w:val="en-GB"/>
              </w:rPr>
            </w:pPr>
            <w:r w:rsidRPr="00EC374F">
              <w:rPr>
                <w:rFonts w:ascii="Fujitsu Sans" w:hAnsi="Fujitsu Sans" w:cs="Arial"/>
                <w:lang w:val="en-GB"/>
              </w:rPr>
              <w:t>28/12/2020</w:t>
            </w:r>
          </w:p>
        </w:tc>
        <w:tc>
          <w:tcPr>
            <w:tcW w:w="1771" w:type="pct"/>
            <w:vAlign w:val="center"/>
          </w:tcPr>
          <w:p w14:paraId="38DD0D1A" w14:textId="1F1D3FAD" w:rsidR="000466B8" w:rsidRPr="00EC374F" w:rsidRDefault="000466B8" w:rsidP="000B442C">
            <w:pPr>
              <w:pStyle w:val="NormalNoSpacing"/>
              <w:spacing w:after="60" w:line="240" w:lineRule="auto"/>
              <w:rPr>
                <w:rFonts w:ascii="Fujitsu Sans" w:hAnsi="Fujitsu Sans" w:cs="Arial"/>
                <w:lang w:val="en-GB"/>
              </w:rPr>
            </w:pPr>
            <w:r w:rsidRPr="00EC374F">
              <w:rPr>
                <w:rFonts w:ascii="Fujitsu Sans" w:hAnsi="Fujitsu Sans" w:cs="Arial"/>
                <w:lang w:val="en-GB"/>
              </w:rPr>
              <w:t>Radis Nizamutdinov</w:t>
            </w:r>
          </w:p>
        </w:tc>
        <w:tc>
          <w:tcPr>
            <w:tcW w:w="1772" w:type="pct"/>
            <w:vAlign w:val="center"/>
          </w:tcPr>
          <w:p w14:paraId="134C78BD" w14:textId="6EC3AE71" w:rsidR="000466B8" w:rsidRPr="00EC374F" w:rsidRDefault="00960F55" w:rsidP="00D17938">
            <w:pPr>
              <w:pStyle w:val="NormalNoSpacing"/>
              <w:spacing w:after="60" w:line="240" w:lineRule="auto"/>
              <w:rPr>
                <w:rFonts w:ascii="Fujitsu Sans" w:hAnsi="Fujitsu Sans" w:cs="Arial"/>
                <w:lang w:val="en-GB"/>
              </w:rPr>
            </w:pPr>
            <w:r w:rsidRPr="00EC374F">
              <w:rPr>
                <w:rFonts w:ascii="Fujitsu Sans" w:hAnsi="Fujitsu Sans" w:cs="Arial"/>
                <w:lang w:val="en-GB"/>
              </w:rPr>
              <w:t>Updates based on new server hardware list</w:t>
            </w:r>
          </w:p>
        </w:tc>
      </w:tr>
      <w:tr w:rsidR="00112228" w:rsidRPr="00A36C59" w14:paraId="520F6AC5" w14:textId="77777777" w:rsidTr="00112228">
        <w:trPr>
          <w:cnfStyle w:val="000000100000" w:firstRow="0" w:lastRow="0" w:firstColumn="0" w:lastColumn="0" w:oddVBand="0" w:evenVBand="0" w:oddHBand="1" w:evenHBand="0" w:firstRowFirstColumn="0" w:firstRowLastColumn="0" w:lastRowFirstColumn="0" w:lastRowLastColumn="0"/>
        </w:trPr>
        <w:tc>
          <w:tcPr>
            <w:tcW w:w="749" w:type="pct"/>
            <w:vAlign w:val="center"/>
          </w:tcPr>
          <w:p w14:paraId="2E8C06A2" w14:textId="761AE7BB" w:rsidR="00112228" w:rsidRPr="00EC374F" w:rsidRDefault="00112228" w:rsidP="00112228">
            <w:pPr>
              <w:pStyle w:val="NormalNoSpacing"/>
              <w:spacing w:after="60" w:line="240" w:lineRule="auto"/>
              <w:rPr>
                <w:rFonts w:ascii="Fujitsu Sans" w:hAnsi="Fujitsu Sans" w:cs="Arial"/>
                <w:szCs w:val="20"/>
                <w:lang w:val="en-GB"/>
              </w:rPr>
            </w:pPr>
            <w:r w:rsidRPr="00EC374F">
              <w:rPr>
                <w:rFonts w:ascii="Fujitsu Sans" w:hAnsi="Fujitsu Sans" w:cs="Arial"/>
                <w:lang w:val="en-GB"/>
              </w:rPr>
              <w:t>1.0</w:t>
            </w:r>
          </w:p>
        </w:tc>
        <w:tc>
          <w:tcPr>
            <w:tcW w:w="708" w:type="pct"/>
            <w:vAlign w:val="center"/>
          </w:tcPr>
          <w:p w14:paraId="4CE750D3" w14:textId="1C85C8FA" w:rsidR="00112228" w:rsidRPr="00EC374F" w:rsidRDefault="0092561C" w:rsidP="00D17938">
            <w:pPr>
              <w:pStyle w:val="NormalNoSpacing"/>
              <w:spacing w:after="60" w:line="240" w:lineRule="auto"/>
              <w:rPr>
                <w:rFonts w:ascii="Fujitsu Sans" w:hAnsi="Fujitsu Sans" w:cs="Arial"/>
                <w:szCs w:val="20"/>
                <w:lang w:val="en-GB"/>
              </w:rPr>
            </w:pPr>
            <w:r w:rsidRPr="00EC374F">
              <w:rPr>
                <w:rFonts w:ascii="Fujitsu Sans" w:hAnsi="Fujitsu Sans" w:cs="Arial"/>
                <w:lang w:val="en-GB"/>
              </w:rPr>
              <w:t>29</w:t>
            </w:r>
            <w:r w:rsidR="00112228" w:rsidRPr="00EC374F">
              <w:rPr>
                <w:rFonts w:ascii="Fujitsu Sans" w:hAnsi="Fujitsu Sans" w:cs="Arial"/>
                <w:lang w:val="en-GB"/>
              </w:rPr>
              <w:t>/12/2020</w:t>
            </w:r>
          </w:p>
        </w:tc>
        <w:tc>
          <w:tcPr>
            <w:tcW w:w="1771" w:type="pct"/>
            <w:vAlign w:val="center"/>
          </w:tcPr>
          <w:p w14:paraId="61149A49" w14:textId="7F626AA6" w:rsidR="00112228" w:rsidRPr="00EC374F" w:rsidRDefault="00112228" w:rsidP="00112228">
            <w:pPr>
              <w:pStyle w:val="NormalNoSpacing"/>
              <w:spacing w:after="60" w:line="240" w:lineRule="auto"/>
              <w:rPr>
                <w:rFonts w:ascii="Fujitsu Sans" w:hAnsi="Fujitsu Sans" w:cs="Arial"/>
                <w:szCs w:val="20"/>
                <w:lang w:val="en-GB"/>
              </w:rPr>
            </w:pPr>
            <w:r w:rsidRPr="00EC374F">
              <w:rPr>
                <w:rFonts w:ascii="Fujitsu Sans" w:hAnsi="Fujitsu Sans" w:cs="Arial"/>
                <w:lang w:val="en-GB"/>
              </w:rPr>
              <w:t>Stefan van Aarle</w:t>
            </w:r>
          </w:p>
        </w:tc>
        <w:tc>
          <w:tcPr>
            <w:tcW w:w="1772" w:type="pct"/>
            <w:vAlign w:val="center"/>
          </w:tcPr>
          <w:p w14:paraId="6E6FCCC4" w14:textId="7DA26760" w:rsidR="00112228" w:rsidRPr="00EC374F" w:rsidRDefault="00112228" w:rsidP="00112228">
            <w:pPr>
              <w:pStyle w:val="NormalNoSpacing"/>
              <w:spacing w:after="60" w:line="240" w:lineRule="auto"/>
              <w:rPr>
                <w:rFonts w:ascii="Fujitsu Sans" w:hAnsi="Fujitsu Sans" w:cs="Arial"/>
                <w:szCs w:val="20"/>
                <w:lang w:val="en-GB"/>
              </w:rPr>
            </w:pPr>
            <w:r w:rsidRPr="00EC374F">
              <w:rPr>
                <w:rFonts w:ascii="Fujitsu Sans" w:hAnsi="Fujitsu Sans" w:cs="Arial"/>
                <w:lang w:val="en-GB"/>
              </w:rPr>
              <w:t>Approved</w:t>
            </w:r>
          </w:p>
        </w:tc>
      </w:tr>
      <w:tr w:rsidR="00112228" w:rsidRPr="00A36C59" w14:paraId="32CA2220" w14:textId="77777777" w:rsidTr="00112228">
        <w:trPr>
          <w:cnfStyle w:val="000000010000" w:firstRow="0" w:lastRow="0" w:firstColumn="0" w:lastColumn="0" w:oddVBand="0" w:evenVBand="0" w:oddHBand="0" w:evenHBand="1" w:firstRowFirstColumn="0" w:firstRowLastColumn="0" w:lastRowFirstColumn="0" w:lastRowLastColumn="0"/>
        </w:trPr>
        <w:tc>
          <w:tcPr>
            <w:tcW w:w="749" w:type="pct"/>
            <w:vAlign w:val="center"/>
          </w:tcPr>
          <w:p w14:paraId="049BB4F9" w14:textId="76DAA14F" w:rsidR="00112228" w:rsidRPr="00A36C59" w:rsidRDefault="00112228" w:rsidP="00112228">
            <w:pPr>
              <w:pStyle w:val="NormalNoSpacing"/>
              <w:spacing w:after="60" w:line="240" w:lineRule="auto"/>
              <w:rPr>
                <w:rFonts w:ascii="Fujitsu Sans" w:hAnsi="Fujitsu Sans" w:cs="Arial"/>
                <w:lang w:val="en-GB"/>
              </w:rPr>
            </w:pPr>
          </w:p>
        </w:tc>
        <w:tc>
          <w:tcPr>
            <w:tcW w:w="708" w:type="pct"/>
            <w:vAlign w:val="center"/>
          </w:tcPr>
          <w:p w14:paraId="647A5EA4" w14:textId="2B22F340" w:rsidR="00112228" w:rsidRPr="00A36C59" w:rsidRDefault="00112228" w:rsidP="00112228">
            <w:pPr>
              <w:pStyle w:val="NormalNoSpacing"/>
              <w:spacing w:after="60" w:line="240" w:lineRule="auto"/>
              <w:rPr>
                <w:rFonts w:ascii="Fujitsu Sans" w:hAnsi="Fujitsu Sans" w:cs="Arial"/>
                <w:lang w:val="en-GB"/>
              </w:rPr>
            </w:pPr>
          </w:p>
        </w:tc>
        <w:tc>
          <w:tcPr>
            <w:tcW w:w="1771" w:type="pct"/>
            <w:vAlign w:val="center"/>
          </w:tcPr>
          <w:p w14:paraId="458D9D88" w14:textId="6D427F85" w:rsidR="00112228" w:rsidRPr="00A36C59" w:rsidRDefault="00112228" w:rsidP="00112228">
            <w:pPr>
              <w:pStyle w:val="NormalNoSpacing"/>
              <w:spacing w:after="60" w:line="240" w:lineRule="auto"/>
              <w:rPr>
                <w:rFonts w:ascii="Fujitsu Sans" w:hAnsi="Fujitsu Sans" w:cs="Arial"/>
                <w:lang w:val="en-GB"/>
              </w:rPr>
            </w:pPr>
          </w:p>
        </w:tc>
        <w:tc>
          <w:tcPr>
            <w:tcW w:w="1772" w:type="pct"/>
            <w:vAlign w:val="center"/>
          </w:tcPr>
          <w:p w14:paraId="64E15015" w14:textId="53DA0018" w:rsidR="00112228" w:rsidRPr="00A36C59" w:rsidRDefault="00112228" w:rsidP="00112228">
            <w:pPr>
              <w:pStyle w:val="NormalNoSpacing"/>
              <w:spacing w:after="60" w:line="240" w:lineRule="auto"/>
              <w:rPr>
                <w:rFonts w:ascii="Fujitsu Sans" w:hAnsi="Fujitsu Sans" w:cs="Arial"/>
                <w:lang w:val="en-GB"/>
              </w:rPr>
            </w:pPr>
          </w:p>
        </w:tc>
      </w:tr>
      <w:tr w:rsidR="00112228" w:rsidRPr="00A36C59" w14:paraId="3AF4666D" w14:textId="77777777" w:rsidTr="00112228">
        <w:trPr>
          <w:cnfStyle w:val="000000100000" w:firstRow="0" w:lastRow="0" w:firstColumn="0" w:lastColumn="0" w:oddVBand="0" w:evenVBand="0" w:oddHBand="1" w:evenHBand="0" w:firstRowFirstColumn="0" w:firstRowLastColumn="0" w:lastRowFirstColumn="0" w:lastRowLastColumn="0"/>
        </w:trPr>
        <w:tc>
          <w:tcPr>
            <w:tcW w:w="749" w:type="pct"/>
            <w:vAlign w:val="center"/>
          </w:tcPr>
          <w:p w14:paraId="347FF33D" w14:textId="5CE2EE3B" w:rsidR="00112228" w:rsidRPr="00A36C59" w:rsidRDefault="00112228" w:rsidP="00112228">
            <w:pPr>
              <w:pStyle w:val="NormalNoSpacing"/>
              <w:spacing w:after="60" w:line="240" w:lineRule="auto"/>
              <w:rPr>
                <w:rFonts w:ascii="Fujitsu Sans" w:hAnsi="Fujitsu Sans" w:cs="Arial"/>
                <w:szCs w:val="20"/>
                <w:lang w:val="en-GB"/>
              </w:rPr>
            </w:pPr>
          </w:p>
        </w:tc>
        <w:tc>
          <w:tcPr>
            <w:tcW w:w="708" w:type="pct"/>
            <w:vAlign w:val="center"/>
          </w:tcPr>
          <w:p w14:paraId="2BA345AD" w14:textId="6CA04E26" w:rsidR="00112228" w:rsidRPr="00A36C59" w:rsidRDefault="00112228" w:rsidP="00112228">
            <w:pPr>
              <w:pStyle w:val="NormalNoSpacing"/>
              <w:spacing w:after="60" w:line="240" w:lineRule="auto"/>
              <w:rPr>
                <w:rFonts w:ascii="Fujitsu Sans" w:hAnsi="Fujitsu Sans" w:cs="Arial"/>
                <w:szCs w:val="20"/>
                <w:lang w:val="en-GB"/>
              </w:rPr>
            </w:pPr>
          </w:p>
        </w:tc>
        <w:tc>
          <w:tcPr>
            <w:tcW w:w="1771" w:type="pct"/>
            <w:vAlign w:val="center"/>
          </w:tcPr>
          <w:p w14:paraId="31B4C182" w14:textId="7A035351" w:rsidR="00112228" w:rsidRPr="00A36C59" w:rsidRDefault="00112228" w:rsidP="00112228">
            <w:pPr>
              <w:pStyle w:val="NormalNoSpacing"/>
              <w:spacing w:after="60" w:line="240" w:lineRule="auto"/>
              <w:rPr>
                <w:rFonts w:ascii="Fujitsu Sans" w:hAnsi="Fujitsu Sans" w:cs="Arial"/>
                <w:szCs w:val="20"/>
                <w:lang w:val="en-GB"/>
              </w:rPr>
            </w:pPr>
          </w:p>
        </w:tc>
        <w:tc>
          <w:tcPr>
            <w:tcW w:w="1772" w:type="pct"/>
            <w:vAlign w:val="center"/>
          </w:tcPr>
          <w:p w14:paraId="7E7072E3" w14:textId="3C6B4358" w:rsidR="00112228" w:rsidRPr="00A36C59" w:rsidRDefault="00112228" w:rsidP="00112228">
            <w:pPr>
              <w:pStyle w:val="NormalNoSpacing"/>
              <w:spacing w:after="60" w:line="240" w:lineRule="auto"/>
              <w:rPr>
                <w:rFonts w:ascii="Fujitsu Sans" w:hAnsi="Fujitsu Sans" w:cs="Arial"/>
                <w:szCs w:val="20"/>
                <w:lang w:val="en-GB"/>
              </w:rPr>
            </w:pPr>
          </w:p>
        </w:tc>
      </w:tr>
      <w:tr w:rsidR="00112228" w:rsidRPr="00A36C59" w14:paraId="0BD591B3" w14:textId="77777777" w:rsidTr="00112228">
        <w:trPr>
          <w:cnfStyle w:val="000000010000" w:firstRow="0" w:lastRow="0" w:firstColumn="0" w:lastColumn="0" w:oddVBand="0" w:evenVBand="0" w:oddHBand="0" w:evenHBand="1" w:firstRowFirstColumn="0" w:firstRowLastColumn="0" w:lastRowFirstColumn="0" w:lastRowLastColumn="0"/>
        </w:trPr>
        <w:tc>
          <w:tcPr>
            <w:tcW w:w="749" w:type="pct"/>
            <w:vAlign w:val="center"/>
          </w:tcPr>
          <w:p w14:paraId="221B3AB4" w14:textId="1A518F9A" w:rsidR="00112228" w:rsidRPr="00A36C59" w:rsidRDefault="00112228" w:rsidP="00112228">
            <w:pPr>
              <w:pStyle w:val="NormalNoSpacing"/>
              <w:spacing w:after="60" w:line="240" w:lineRule="auto"/>
              <w:rPr>
                <w:rFonts w:ascii="Fujitsu Sans" w:hAnsi="Fujitsu Sans" w:cs="Arial"/>
                <w:lang w:val="en-GB"/>
              </w:rPr>
            </w:pPr>
          </w:p>
        </w:tc>
        <w:tc>
          <w:tcPr>
            <w:tcW w:w="708" w:type="pct"/>
            <w:vAlign w:val="center"/>
          </w:tcPr>
          <w:p w14:paraId="09A7C337" w14:textId="363E97C7" w:rsidR="00112228" w:rsidRPr="00A36C59" w:rsidRDefault="00112228" w:rsidP="00112228">
            <w:pPr>
              <w:pStyle w:val="NormalNoSpacing"/>
              <w:spacing w:after="60" w:line="240" w:lineRule="auto"/>
              <w:rPr>
                <w:rFonts w:ascii="Fujitsu Sans" w:hAnsi="Fujitsu Sans" w:cs="Arial"/>
                <w:lang w:val="en-GB"/>
              </w:rPr>
            </w:pPr>
          </w:p>
        </w:tc>
        <w:tc>
          <w:tcPr>
            <w:tcW w:w="1771" w:type="pct"/>
            <w:vAlign w:val="center"/>
          </w:tcPr>
          <w:p w14:paraId="03F8D4D3" w14:textId="35E1E5ED" w:rsidR="00112228" w:rsidRPr="00A36C59" w:rsidRDefault="00112228" w:rsidP="00112228">
            <w:pPr>
              <w:pStyle w:val="NormalNoSpacing"/>
              <w:spacing w:after="60" w:line="240" w:lineRule="auto"/>
              <w:rPr>
                <w:rFonts w:ascii="Fujitsu Sans" w:hAnsi="Fujitsu Sans" w:cs="Arial"/>
                <w:lang w:val="en-GB"/>
              </w:rPr>
            </w:pPr>
          </w:p>
        </w:tc>
        <w:tc>
          <w:tcPr>
            <w:tcW w:w="1772" w:type="pct"/>
            <w:vAlign w:val="center"/>
          </w:tcPr>
          <w:p w14:paraId="7C094CD5" w14:textId="08DA32F7" w:rsidR="00112228" w:rsidRPr="00A36C59" w:rsidRDefault="00112228" w:rsidP="00112228">
            <w:pPr>
              <w:pStyle w:val="NormalNoSpacing"/>
              <w:spacing w:after="60" w:line="240" w:lineRule="auto"/>
              <w:rPr>
                <w:rFonts w:ascii="Fujitsu Sans" w:hAnsi="Fujitsu Sans" w:cs="Arial"/>
                <w:lang w:val="en-GB"/>
              </w:rPr>
            </w:pPr>
          </w:p>
        </w:tc>
      </w:tr>
      <w:tr w:rsidR="00112228" w:rsidRPr="00A36C59" w14:paraId="71945720" w14:textId="77777777" w:rsidTr="00112228">
        <w:trPr>
          <w:cnfStyle w:val="000000100000" w:firstRow="0" w:lastRow="0" w:firstColumn="0" w:lastColumn="0" w:oddVBand="0" w:evenVBand="0" w:oddHBand="1" w:evenHBand="0" w:firstRowFirstColumn="0" w:firstRowLastColumn="0" w:lastRowFirstColumn="0" w:lastRowLastColumn="0"/>
        </w:trPr>
        <w:tc>
          <w:tcPr>
            <w:tcW w:w="749" w:type="pct"/>
            <w:vAlign w:val="center"/>
          </w:tcPr>
          <w:p w14:paraId="1B9BB6C6" w14:textId="7C816026" w:rsidR="00112228" w:rsidRPr="00A36C59" w:rsidRDefault="00112228" w:rsidP="00112228">
            <w:pPr>
              <w:pStyle w:val="NormalNoSpacing"/>
              <w:spacing w:after="60" w:line="240" w:lineRule="auto"/>
              <w:rPr>
                <w:rFonts w:ascii="Fujitsu Sans" w:hAnsi="Fujitsu Sans" w:cs="Arial"/>
                <w:lang w:val="en-GB"/>
              </w:rPr>
            </w:pPr>
          </w:p>
        </w:tc>
        <w:tc>
          <w:tcPr>
            <w:tcW w:w="708" w:type="pct"/>
            <w:vAlign w:val="center"/>
          </w:tcPr>
          <w:p w14:paraId="3FBF7AA2" w14:textId="790CD62C" w:rsidR="00112228" w:rsidRPr="00A36C59" w:rsidRDefault="00112228" w:rsidP="00112228">
            <w:pPr>
              <w:pStyle w:val="NormalNoSpacing"/>
              <w:spacing w:after="60" w:line="240" w:lineRule="auto"/>
              <w:rPr>
                <w:rFonts w:ascii="Fujitsu Sans" w:hAnsi="Fujitsu Sans" w:cs="Arial"/>
                <w:lang w:val="en-GB"/>
              </w:rPr>
            </w:pPr>
          </w:p>
        </w:tc>
        <w:tc>
          <w:tcPr>
            <w:tcW w:w="1771" w:type="pct"/>
            <w:vAlign w:val="center"/>
          </w:tcPr>
          <w:p w14:paraId="2FD0753D" w14:textId="5A0E7E36" w:rsidR="00112228" w:rsidRPr="00A36C59" w:rsidRDefault="00112228" w:rsidP="00112228">
            <w:pPr>
              <w:pStyle w:val="NormalNoSpacing"/>
              <w:spacing w:after="60" w:line="240" w:lineRule="auto"/>
              <w:rPr>
                <w:rFonts w:ascii="Fujitsu Sans" w:hAnsi="Fujitsu Sans" w:cs="Arial"/>
                <w:lang w:val="en-GB"/>
              </w:rPr>
            </w:pPr>
          </w:p>
        </w:tc>
        <w:tc>
          <w:tcPr>
            <w:tcW w:w="1772" w:type="pct"/>
            <w:vAlign w:val="center"/>
          </w:tcPr>
          <w:p w14:paraId="6B2E7D93" w14:textId="45FEC669" w:rsidR="00112228" w:rsidRPr="00A36C59" w:rsidRDefault="00112228" w:rsidP="00112228">
            <w:pPr>
              <w:pStyle w:val="NormalNoSpacing"/>
              <w:spacing w:after="60" w:line="240" w:lineRule="auto"/>
              <w:rPr>
                <w:rFonts w:ascii="Fujitsu Sans" w:hAnsi="Fujitsu Sans" w:cs="Arial"/>
                <w:lang w:val="en-GB"/>
              </w:rPr>
            </w:pPr>
          </w:p>
        </w:tc>
      </w:tr>
      <w:tr w:rsidR="00112228" w:rsidRPr="00A36C59" w14:paraId="1D975D99" w14:textId="77777777" w:rsidTr="00112228">
        <w:trPr>
          <w:cnfStyle w:val="000000010000" w:firstRow="0" w:lastRow="0" w:firstColumn="0" w:lastColumn="0" w:oddVBand="0" w:evenVBand="0" w:oddHBand="0" w:evenHBand="1" w:firstRowFirstColumn="0" w:firstRowLastColumn="0" w:lastRowFirstColumn="0" w:lastRowLastColumn="0"/>
        </w:trPr>
        <w:tc>
          <w:tcPr>
            <w:tcW w:w="749" w:type="pct"/>
            <w:vAlign w:val="center"/>
          </w:tcPr>
          <w:p w14:paraId="7CF8E986" w14:textId="77777777" w:rsidR="00112228" w:rsidRPr="00A36C59" w:rsidRDefault="00112228" w:rsidP="00112228">
            <w:pPr>
              <w:pStyle w:val="NormalNoSpacing"/>
              <w:spacing w:after="60" w:line="240" w:lineRule="auto"/>
              <w:rPr>
                <w:rFonts w:ascii="Fujitsu Sans" w:hAnsi="Fujitsu Sans" w:cs="Arial"/>
                <w:lang w:val="en-GB"/>
              </w:rPr>
            </w:pPr>
          </w:p>
        </w:tc>
        <w:tc>
          <w:tcPr>
            <w:tcW w:w="708" w:type="pct"/>
            <w:vAlign w:val="center"/>
          </w:tcPr>
          <w:p w14:paraId="7423A4C0" w14:textId="5041F560" w:rsidR="00112228" w:rsidRPr="00A36C59" w:rsidRDefault="00112228" w:rsidP="00112228">
            <w:pPr>
              <w:pStyle w:val="NormalNoSpacing"/>
              <w:spacing w:after="60" w:line="240" w:lineRule="auto"/>
              <w:rPr>
                <w:rFonts w:ascii="Fujitsu Sans" w:hAnsi="Fujitsu Sans" w:cs="Arial"/>
                <w:lang w:val="en-GB"/>
              </w:rPr>
            </w:pPr>
          </w:p>
        </w:tc>
        <w:tc>
          <w:tcPr>
            <w:tcW w:w="1771" w:type="pct"/>
            <w:vAlign w:val="center"/>
          </w:tcPr>
          <w:p w14:paraId="16744952" w14:textId="1C67AC19" w:rsidR="00112228" w:rsidRPr="00A36C59" w:rsidRDefault="00112228" w:rsidP="00112228">
            <w:pPr>
              <w:pStyle w:val="NormalNoSpacing"/>
              <w:spacing w:after="60" w:line="240" w:lineRule="auto"/>
              <w:rPr>
                <w:rFonts w:ascii="Fujitsu Sans" w:hAnsi="Fujitsu Sans" w:cs="Arial"/>
                <w:lang w:val="en-GB"/>
              </w:rPr>
            </w:pPr>
          </w:p>
        </w:tc>
        <w:tc>
          <w:tcPr>
            <w:tcW w:w="1772" w:type="pct"/>
            <w:vAlign w:val="center"/>
          </w:tcPr>
          <w:p w14:paraId="062D941A" w14:textId="0A528FEA" w:rsidR="00112228" w:rsidRPr="00A36C59" w:rsidRDefault="00112228" w:rsidP="00112228">
            <w:pPr>
              <w:pStyle w:val="NormalNoSpacing"/>
              <w:spacing w:after="60" w:line="240" w:lineRule="auto"/>
              <w:rPr>
                <w:rFonts w:ascii="Fujitsu Sans" w:hAnsi="Fujitsu Sans" w:cs="Arial"/>
                <w:lang w:val="en-GB"/>
              </w:rPr>
            </w:pPr>
          </w:p>
        </w:tc>
      </w:tr>
      <w:tr w:rsidR="00112228" w:rsidRPr="00A36C59" w14:paraId="39C456D8" w14:textId="77777777" w:rsidTr="00112228">
        <w:trPr>
          <w:cnfStyle w:val="000000100000" w:firstRow="0" w:lastRow="0" w:firstColumn="0" w:lastColumn="0" w:oddVBand="0" w:evenVBand="0" w:oddHBand="1" w:evenHBand="0" w:firstRowFirstColumn="0" w:firstRowLastColumn="0" w:lastRowFirstColumn="0" w:lastRowLastColumn="0"/>
        </w:trPr>
        <w:tc>
          <w:tcPr>
            <w:tcW w:w="749" w:type="pct"/>
            <w:vAlign w:val="center"/>
          </w:tcPr>
          <w:p w14:paraId="5AA0D609" w14:textId="77777777" w:rsidR="00112228" w:rsidRPr="00A36C59" w:rsidDel="00D05A3B" w:rsidRDefault="00112228" w:rsidP="00112228">
            <w:pPr>
              <w:pStyle w:val="NormalNoSpacing"/>
              <w:spacing w:after="60" w:line="240" w:lineRule="auto"/>
              <w:rPr>
                <w:rFonts w:ascii="Fujitsu Sans" w:hAnsi="Fujitsu Sans" w:cs="Arial"/>
                <w:lang w:val="en-GB"/>
              </w:rPr>
            </w:pPr>
          </w:p>
        </w:tc>
        <w:tc>
          <w:tcPr>
            <w:tcW w:w="708" w:type="pct"/>
            <w:vAlign w:val="center"/>
          </w:tcPr>
          <w:p w14:paraId="673FF920" w14:textId="69D41ED8" w:rsidR="00112228" w:rsidRPr="00A36C59" w:rsidDel="00D05A3B" w:rsidRDefault="00112228" w:rsidP="00112228">
            <w:pPr>
              <w:pStyle w:val="NormalNoSpacing"/>
              <w:spacing w:after="60" w:line="240" w:lineRule="auto"/>
              <w:rPr>
                <w:rFonts w:ascii="Fujitsu Sans" w:hAnsi="Fujitsu Sans" w:cs="Arial"/>
                <w:lang w:val="en-GB"/>
              </w:rPr>
            </w:pPr>
          </w:p>
        </w:tc>
        <w:tc>
          <w:tcPr>
            <w:tcW w:w="1771" w:type="pct"/>
            <w:vAlign w:val="center"/>
          </w:tcPr>
          <w:p w14:paraId="1C452302" w14:textId="01711235" w:rsidR="00112228" w:rsidRPr="00A36C59" w:rsidDel="00D05A3B" w:rsidRDefault="00112228" w:rsidP="00112228">
            <w:pPr>
              <w:pStyle w:val="NormalNoSpacing"/>
              <w:spacing w:after="60" w:line="240" w:lineRule="auto"/>
              <w:rPr>
                <w:rFonts w:ascii="Fujitsu Sans" w:hAnsi="Fujitsu Sans" w:cs="Arial"/>
                <w:lang w:val="en-GB"/>
              </w:rPr>
            </w:pPr>
          </w:p>
        </w:tc>
        <w:tc>
          <w:tcPr>
            <w:tcW w:w="1772" w:type="pct"/>
            <w:vAlign w:val="center"/>
          </w:tcPr>
          <w:p w14:paraId="235CCA29" w14:textId="0D6F49DB" w:rsidR="00112228" w:rsidRPr="00A36C59" w:rsidDel="00D05A3B" w:rsidRDefault="00112228" w:rsidP="00112228">
            <w:pPr>
              <w:pStyle w:val="NormalNoSpacing"/>
              <w:spacing w:after="60" w:line="240" w:lineRule="auto"/>
              <w:rPr>
                <w:rFonts w:ascii="Fujitsu Sans" w:hAnsi="Fujitsu Sans" w:cs="Arial"/>
                <w:lang w:val="en-GB"/>
              </w:rPr>
            </w:pPr>
          </w:p>
        </w:tc>
      </w:tr>
      <w:tr w:rsidR="00112228" w:rsidRPr="00A36C59" w14:paraId="48B79057" w14:textId="77777777" w:rsidTr="00112228">
        <w:trPr>
          <w:cnfStyle w:val="000000010000" w:firstRow="0" w:lastRow="0" w:firstColumn="0" w:lastColumn="0" w:oddVBand="0" w:evenVBand="0" w:oddHBand="0" w:evenHBand="1" w:firstRowFirstColumn="0" w:firstRowLastColumn="0" w:lastRowFirstColumn="0" w:lastRowLastColumn="0"/>
        </w:trPr>
        <w:tc>
          <w:tcPr>
            <w:tcW w:w="749" w:type="pct"/>
            <w:vAlign w:val="center"/>
          </w:tcPr>
          <w:p w14:paraId="26902DDD" w14:textId="77777777" w:rsidR="00112228" w:rsidRPr="00A36C59" w:rsidDel="00D05A3B" w:rsidRDefault="00112228" w:rsidP="00112228">
            <w:pPr>
              <w:pStyle w:val="NormalNoSpacing"/>
              <w:spacing w:after="60" w:line="240" w:lineRule="auto"/>
              <w:rPr>
                <w:rFonts w:ascii="Fujitsu Sans" w:hAnsi="Fujitsu Sans" w:cs="Arial"/>
                <w:lang w:val="en-GB"/>
              </w:rPr>
            </w:pPr>
          </w:p>
        </w:tc>
        <w:tc>
          <w:tcPr>
            <w:tcW w:w="708" w:type="pct"/>
            <w:vAlign w:val="center"/>
          </w:tcPr>
          <w:p w14:paraId="043C3927" w14:textId="3A7A9E7B" w:rsidR="00112228" w:rsidRPr="00A36C59" w:rsidRDefault="00112228" w:rsidP="00112228">
            <w:pPr>
              <w:pStyle w:val="NormalNoSpacing"/>
              <w:spacing w:after="60" w:line="240" w:lineRule="auto"/>
              <w:rPr>
                <w:rFonts w:ascii="Fujitsu Sans" w:hAnsi="Fujitsu Sans" w:cs="Arial"/>
                <w:lang w:val="en-GB"/>
              </w:rPr>
            </w:pPr>
          </w:p>
        </w:tc>
        <w:tc>
          <w:tcPr>
            <w:tcW w:w="1771" w:type="pct"/>
            <w:vAlign w:val="center"/>
          </w:tcPr>
          <w:p w14:paraId="156933AF" w14:textId="4622A757" w:rsidR="00112228" w:rsidRPr="00A36C59" w:rsidRDefault="00112228" w:rsidP="00112228">
            <w:pPr>
              <w:pStyle w:val="NormalNoSpacing"/>
              <w:spacing w:after="60" w:line="240" w:lineRule="auto"/>
              <w:rPr>
                <w:rFonts w:ascii="Fujitsu Sans" w:hAnsi="Fujitsu Sans" w:cs="Arial"/>
                <w:lang w:val="en-GB"/>
              </w:rPr>
            </w:pPr>
          </w:p>
        </w:tc>
        <w:tc>
          <w:tcPr>
            <w:tcW w:w="1772" w:type="pct"/>
            <w:vAlign w:val="center"/>
          </w:tcPr>
          <w:p w14:paraId="7FF081FC" w14:textId="09B02907" w:rsidR="00112228" w:rsidRPr="00A36C59" w:rsidRDefault="00112228" w:rsidP="00112228">
            <w:pPr>
              <w:pStyle w:val="NormalNoSpacing"/>
              <w:spacing w:after="60" w:line="240" w:lineRule="auto"/>
              <w:rPr>
                <w:rFonts w:ascii="Fujitsu Sans" w:hAnsi="Fujitsu Sans" w:cs="Arial"/>
                <w:lang w:val="en-GB"/>
              </w:rPr>
            </w:pPr>
          </w:p>
        </w:tc>
      </w:tr>
    </w:tbl>
    <w:p w14:paraId="4D0A3618" w14:textId="77777777" w:rsidR="00DD13AA" w:rsidRPr="00A36C59" w:rsidRDefault="00DD13AA" w:rsidP="00DD13AA">
      <w:pPr>
        <w:rPr>
          <w:rFonts w:cstheme="majorHAnsi"/>
        </w:rPr>
      </w:pPr>
    </w:p>
    <w:tbl>
      <w:tblPr>
        <w:tblStyle w:val="FujitsuInside"/>
        <w:tblW w:w="5000" w:type="pct"/>
        <w:tblLook w:val="00A0" w:firstRow="1" w:lastRow="0" w:firstColumn="1" w:lastColumn="0" w:noHBand="0" w:noVBand="0"/>
      </w:tblPr>
      <w:tblGrid>
        <w:gridCol w:w="1461"/>
        <w:gridCol w:w="1381"/>
        <w:gridCol w:w="3454"/>
        <w:gridCol w:w="3456"/>
      </w:tblGrid>
      <w:tr w:rsidR="00DD13AA" w:rsidRPr="00A36C59" w14:paraId="31D5F087" w14:textId="77777777" w:rsidTr="00DD13AA">
        <w:trPr>
          <w:cnfStyle w:val="100000000000" w:firstRow="1" w:lastRow="0" w:firstColumn="0" w:lastColumn="0" w:oddVBand="0" w:evenVBand="0" w:oddHBand="0" w:evenHBand="0" w:firstRowFirstColumn="0" w:firstRowLastColumn="0" w:lastRowFirstColumn="0" w:lastRowLastColumn="0"/>
          <w:trHeight w:val="244"/>
        </w:trPr>
        <w:tc>
          <w:tcPr>
            <w:tcW w:w="5000" w:type="pct"/>
            <w:gridSpan w:val="4"/>
            <w:shd w:val="clear" w:color="auto" w:fill="FF0000"/>
          </w:tcPr>
          <w:p w14:paraId="1BCA1009" w14:textId="77777777" w:rsidR="00DD13AA" w:rsidRPr="00A36C59" w:rsidRDefault="00DD13AA" w:rsidP="000B442C">
            <w:pPr>
              <w:pStyle w:val="NormalNoSpacing"/>
              <w:spacing w:after="60" w:line="240" w:lineRule="auto"/>
              <w:rPr>
                <w:rFonts w:ascii="Fujitsu Sans" w:hAnsi="Fujitsu Sans" w:cstheme="majorHAnsi"/>
                <w:lang w:val="en-GB"/>
              </w:rPr>
            </w:pPr>
            <w:bookmarkStart w:id="338" w:name="_Toc334691077"/>
            <w:r w:rsidRPr="00A36C59">
              <w:rPr>
                <w:rFonts w:ascii="Fujitsu Sans" w:hAnsi="Fujitsu Sans" w:cstheme="majorHAnsi"/>
                <w:lang w:val="en-GB"/>
              </w:rPr>
              <w:t>Review control</w:t>
            </w:r>
            <w:bookmarkEnd w:id="338"/>
          </w:p>
        </w:tc>
      </w:tr>
      <w:tr w:rsidR="00DD13AA" w:rsidRPr="00A36C59" w14:paraId="2F030A86" w14:textId="77777777" w:rsidTr="000B442C">
        <w:trPr>
          <w:cnfStyle w:val="000000100000" w:firstRow="0" w:lastRow="0" w:firstColumn="0" w:lastColumn="0" w:oddVBand="0" w:evenVBand="0" w:oddHBand="1" w:evenHBand="0" w:firstRowFirstColumn="0" w:firstRowLastColumn="0" w:lastRowFirstColumn="0" w:lastRowLastColumn="0"/>
          <w:trHeight w:val="108"/>
        </w:trPr>
        <w:tc>
          <w:tcPr>
            <w:tcW w:w="749" w:type="pct"/>
            <w:shd w:val="clear" w:color="auto" w:fill="CCC0D9" w:themeFill="accent4" w:themeFillTint="66"/>
            <w:vAlign w:val="center"/>
          </w:tcPr>
          <w:p w14:paraId="77793AEA" w14:textId="77777777" w:rsidR="00DD13AA" w:rsidRPr="00A36C59" w:rsidRDefault="00DD13AA" w:rsidP="000B442C">
            <w:pPr>
              <w:pStyle w:val="NormalNoSpacing"/>
              <w:spacing w:afterLines="60" w:after="144" w:line="240" w:lineRule="auto"/>
              <w:rPr>
                <w:rFonts w:ascii="Fujitsu Sans" w:hAnsi="Fujitsu Sans" w:cstheme="majorHAnsi"/>
                <w:lang w:val="en-GB"/>
              </w:rPr>
            </w:pPr>
            <w:r w:rsidRPr="00A36C59">
              <w:rPr>
                <w:rFonts w:ascii="Fujitsu Sans" w:hAnsi="Fujitsu Sans" w:cstheme="majorHAnsi"/>
                <w:lang w:val="en-GB"/>
              </w:rPr>
              <w:t>VERSION</w:t>
            </w:r>
          </w:p>
        </w:tc>
        <w:tc>
          <w:tcPr>
            <w:tcW w:w="708" w:type="pct"/>
            <w:shd w:val="clear" w:color="auto" w:fill="CCC0D9" w:themeFill="accent4" w:themeFillTint="66"/>
            <w:vAlign w:val="center"/>
          </w:tcPr>
          <w:p w14:paraId="00D614FA" w14:textId="77777777" w:rsidR="00DD13AA" w:rsidRPr="00A36C59" w:rsidRDefault="00DD13AA" w:rsidP="000B442C">
            <w:pPr>
              <w:pStyle w:val="NormalNoSpacing"/>
              <w:spacing w:afterLines="60" w:after="144" w:line="240" w:lineRule="auto"/>
              <w:rPr>
                <w:rFonts w:ascii="Fujitsu Sans" w:hAnsi="Fujitsu Sans" w:cstheme="majorHAnsi"/>
                <w:lang w:val="en-GB"/>
              </w:rPr>
            </w:pPr>
            <w:r w:rsidRPr="00A36C59">
              <w:rPr>
                <w:rFonts w:ascii="Fujitsu Sans" w:hAnsi="Fujitsu Sans" w:cstheme="majorHAnsi"/>
                <w:lang w:val="en-GB"/>
              </w:rPr>
              <w:t>DATE</w:t>
            </w:r>
          </w:p>
        </w:tc>
        <w:tc>
          <w:tcPr>
            <w:tcW w:w="1771" w:type="pct"/>
            <w:shd w:val="clear" w:color="auto" w:fill="CCC0D9" w:themeFill="accent4" w:themeFillTint="66"/>
            <w:vAlign w:val="center"/>
          </w:tcPr>
          <w:p w14:paraId="2FEF78F0" w14:textId="77777777" w:rsidR="00DD13AA" w:rsidRPr="00A36C59" w:rsidRDefault="00DD13AA" w:rsidP="000B442C">
            <w:pPr>
              <w:pStyle w:val="NormalNoSpacing"/>
              <w:spacing w:after="60" w:line="240" w:lineRule="auto"/>
              <w:rPr>
                <w:rFonts w:ascii="Fujitsu Sans" w:hAnsi="Fujitsu Sans" w:cstheme="majorHAnsi"/>
                <w:lang w:val="en-GB"/>
              </w:rPr>
            </w:pPr>
            <w:r w:rsidRPr="00A36C59">
              <w:rPr>
                <w:rFonts w:ascii="Fujitsu Sans" w:hAnsi="Fujitsu Sans" w:cstheme="majorHAnsi"/>
                <w:lang w:val="en-GB"/>
              </w:rPr>
              <w:t>REVIEWER</w:t>
            </w:r>
          </w:p>
        </w:tc>
        <w:tc>
          <w:tcPr>
            <w:tcW w:w="1772" w:type="pct"/>
            <w:shd w:val="clear" w:color="auto" w:fill="CCC0D9" w:themeFill="accent4" w:themeFillTint="66"/>
            <w:vAlign w:val="center"/>
          </w:tcPr>
          <w:p w14:paraId="10FF58EC" w14:textId="77777777" w:rsidR="00DD13AA" w:rsidRPr="00A36C59" w:rsidRDefault="00DD13AA" w:rsidP="000B442C">
            <w:pPr>
              <w:pStyle w:val="NormalNoSpacing"/>
              <w:spacing w:after="60" w:line="240" w:lineRule="auto"/>
              <w:rPr>
                <w:rFonts w:ascii="Fujitsu Sans" w:hAnsi="Fujitsu Sans" w:cstheme="majorHAnsi"/>
                <w:lang w:val="en-GB"/>
              </w:rPr>
            </w:pPr>
            <w:r w:rsidRPr="00A36C59">
              <w:rPr>
                <w:rFonts w:ascii="Fujitsu Sans" w:hAnsi="Fujitsu Sans" w:cstheme="majorHAnsi"/>
                <w:lang w:val="en-GB"/>
              </w:rPr>
              <w:t>STATUS</w:t>
            </w:r>
          </w:p>
        </w:tc>
      </w:tr>
      <w:tr w:rsidR="00DD13AA" w:rsidRPr="00A36C59" w14:paraId="09A226CC" w14:textId="77777777" w:rsidTr="00DD13AA">
        <w:trPr>
          <w:cnfStyle w:val="000000010000" w:firstRow="0" w:lastRow="0" w:firstColumn="0" w:lastColumn="0" w:oddVBand="0" w:evenVBand="0" w:oddHBand="0" w:evenHBand="1" w:firstRowFirstColumn="0" w:firstRowLastColumn="0" w:lastRowFirstColumn="0" w:lastRowLastColumn="0"/>
        </w:trPr>
        <w:tc>
          <w:tcPr>
            <w:tcW w:w="749" w:type="pct"/>
          </w:tcPr>
          <w:p w14:paraId="22B77C07" w14:textId="0AAA6EC7" w:rsidR="00DD13AA" w:rsidRPr="00A36C59" w:rsidRDefault="007E6CCD" w:rsidP="000B442C">
            <w:pPr>
              <w:pStyle w:val="NormalNoSpacing"/>
              <w:spacing w:afterLines="60" w:after="144" w:line="240" w:lineRule="auto"/>
              <w:rPr>
                <w:rFonts w:ascii="Fujitsu Sans" w:hAnsi="Fujitsu Sans" w:cstheme="majorHAnsi"/>
                <w:lang w:val="en-GB"/>
              </w:rPr>
            </w:pPr>
            <w:r>
              <w:rPr>
                <w:rFonts w:ascii="Fujitsu Sans" w:hAnsi="Fujitsu Sans" w:cstheme="majorHAnsi"/>
                <w:lang w:val="en-GB"/>
              </w:rPr>
              <w:t>1.0</w:t>
            </w:r>
          </w:p>
        </w:tc>
        <w:tc>
          <w:tcPr>
            <w:tcW w:w="708" w:type="pct"/>
          </w:tcPr>
          <w:p w14:paraId="741DE35B" w14:textId="2B460162" w:rsidR="00DD13AA" w:rsidRPr="00A36C59" w:rsidRDefault="00EC374F" w:rsidP="000B442C">
            <w:pPr>
              <w:pStyle w:val="NormalNoSpacing"/>
              <w:spacing w:afterLines="60" w:after="144" w:line="240" w:lineRule="auto"/>
              <w:rPr>
                <w:rFonts w:ascii="Fujitsu Sans" w:hAnsi="Fujitsu Sans" w:cstheme="majorHAnsi"/>
                <w:lang w:val="en-GB"/>
              </w:rPr>
            </w:pPr>
            <w:r>
              <w:rPr>
                <w:rFonts w:ascii="Fujitsu Sans" w:hAnsi="Fujitsu Sans" w:cstheme="majorHAnsi"/>
                <w:lang w:val="en-GB"/>
              </w:rPr>
              <w:t>20/01/2021</w:t>
            </w:r>
          </w:p>
        </w:tc>
        <w:tc>
          <w:tcPr>
            <w:tcW w:w="1771" w:type="pct"/>
          </w:tcPr>
          <w:p w14:paraId="39A81534" w14:textId="6C6F5590" w:rsidR="00DD13AA" w:rsidRPr="00A36C59" w:rsidRDefault="00EC374F" w:rsidP="000B442C">
            <w:pPr>
              <w:pStyle w:val="NormalNoSpacing"/>
              <w:spacing w:after="60" w:line="240" w:lineRule="auto"/>
              <w:rPr>
                <w:rFonts w:ascii="Fujitsu Sans" w:hAnsi="Fujitsu Sans" w:cstheme="majorHAnsi"/>
                <w:lang w:val="en-GB"/>
              </w:rPr>
            </w:pPr>
            <w:r>
              <w:rPr>
                <w:rFonts w:ascii="Fujitsu Sans" w:hAnsi="Fujitsu Sans" w:cstheme="majorHAnsi"/>
                <w:lang w:val="en-GB"/>
              </w:rPr>
              <w:t>Stefan van Aarle</w:t>
            </w:r>
          </w:p>
        </w:tc>
        <w:tc>
          <w:tcPr>
            <w:tcW w:w="1772" w:type="pct"/>
          </w:tcPr>
          <w:p w14:paraId="004246C8" w14:textId="6E6F4B41" w:rsidR="00DD13AA" w:rsidRPr="00A36C59" w:rsidRDefault="00EC374F" w:rsidP="000B442C">
            <w:pPr>
              <w:pStyle w:val="NormalNoSpacing"/>
              <w:spacing w:after="60" w:line="240" w:lineRule="auto"/>
              <w:rPr>
                <w:rFonts w:ascii="Fujitsu Sans" w:hAnsi="Fujitsu Sans" w:cstheme="majorHAnsi"/>
                <w:lang w:val="en-GB"/>
              </w:rPr>
            </w:pPr>
            <w:r>
              <w:rPr>
                <w:rFonts w:ascii="Fujitsu Sans" w:hAnsi="Fujitsu Sans" w:cstheme="majorHAnsi"/>
                <w:lang w:val="en-GB"/>
              </w:rPr>
              <w:t>Approved</w:t>
            </w:r>
          </w:p>
        </w:tc>
      </w:tr>
      <w:tr w:rsidR="00034F03" w:rsidRPr="00A36C59" w14:paraId="0CF2510B" w14:textId="77777777" w:rsidTr="00DD13AA">
        <w:trPr>
          <w:cnfStyle w:val="000000100000" w:firstRow="0" w:lastRow="0" w:firstColumn="0" w:lastColumn="0" w:oddVBand="0" w:evenVBand="0" w:oddHBand="1" w:evenHBand="0" w:firstRowFirstColumn="0" w:firstRowLastColumn="0" w:lastRowFirstColumn="0" w:lastRowLastColumn="0"/>
        </w:trPr>
        <w:tc>
          <w:tcPr>
            <w:tcW w:w="749" w:type="pct"/>
          </w:tcPr>
          <w:p w14:paraId="6081EDDD" w14:textId="1BC5F136" w:rsidR="00034F03" w:rsidRPr="00A36C59" w:rsidRDefault="00034F03" w:rsidP="000B442C">
            <w:pPr>
              <w:pStyle w:val="NormalNoSpacing"/>
              <w:spacing w:afterLines="60" w:after="144" w:line="240" w:lineRule="auto"/>
              <w:rPr>
                <w:rFonts w:ascii="Fujitsu Sans" w:hAnsi="Fujitsu Sans" w:cstheme="majorHAnsi"/>
                <w:lang w:val="en-GB"/>
              </w:rPr>
            </w:pPr>
          </w:p>
        </w:tc>
        <w:tc>
          <w:tcPr>
            <w:tcW w:w="708" w:type="pct"/>
          </w:tcPr>
          <w:p w14:paraId="738F28CC" w14:textId="01B870A4" w:rsidR="00034F03" w:rsidRPr="00A36C59" w:rsidRDefault="00034F03" w:rsidP="000B442C">
            <w:pPr>
              <w:pStyle w:val="NormalNoSpacing"/>
              <w:spacing w:afterLines="60" w:after="144" w:line="240" w:lineRule="auto"/>
              <w:rPr>
                <w:rFonts w:ascii="Fujitsu Sans" w:hAnsi="Fujitsu Sans" w:cstheme="majorHAnsi"/>
                <w:lang w:val="en-GB"/>
              </w:rPr>
            </w:pPr>
          </w:p>
        </w:tc>
        <w:tc>
          <w:tcPr>
            <w:tcW w:w="1771" w:type="pct"/>
          </w:tcPr>
          <w:p w14:paraId="561D216E" w14:textId="52C59A2C" w:rsidR="00034F03" w:rsidRPr="00A36C59" w:rsidRDefault="00034F03" w:rsidP="000B442C">
            <w:pPr>
              <w:pStyle w:val="NormalNoSpacing"/>
              <w:spacing w:after="60" w:line="240" w:lineRule="auto"/>
              <w:rPr>
                <w:rFonts w:ascii="Fujitsu Sans" w:hAnsi="Fujitsu Sans" w:cstheme="majorHAnsi"/>
                <w:lang w:val="en-GB"/>
              </w:rPr>
            </w:pPr>
          </w:p>
        </w:tc>
        <w:tc>
          <w:tcPr>
            <w:tcW w:w="1772" w:type="pct"/>
          </w:tcPr>
          <w:p w14:paraId="36985499" w14:textId="616DF7BB" w:rsidR="00034F03" w:rsidRPr="00A36C59" w:rsidRDefault="00034F03" w:rsidP="000B442C">
            <w:pPr>
              <w:pStyle w:val="NormalNoSpacing"/>
              <w:spacing w:after="60" w:line="240" w:lineRule="auto"/>
              <w:rPr>
                <w:rFonts w:ascii="Fujitsu Sans" w:hAnsi="Fujitsu Sans" w:cstheme="majorHAnsi"/>
                <w:lang w:val="en-GB"/>
              </w:rPr>
            </w:pPr>
          </w:p>
        </w:tc>
      </w:tr>
      <w:tr w:rsidR="00034F03" w:rsidRPr="00A36C59" w14:paraId="68C93494" w14:textId="77777777" w:rsidTr="00DD13AA">
        <w:trPr>
          <w:cnfStyle w:val="000000010000" w:firstRow="0" w:lastRow="0" w:firstColumn="0" w:lastColumn="0" w:oddVBand="0" w:evenVBand="0" w:oddHBand="0" w:evenHBand="1" w:firstRowFirstColumn="0" w:firstRowLastColumn="0" w:lastRowFirstColumn="0" w:lastRowLastColumn="0"/>
        </w:trPr>
        <w:tc>
          <w:tcPr>
            <w:tcW w:w="749" w:type="pct"/>
          </w:tcPr>
          <w:p w14:paraId="7587B746" w14:textId="54CA075B" w:rsidR="00034F03" w:rsidRPr="00A36C59" w:rsidRDefault="00034F03" w:rsidP="00034F03">
            <w:pPr>
              <w:pStyle w:val="NormalNoSpacing"/>
              <w:spacing w:afterLines="60" w:after="144" w:line="240" w:lineRule="auto"/>
              <w:rPr>
                <w:rFonts w:ascii="Fujitsu Sans" w:hAnsi="Fujitsu Sans" w:cstheme="majorHAnsi"/>
                <w:lang w:val="en-GB"/>
              </w:rPr>
            </w:pPr>
          </w:p>
        </w:tc>
        <w:tc>
          <w:tcPr>
            <w:tcW w:w="708" w:type="pct"/>
          </w:tcPr>
          <w:p w14:paraId="728EE273" w14:textId="4BA6B066" w:rsidR="00034F03" w:rsidRPr="00A36C59" w:rsidRDefault="00034F03" w:rsidP="00034F03">
            <w:pPr>
              <w:pStyle w:val="NormalNoSpacing"/>
              <w:spacing w:afterLines="60" w:after="144" w:line="240" w:lineRule="auto"/>
              <w:rPr>
                <w:rFonts w:ascii="Fujitsu Sans" w:hAnsi="Fujitsu Sans" w:cstheme="majorHAnsi"/>
                <w:lang w:val="en-GB"/>
              </w:rPr>
            </w:pPr>
          </w:p>
        </w:tc>
        <w:tc>
          <w:tcPr>
            <w:tcW w:w="1771" w:type="pct"/>
          </w:tcPr>
          <w:p w14:paraId="6E9256E0" w14:textId="13C36FDA" w:rsidR="00034F03" w:rsidRPr="00A36C59" w:rsidRDefault="00034F03" w:rsidP="00034F03">
            <w:pPr>
              <w:pStyle w:val="NormalNoSpacing"/>
              <w:spacing w:after="60" w:line="240" w:lineRule="auto"/>
              <w:rPr>
                <w:rFonts w:ascii="Fujitsu Sans" w:hAnsi="Fujitsu Sans" w:cstheme="majorHAnsi"/>
                <w:lang w:val="en-GB"/>
              </w:rPr>
            </w:pPr>
          </w:p>
        </w:tc>
        <w:tc>
          <w:tcPr>
            <w:tcW w:w="1772" w:type="pct"/>
          </w:tcPr>
          <w:p w14:paraId="7F1BCE60" w14:textId="77777777" w:rsidR="00034F03" w:rsidRPr="00A36C59" w:rsidRDefault="00034F03" w:rsidP="00034F03">
            <w:pPr>
              <w:pStyle w:val="NormalNoSpacing"/>
              <w:spacing w:after="60" w:line="240" w:lineRule="auto"/>
              <w:rPr>
                <w:rFonts w:ascii="Fujitsu Sans" w:hAnsi="Fujitsu Sans" w:cstheme="majorHAnsi"/>
                <w:lang w:val="en-GB"/>
              </w:rPr>
            </w:pPr>
          </w:p>
        </w:tc>
      </w:tr>
      <w:tr w:rsidR="00034F03" w:rsidRPr="00A36C59" w14:paraId="6E54C201" w14:textId="77777777" w:rsidTr="00DD13AA">
        <w:trPr>
          <w:cnfStyle w:val="000000100000" w:firstRow="0" w:lastRow="0" w:firstColumn="0" w:lastColumn="0" w:oddVBand="0" w:evenVBand="0" w:oddHBand="1" w:evenHBand="0" w:firstRowFirstColumn="0" w:firstRowLastColumn="0" w:lastRowFirstColumn="0" w:lastRowLastColumn="0"/>
        </w:trPr>
        <w:tc>
          <w:tcPr>
            <w:tcW w:w="749" w:type="pct"/>
          </w:tcPr>
          <w:p w14:paraId="127B277A" w14:textId="2FB942D9" w:rsidR="00034F03" w:rsidRPr="00A36C59" w:rsidRDefault="00034F03" w:rsidP="00034F03">
            <w:pPr>
              <w:pStyle w:val="NormalNoSpacing"/>
              <w:spacing w:afterLines="60" w:after="144" w:line="240" w:lineRule="auto"/>
              <w:rPr>
                <w:rFonts w:ascii="Fujitsu Sans" w:hAnsi="Fujitsu Sans" w:cstheme="majorHAnsi"/>
                <w:lang w:val="en-GB"/>
              </w:rPr>
            </w:pPr>
          </w:p>
        </w:tc>
        <w:tc>
          <w:tcPr>
            <w:tcW w:w="708" w:type="pct"/>
          </w:tcPr>
          <w:p w14:paraId="19A61C9C" w14:textId="53EFC083" w:rsidR="00034F03" w:rsidRPr="00A36C59" w:rsidRDefault="00034F03" w:rsidP="00034F03">
            <w:pPr>
              <w:pStyle w:val="NormalNoSpacing"/>
              <w:spacing w:afterLines="60" w:after="144" w:line="240" w:lineRule="auto"/>
              <w:rPr>
                <w:rFonts w:ascii="Fujitsu Sans" w:hAnsi="Fujitsu Sans" w:cstheme="majorHAnsi"/>
                <w:lang w:val="en-GB"/>
              </w:rPr>
            </w:pPr>
          </w:p>
        </w:tc>
        <w:tc>
          <w:tcPr>
            <w:tcW w:w="1771" w:type="pct"/>
          </w:tcPr>
          <w:p w14:paraId="14A4435F" w14:textId="658900C7" w:rsidR="00034F03" w:rsidRPr="00A36C59" w:rsidRDefault="00034F03" w:rsidP="00034F03">
            <w:pPr>
              <w:pStyle w:val="NormalNoSpacing"/>
              <w:spacing w:after="60" w:line="240" w:lineRule="auto"/>
              <w:rPr>
                <w:rFonts w:ascii="Fujitsu Sans" w:hAnsi="Fujitsu Sans" w:cstheme="majorHAnsi"/>
                <w:lang w:val="en-GB"/>
              </w:rPr>
            </w:pPr>
          </w:p>
        </w:tc>
        <w:tc>
          <w:tcPr>
            <w:tcW w:w="1772" w:type="pct"/>
          </w:tcPr>
          <w:p w14:paraId="7CB95DEA" w14:textId="77777777" w:rsidR="00034F03" w:rsidRPr="00A36C59" w:rsidRDefault="00034F03" w:rsidP="00034F03">
            <w:pPr>
              <w:pStyle w:val="NormalNoSpacing"/>
              <w:spacing w:after="60" w:line="240" w:lineRule="auto"/>
              <w:rPr>
                <w:rFonts w:ascii="Fujitsu Sans" w:hAnsi="Fujitsu Sans" w:cstheme="majorHAnsi"/>
                <w:lang w:val="en-GB"/>
              </w:rPr>
            </w:pPr>
          </w:p>
        </w:tc>
      </w:tr>
    </w:tbl>
    <w:p w14:paraId="2CB7262C" w14:textId="77777777" w:rsidR="00DD13AA" w:rsidRPr="00A36C59" w:rsidRDefault="00DD13AA" w:rsidP="00DD13AA">
      <w:pPr>
        <w:rPr>
          <w:rFonts w:cstheme="majorHAnsi"/>
        </w:rPr>
      </w:pPr>
    </w:p>
    <w:p w14:paraId="09402179" w14:textId="77777777" w:rsidR="00170685" w:rsidRPr="00A36C59" w:rsidRDefault="00170685">
      <w:pPr>
        <w:rPr>
          <w:rFonts w:cstheme="majorHAnsi"/>
        </w:rPr>
      </w:pPr>
    </w:p>
    <w:p w14:paraId="7C50CBB9" w14:textId="74FF120D" w:rsidR="009A6A36" w:rsidRPr="00A36C59" w:rsidRDefault="00170685">
      <w:pPr>
        <w:rPr>
          <w:rFonts w:cstheme="majorHAnsi"/>
        </w:rPr>
      </w:pPr>
      <w:r w:rsidRPr="00A36C59">
        <w:rPr>
          <w:rFonts w:cstheme="majorHAnsi"/>
        </w:rPr>
        <w:t xml:space="preserve">Please note it is important for users of this document that we have clear change history, to ensure updates to this document can be identified and tracked.  This enables the impact on resultant documents and activities to be identified.  </w:t>
      </w:r>
    </w:p>
    <w:p w14:paraId="786478F3" w14:textId="119E3174" w:rsidR="005F572E" w:rsidRPr="00A36C59" w:rsidRDefault="005F572E" w:rsidP="009A6A36">
      <w:pPr>
        <w:rPr>
          <w:rFonts w:cstheme="majorHAnsi"/>
        </w:rPr>
      </w:pPr>
    </w:p>
    <w:sectPr w:rsidR="005F572E" w:rsidRPr="00A36C59" w:rsidSect="0060117A">
      <w:type w:val="continuous"/>
      <w:pgSz w:w="11906" w:h="16838" w:code="9"/>
      <w:pgMar w:top="1440"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B5F1E" w14:textId="77777777" w:rsidR="00EF1826" w:rsidRDefault="00EF1826">
      <w:r>
        <w:separator/>
      </w:r>
    </w:p>
  </w:endnote>
  <w:endnote w:type="continuationSeparator" w:id="0">
    <w:p w14:paraId="6CA2A4CA" w14:textId="77777777" w:rsidR="00EF1826" w:rsidRDefault="00EF1826">
      <w:r>
        <w:continuationSeparator/>
      </w:r>
    </w:p>
  </w:endnote>
  <w:endnote w:type="continuationNotice" w:id="1">
    <w:p w14:paraId="1DF1F14F" w14:textId="77777777" w:rsidR="00EF1826" w:rsidRDefault="00EF182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jitsu Sans">
    <w:altName w:val="Calibri"/>
    <w:panose1 w:val="020B0404060202020204"/>
    <w:charset w:val="00"/>
    <w:family w:val="swiss"/>
    <w:pitch w:val="variable"/>
    <w:sig w:usb0="800000AF" w:usb1="0000206B"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ujitsu Sans Medium">
    <w:altName w:val="Calibri"/>
    <w:panose1 w:val="020B0504060202020204"/>
    <w:charset w:val="00"/>
    <w:family w:val="swiss"/>
    <w:pitch w:val="variable"/>
    <w:sig w:usb0="800000AF" w:usb1="0000206B" w:usb2="00000000" w:usb3="00000000" w:csb0="00000001" w:csb1="00000000"/>
  </w:font>
  <w:font w:name="Fujitsu Sans Light">
    <w:altName w:val="Calibri"/>
    <w:panose1 w:val="020B0304060202020204"/>
    <w:charset w:val="00"/>
    <w:family w:val="swiss"/>
    <w:pitch w:val="variable"/>
    <w:sig w:usb0="A00000AF" w:usb1="0000206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791D6" w14:textId="563E74D7" w:rsidR="00B91253" w:rsidRPr="00EC78F1" w:rsidRDefault="00B91253" w:rsidP="00EC78F1">
    <w:pPr>
      <w:tabs>
        <w:tab w:val="right" w:pos="9639"/>
      </w:tabs>
      <w:rPr>
        <w:rStyle w:val="FooterChar"/>
      </w:rPr>
    </w:pPr>
    <w:r>
      <w:rPr>
        <w:noProof/>
        <w:lang w:val="nl-NL" w:eastAsia="nl-NL"/>
      </w:rPr>
      <mc:AlternateContent>
        <mc:Choice Requires="wps">
          <w:drawing>
            <wp:anchor distT="0" distB="0" distL="114300" distR="114300" simplePos="0" relativeHeight="251658240" behindDoc="0" locked="0" layoutInCell="1" allowOverlap="1" wp14:anchorId="77FE6A0A" wp14:editId="53BEA0B4">
              <wp:simplePos x="0" y="0"/>
              <wp:positionH relativeFrom="column">
                <wp:posOffset>-6985</wp:posOffset>
              </wp:positionH>
              <wp:positionV relativeFrom="paragraph">
                <wp:posOffset>-17780</wp:posOffset>
              </wp:positionV>
              <wp:extent cx="6122035" cy="0"/>
              <wp:effectExtent l="10160" t="12065" r="1143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03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EC466EC"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pt" to="48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aZwgEAAGkDAAAOAAAAZHJzL2Uyb0RvYy54bWysU02P2yAQvVfqf0DcGzteJepacfaQ7faS&#10;tpF2+wMmgG1UzCAgsfPvO5CPbru3VWUJMczM4703ePUwDYYdlQ8abcPns5IzZQVKbbuG/3x5+vSZ&#10;sxDBSjBoVcNPKvCH9ccPq9HVqsIejVSeEYgN9ega3sfo6qIIolcDhBk6ZSnZoh8gUui7QnoYCX0w&#10;RVWWy2JEL51HoUKg08dzkq8zftsqEX+0bVCRmYYTt5hXn9d9Wov1CurOg+u1uNCAd7AYQFu69Ab1&#10;CBHYwes3UIMWHgO2cSZwKLBttVBZA6mZl/+oee7BqayFzAnuZlP4f7Di+3HnmZY0O84sDDSirbaK&#10;3SVnRhdqKtjYnU/axGSf3RbFr8AsbnqwncoMX06O2uapo/irJQXBEf5+/IaSauAQMds0tX5IkGQA&#10;m/I0TrdpqCkyQYfLeVWVdwvOxDVXQH1tdD7ErwoHljYNN8Q5A8NxG2IiAvW1JN1j8Ukbk4dtLBsb&#10;fr+oFrkhoNEyJVNZ8N1+Yzw7Aj2X+2X6sirKvC7zeLAyg/UK5JfLPoI25z1dbuzFjKT/7OQe5Wnn&#10;rybRPDPLy9tLD+Z1nLv//CHr3wAAAP//AwBQSwMEFAAGAAgAAAAhAKXtV4PdAAAACAEAAA8AAABk&#10;cnMvZG93bnJldi54bWxMj0FrwkAQhe+C/2GZQm+6iaWiaTYipUKh9dBo72t2zIZmZ0N2o+m/75Qe&#10;7GmYeY8378s3o2vFBfvQeFKQzhMQSJU3DdUKjofdbAUiRE1Gt55QwTcG2BTTSa4z46/0gZcy1oJD&#10;KGRagY2xy6QMlUWnw9x3SKydfe905LWvpen1lcNdKxdJspRON8QfrO7w2WL1VQ5OwbB63O/8a/ri&#10;D+/BfJ5tUr6tj0rd343bJxARx3gzw299rg4Fdzr5gUwQrYJZmrKT54IJWF8vH5jt9HeQRS7/AxQ/&#10;AAAA//8DAFBLAQItABQABgAIAAAAIQC2gziS/gAAAOEBAAATAAAAAAAAAAAAAAAAAAAAAABbQ29u&#10;dGVudF9UeXBlc10ueG1sUEsBAi0AFAAGAAgAAAAhADj9If/WAAAAlAEAAAsAAAAAAAAAAAAAAAAA&#10;LwEAAF9yZWxzLy5yZWxzUEsBAi0AFAAGAAgAAAAhAISotpnCAQAAaQMAAA4AAAAAAAAAAAAAAAAA&#10;LgIAAGRycy9lMm9Eb2MueG1sUEsBAi0AFAAGAAgAAAAhAKXtV4PdAAAACAEAAA8AAAAAAAAAAAAA&#10;AAAAHAQAAGRycy9kb3ducmV2LnhtbFBLBQYAAAAABAAEAPMAAAAmBQAAAAA=&#10;" strokecolor="#969696"/>
          </w:pict>
        </mc:Fallback>
      </mc:AlternateContent>
    </w:r>
    <w:r w:rsidRPr="00826DC2">
      <w:t xml:space="preserve"> </w:t>
    </w:r>
    <w:r>
      <w:rPr>
        <w:rStyle w:val="FooterChar"/>
      </w:rPr>
      <w:t xml:space="preserve">Version </w:t>
    </w:r>
    <w:r>
      <w:rPr>
        <w:rStyle w:val="FooterChar"/>
      </w:rPr>
      <w:fldChar w:fldCharType="begin"/>
    </w:r>
    <w:r>
      <w:rPr>
        <w:rStyle w:val="FooterChar"/>
      </w:rPr>
      <w:instrText xml:space="preserve"> DOCPROPERTY  "Doc Version"  \* MERGEFORMAT </w:instrText>
    </w:r>
    <w:r>
      <w:rPr>
        <w:rStyle w:val="FooterChar"/>
      </w:rPr>
      <w:fldChar w:fldCharType="separate"/>
    </w:r>
    <w:r w:rsidR="002B7734">
      <w:rPr>
        <w:rStyle w:val="FooterChar"/>
      </w:rPr>
      <w:t>0.1</w:t>
    </w:r>
    <w:r>
      <w:rPr>
        <w:rStyle w:val="FooterChar"/>
      </w:rPr>
      <w:fldChar w:fldCharType="end"/>
    </w:r>
    <w:r>
      <w:rPr>
        <w:rStyle w:val="FooterChar"/>
      </w:rPr>
      <w:t>0</w:t>
    </w:r>
    <w:r>
      <w:rPr>
        <w:rStyle w:val="FooterChar"/>
      </w:rPr>
      <w:tab/>
    </w:r>
    <w:r w:rsidRPr="00EC78F1">
      <w:rPr>
        <w:rStyle w:val="FooterChar"/>
      </w:rPr>
      <w:t xml:space="preserve">Page </w:t>
    </w:r>
    <w:r w:rsidRPr="00EC78F1">
      <w:rPr>
        <w:rStyle w:val="FooterChar"/>
      </w:rPr>
      <w:fldChar w:fldCharType="begin"/>
    </w:r>
    <w:r w:rsidRPr="00EC78F1">
      <w:rPr>
        <w:rStyle w:val="FooterChar"/>
      </w:rPr>
      <w:instrText xml:space="preserve"> PAGE </w:instrText>
    </w:r>
    <w:r w:rsidRPr="00EC78F1">
      <w:rPr>
        <w:rStyle w:val="FooterChar"/>
      </w:rPr>
      <w:fldChar w:fldCharType="separate"/>
    </w:r>
    <w:r w:rsidR="009E0BAF">
      <w:rPr>
        <w:rStyle w:val="FooterChar"/>
        <w:noProof/>
      </w:rPr>
      <w:t>2</w:t>
    </w:r>
    <w:r w:rsidRPr="00EC78F1">
      <w:rPr>
        <w:rStyle w:val="FooterChar"/>
      </w:rPr>
      <w:fldChar w:fldCharType="end"/>
    </w:r>
    <w:r w:rsidRPr="00EC78F1">
      <w:rPr>
        <w:rStyle w:val="FooterChar"/>
      </w:rPr>
      <w:t xml:space="preserve"> of </w:t>
    </w:r>
    <w:r w:rsidRPr="00EC78F1">
      <w:rPr>
        <w:rStyle w:val="FooterChar"/>
      </w:rPr>
      <w:fldChar w:fldCharType="begin"/>
    </w:r>
    <w:r w:rsidRPr="00EC78F1">
      <w:rPr>
        <w:rStyle w:val="FooterChar"/>
      </w:rPr>
      <w:instrText xml:space="preserve"> NUMPAGES </w:instrText>
    </w:r>
    <w:r w:rsidRPr="00EC78F1">
      <w:rPr>
        <w:rStyle w:val="FooterChar"/>
      </w:rPr>
      <w:fldChar w:fldCharType="separate"/>
    </w:r>
    <w:r w:rsidR="009E0BAF">
      <w:rPr>
        <w:rStyle w:val="FooterChar"/>
        <w:noProof/>
      </w:rPr>
      <w:t>39</w:t>
    </w:r>
    <w:r w:rsidRPr="00EC78F1">
      <w:rPr>
        <w:rStyle w:val="FooterChar"/>
      </w:rPr>
      <w:fldChar w:fldCharType="end"/>
    </w:r>
  </w:p>
  <w:p w14:paraId="5A029416" w14:textId="0B9AC161" w:rsidR="00B91253" w:rsidRPr="00EC78F1" w:rsidRDefault="00B91253" w:rsidP="00837B53">
    <w:pPr>
      <w:tabs>
        <w:tab w:val="center" w:pos="4678"/>
        <w:tab w:val="right" w:pos="9639"/>
      </w:tabs>
      <w:rPr>
        <w:rStyle w:val="FooterChar"/>
      </w:rPr>
    </w:pPr>
    <w:r>
      <w:rPr>
        <w:rStyle w:val="FooterChar"/>
      </w:rPr>
      <w:t xml:space="preserve"> </w:t>
    </w:r>
    <w:r>
      <w:rPr>
        <w:rStyle w:val="FooterChar"/>
      </w:rPr>
      <w:tab/>
    </w:r>
    <w:r w:rsidRPr="00826DC2">
      <w:rPr>
        <w:rStyle w:val="FooterChar"/>
      </w:rPr>
      <w:t>UNCONTROLLED IF PRINTED</w:t>
    </w:r>
    <w:r>
      <w:rPr>
        <w:rStyle w:val="FooterChar"/>
      </w:rPr>
      <w:t xml:space="preserve"> </w:t>
    </w:r>
    <w:r>
      <w:rPr>
        <w:rStyle w:val="FooterChar"/>
      </w:rPr>
      <w:tab/>
      <w:t xml:space="preserve">DATE: </w:t>
    </w:r>
    <w:r>
      <w:rPr>
        <w:rStyle w:val="FooterChar"/>
      </w:rPr>
      <w:fldChar w:fldCharType="begin"/>
    </w:r>
    <w:r>
      <w:rPr>
        <w:rStyle w:val="FooterChar"/>
      </w:rPr>
      <w:instrText xml:space="preserve"> DOCPROPERTY  "Doc Date"  \* MERGEFORMAT </w:instrText>
    </w:r>
    <w:r>
      <w:rPr>
        <w:rStyle w:val="FooterChar"/>
      </w:rPr>
      <w:fldChar w:fldCharType="separate"/>
    </w:r>
    <w:r w:rsidR="002B7734">
      <w:rPr>
        <w:rStyle w:val="FooterChar"/>
      </w:rPr>
      <w:t>23/10/2020</w:t>
    </w:r>
    <w:r>
      <w:rPr>
        <w:rStyle w:val="FooterChar"/>
      </w:rPr>
      <w:fldChar w:fldCharType="end"/>
    </w:r>
  </w:p>
  <w:p w14:paraId="185AD259" w14:textId="58524983" w:rsidR="00B91253" w:rsidRPr="00CA1759" w:rsidRDefault="00B91253" w:rsidP="0029051E">
    <w:pPr>
      <w:tabs>
        <w:tab w:val="right" w:pos="9639"/>
      </w:tabs>
      <w:jc w:val="center"/>
      <w:rPr>
        <w:rStyle w:val="FooterChar"/>
        <w:color w:val="FF0000"/>
        <w:sz w:val="18"/>
        <w:szCs w:val="18"/>
      </w:rPr>
    </w:pPr>
    <w:r w:rsidRPr="00CA1759">
      <w:rPr>
        <w:rStyle w:val="FooterChar"/>
        <w:color w:val="FF0000"/>
        <w:sz w:val="18"/>
        <w:szCs w:val="18"/>
      </w:rPr>
      <w:t>© Copyright Fujitsu Services Limited 201</w:t>
    </w:r>
    <w:r>
      <w:rPr>
        <w:rStyle w:val="FooterChar"/>
        <w:color w:val="FF0000"/>
        <w:sz w:val="18"/>
        <w:szCs w:val="18"/>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74C32" w14:textId="77777777" w:rsidR="00EF1826" w:rsidRDefault="00EF1826">
      <w:r>
        <w:separator/>
      </w:r>
    </w:p>
  </w:footnote>
  <w:footnote w:type="continuationSeparator" w:id="0">
    <w:p w14:paraId="35A65269" w14:textId="77777777" w:rsidR="00EF1826" w:rsidRDefault="00EF1826">
      <w:r>
        <w:continuationSeparator/>
      </w:r>
    </w:p>
  </w:footnote>
  <w:footnote w:type="continuationNotice" w:id="1">
    <w:p w14:paraId="485D948A" w14:textId="77777777" w:rsidR="00EF1826" w:rsidRDefault="00EF182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F7E4F" w14:textId="23BEFCC9" w:rsidR="00B91253" w:rsidRPr="00826DC2" w:rsidRDefault="00B91253" w:rsidP="00EC78F1">
    <w:pPr>
      <w:rPr>
        <w:lang w:val="en-US"/>
      </w:rPr>
    </w:pPr>
    <w:r w:rsidRPr="00EC6D2B">
      <w:rPr>
        <w:noProof/>
        <w:color w:val="1F497D"/>
        <w:lang w:val="nl-NL" w:eastAsia="nl-NL"/>
      </w:rPr>
      <w:drawing>
        <wp:anchor distT="0" distB="0" distL="114300" distR="114300" simplePos="0" relativeHeight="251658242" behindDoc="0" locked="0" layoutInCell="1" allowOverlap="1" wp14:anchorId="70F46BE8" wp14:editId="0DDD7E94">
          <wp:simplePos x="0" y="0"/>
          <wp:positionH relativeFrom="column">
            <wp:posOffset>2843939</wp:posOffset>
          </wp:positionH>
          <wp:positionV relativeFrom="paragraph">
            <wp:posOffset>-8384</wp:posOffset>
          </wp:positionV>
          <wp:extent cx="1635406" cy="360218"/>
          <wp:effectExtent l="0" t="0" r="3175" b="1905"/>
          <wp:wrapNone/>
          <wp:docPr id="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5406" cy="360218"/>
                  </a:xfrm>
                  <a:prstGeom prst="rect">
                    <a:avLst/>
                  </a:prstGeom>
                </pic:spPr>
              </pic:pic>
            </a:graphicData>
          </a:graphic>
          <wp14:sizeRelH relativeFrom="margin">
            <wp14:pctWidth>0</wp14:pctWidth>
          </wp14:sizeRelH>
          <wp14:sizeRelV relativeFrom="margin">
            <wp14:pctHeight>0</wp14:pctHeight>
          </wp14:sizeRelV>
        </wp:anchor>
      </w:drawing>
    </w:r>
    <w:r>
      <w:rPr>
        <w:color w:val="1F497D"/>
      </w:rPr>
      <w:t>FUJITSU RESTRICTED, COMMERCIAL IN CONFIDENCE</w:t>
    </w:r>
    <w:r>
      <w:rPr>
        <w:noProof/>
        <w:color w:val="000000"/>
        <w:sz w:val="12"/>
        <w:szCs w:val="12"/>
        <w:lang w:val="nl-NL" w:eastAsia="nl-NL"/>
      </w:rPr>
      <w:drawing>
        <wp:anchor distT="0" distB="0" distL="114300" distR="114300" simplePos="0" relativeHeight="251658241" behindDoc="0" locked="1" layoutInCell="1" allowOverlap="1" wp14:anchorId="3A98F5AE" wp14:editId="375BF403">
          <wp:simplePos x="0" y="0"/>
          <wp:positionH relativeFrom="page">
            <wp:posOffset>5263515</wp:posOffset>
          </wp:positionH>
          <wp:positionV relativeFrom="page">
            <wp:posOffset>208915</wp:posOffset>
          </wp:positionV>
          <wp:extent cx="1439545" cy="698500"/>
          <wp:effectExtent l="19050" t="0" r="8255" b="0"/>
          <wp:wrapNone/>
          <wp:docPr id="12" name="Picture 4" descr="Symbol_Mark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mbol_Mark_4c"/>
                  <pic:cNvPicPr>
                    <a:picLocks noChangeAspect="1" noChangeArrowheads="1"/>
                  </pic:cNvPicPr>
                </pic:nvPicPr>
                <pic:blipFill>
                  <a:blip r:embed="rId2"/>
                  <a:srcRect l="10667" t="19070" r="10667" b="19070"/>
                  <a:stretch>
                    <a:fillRect/>
                  </a:stretch>
                </pic:blipFill>
                <pic:spPr bwMode="auto">
                  <a:xfrm>
                    <a:off x="0" y="0"/>
                    <a:ext cx="1439545" cy="698500"/>
                  </a:xfrm>
                  <a:prstGeom prst="rect">
                    <a:avLst/>
                  </a:prstGeom>
                  <a:noFill/>
                </pic:spPr>
              </pic:pic>
            </a:graphicData>
          </a:graphic>
        </wp:anchor>
      </w:drawing>
    </w:r>
  </w:p>
  <w:p w14:paraId="61ED9F26" w14:textId="77777777" w:rsidR="00B91253" w:rsidRDefault="00B912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39E3F4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F6EB8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E496E860"/>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3" w15:restartNumberingAfterBreak="0">
    <w:nsid w:val="03877848"/>
    <w:multiLevelType w:val="hybridMultilevel"/>
    <w:tmpl w:val="6456CB8E"/>
    <w:lvl w:ilvl="0" w:tplc="7CF899B0">
      <w:start w:val="1"/>
      <w:numFmt w:val="decimal"/>
      <w:lvlText w:val="Ref%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7543E3"/>
    <w:multiLevelType w:val="hybridMultilevel"/>
    <w:tmpl w:val="9A5C6072"/>
    <w:lvl w:ilvl="0" w:tplc="749E3634">
      <w:start w:val="1"/>
      <w:numFmt w:val="decimal"/>
      <w:lvlText w:val="D%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79A55EA"/>
    <w:multiLevelType w:val="multilevel"/>
    <w:tmpl w:val="BC549B0C"/>
    <w:lvl w:ilvl="0">
      <w:start w:val="1"/>
      <w:numFmt w:val="bullet"/>
      <w:pStyle w:val="bullet2"/>
      <w:lvlText w:val=""/>
      <w:lvlJc w:val="left"/>
      <w:pPr>
        <w:tabs>
          <w:tab w:val="num" w:pos="1834"/>
        </w:tabs>
        <w:ind w:left="1758" w:hanging="284"/>
      </w:pPr>
      <w:rPr>
        <w:rFonts w:ascii="Symbol" w:hAnsi="Symbol" w:hint="default"/>
      </w:rPr>
    </w:lvl>
    <w:lvl w:ilvl="1">
      <w:start w:val="1"/>
      <w:numFmt w:val="decimal"/>
      <w:lvlText w:val="%1.%2"/>
      <w:lvlJc w:val="left"/>
      <w:pPr>
        <w:tabs>
          <w:tab w:val="num" w:pos="1710"/>
        </w:tabs>
        <w:ind w:left="1710" w:hanging="576"/>
      </w:pPr>
      <w:rPr>
        <w:rFonts w:ascii="Times New Roman" w:hAnsi="Times New Roman"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214"/>
        </w:tabs>
        <w:ind w:left="1134" w:firstLine="0"/>
      </w:pPr>
      <w:rPr>
        <w:rFonts w:ascii="Times New Roman" w:hAnsi="Times New Roman"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998"/>
        </w:tabs>
        <w:ind w:left="1998" w:hanging="864"/>
      </w:pPr>
      <w:rPr>
        <w:rFonts w:hint="default"/>
      </w:rPr>
    </w:lvl>
    <w:lvl w:ilvl="4">
      <w:start w:val="1"/>
      <w:numFmt w:val="lowerLetter"/>
      <w:lvlText w:val="%5."/>
      <w:lvlJc w:val="left"/>
      <w:pPr>
        <w:tabs>
          <w:tab w:val="num" w:pos="1494"/>
        </w:tabs>
        <w:ind w:left="1418" w:hanging="284"/>
      </w:pPr>
      <w:rPr>
        <w:rFonts w:hint="default"/>
      </w:rPr>
    </w:lvl>
    <w:lvl w:ilvl="5">
      <w:start w:val="1"/>
      <w:numFmt w:val="decimal"/>
      <w:lvlText w:val="(%6)"/>
      <w:lvlJc w:val="left"/>
      <w:pPr>
        <w:tabs>
          <w:tab w:val="num" w:pos="1559"/>
        </w:tabs>
        <w:ind w:left="1559" w:hanging="425"/>
      </w:pPr>
      <w:rPr>
        <w:rFonts w:hint="default"/>
      </w:rPr>
    </w:lvl>
    <w:lvl w:ilvl="6">
      <w:start w:val="1"/>
      <w:numFmt w:val="lowerRoman"/>
      <w:lvlText w:val="%7."/>
      <w:lvlJc w:val="left"/>
      <w:pPr>
        <w:tabs>
          <w:tab w:val="num" w:pos="1701"/>
        </w:tabs>
        <w:ind w:left="1701" w:hanging="567"/>
      </w:pPr>
      <w:rPr>
        <w:rFonts w:hint="default"/>
      </w:rPr>
    </w:lvl>
    <w:lvl w:ilvl="7">
      <w:start w:val="1"/>
      <w:numFmt w:val="upperLetter"/>
      <w:lvlText w:val="%8."/>
      <w:lvlJc w:val="left"/>
      <w:pPr>
        <w:tabs>
          <w:tab w:val="num" w:pos="1494"/>
        </w:tabs>
        <w:ind w:left="1418" w:hanging="284"/>
      </w:pPr>
      <w:rPr>
        <w:rFonts w:hint="default"/>
      </w:rPr>
    </w:lvl>
    <w:lvl w:ilvl="8">
      <w:start w:val="1"/>
      <w:numFmt w:val="ordinal"/>
      <w:lvlText w:val="%9:"/>
      <w:lvlJc w:val="left"/>
      <w:pPr>
        <w:tabs>
          <w:tab w:val="num" w:pos="1854"/>
        </w:tabs>
        <w:ind w:left="1559" w:hanging="425"/>
      </w:pPr>
      <w:rPr>
        <w:rFonts w:hint="default"/>
      </w:rPr>
    </w:lvl>
  </w:abstractNum>
  <w:abstractNum w:abstractNumId="6" w15:restartNumberingAfterBreak="0">
    <w:nsid w:val="08D4608F"/>
    <w:multiLevelType w:val="hybridMultilevel"/>
    <w:tmpl w:val="57E8D9F8"/>
    <w:lvl w:ilvl="0" w:tplc="D20E20D0">
      <w:start w:val="1"/>
      <w:numFmt w:val="bullet"/>
      <w:pStyle w:val="Bullet20"/>
      <w:lvlText w:val=""/>
      <w:lvlJc w:val="left"/>
      <w:pPr>
        <w:tabs>
          <w:tab w:val="num" w:pos="1848"/>
        </w:tabs>
        <w:ind w:left="1848" w:hanging="357"/>
      </w:pPr>
      <w:rPr>
        <w:rFonts w:ascii="Wingdings 2" w:hAnsi="Wingdings 2" w:hint="default"/>
        <w:color w:val="FF0000"/>
        <w:sz w:val="20"/>
        <w:szCs w:val="20"/>
      </w:rPr>
    </w:lvl>
    <w:lvl w:ilvl="1" w:tplc="04090003">
      <w:start w:val="1"/>
      <w:numFmt w:val="bullet"/>
      <w:lvlText w:val="o"/>
      <w:lvlJc w:val="left"/>
      <w:pPr>
        <w:tabs>
          <w:tab w:val="num" w:pos="2487"/>
        </w:tabs>
        <w:ind w:left="2487"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0D10621C"/>
    <w:multiLevelType w:val="multilevel"/>
    <w:tmpl w:val="A9C44AC6"/>
    <w:lvl w:ilvl="0">
      <w:start w:val="1"/>
      <w:numFmt w:val="upperLetter"/>
      <w:pStyle w:val="Annex1"/>
      <w:lvlText w:val="%1"/>
      <w:lvlJc w:val="left"/>
      <w:pPr>
        <w:tabs>
          <w:tab w:val="num" w:pos="432"/>
        </w:tabs>
        <w:ind w:left="432" w:hanging="432"/>
      </w:pPr>
    </w:lvl>
    <w:lvl w:ilvl="1">
      <w:start w:val="1"/>
      <w:numFmt w:val="decimal"/>
      <w:pStyle w:val="Annex2"/>
      <w:lvlText w:val="%1.%2"/>
      <w:lvlJc w:val="left"/>
      <w:pPr>
        <w:tabs>
          <w:tab w:val="num" w:pos="576"/>
        </w:tabs>
        <w:ind w:left="576" w:hanging="576"/>
      </w:pPr>
    </w:lvl>
    <w:lvl w:ilvl="2">
      <w:start w:val="1"/>
      <w:numFmt w:val="decimal"/>
      <w:pStyle w:val="Annex3"/>
      <w:lvlText w:val="%1.%2.%3"/>
      <w:lvlJc w:val="left"/>
      <w:pPr>
        <w:tabs>
          <w:tab w:val="num" w:pos="720"/>
        </w:tabs>
        <w:ind w:left="720" w:hanging="720"/>
      </w:pPr>
    </w:lvl>
    <w:lvl w:ilvl="3">
      <w:start w:val="1"/>
      <w:numFmt w:val="decimal"/>
      <w:pStyle w:val="Annex4"/>
      <w:lvlText w:val="%1.%2.%3.%4"/>
      <w:lvlJc w:val="left"/>
      <w:pPr>
        <w:tabs>
          <w:tab w:val="num" w:pos="1080"/>
        </w:tabs>
        <w:ind w:left="864" w:hanging="864"/>
      </w:pPr>
    </w:lvl>
    <w:lvl w:ilvl="4">
      <w:start w:val="1"/>
      <w:numFmt w:val="decimal"/>
      <w:pStyle w:val="Annex5"/>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8" w15:restartNumberingAfterBreak="0">
    <w:nsid w:val="0E6C7533"/>
    <w:multiLevelType w:val="hybridMultilevel"/>
    <w:tmpl w:val="80F6C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833115"/>
    <w:multiLevelType w:val="hybridMultilevel"/>
    <w:tmpl w:val="6F741710"/>
    <w:lvl w:ilvl="0" w:tplc="08090015">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75765B"/>
    <w:multiLevelType w:val="hybridMultilevel"/>
    <w:tmpl w:val="928EC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980B61"/>
    <w:multiLevelType w:val="hybridMultilevel"/>
    <w:tmpl w:val="78DCF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7E14D2A"/>
    <w:multiLevelType w:val="hybridMultilevel"/>
    <w:tmpl w:val="312265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8732CC"/>
    <w:multiLevelType w:val="hybridMultilevel"/>
    <w:tmpl w:val="8EC6CBCE"/>
    <w:lvl w:ilvl="0" w:tplc="1AA6D5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963FD0"/>
    <w:multiLevelType w:val="singleLevel"/>
    <w:tmpl w:val="D6B45EB4"/>
    <w:lvl w:ilvl="0">
      <w:start w:val="1"/>
      <w:numFmt w:val="decimal"/>
      <w:pStyle w:val="Tabletextnumber"/>
      <w:lvlText w:val="%1."/>
      <w:lvlJc w:val="left"/>
      <w:pPr>
        <w:tabs>
          <w:tab w:val="num" w:pos="360"/>
        </w:tabs>
        <w:ind w:left="284" w:hanging="284"/>
      </w:pPr>
      <w:rPr>
        <w:rFonts w:hint="default"/>
      </w:rPr>
    </w:lvl>
  </w:abstractNum>
  <w:abstractNum w:abstractNumId="15" w15:restartNumberingAfterBreak="0">
    <w:nsid w:val="2416077E"/>
    <w:multiLevelType w:val="hybridMultilevel"/>
    <w:tmpl w:val="03CADD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811075"/>
    <w:multiLevelType w:val="hybridMultilevel"/>
    <w:tmpl w:val="8EACCF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4D2530"/>
    <w:multiLevelType w:val="hybridMultilevel"/>
    <w:tmpl w:val="B9381F70"/>
    <w:lvl w:ilvl="0" w:tplc="63CC0C72">
      <w:numFmt w:val="bullet"/>
      <w:pStyle w:val="Bulletlist"/>
      <w:lvlText w:val="•"/>
      <w:lvlJc w:val="left"/>
      <w:pPr>
        <w:ind w:left="720" w:hanging="360"/>
      </w:pPr>
      <w:rPr>
        <w:rFonts w:ascii="Fujitsu Sans" w:eastAsia="Times New Roman" w:hAnsi="Fujitsu San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194E78"/>
    <w:multiLevelType w:val="hybridMultilevel"/>
    <w:tmpl w:val="2716D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E31391D"/>
    <w:multiLevelType w:val="hybridMultilevel"/>
    <w:tmpl w:val="C05AAFA4"/>
    <w:lvl w:ilvl="0" w:tplc="ACF6F4D8">
      <w:start w:val="1"/>
      <w:numFmt w:val="decimal"/>
      <w:lvlText w:val="A%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EE2218"/>
    <w:multiLevelType w:val="hybridMultilevel"/>
    <w:tmpl w:val="4EF6C148"/>
    <w:lvl w:ilvl="0" w:tplc="088AE784">
      <w:start w:val="1"/>
      <w:numFmt w:val="decimal"/>
      <w:lvlText w:val="C%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022463"/>
    <w:multiLevelType w:val="hybridMultilevel"/>
    <w:tmpl w:val="27BA8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B04CD3"/>
    <w:multiLevelType w:val="hybridMultilevel"/>
    <w:tmpl w:val="0862F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381AF8"/>
    <w:multiLevelType w:val="hybridMultilevel"/>
    <w:tmpl w:val="992A7D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2CF4F46"/>
    <w:multiLevelType w:val="hybridMultilevel"/>
    <w:tmpl w:val="F6B89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3DA3517"/>
    <w:multiLevelType w:val="hybridMultilevel"/>
    <w:tmpl w:val="CD723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2954E8"/>
    <w:multiLevelType w:val="hybridMultilevel"/>
    <w:tmpl w:val="3432F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718374F"/>
    <w:multiLevelType w:val="hybridMultilevel"/>
    <w:tmpl w:val="2F4A7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9C9609E"/>
    <w:multiLevelType w:val="hybridMultilevel"/>
    <w:tmpl w:val="A8622142"/>
    <w:lvl w:ilvl="0" w:tplc="08090015">
      <w:start w:val="1"/>
      <w:numFmt w:val="bullet"/>
      <w:lvlText w:val=""/>
      <w:lvlJc w:val="left"/>
      <w:pPr>
        <w:ind w:left="1627" w:hanging="360"/>
      </w:pPr>
      <w:rPr>
        <w:rFonts w:ascii="Symbol" w:hAnsi="Symbol" w:hint="default"/>
      </w:rPr>
    </w:lvl>
    <w:lvl w:ilvl="1" w:tplc="08090003">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29" w15:restartNumberingAfterBreak="0">
    <w:nsid w:val="4D7E29E0"/>
    <w:multiLevelType w:val="hybridMultilevel"/>
    <w:tmpl w:val="5CA6D2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142A8F"/>
    <w:multiLevelType w:val="multilevel"/>
    <w:tmpl w:val="7B5A949C"/>
    <w:lvl w:ilvl="0">
      <w:start w:val="1"/>
      <w:numFmt w:val="decimalZero"/>
      <w:lvlText w:val="R%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EC10A0E"/>
    <w:multiLevelType w:val="hybridMultilevel"/>
    <w:tmpl w:val="886284A4"/>
    <w:lvl w:ilvl="0" w:tplc="202455EA">
      <w:start w:val="1"/>
      <w:numFmt w:val="decimal"/>
      <w:pStyle w:val="Listnumber1"/>
      <w:lvlText w:val="%1."/>
      <w:lvlJc w:val="left"/>
      <w:pPr>
        <w:tabs>
          <w:tab w:val="num" w:pos="1491"/>
        </w:tabs>
        <w:ind w:left="1491" w:hanging="357"/>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443642"/>
    <w:multiLevelType w:val="hybridMultilevel"/>
    <w:tmpl w:val="A6A8F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B56F2C"/>
    <w:multiLevelType w:val="hybridMultilevel"/>
    <w:tmpl w:val="1FE03BD2"/>
    <w:lvl w:ilvl="0" w:tplc="DC1E0B0C">
      <w:start w:val="1"/>
      <w:numFmt w:val="bullet"/>
      <w:pStyle w:val="Bullet1"/>
      <w:lvlText w:val=""/>
      <w:lvlJc w:val="left"/>
      <w:pPr>
        <w:tabs>
          <w:tab w:val="num" w:pos="1494"/>
        </w:tabs>
        <w:ind w:left="1491" w:hanging="357"/>
      </w:pPr>
      <w:rPr>
        <w:rFonts w:ascii="Wingdings 2" w:hAnsi="Wingdings 2" w:hint="default"/>
        <w:color w:val="FF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986776"/>
    <w:multiLevelType w:val="hybridMultilevel"/>
    <w:tmpl w:val="9B6AC400"/>
    <w:lvl w:ilvl="0" w:tplc="474CC134">
      <w:start w:val="1"/>
      <w:numFmt w:val="bullet"/>
      <w:pStyle w:val="bullet1nospace"/>
      <w:lvlText w:val=""/>
      <w:lvlJc w:val="left"/>
      <w:pPr>
        <w:tabs>
          <w:tab w:val="num" w:pos="1494"/>
        </w:tabs>
        <w:ind w:left="1418" w:hanging="284"/>
      </w:pPr>
      <w:rPr>
        <w:rFonts w:ascii="Symbol" w:hAnsi="Symbol" w:hint="default"/>
      </w:rPr>
    </w:lvl>
    <w:lvl w:ilvl="1" w:tplc="721C3502">
      <w:start w:val="1"/>
      <w:numFmt w:val="bullet"/>
      <w:lvlText w:val="o"/>
      <w:lvlJc w:val="left"/>
      <w:pPr>
        <w:tabs>
          <w:tab w:val="num" w:pos="2574"/>
        </w:tabs>
        <w:ind w:left="2574" w:hanging="360"/>
      </w:pPr>
      <w:rPr>
        <w:rFonts w:ascii="Courier New" w:hAnsi="Courier New" w:hint="default"/>
      </w:rPr>
    </w:lvl>
    <w:lvl w:ilvl="2" w:tplc="DEB09C4C" w:tentative="1">
      <w:start w:val="1"/>
      <w:numFmt w:val="bullet"/>
      <w:lvlText w:val=""/>
      <w:lvlJc w:val="left"/>
      <w:pPr>
        <w:tabs>
          <w:tab w:val="num" w:pos="3294"/>
        </w:tabs>
        <w:ind w:left="3294" w:hanging="360"/>
      </w:pPr>
      <w:rPr>
        <w:rFonts w:ascii="Wingdings" w:hAnsi="Wingdings" w:hint="default"/>
      </w:rPr>
    </w:lvl>
    <w:lvl w:ilvl="3" w:tplc="908CD2C8" w:tentative="1">
      <w:start w:val="1"/>
      <w:numFmt w:val="bullet"/>
      <w:lvlText w:val=""/>
      <w:lvlJc w:val="left"/>
      <w:pPr>
        <w:tabs>
          <w:tab w:val="num" w:pos="4014"/>
        </w:tabs>
        <w:ind w:left="4014" w:hanging="360"/>
      </w:pPr>
      <w:rPr>
        <w:rFonts w:ascii="Symbol" w:hAnsi="Symbol" w:hint="default"/>
      </w:rPr>
    </w:lvl>
    <w:lvl w:ilvl="4" w:tplc="E8FEF704" w:tentative="1">
      <w:start w:val="1"/>
      <w:numFmt w:val="bullet"/>
      <w:lvlText w:val="o"/>
      <w:lvlJc w:val="left"/>
      <w:pPr>
        <w:tabs>
          <w:tab w:val="num" w:pos="4734"/>
        </w:tabs>
        <w:ind w:left="4734" w:hanging="360"/>
      </w:pPr>
      <w:rPr>
        <w:rFonts w:ascii="Courier New" w:hAnsi="Courier New" w:hint="default"/>
      </w:rPr>
    </w:lvl>
    <w:lvl w:ilvl="5" w:tplc="F2E4CA3A" w:tentative="1">
      <w:start w:val="1"/>
      <w:numFmt w:val="bullet"/>
      <w:lvlText w:val=""/>
      <w:lvlJc w:val="left"/>
      <w:pPr>
        <w:tabs>
          <w:tab w:val="num" w:pos="5454"/>
        </w:tabs>
        <w:ind w:left="5454" w:hanging="360"/>
      </w:pPr>
      <w:rPr>
        <w:rFonts w:ascii="Wingdings" w:hAnsi="Wingdings" w:hint="default"/>
      </w:rPr>
    </w:lvl>
    <w:lvl w:ilvl="6" w:tplc="C28885C2" w:tentative="1">
      <w:start w:val="1"/>
      <w:numFmt w:val="bullet"/>
      <w:lvlText w:val=""/>
      <w:lvlJc w:val="left"/>
      <w:pPr>
        <w:tabs>
          <w:tab w:val="num" w:pos="6174"/>
        </w:tabs>
        <w:ind w:left="6174" w:hanging="360"/>
      </w:pPr>
      <w:rPr>
        <w:rFonts w:ascii="Symbol" w:hAnsi="Symbol" w:hint="default"/>
      </w:rPr>
    </w:lvl>
    <w:lvl w:ilvl="7" w:tplc="DD94181A" w:tentative="1">
      <w:start w:val="1"/>
      <w:numFmt w:val="bullet"/>
      <w:lvlText w:val="o"/>
      <w:lvlJc w:val="left"/>
      <w:pPr>
        <w:tabs>
          <w:tab w:val="num" w:pos="6894"/>
        </w:tabs>
        <w:ind w:left="6894" w:hanging="360"/>
      </w:pPr>
      <w:rPr>
        <w:rFonts w:ascii="Courier New" w:hAnsi="Courier New" w:hint="default"/>
      </w:rPr>
    </w:lvl>
    <w:lvl w:ilvl="8" w:tplc="F140E50A" w:tentative="1">
      <w:start w:val="1"/>
      <w:numFmt w:val="bullet"/>
      <w:lvlText w:val=""/>
      <w:lvlJc w:val="left"/>
      <w:pPr>
        <w:tabs>
          <w:tab w:val="num" w:pos="7614"/>
        </w:tabs>
        <w:ind w:left="7614" w:hanging="360"/>
      </w:pPr>
      <w:rPr>
        <w:rFonts w:ascii="Wingdings" w:hAnsi="Wingdings" w:hint="default"/>
      </w:rPr>
    </w:lvl>
  </w:abstractNum>
  <w:abstractNum w:abstractNumId="35" w15:restartNumberingAfterBreak="0">
    <w:nsid w:val="53645FD1"/>
    <w:multiLevelType w:val="hybridMultilevel"/>
    <w:tmpl w:val="19ECF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43C3B6F"/>
    <w:multiLevelType w:val="hybridMultilevel"/>
    <w:tmpl w:val="99365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53F1788"/>
    <w:multiLevelType w:val="hybridMultilevel"/>
    <w:tmpl w:val="0434B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C63323"/>
    <w:multiLevelType w:val="hybridMultilevel"/>
    <w:tmpl w:val="BA420306"/>
    <w:lvl w:ilvl="0" w:tplc="3E7EC4E6">
      <w:start w:val="1"/>
      <w:numFmt w:val="lowerRoman"/>
      <w:pStyle w:val="ListNumber31"/>
      <w:lvlText w:val="%1)"/>
      <w:lvlJc w:val="left"/>
      <w:pPr>
        <w:tabs>
          <w:tab w:val="num" w:pos="2421"/>
        </w:tabs>
        <w:ind w:left="1984" w:hanging="283"/>
      </w:pPr>
      <w:rPr>
        <w:rFonts w:hint="default"/>
      </w:rPr>
    </w:lvl>
    <w:lvl w:ilvl="1" w:tplc="1DE66AC6">
      <w:start w:val="1"/>
      <w:numFmt w:val="bullet"/>
      <w:lvlText w:val=""/>
      <w:lvlJc w:val="left"/>
      <w:pPr>
        <w:tabs>
          <w:tab w:val="num" w:pos="2520"/>
        </w:tabs>
        <w:ind w:left="2520" w:hanging="360"/>
      </w:pPr>
      <w:rPr>
        <w:rFonts w:ascii="Symbol" w:hAnsi="Symbol" w:hint="default"/>
      </w:rPr>
    </w:lvl>
    <w:lvl w:ilvl="2" w:tplc="32568E82">
      <w:start w:val="1"/>
      <w:numFmt w:val="bullet"/>
      <w:lvlText w:val="o"/>
      <w:lvlJc w:val="left"/>
      <w:pPr>
        <w:tabs>
          <w:tab w:val="num" w:pos="3240"/>
        </w:tabs>
        <w:ind w:left="3240" w:hanging="360"/>
      </w:pPr>
      <w:rPr>
        <w:rFonts w:ascii="Courier New" w:hAnsi="Courier New"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5EED00BB"/>
    <w:multiLevelType w:val="hybridMultilevel"/>
    <w:tmpl w:val="0734ADA6"/>
    <w:lvl w:ilvl="0" w:tplc="054EBDB2">
      <w:start w:val="1"/>
      <w:numFmt w:val="bullet"/>
      <w:pStyle w:val="Bullet3"/>
      <w:lvlText w:val=""/>
      <w:lvlJc w:val="left"/>
      <w:pPr>
        <w:tabs>
          <w:tab w:val="num" w:pos="2208"/>
        </w:tabs>
        <w:ind w:left="2208"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2A0827"/>
    <w:multiLevelType w:val="hybridMultilevel"/>
    <w:tmpl w:val="E71E2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6075C89"/>
    <w:multiLevelType w:val="multilevel"/>
    <w:tmpl w:val="7ECC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E4270F"/>
    <w:multiLevelType w:val="hybridMultilevel"/>
    <w:tmpl w:val="9C7CEF6C"/>
    <w:lvl w:ilvl="0" w:tplc="08090015">
      <w:start w:val="1"/>
      <w:numFmt w:val="bullet"/>
      <w:lvlText w:val=""/>
      <w:lvlJc w:val="left"/>
      <w:pPr>
        <w:ind w:left="720" w:hanging="360"/>
      </w:pPr>
      <w:rPr>
        <w:rFonts w:ascii="Symbol" w:hAnsi="Symbol" w:hint="default"/>
      </w:rPr>
    </w:lvl>
    <w:lvl w:ilvl="1" w:tplc="B1C2E4A2">
      <w:start w:val="1"/>
      <w:numFmt w:val="bullet"/>
      <w:lvlText w:val="•"/>
      <w:lvlJc w:val="left"/>
      <w:pPr>
        <w:ind w:left="1440" w:hanging="360"/>
      </w:pPr>
      <w:rPr>
        <w:rFonts w:ascii="Arial" w:eastAsia="Times New Roman" w:hAnsi="Arial" w:cs="Arial"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43" w15:restartNumberingAfterBreak="0">
    <w:nsid w:val="6A947DF8"/>
    <w:multiLevelType w:val="hybridMultilevel"/>
    <w:tmpl w:val="91EA3D12"/>
    <w:lvl w:ilvl="0" w:tplc="FA44CA26">
      <w:start w:val="1"/>
      <w:numFmt w:val="lowerLetter"/>
      <w:pStyle w:val="ListNumber21"/>
      <w:lvlText w:val="%1)"/>
      <w:lvlJc w:val="left"/>
      <w:pPr>
        <w:tabs>
          <w:tab w:val="num" w:pos="1849"/>
        </w:tabs>
        <w:ind w:left="1849" w:hanging="358"/>
      </w:pPr>
      <w:rPr>
        <w:rFonts w:ascii="Times New Roman" w:hAnsi="Times New Roman"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6CA84956"/>
    <w:multiLevelType w:val="hybridMultilevel"/>
    <w:tmpl w:val="6F2A1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DAC3E22"/>
    <w:multiLevelType w:val="hybridMultilevel"/>
    <w:tmpl w:val="735881F2"/>
    <w:lvl w:ilvl="0" w:tplc="6ACEEB04">
      <w:start w:val="1"/>
      <w:numFmt w:val="decimal"/>
      <w:lvlText w:val="R%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2684170"/>
    <w:multiLevelType w:val="multilevel"/>
    <w:tmpl w:val="363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8E4286"/>
    <w:multiLevelType w:val="multilevel"/>
    <w:tmpl w:val="B67C24BA"/>
    <w:lvl w:ilvl="0">
      <w:start w:val="1"/>
      <w:numFmt w:val="bullet"/>
      <w:pStyle w:val="Table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15:restartNumberingAfterBreak="0">
    <w:nsid w:val="78AC440D"/>
    <w:multiLevelType w:val="hybridMultilevel"/>
    <w:tmpl w:val="EBC47EF2"/>
    <w:lvl w:ilvl="0" w:tplc="F27416A2">
      <w:start w:val="1"/>
      <w:numFmt w:val="bullet"/>
      <w:pStyle w:val="bullet10"/>
      <w:lvlText w:val=""/>
      <w:lvlJc w:val="left"/>
      <w:pPr>
        <w:tabs>
          <w:tab w:val="num" w:pos="1494"/>
        </w:tabs>
        <w:ind w:left="1418" w:hanging="284"/>
      </w:pPr>
      <w:rPr>
        <w:rFonts w:ascii="Symbol" w:hAnsi="Symbol" w:hint="default"/>
      </w:rPr>
    </w:lvl>
    <w:lvl w:ilvl="1" w:tplc="BCC2F0DE" w:tentative="1">
      <w:start w:val="1"/>
      <w:numFmt w:val="bullet"/>
      <w:lvlText w:val="o"/>
      <w:lvlJc w:val="left"/>
      <w:pPr>
        <w:tabs>
          <w:tab w:val="num" w:pos="1440"/>
        </w:tabs>
        <w:ind w:left="1440" w:hanging="360"/>
      </w:pPr>
      <w:rPr>
        <w:rFonts w:ascii="Courier New" w:hAnsi="Courier New" w:hint="default"/>
      </w:rPr>
    </w:lvl>
    <w:lvl w:ilvl="2" w:tplc="F5C8BF00" w:tentative="1">
      <w:start w:val="1"/>
      <w:numFmt w:val="bullet"/>
      <w:lvlText w:val=""/>
      <w:lvlJc w:val="left"/>
      <w:pPr>
        <w:tabs>
          <w:tab w:val="num" w:pos="2160"/>
        </w:tabs>
        <w:ind w:left="2160" w:hanging="360"/>
      </w:pPr>
      <w:rPr>
        <w:rFonts w:ascii="Wingdings" w:hAnsi="Wingdings" w:hint="default"/>
      </w:rPr>
    </w:lvl>
    <w:lvl w:ilvl="3" w:tplc="F3C2EB9A" w:tentative="1">
      <w:start w:val="1"/>
      <w:numFmt w:val="bullet"/>
      <w:lvlText w:val=""/>
      <w:lvlJc w:val="left"/>
      <w:pPr>
        <w:tabs>
          <w:tab w:val="num" w:pos="2880"/>
        </w:tabs>
        <w:ind w:left="2880" w:hanging="360"/>
      </w:pPr>
      <w:rPr>
        <w:rFonts w:ascii="Symbol" w:hAnsi="Symbol" w:hint="default"/>
      </w:rPr>
    </w:lvl>
    <w:lvl w:ilvl="4" w:tplc="101438DC" w:tentative="1">
      <w:start w:val="1"/>
      <w:numFmt w:val="bullet"/>
      <w:lvlText w:val="o"/>
      <w:lvlJc w:val="left"/>
      <w:pPr>
        <w:tabs>
          <w:tab w:val="num" w:pos="3600"/>
        </w:tabs>
        <w:ind w:left="3600" w:hanging="360"/>
      </w:pPr>
      <w:rPr>
        <w:rFonts w:ascii="Courier New" w:hAnsi="Courier New" w:hint="default"/>
      </w:rPr>
    </w:lvl>
    <w:lvl w:ilvl="5" w:tplc="D4ECFBC6" w:tentative="1">
      <w:start w:val="1"/>
      <w:numFmt w:val="bullet"/>
      <w:lvlText w:val=""/>
      <w:lvlJc w:val="left"/>
      <w:pPr>
        <w:tabs>
          <w:tab w:val="num" w:pos="4320"/>
        </w:tabs>
        <w:ind w:left="4320" w:hanging="360"/>
      </w:pPr>
      <w:rPr>
        <w:rFonts w:ascii="Wingdings" w:hAnsi="Wingdings" w:hint="default"/>
      </w:rPr>
    </w:lvl>
    <w:lvl w:ilvl="6" w:tplc="909AEB6E" w:tentative="1">
      <w:start w:val="1"/>
      <w:numFmt w:val="bullet"/>
      <w:lvlText w:val=""/>
      <w:lvlJc w:val="left"/>
      <w:pPr>
        <w:tabs>
          <w:tab w:val="num" w:pos="5040"/>
        </w:tabs>
        <w:ind w:left="5040" w:hanging="360"/>
      </w:pPr>
      <w:rPr>
        <w:rFonts w:ascii="Symbol" w:hAnsi="Symbol" w:hint="default"/>
      </w:rPr>
    </w:lvl>
    <w:lvl w:ilvl="7" w:tplc="A1407E36" w:tentative="1">
      <w:start w:val="1"/>
      <w:numFmt w:val="bullet"/>
      <w:lvlText w:val="o"/>
      <w:lvlJc w:val="left"/>
      <w:pPr>
        <w:tabs>
          <w:tab w:val="num" w:pos="5760"/>
        </w:tabs>
        <w:ind w:left="5760" w:hanging="360"/>
      </w:pPr>
      <w:rPr>
        <w:rFonts w:ascii="Courier New" w:hAnsi="Courier New" w:hint="default"/>
      </w:rPr>
    </w:lvl>
    <w:lvl w:ilvl="8" w:tplc="6846CC5E"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5"/>
  </w:num>
  <w:num w:numId="3">
    <w:abstractNumId w:val="48"/>
  </w:num>
  <w:num w:numId="4">
    <w:abstractNumId w:val="38"/>
  </w:num>
  <w:num w:numId="5">
    <w:abstractNumId w:val="31"/>
  </w:num>
  <w:num w:numId="6">
    <w:abstractNumId w:val="14"/>
  </w:num>
  <w:num w:numId="7">
    <w:abstractNumId w:val="47"/>
  </w:num>
  <w:num w:numId="8">
    <w:abstractNumId w:val="33"/>
  </w:num>
  <w:num w:numId="9">
    <w:abstractNumId w:val="6"/>
  </w:num>
  <w:num w:numId="10">
    <w:abstractNumId w:val="39"/>
  </w:num>
  <w:num w:numId="11">
    <w:abstractNumId w:val="43"/>
  </w:num>
  <w:num w:numId="12">
    <w:abstractNumId w:val="7"/>
  </w:num>
  <w:num w:numId="13">
    <w:abstractNumId w:val="17"/>
  </w:num>
  <w:num w:numId="14">
    <w:abstractNumId w:val="1"/>
  </w:num>
  <w:num w:numId="15">
    <w:abstractNumId w:val="13"/>
  </w:num>
  <w:num w:numId="16">
    <w:abstractNumId w:val="15"/>
  </w:num>
  <w:num w:numId="17">
    <w:abstractNumId w:val="35"/>
  </w:num>
  <w:num w:numId="18">
    <w:abstractNumId w:val="8"/>
  </w:num>
  <w:num w:numId="19">
    <w:abstractNumId w:val="44"/>
  </w:num>
  <w:num w:numId="20">
    <w:abstractNumId w:val="0"/>
  </w:num>
  <w:num w:numId="21">
    <w:abstractNumId w:val="32"/>
  </w:num>
  <w:num w:numId="22">
    <w:abstractNumId w:val="22"/>
  </w:num>
  <w:num w:numId="23">
    <w:abstractNumId w:val="37"/>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num>
  <w:num w:numId="26">
    <w:abstractNumId w:val="41"/>
  </w:num>
  <w:num w:numId="27">
    <w:abstractNumId w:val="45"/>
  </w:num>
  <w:num w:numId="28">
    <w:abstractNumId w:val="4"/>
  </w:num>
  <w:num w:numId="29">
    <w:abstractNumId w:val="20"/>
  </w:num>
  <w:num w:numId="30">
    <w:abstractNumId w:val="19"/>
  </w:num>
  <w:num w:numId="31">
    <w:abstractNumId w:val="2"/>
  </w:num>
  <w:num w:numId="32">
    <w:abstractNumId w:val="42"/>
  </w:num>
  <w:num w:numId="33">
    <w:abstractNumId w:val="9"/>
  </w:num>
  <w:num w:numId="34">
    <w:abstractNumId w:val="25"/>
  </w:num>
  <w:num w:numId="35">
    <w:abstractNumId w:val="21"/>
  </w:num>
  <w:num w:numId="36">
    <w:abstractNumId w:val="29"/>
  </w:num>
  <w:num w:numId="37">
    <w:abstractNumId w:val="28"/>
  </w:num>
  <w:num w:numId="38">
    <w:abstractNumId w:val="3"/>
  </w:num>
  <w:num w:numId="39">
    <w:abstractNumId w:val="23"/>
  </w:num>
  <w:num w:numId="40">
    <w:abstractNumId w:val="18"/>
  </w:num>
  <w:num w:numId="41">
    <w:abstractNumId w:val="16"/>
  </w:num>
  <w:num w:numId="42">
    <w:abstractNumId w:val="40"/>
  </w:num>
  <w:num w:numId="43">
    <w:abstractNumId w:val="24"/>
  </w:num>
  <w:num w:numId="44">
    <w:abstractNumId w:val="12"/>
  </w:num>
  <w:num w:numId="45">
    <w:abstractNumId w:val="10"/>
  </w:num>
  <w:num w:numId="46">
    <w:abstractNumId w:val="27"/>
  </w:num>
  <w:num w:numId="47">
    <w:abstractNumId w:val="26"/>
  </w:num>
  <w:num w:numId="48">
    <w:abstractNumId w:val="36"/>
  </w:num>
  <w:num w:numId="49">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de-DE"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activeWritingStyle w:appName="MSWord" w:lang="ru-RU" w:vendorID="64" w:dllVersion="0" w:nlCheck="1" w:checkStyle="0"/>
  <w:activeWritingStyle w:appName="MSWord" w:lang="fr-FR"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2NzAxNDQ1tzC3NDJW0lEKTi0uzszPAykwrgUAkX8b7SwAAAA="/>
  </w:docVars>
  <w:rsids>
    <w:rsidRoot w:val="00F27351"/>
    <w:rsid w:val="00000BC5"/>
    <w:rsid w:val="00001E9D"/>
    <w:rsid w:val="0000249B"/>
    <w:rsid w:val="00003F78"/>
    <w:rsid w:val="0000522C"/>
    <w:rsid w:val="00007EE3"/>
    <w:rsid w:val="0001191B"/>
    <w:rsid w:val="00011C6B"/>
    <w:rsid w:val="00011DDA"/>
    <w:rsid w:val="000127CF"/>
    <w:rsid w:val="0001425D"/>
    <w:rsid w:val="00014B10"/>
    <w:rsid w:val="000155BC"/>
    <w:rsid w:val="00016181"/>
    <w:rsid w:val="0001624D"/>
    <w:rsid w:val="00016932"/>
    <w:rsid w:val="00020BD4"/>
    <w:rsid w:val="00022E41"/>
    <w:rsid w:val="0002486A"/>
    <w:rsid w:val="00025D09"/>
    <w:rsid w:val="000260B4"/>
    <w:rsid w:val="00027568"/>
    <w:rsid w:val="00030529"/>
    <w:rsid w:val="00032553"/>
    <w:rsid w:val="000333D7"/>
    <w:rsid w:val="00034C07"/>
    <w:rsid w:val="00034F03"/>
    <w:rsid w:val="00035380"/>
    <w:rsid w:val="000420A8"/>
    <w:rsid w:val="00042AA8"/>
    <w:rsid w:val="0004345E"/>
    <w:rsid w:val="00043881"/>
    <w:rsid w:val="00044E39"/>
    <w:rsid w:val="0004502D"/>
    <w:rsid w:val="00045487"/>
    <w:rsid w:val="00045F3D"/>
    <w:rsid w:val="000466B8"/>
    <w:rsid w:val="00046F6F"/>
    <w:rsid w:val="00047AF5"/>
    <w:rsid w:val="00047B67"/>
    <w:rsid w:val="00050452"/>
    <w:rsid w:val="00051665"/>
    <w:rsid w:val="0005166A"/>
    <w:rsid w:val="000524DD"/>
    <w:rsid w:val="000525A4"/>
    <w:rsid w:val="0005273E"/>
    <w:rsid w:val="000528E5"/>
    <w:rsid w:val="00052E69"/>
    <w:rsid w:val="00055AB7"/>
    <w:rsid w:val="00055E45"/>
    <w:rsid w:val="00057C7C"/>
    <w:rsid w:val="00057D1D"/>
    <w:rsid w:val="000604FB"/>
    <w:rsid w:val="00060C4E"/>
    <w:rsid w:val="000618BE"/>
    <w:rsid w:val="00062218"/>
    <w:rsid w:val="00063295"/>
    <w:rsid w:val="00063E54"/>
    <w:rsid w:val="00065FAE"/>
    <w:rsid w:val="00066BB4"/>
    <w:rsid w:val="00067736"/>
    <w:rsid w:val="00067C30"/>
    <w:rsid w:val="0007018E"/>
    <w:rsid w:val="00071842"/>
    <w:rsid w:val="00071A04"/>
    <w:rsid w:val="00071C5B"/>
    <w:rsid w:val="000724D0"/>
    <w:rsid w:val="0007293E"/>
    <w:rsid w:val="000737F4"/>
    <w:rsid w:val="000741EE"/>
    <w:rsid w:val="000747F5"/>
    <w:rsid w:val="000749C6"/>
    <w:rsid w:val="000764E1"/>
    <w:rsid w:val="00077BC5"/>
    <w:rsid w:val="000815A9"/>
    <w:rsid w:val="00081DEA"/>
    <w:rsid w:val="0008276C"/>
    <w:rsid w:val="00083597"/>
    <w:rsid w:val="00083885"/>
    <w:rsid w:val="00084401"/>
    <w:rsid w:val="000857E0"/>
    <w:rsid w:val="0008765E"/>
    <w:rsid w:val="0008766F"/>
    <w:rsid w:val="0008772A"/>
    <w:rsid w:val="00090A43"/>
    <w:rsid w:val="00090A99"/>
    <w:rsid w:val="00092112"/>
    <w:rsid w:val="000929AC"/>
    <w:rsid w:val="000956C6"/>
    <w:rsid w:val="00095CAB"/>
    <w:rsid w:val="00097926"/>
    <w:rsid w:val="000A0492"/>
    <w:rsid w:val="000A0C36"/>
    <w:rsid w:val="000A1887"/>
    <w:rsid w:val="000A3647"/>
    <w:rsid w:val="000A6C67"/>
    <w:rsid w:val="000A71E8"/>
    <w:rsid w:val="000A73B2"/>
    <w:rsid w:val="000B2228"/>
    <w:rsid w:val="000B442C"/>
    <w:rsid w:val="000B45FC"/>
    <w:rsid w:val="000B4C18"/>
    <w:rsid w:val="000B5723"/>
    <w:rsid w:val="000B5B1B"/>
    <w:rsid w:val="000B5B8D"/>
    <w:rsid w:val="000B5F69"/>
    <w:rsid w:val="000B7811"/>
    <w:rsid w:val="000C1D82"/>
    <w:rsid w:val="000C31A7"/>
    <w:rsid w:val="000C4748"/>
    <w:rsid w:val="000C6121"/>
    <w:rsid w:val="000C68DD"/>
    <w:rsid w:val="000C6BF2"/>
    <w:rsid w:val="000C7016"/>
    <w:rsid w:val="000C780E"/>
    <w:rsid w:val="000C7E53"/>
    <w:rsid w:val="000D0F74"/>
    <w:rsid w:val="000D1675"/>
    <w:rsid w:val="000D1EE6"/>
    <w:rsid w:val="000D2C1F"/>
    <w:rsid w:val="000D30F4"/>
    <w:rsid w:val="000D5F31"/>
    <w:rsid w:val="000D7E1D"/>
    <w:rsid w:val="000E3795"/>
    <w:rsid w:val="000E3B48"/>
    <w:rsid w:val="000E3E3F"/>
    <w:rsid w:val="000E583C"/>
    <w:rsid w:val="000E63D5"/>
    <w:rsid w:val="000E6439"/>
    <w:rsid w:val="000E7403"/>
    <w:rsid w:val="000E7623"/>
    <w:rsid w:val="000F0CE2"/>
    <w:rsid w:val="000F0E33"/>
    <w:rsid w:val="000F0F2B"/>
    <w:rsid w:val="000F1179"/>
    <w:rsid w:val="000F1B0C"/>
    <w:rsid w:val="000F2540"/>
    <w:rsid w:val="000F262F"/>
    <w:rsid w:val="000F3199"/>
    <w:rsid w:val="000F3DCD"/>
    <w:rsid w:val="000F5BBC"/>
    <w:rsid w:val="000F5D72"/>
    <w:rsid w:val="000F6383"/>
    <w:rsid w:val="001001FB"/>
    <w:rsid w:val="001013B2"/>
    <w:rsid w:val="001017DF"/>
    <w:rsid w:val="00102ED5"/>
    <w:rsid w:val="00103670"/>
    <w:rsid w:val="00103A29"/>
    <w:rsid w:val="001055AB"/>
    <w:rsid w:val="00105B3E"/>
    <w:rsid w:val="00106966"/>
    <w:rsid w:val="00107DC5"/>
    <w:rsid w:val="00112228"/>
    <w:rsid w:val="00113D4B"/>
    <w:rsid w:val="0011420E"/>
    <w:rsid w:val="00114377"/>
    <w:rsid w:val="0011655C"/>
    <w:rsid w:val="00116E2C"/>
    <w:rsid w:val="0011798A"/>
    <w:rsid w:val="001205ED"/>
    <w:rsid w:val="001213F2"/>
    <w:rsid w:val="00121C45"/>
    <w:rsid w:val="001236E6"/>
    <w:rsid w:val="00124E42"/>
    <w:rsid w:val="00125075"/>
    <w:rsid w:val="00125747"/>
    <w:rsid w:val="00125E30"/>
    <w:rsid w:val="00126FC4"/>
    <w:rsid w:val="00127B8E"/>
    <w:rsid w:val="00130E63"/>
    <w:rsid w:val="00131C8E"/>
    <w:rsid w:val="00133FD6"/>
    <w:rsid w:val="00134B78"/>
    <w:rsid w:val="00134D39"/>
    <w:rsid w:val="0013644F"/>
    <w:rsid w:val="001364D7"/>
    <w:rsid w:val="00136B1B"/>
    <w:rsid w:val="00136EA1"/>
    <w:rsid w:val="00137734"/>
    <w:rsid w:val="00140D4F"/>
    <w:rsid w:val="00140F86"/>
    <w:rsid w:val="00141262"/>
    <w:rsid w:val="001419EB"/>
    <w:rsid w:val="001420BF"/>
    <w:rsid w:val="001428EF"/>
    <w:rsid w:val="00143BBB"/>
    <w:rsid w:val="00145ABE"/>
    <w:rsid w:val="00146E14"/>
    <w:rsid w:val="00147E5F"/>
    <w:rsid w:val="00150A47"/>
    <w:rsid w:val="00151514"/>
    <w:rsid w:val="001517D6"/>
    <w:rsid w:val="00151DAB"/>
    <w:rsid w:val="00152C46"/>
    <w:rsid w:val="00154632"/>
    <w:rsid w:val="001549E4"/>
    <w:rsid w:val="0015575E"/>
    <w:rsid w:val="00161A26"/>
    <w:rsid w:val="001629A7"/>
    <w:rsid w:val="001629B8"/>
    <w:rsid w:val="001634A0"/>
    <w:rsid w:val="001650E9"/>
    <w:rsid w:val="001654CF"/>
    <w:rsid w:val="001669A0"/>
    <w:rsid w:val="00167617"/>
    <w:rsid w:val="00170685"/>
    <w:rsid w:val="00170F76"/>
    <w:rsid w:val="00171228"/>
    <w:rsid w:val="0017136B"/>
    <w:rsid w:val="00171581"/>
    <w:rsid w:val="00171968"/>
    <w:rsid w:val="001737D4"/>
    <w:rsid w:val="00173A69"/>
    <w:rsid w:val="00173D4A"/>
    <w:rsid w:val="0017466D"/>
    <w:rsid w:val="0017496B"/>
    <w:rsid w:val="0017731A"/>
    <w:rsid w:val="00177713"/>
    <w:rsid w:val="00180A8F"/>
    <w:rsid w:val="00182D09"/>
    <w:rsid w:val="00183618"/>
    <w:rsid w:val="00183E6F"/>
    <w:rsid w:val="00184036"/>
    <w:rsid w:val="00184E8A"/>
    <w:rsid w:val="00185098"/>
    <w:rsid w:val="001850F1"/>
    <w:rsid w:val="001855B1"/>
    <w:rsid w:val="00185615"/>
    <w:rsid w:val="00185AAF"/>
    <w:rsid w:val="0018675B"/>
    <w:rsid w:val="00190E50"/>
    <w:rsid w:val="001910CC"/>
    <w:rsid w:val="0019144F"/>
    <w:rsid w:val="0019150C"/>
    <w:rsid w:val="001917EF"/>
    <w:rsid w:val="00192204"/>
    <w:rsid w:val="001942C8"/>
    <w:rsid w:val="0019474E"/>
    <w:rsid w:val="00194DDD"/>
    <w:rsid w:val="00195DF1"/>
    <w:rsid w:val="00196576"/>
    <w:rsid w:val="00196D6B"/>
    <w:rsid w:val="00197672"/>
    <w:rsid w:val="001A0787"/>
    <w:rsid w:val="001A27F5"/>
    <w:rsid w:val="001A2A51"/>
    <w:rsid w:val="001A3145"/>
    <w:rsid w:val="001A3D86"/>
    <w:rsid w:val="001A5465"/>
    <w:rsid w:val="001A58B8"/>
    <w:rsid w:val="001A78DD"/>
    <w:rsid w:val="001A7D79"/>
    <w:rsid w:val="001A7EF4"/>
    <w:rsid w:val="001A7F01"/>
    <w:rsid w:val="001B0709"/>
    <w:rsid w:val="001B31E7"/>
    <w:rsid w:val="001B4501"/>
    <w:rsid w:val="001B53D9"/>
    <w:rsid w:val="001B5881"/>
    <w:rsid w:val="001B5D8D"/>
    <w:rsid w:val="001B79AF"/>
    <w:rsid w:val="001B7FE2"/>
    <w:rsid w:val="001C027B"/>
    <w:rsid w:val="001C1191"/>
    <w:rsid w:val="001C2D27"/>
    <w:rsid w:val="001C3F0D"/>
    <w:rsid w:val="001C40F6"/>
    <w:rsid w:val="001C4E47"/>
    <w:rsid w:val="001C61FA"/>
    <w:rsid w:val="001C6343"/>
    <w:rsid w:val="001C6880"/>
    <w:rsid w:val="001C6D1F"/>
    <w:rsid w:val="001D0149"/>
    <w:rsid w:val="001D22F3"/>
    <w:rsid w:val="001D2628"/>
    <w:rsid w:val="001D3612"/>
    <w:rsid w:val="001D525B"/>
    <w:rsid w:val="001D698D"/>
    <w:rsid w:val="001D742B"/>
    <w:rsid w:val="001D771E"/>
    <w:rsid w:val="001D7AB6"/>
    <w:rsid w:val="001E0529"/>
    <w:rsid w:val="001E1740"/>
    <w:rsid w:val="001E1CC2"/>
    <w:rsid w:val="001E1FC5"/>
    <w:rsid w:val="001E23FF"/>
    <w:rsid w:val="001E24CB"/>
    <w:rsid w:val="001E4277"/>
    <w:rsid w:val="001E5C8D"/>
    <w:rsid w:val="001E64DD"/>
    <w:rsid w:val="001E6A61"/>
    <w:rsid w:val="001E703D"/>
    <w:rsid w:val="001E7695"/>
    <w:rsid w:val="001E7C4C"/>
    <w:rsid w:val="001F0774"/>
    <w:rsid w:val="001F18C7"/>
    <w:rsid w:val="001F1970"/>
    <w:rsid w:val="001F25DA"/>
    <w:rsid w:val="001F3504"/>
    <w:rsid w:val="001F5517"/>
    <w:rsid w:val="001F7222"/>
    <w:rsid w:val="00200FCA"/>
    <w:rsid w:val="00201A1F"/>
    <w:rsid w:val="00201DE8"/>
    <w:rsid w:val="00202778"/>
    <w:rsid w:val="0020333F"/>
    <w:rsid w:val="002034C9"/>
    <w:rsid w:val="002036AE"/>
    <w:rsid w:val="00204A2A"/>
    <w:rsid w:val="0020548C"/>
    <w:rsid w:val="002054A9"/>
    <w:rsid w:val="00206114"/>
    <w:rsid w:val="00206508"/>
    <w:rsid w:val="0020774C"/>
    <w:rsid w:val="0021059C"/>
    <w:rsid w:val="00211375"/>
    <w:rsid w:val="00212248"/>
    <w:rsid w:val="00212CE3"/>
    <w:rsid w:val="00213023"/>
    <w:rsid w:val="002131B7"/>
    <w:rsid w:val="002135B1"/>
    <w:rsid w:val="00214A60"/>
    <w:rsid w:val="00215381"/>
    <w:rsid w:val="0021760A"/>
    <w:rsid w:val="00220274"/>
    <w:rsid w:val="002217FA"/>
    <w:rsid w:val="002226B2"/>
    <w:rsid w:val="00222C29"/>
    <w:rsid w:val="00223AE0"/>
    <w:rsid w:val="00223EA6"/>
    <w:rsid w:val="0022409F"/>
    <w:rsid w:val="00224E09"/>
    <w:rsid w:val="00225F82"/>
    <w:rsid w:val="0022630B"/>
    <w:rsid w:val="0022642B"/>
    <w:rsid w:val="002267F2"/>
    <w:rsid w:val="00227B2A"/>
    <w:rsid w:val="00227D14"/>
    <w:rsid w:val="002301AA"/>
    <w:rsid w:val="00230FF5"/>
    <w:rsid w:val="00231A1D"/>
    <w:rsid w:val="00232C8F"/>
    <w:rsid w:val="00233CC6"/>
    <w:rsid w:val="00235074"/>
    <w:rsid w:val="00235E78"/>
    <w:rsid w:val="002362C6"/>
    <w:rsid w:val="0024280E"/>
    <w:rsid w:val="00243AB8"/>
    <w:rsid w:val="00246F13"/>
    <w:rsid w:val="002514A8"/>
    <w:rsid w:val="00251845"/>
    <w:rsid w:val="0025185A"/>
    <w:rsid w:val="00254EE7"/>
    <w:rsid w:val="002557CC"/>
    <w:rsid w:val="00255808"/>
    <w:rsid w:val="002574CD"/>
    <w:rsid w:val="0025772F"/>
    <w:rsid w:val="002577DE"/>
    <w:rsid w:val="0025784A"/>
    <w:rsid w:val="0026014A"/>
    <w:rsid w:val="00260240"/>
    <w:rsid w:val="00260ED2"/>
    <w:rsid w:val="00262007"/>
    <w:rsid w:val="0026365F"/>
    <w:rsid w:val="002637DF"/>
    <w:rsid w:val="0026425A"/>
    <w:rsid w:val="002648D4"/>
    <w:rsid w:val="00264F88"/>
    <w:rsid w:val="002658FB"/>
    <w:rsid w:val="002659B2"/>
    <w:rsid w:val="00266CA0"/>
    <w:rsid w:val="00272F31"/>
    <w:rsid w:val="00272F43"/>
    <w:rsid w:val="00273537"/>
    <w:rsid w:val="0027366A"/>
    <w:rsid w:val="00273817"/>
    <w:rsid w:val="00274019"/>
    <w:rsid w:val="0027557E"/>
    <w:rsid w:val="002755A6"/>
    <w:rsid w:val="00276482"/>
    <w:rsid w:val="0027713C"/>
    <w:rsid w:val="0028050E"/>
    <w:rsid w:val="002810F8"/>
    <w:rsid w:val="002822CE"/>
    <w:rsid w:val="00284501"/>
    <w:rsid w:val="00284A24"/>
    <w:rsid w:val="0028657E"/>
    <w:rsid w:val="0028757A"/>
    <w:rsid w:val="00287C74"/>
    <w:rsid w:val="0029051E"/>
    <w:rsid w:val="00291ADC"/>
    <w:rsid w:val="0029226C"/>
    <w:rsid w:val="00293848"/>
    <w:rsid w:val="002946F5"/>
    <w:rsid w:val="00296939"/>
    <w:rsid w:val="0029791D"/>
    <w:rsid w:val="002A0CD1"/>
    <w:rsid w:val="002A365F"/>
    <w:rsid w:val="002A3B04"/>
    <w:rsid w:val="002A3B21"/>
    <w:rsid w:val="002A508E"/>
    <w:rsid w:val="002A50C1"/>
    <w:rsid w:val="002A53F4"/>
    <w:rsid w:val="002A5B4C"/>
    <w:rsid w:val="002A71CC"/>
    <w:rsid w:val="002A7610"/>
    <w:rsid w:val="002A77F5"/>
    <w:rsid w:val="002A79A3"/>
    <w:rsid w:val="002B076A"/>
    <w:rsid w:val="002B466D"/>
    <w:rsid w:val="002B565C"/>
    <w:rsid w:val="002B591E"/>
    <w:rsid w:val="002B61EF"/>
    <w:rsid w:val="002B654E"/>
    <w:rsid w:val="002B73CC"/>
    <w:rsid w:val="002B7734"/>
    <w:rsid w:val="002B7CC8"/>
    <w:rsid w:val="002C1AF5"/>
    <w:rsid w:val="002C3035"/>
    <w:rsid w:val="002C3157"/>
    <w:rsid w:val="002C36B4"/>
    <w:rsid w:val="002C392A"/>
    <w:rsid w:val="002C3E4D"/>
    <w:rsid w:val="002C45AE"/>
    <w:rsid w:val="002C54DA"/>
    <w:rsid w:val="002C5B97"/>
    <w:rsid w:val="002C6194"/>
    <w:rsid w:val="002C7533"/>
    <w:rsid w:val="002C7926"/>
    <w:rsid w:val="002C7EE8"/>
    <w:rsid w:val="002D0356"/>
    <w:rsid w:val="002D0585"/>
    <w:rsid w:val="002D0BDF"/>
    <w:rsid w:val="002D1ADA"/>
    <w:rsid w:val="002D23DE"/>
    <w:rsid w:val="002D3EC0"/>
    <w:rsid w:val="002D4FF5"/>
    <w:rsid w:val="002D6934"/>
    <w:rsid w:val="002D71C8"/>
    <w:rsid w:val="002E278A"/>
    <w:rsid w:val="002E3E15"/>
    <w:rsid w:val="002E3F36"/>
    <w:rsid w:val="002E40E7"/>
    <w:rsid w:val="002E6CED"/>
    <w:rsid w:val="002F04E9"/>
    <w:rsid w:val="002F11B3"/>
    <w:rsid w:val="002F218D"/>
    <w:rsid w:val="002F229C"/>
    <w:rsid w:val="002F4552"/>
    <w:rsid w:val="002F4AD1"/>
    <w:rsid w:val="002F74EB"/>
    <w:rsid w:val="003007B1"/>
    <w:rsid w:val="00300D7F"/>
    <w:rsid w:val="00302F61"/>
    <w:rsid w:val="00304956"/>
    <w:rsid w:val="00305EE8"/>
    <w:rsid w:val="003062E1"/>
    <w:rsid w:val="003065B6"/>
    <w:rsid w:val="00307F6C"/>
    <w:rsid w:val="00310686"/>
    <w:rsid w:val="00311518"/>
    <w:rsid w:val="0031273E"/>
    <w:rsid w:val="00313B69"/>
    <w:rsid w:val="00313BA3"/>
    <w:rsid w:val="00313E2E"/>
    <w:rsid w:val="00313EDA"/>
    <w:rsid w:val="00314536"/>
    <w:rsid w:val="00314986"/>
    <w:rsid w:val="00315380"/>
    <w:rsid w:val="00316130"/>
    <w:rsid w:val="00316FD4"/>
    <w:rsid w:val="003173F7"/>
    <w:rsid w:val="00320971"/>
    <w:rsid w:val="00321B1C"/>
    <w:rsid w:val="00321F84"/>
    <w:rsid w:val="00322848"/>
    <w:rsid w:val="003256AE"/>
    <w:rsid w:val="00332A11"/>
    <w:rsid w:val="003331C8"/>
    <w:rsid w:val="003356AE"/>
    <w:rsid w:val="00335B3D"/>
    <w:rsid w:val="00335B45"/>
    <w:rsid w:val="0033635B"/>
    <w:rsid w:val="00336391"/>
    <w:rsid w:val="003371FC"/>
    <w:rsid w:val="00337C5A"/>
    <w:rsid w:val="00340412"/>
    <w:rsid w:val="0034174C"/>
    <w:rsid w:val="00341D68"/>
    <w:rsid w:val="00342C20"/>
    <w:rsid w:val="00342D6E"/>
    <w:rsid w:val="00343047"/>
    <w:rsid w:val="00343726"/>
    <w:rsid w:val="003467E1"/>
    <w:rsid w:val="00347FE1"/>
    <w:rsid w:val="003501E6"/>
    <w:rsid w:val="003512CD"/>
    <w:rsid w:val="003517E6"/>
    <w:rsid w:val="00351CFD"/>
    <w:rsid w:val="0035486E"/>
    <w:rsid w:val="00354B08"/>
    <w:rsid w:val="00354F28"/>
    <w:rsid w:val="00355B3E"/>
    <w:rsid w:val="00356531"/>
    <w:rsid w:val="00356634"/>
    <w:rsid w:val="00356646"/>
    <w:rsid w:val="00357143"/>
    <w:rsid w:val="00357BFA"/>
    <w:rsid w:val="00357D74"/>
    <w:rsid w:val="00360326"/>
    <w:rsid w:val="0036245B"/>
    <w:rsid w:val="00362BF5"/>
    <w:rsid w:val="00363376"/>
    <w:rsid w:val="003638D1"/>
    <w:rsid w:val="0036397D"/>
    <w:rsid w:val="00363BFF"/>
    <w:rsid w:val="003644F5"/>
    <w:rsid w:val="00364F63"/>
    <w:rsid w:val="003650F9"/>
    <w:rsid w:val="00365267"/>
    <w:rsid w:val="00365D79"/>
    <w:rsid w:val="00367A26"/>
    <w:rsid w:val="00367D73"/>
    <w:rsid w:val="00370368"/>
    <w:rsid w:val="00371BDF"/>
    <w:rsid w:val="0037614E"/>
    <w:rsid w:val="0038015A"/>
    <w:rsid w:val="003802E6"/>
    <w:rsid w:val="003813EF"/>
    <w:rsid w:val="003815BA"/>
    <w:rsid w:val="003818CD"/>
    <w:rsid w:val="00382655"/>
    <w:rsid w:val="00384D94"/>
    <w:rsid w:val="00384D9F"/>
    <w:rsid w:val="00384F8E"/>
    <w:rsid w:val="00385FDD"/>
    <w:rsid w:val="00390B85"/>
    <w:rsid w:val="00392715"/>
    <w:rsid w:val="00393702"/>
    <w:rsid w:val="00393A89"/>
    <w:rsid w:val="0039526E"/>
    <w:rsid w:val="00395985"/>
    <w:rsid w:val="00395F49"/>
    <w:rsid w:val="00395F4C"/>
    <w:rsid w:val="00396C0F"/>
    <w:rsid w:val="003A106F"/>
    <w:rsid w:val="003A24A0"/>
    <w:rsid w:val="003A2F94"/>
    <w:rsid w:val="003A3800"/>
    <w:rsid w:val="003A3D9B"/>
    <w:rsid w:val="003A41F8"/>
    <w:rsid w:val="003A4642"/>
    <w:rsid w:val="003A5FF3"/>
    <w:rsid w:val="003A6486"/>
    <w:rsid w:val="003A6878"/>
    <w:rsid w:val="003A695B"/>
    <w:rsid w:val="003A792B"/>
    <w:rsid w:val="003B0C76"/>
    <w:rsid w:val="003B0FCA"/>
    <w:rsid w:val="003B35E0"/>
    <w:rsid w:val="003B3697"/>
    <w:rsid w:val="003B4BA3"/>
    <w:rsid w:val="003B4CFD"/>
    <w:rsid w:val="003B523A"/>
    <w:rsid w:val="003B635C"/>
    <w:rsid w:val="003B6E0E"/>
    <w:rsid w:val="003B7927"/>
    <w:rsid w:val="003C1728"/>
    <w:rsid w:val="003C4911"/>
    <w:rsid w:val="003C5EFE"/>
    <w:rsid w:val="003C6D6A"/>
    <w:rsid w:val="003C740E"/>
    <w:rsid w:val="003D012A"/>
    <w:rsid w:val="003D198E"/>
    <w:rsid w:val="003D1C38"/>
    <w:rsid w:val="003D2204"/>
    <w:rsid w:val="003D2D11"/>
    <w:rsid w:val="003D3760"/>
    <w:rsid w:val="003D4D38"/>
    <w:rsid w:val="003D4FF9"/>
    <w:rsid w:val="003D5715"/>
    <w:rsid w:val="003E1156"/>
    <w:rsid w:val="003E3B99"/>
    <w:rsid w:val="003E5AAC"/>
    <w:rsid w:val="003E5AF8"/>
    <w:rsid w:val="003E5C00"/>
    <w:rsid w:val="003E7E69"/>
    <w:rsid w:val="003F0A46"/>
    <w:rsid w:val="003F27C3"/>
    <w:rsid w:val="003F3B8B"/>
    <w:rsid w:val="003F3E58"/>
    <w:rsid w:val="003F41B0"/>
    <w:rsid w:val="003F60C2"/>
    <w:rsid w:val="004008F3"/>
    <w:rsid w:val="00400EE4"/>
    <w:rsid w:val="0040179D"/>
    <w:rsid w:val="004018A8"/>
    <w:rsid w:val="00402046"/>
    <w:rsid w:val="00402CC3"/>
    <w:rsid w:val="004031D7"/>
    <w:rsid w:val="0040368B"/>
    <w:rsid w:val="004037B4"/>
    <w:rsid w:val="00404409"/>
    <w:rsid w:val="004068CD"/>
    <w:rsid w:val="00407A6D"/>
    <w:rsid w:val="00414067"/>
    <w:rsid w:val="0041410A"/>
    <w:rsid w:val="00417B80"/>
    <w:rsid w:val="004213FD"/>
    <w:rsid w:val="00421559"/>
    <w:rsid w:val="00422390"/>
    <w:rsid w:val="0042284D"/>
    <w:rsid w:val="00422B4D"/>
    <w:rsid w:val="00423297"/>
    <w:rsid w:val="00423CD7"/>
    <w:rsid w:val="00424ADC"/>
    <w:rsid w:val="004257CC"/>
    <w:rsid w:val="00425D1D"/>
    <w:rsid w:val="00425EF8"/>
    <w:rsid w:val="00426118"/>
    <w:rsid w:val="0042745C"/>
    <w:rsid w:val="004274B0"/>
    <w:rsid w:val="004279BA"/>
    <w:rsid w:val="004301E6"/>
    <w:rsid w:val="00430DF9"/>
    <w:rsid w:val="0043294E"/>
    <w:rsid w:val="004330E4"/>
    <w:rsid w:val="00436EA4"/>
    <w:rsid w:val="00437578"/>
    <w:rsid w:val="00441CC3"/>
    <w:rsid w:val="00442519"/>
    <w:rsid w:val="004428F2"/>
    <w:rsid w:val="004432DB"/>
    <w:rsid w:val="004438EF"/>
    <w:rsid w:val="00445177"/>
    <w:rsid w:val="00445B97"/>
    <w:rsid w:val="004473DC"/>
    <w:rsid w:val="00447C65"/>
    <w:rsid w:val="004503A9"/>
    <w:rsid w:val="00450605"/>
    <w:rsid w:val="00452DFA"/>
    <w:rsid w:val="00452FB6"/>
    <w:rsid w:val="0045356D"/>
    <w:rsid w:val="00453C76"/>
    <w:rsid w:val="004542F9"/>
    <w:rsid w:val="00454C1E"/>
    <w:rsid w:val="0045578A"/>
    <w:rsid w:val="00455A22"/>
    <w:rsid w:val="004576D8"/>
    <w:rsid w:val="004578F8"/>
    <w:rsid w:val="00457A88"/>
    <w:rsid w:val="004601CD"/>
    <w:rsid w:val="004609B0"/>
    <w:rsid w:val="00460C2B"/>
    <w:rsid w:val="00462092"/>
    <w:rsid w:val="00462800"/>
    <w:rsid w:val="00463123"/>
    <w:rsid w:val="0046437E"/>
    <w:rsid w:val="00464F15"/>
    <w:rsid w:val="00470BE8"/>
    <w:rsid w:val="00471128"/>
    <w:rsid w:val="00472701"/>
    <w:rsid w:val="00472F0A"/>
    <w:rsid w:val="00473203"/>
    <w:rsid w:val="00473D16"/>
    <w:rsid w:val="00473FCB"/>
    <w:rsid w:val="00474868"/>
    <w:rsid w:val="0047490C"/>
    <w:rsid w:val="00475BB5"/>
    <w:rsid w:val="00476A74"/>
    <w:rsid w:val="00476A77"/>
    <w:rsid w:val="00477B9A"/>
    <w:rsid w:val="00480DC8"/>
    <w:rsid w:val="00480FED"/>
    <w:rsid w:val="00481106"/>
    <w:rsid w:val="004827F6"/>
    <w:rsid w:val="00483B1E"/>
    <w:rsid w:val="004843DC"/>
    <w:rsid w:val="004844A2"/>
    <w:rsid w:val="00485BE1"/>
    <w:rsid w:val="00486E11"/>
    <w:rsid w:val="0048725D"/>
    <w:rsid w:val="0048747D"/>
    <w:rsid w:val="00487BD5"/>
    <w:rsid w:val="00491CC5"/>
    <w:rsid w:val="0049291E"/>
    <w:rsid w:val="004938B3"/>
    <w:rsid w:val="00494772"/>
    <w:rsid w:val="00495005"/>
    <w:rsid w:val="004A08F7"/>
    <w:rsid w:val="004A0B9C"/>
    <w:rsid w:val="004A1B96"/>
    <w:rsid w:val="004A2472"/>
    <w:rsid w:val="004A277F"/>
    <w:rsid w:val="004A41B3"/>
    <w:rsid w:val="004A596C"/>
    <w:rsid w:val="004B2AEC"/>
    <w:rsid w:val="004B2F5C"/>
    <w:rsid w:val="004B3FE3"/>
    <w:rsid w:val="004B4273"/>
    <w:rsid w:val="004B438E"/>
    <w:rsid w:val="004B461F"/>
    <w:rsid w:val="004B5A04"/>
    <w:rsid w:val="004B6D6E"/>
    <w:rsid w:val="004C070A"/>
    <w:rsid w:val="004C09FF"/>
    <w:rsid w:val="004C250F"/>
    <w:rsid w:val="004C3723"/>
    <w:rsid w:val="004C4049"/>
    <w:rsid w:val="004C42F6"/>
    <w:rsid w:val="004C4641"/>
    <w:rsid w:val="004C4860"/>
    <w:rsid w:val="004C5B0F"/>
    <w:rsid w:val="004C6C58"/>
    <w:rsid w:val="004C7D60"/>
    <w:rsid w:val="004D0465"/>
    <w:rsid w:val="004D3778"/>
    <w:rsid w:val="004D3901"/>
    <w:rsid w:val="004D4A1B"/>
    <w:rsid w:val="004D60FB"/>
    <w:rsid w:val="004D67BA"/>
    <w:rsid w:val="004D68C1"/>
    <w:rsid w:val="004D6FB0"/>
    <w:rsid w:val="004D7305"/>
    <w:rsid w:val="004D7D32"/>
    <w:rsid w:val="004D7E13"/>
    <w:rsid w:val="004E07FA"/>
    <w:rsid w:val="004E0875"/>
    <w:rsid w:val="004E1565"/>
    <w:rsid w:val="004E21CA"/>
    <w:rsid w:val="004E2B16"/>
    <w:rsid w:val="004E3D82"/>
    <w:rsid w:val="004E5458"/>
    <w:rsid w:val="004E6551"/>
    <w:rsid w:val="004E74A2"/>
    <w:rsid w:val="004F02D6"/>
    <w:rsid w:val="004F1FB6"/>
    <w:rsid w:val="004F341C"/>
    <w:rsid w:val="004F34FA"/>
    <w:rsid w:val="004F3861"/>
    <w:rsid w:val="004F5540"/>
    <w:rsid w:val="005017B3"/>
    <w:rsid w:val="005040F9"/>
    <w:rsid w:val="0050454E"/>
    <w:rsid w:val="00504E04"/>
    <w:rsid w:val="00505206"/>
    <w:rsid w:val="005065AA"/>
    <w:rsid w:val="00506E7D"/>
    <w:rsid w:val="00507F10"/>
    <w:rsid w:val="0051264F"/>
    <w:rsid w:val="00512D4A"/>
    <w:rsid w:val="00513F6E"/>
    <w:rsid w:val="005149FE"/>
    <w:rsid w:val="00516C2B"/>
    <w:rsid w:val="005203D7"/>
    <w:rsid w:val="0052618B"/>
    <w:rsid w:val="00526848"/>
    <w:rsid w:val="0052767C"/>
    <w:rsid w:val="005301BB"/>
    <w:rsid w:val="00530CA9"/>
    <w:rsid w:val="00530EDF"/>
    <w:rsid w:val="00531394"/>
    <w:rsid w:val="005316BA"/>
    <w:rsid w:val="0053179B"/>
    <w:rsid w:val="00531963"/>
    <w:rsid w:val="005320BA"/>
    <w:rsid w:val="005340E4"/>
    <w:rsid w:val="0053475B"/>
    <w:rsid w:val="00536828"/>
    <w:rsid w:val="00536F9C"/>
    <w:rsid w:val="005374DE"/>
    <w:rsid w:val="00537E99"/>
    <w:rsid w:val="005406CC"/>
    <w:rsid w:val="00541B1B"/>
    <w:rsid w:val="005421CA"/>
    <w:rsid w:val="00542C33"/>
    <w:rsid w:val="00543394"/>
    <w:rsid w:val="0054340E"/>
    <w:rsid w:val="00544814"/>
    <w:rsid w:val="005455DC"/>
    <w:rsid w:val="005473DD"/>
    <w:rsid w:val="00547946"/>
    <w:rsid w:val="00547EC5"/>
    <w:rsid w:val="0055214B"/>
    <w:rsid w:val="00552418"/>
    <w:rsid w:val="005528A5"/>
    <w:rsid w:val="005547AF"/>
    <w:rsid w:val="00555DD3"/>
    <w:rsid w:val="00555F82"/>
    <w:rsid w:val="00556930"/>
    <w:rsid w:val="00557073"/>
    <w:rsid w:val="0055799E"/>
    <w:rsid w:val="00557BB3"/>
    <w:rsid w:val="005615CA"/>
    <w:rsid w:val="00561C73"/>
    <w:rsid w:val="00562103"/>
    <w:rsid w:val="005630B4"/>
    <w:rsid w:val="00563800"/>
    <w:rsid w:val="00563C08"/>
    <w:rsid w:val="00563EC8"/>
    <w:rsid w:val="00570E4C"/>
    <w:rsid w:val="00571175"/>
    <w:rsid w:val="005711A1"/>
    <w:rsid w:val="00571DBE"/>
    <w:rsid w:val="00572516"/>
    <w:rsid w:val="0057310C"/>
    <w:rsid w:val="005731FD"/>
    <w:rsid w:val="00574576"/>
    <w:rsid w:val="00575B5D"/>
    <w:rsid w:val="0057610B"/>
    <w:rsid w:val="00577796"/>
    <w:rsid w:val="00577994"/>
    <w:rsid w:val="00577F1A"/>
    <w:rsid w:val="005806BD"/>
    <w:rsid w:val="00580A0A"/>
    <w:rsid w:val="00581242"/>
    <w:rsid w:val="005828FE"/>
    <w:rsid w:val="005831FD"/>
    <w:rsid w:val="00583981"/>
    <w:rsid w:val="00583E6B"/>
    <w:rsid w:val="005853E1"/>
    <w:rsid w:val="00586FF0"/>
    <w:rsid w:val="005918A4"/>
    <w:rsid w:val="00592D14"/>
    <w:rsid w:val="00594782"/>
    <w:rsid w:val="00594B99"/>
    <w:rsid w:val="00594E51"/>
    <w:rsid w:val="00595C05"/>
    <w:rsid w:val="00595DC5"/>
    <w:rsid w:val="00596BD7"/>
    <w:rsid w:val="005A018B"/>
    <w:rsid w:val="005A082F"/>
    <w:rsid w:val="005A11AF"/>
    <w:rsid w:val="005A523C"/>
    <w:rsid w:val="005A5B5E"/>
    <w:rsid w:val="005A66A4"/>
    <w:rsid w:val="005A7377"/>
    <w:rsid w:val="005A75F3"/>
    <w:rsid w:val="005A7F54"/>
    <w:rsid w:val="005B16EB"/>
    <w:rsid w:val="005B17F3"/>
    <w:rsid w:val="005B2727"/>
    <w:rsid w:val="005B3893"/>
    <w:rsid w:val="005B3C29"/>
    <w:rsid w:val="005B477C"/>
    <w:rsid w:val="005B4BD7"/>
    <w:rsid w:val="005B5F71"/>
    <w:rsid w:val="005B6B97"/>
    <w:rsid w:val="005B6D79"/>
    <w:rsid w:val="005C02EF"/>
    <w:rsid w:val="005C0EE4"/>
    <w:rsid w:val="005C18C4"/>
    <w:rsid w:val="005C1FD6"/>
    <w:rsid w:val="005C5472"/>
    <w:rsid w:val="005C5651"/>
    <w:rsid w:val="005C588F"/>
    <w:rsid w:val="005C62A8"/>
    <w:rsid w:val="005D1371"/>
    <w:rsid w:val="005D2398"/>
    <w:rsid w:val="005D2E54"/>
    <w:rsid w:val="005D3734"/>
    <w:rsid w:val="005D3C46"/>
    <w:rsid w:val="005D3CEF"/>
    <w:rsid w:val="005D49DE"/>
    <w:rsid w:val="005D63C9"/>
    <w:rsid w:val="005D72F9"/>
    <w:rsid w:val="005E0AC6"/>
    <w:rsid w:val="005E1373"/>
    <w:rsid w:val="005E192C"/>
    <w:rsid w:val="005E27CE"/>
    <w:rsid w:val="005E2B10"/>
    <w:rsid w:val="005E3490"/>
    <w:rsid w:val="005E588F"/>
    <w:rsid w:val="005E62F0"/>
    <w:rsid w:val="005E6460"/>
    <w:rsid w:val="005E6558"/>
    <w:rsid w:val="005E7500"/>
    <w:rsid w:val="005E7694"/>
    <w:rsid w:val="005F05F9"/>
    <w:rsid w:val="005F0BCF"/>
    <w:rsid w:val="005F3E1C"/>
    <w:rsid w:val="005F4D26"/>
    <w:rsid w:val="005F572E"/>
    <w:rsid w:val="005F6841"/>
    <w:rsid w:val="0060117A"/>
    <w:rsid w:val="00601CEE"/>
    <w:rsid w:val="00602239"/>
    <w:rsid w:val="00604764"/>
    <w:rsid w:val="00604D8C"/>
    <w:rsid w:val="006063B9"/>
    <w:rsid w:val="006064E0"/>
    <w:rsid w:val="006065DF"/>
    <w:rsid w:val="00607734"/>
    <w:rsid w:val="00607799"/>
    <w:rsid w:val="00607AE0"/>
    <w:rsid w:val="00607CA7"/>
    <w:rsid w:val="00611969"/>
    <w:rsid w:val="006155EF"/>
    <w:rsid w:val="006163E5"/>
    <w:rsid w:val="00617513"/>
    <w:rsid w:val="0062023B"/>
    <w:rsid w:val="0062129C"/>
    <w:rsid w:val="0062156B"/>
    <w:rsid w:val="006218FB"/>
    <w:rsid w:val="00621CAD"/>
    <w:rsid w:val="006231CE"/>
    <w:rsid w:val="00623C1C"/>
    <w:rsid w:val="00624741"/>
    <w:rsid w:val="00625786"/>
    <w:rsid w:val="00630687"/>
    <w:rsid w:val="00631909"/>
    <w:rsid w:val="006319F6"/>
    <w:rsid w:val="006328F6"/>
    <w:rsid w:val="00632AAA"/>
    <w:rsid w:val="00632B60"/>
    <w:rsid w:val="00632D94"/>
    <w:rsid w:val="00632FC2"/>
    <w:rsid w:val="00633036"/>
    <w:rsid w:val="0063356A"/>
    <w:rsid w:val="0063382D"/>
    <w:rsid w:val="006342C2"/>
    <w:rsid w:val="00634315"/>
    <w:rsid w:val="00634C3C"/>
    <w:rsid w:val="006368F9"/>
    <w:rsid w:val="006406B9"/>
    <w:rsid w:val="00640D39"/>
    <w:rsid w:val="0064118C"/>
    <w:rsid w:val="00642303"/>
    <w:rsid w:val="00643CAA"/>
    <w:rsid w:val="00644CB3"/>
    <w:rsid w:val="006451FB"/>
    <w:rsid w:val="00646040"/>
    <w:rsid w:val="006465B7"/>
    <w:rsid w:val="00646FB1"/>
    <w:rsid w:val="00647EE5"/>
    <w:rsid w:val="00650D7E"/>
    <w:rsid w:val="00651F40"/>
    <w:rsid w:val="00652708"/>
    <w:rsid w:val="00655F10"/>
    <w:rsid w:val="0065749B"/>
    <w:rsid w:val="00661F8F"/>
    <w:rsid w:val="006642F5"/>
    <w:rsid w:val="0066671B"/>
    <w:rsid w:val="0066728A"/>
    <w:rsid w:val="00667341"/>
    <w:rsid w:val="006675FC"/>
    <w:rsid w:val="00670696"/>
    <w:rsid w:val="0067136D"/>
    <w:rsid w:val="00674320"/>
    <w:rsid w:val="0067487C"/>
    <w:rsid w:val="00676738"/>
    <w:rsid w:val="006803E0"/>
    <w:rsid w:val="00680DD0"/>
    <w:rsid w:val="006817E5"/>
    <w:rsid w:val="006817FE"/>
    <w:rsid w:val="00681D9D"/>
    <w:rsid w:val="0068299A"/>
    <w:rsid w:val="00682C5F"/>
    <w:rsid w:val="0068375D"/>
    <w:rsid w:val="00683A8B"/>
    <w:rsid w:val="00685748"/>
    <w:rsid w:val="00686021"/>
    <w:rsid w:val="0068651C"/>
    <w:rsid w:val="00686678"/>
    <w:rsid w:val="00687E42"/>
    <w:rsid w:val="00690388"/>
    <w:rsid w:val="00690E47"/>
    <w:rsid w:val="00693E7F"/>
    <w:rsid w:val="00697111"/>
    <w:rsid w:val="006974C3"/>
    <w:rsid w:val="006977A5"/>
    <w:rsid w:val="00697DEF"/>
    <w:rsid w:val="006A056C"/>
    <w:rsid w:val="006A121B"/>
    <w:rsid w:val="006A1FCA"/>
    <w:rsid w:val="006A5A71"/>
    <w:rsid w:val="006A5BC9"/>
    <w:rsid w:val="006B08CD"/>
    <w:rsid w:val="006B2146"/>
    <w:rsid w:val="006B3049"/>
    <w:rsid w:val="006B4AB9"/>
    <w:rsid w:val="006B5E0E"/>
    <w:rsid w:val="006B61AF"/>
    <w:rsid w:val="006B6206"/>
    <w:rsid w:val="006C10A6"/>
    <w:rsid w:val="006C28B5"/>
    <w:rsid w:val="006C4CDA"/>
    <w:rsid w:val="006C4DEA"/>
    <w:rsid w:val="006C5E64"/>
    <w:rsid w:val="006C5F32"/>
    <w:rsid w:val="006C6548"/>
    <w:rsid w:val="006C67DF"/>
    <w:rsid w:val="006C6D1E"/>
    <w:rsid w:val="006D04F1"/>
    <w:rsid w:val="006D1231"/>
    <w:rsid w:val="006D133A"/>
    <w:rsid w:val="006D1D6D"/>
    <w:rsid w:val="006D1F2A"/>
    <w:rsid w:val="006D289F"/>
    <w:rsid w:val="006D60A7"/>
    <w:rsid w:val="006D7B94"/>
    <w:rsid w:val="006E09A6"/>
    <w:rsid w:val="006E23B8"/>
    <w:rsid w:val="006E23D2"/>
    <w:rsid w:val="006E245A"/>
    <w:rsid w:val="006E2DE2"/>
    <w:rsid w:val="006E3238"/>
    <w:rsid w:val="006E4A19"/>
    <w:rsid w:val="006E6B61"/>
    <w:rsid w:val="006F0238"/>
    <w:rsid w:val="006F0507"/>
    <w:rsid w:val="006F2353"/>
    <w:rsid w:val="006F3942"/>
    <w:rsid w:val="006F60A2"/>
    <w:rsid w:val="006F6199"/>
    <w:rsid w:val="006F6385"/>
    <w:rsid w:val="006F697C"/>
    <w:rsid w:val="006F7DF1"/>
    <w:rsid w:val="00700C8E"/>
    <w:rsid w:val="0070191B"/>
    <w:rsid w:val="00702C54"/>
    <w:rsid w:val="00703473"/>
    <w:rsid w:val="00703B11"/>
    <w:rsid w:val="00703ECD"/>
    <w:rsid w:val="00704745"/>
    <w:rsid w:val="00704934"/>
    <w:rsid w:val="007065B0"/>
    <w:rsid w:val="00707F87"/>
    <w:rsid w:val="00710602"/>
    <w:rsid w:val="00710ACA"/>
    <w:rsid w:val="007113C0"/>
    <w:rsid w:val="00711B20"/>
    <w:rsid w:val="00712E6D"/>
    <w:rsid w:val="00713823"/>
    <w:rsid w:val="007159DA"/>
    <w:rsid w:val="00716151"/>
    <w:rsid w:val="00720396"/>
    <w:rsid w:val="00720BE3"/>
    <w:rsid w:val="00720C63"/>
    <w:rsid w:val="0072101C"/>
    <w:rsid w:val="00721ACA"/>
    <w:rsid w:val="00722602"/>
    <w:rsid w:val="00722DD9"/>
    <w:rsid w:val="007230F0"/>
    <w:rsid w:val="007235C0"/>
    <w:rsid w:val="007237C0"/>
    <w:rsid w:val="0072491A"/>
    <w:rsid w:val="0072655C"/>
    <w:rsid w:val="007267BF"/>
    <w:rsid w:val="00726A0A"/>
    <w:rsid w:val="007279FA"/>
    <w:rsid w:val="00730112"/>
    <w:rsid w:val="007301CA"/>
    <w:rsid w:val="00730673"/>
    <w:rsid w:val="00732695"/>
    <w:rsid w:val="00732F4C"/>
    <w:rsid w:val="007341D8"/>
    <w:rsid w:val="00737180"/>
    <w:rsid w:val="0074059F"/>
    <w:rsid w:val="0074085B"/>
    <w:rsid w:val="00740BAC"/>
    <w:rsid w:val="00741B5B"/>
    <w:rsid w:val="00742FF7"/>
    <w:rsid w:val="00743691"/>
    <w:rsid w:val="00743C95"/>
    <w:rsid w:val="007440B8"/>
    <w:rsid w:val="00747069"/>
    <w:rsid w:val="00747593"/>
    <w:rsid w:val="00751050"/>
    <w:rsid w:val="007522C9"/>
    <w:rsid w:val="00752F91"/>
    <w:rsid w:val="00753F40"/>
    <w:rsid w:val="00756870"/>
    <w:rsid w:val="00756EB6"/>
    <w:rsid w:val="00757FC6"/>
    <w:rsid w:val="007606ED"/>
    <w:rsid w:val="00761935"/>
    <w:rsid w:val="00762AB3"/>
    <w:rsid w:val="00762D7F"/>
    <w:rsid w:val="00763FA9"/>
    <w:rsid w:val="00764765"/>
    <w:rsid w:val="00765346"/>
    <w:rsid w:val="00765CB7"/>
    <w:rsid w:val="00770825"/>
    <w:rsid w:val="007715E7"/>
    <w:rsid w:val="0077161D"/>
    <w:rsid w:val="00771E64"/>
    <w:rsid w:val="007721E0"/>
    <w:rsid w:val="00773213"/>
    <w:rsid w:val="00773D0B"/>
    <w:rsid w:val="007754F2"/>
    <w:rsid w:val="007764B7"/>
    <w:rsid w:val="00776C2B"/>
    <w:rsid w:val="0078041A"/>
    <w:rsid w:val="007830E4"/>
    <w:rsid w:val="00783EF7"/>
    <w:rsid w:val="00785409"/>
    <w:rsid w:val="00785838"/>
    <w:rsid w:val="0078588A"/>
    <w:rsid w:val="00785CAB"/>
    <w:rsid w:val="00787407"/>
    <w:rsid w:val="007911D6"/>
    <w:rsid w:val="00791AA0"/>
    <w:rsid w:val="00791BF7"/>
    <w:rsid w:val="00792597"/>
    <w:rsid w:val="007943C2"/>
    <w:rsid w:val="007946EE"/>
    <w:rsid w:val="00794A41"/>
    <w:rsid w:val="00795E95"/>
    <w:rsid w:val="00796DAD"/>
    <w:rsid w:val="00796EE6"/>
    <w:rsid w:val="007977D4"/>
    <w:rsid w:val="007A05A5"/>
    <w:rsid w:val="007A09F5"/>
    <w:rsid w:val="007A10CB"/>
    <w:rsid w:val="007A27D4"/>
    <w:rsid w:val="007A4307"/>
    <w:rsid w:val="007A46CF"/>
    <w:rsid w:val="007A48FD"/>
    <w:rsid w:val="007A508F"/>
    <w:rsid w:val="007A52EE"/>
    <w:rsid w:val="007A6D8C"/>
    <w:rsid w:val="007A7451"/>
    <w:rsid w:val="007A790D"/>
    <w:rsid w:val="007A7DD3"/>
    <w:rsid w:val="007B0E47"/>
    <w:rsid w:val="007B1528"/>
    <w:rsid w:val="007B410D"/>
    <w:rsid w:val="007B4A0A"/>
    <w:rsid w:val="007B710F"/>
    <w:rsid w:val="007B72A8"/>
    <w:rsid w:val="007C0AAE"/>
    <w:rsid w:val="007C179F"/>
    <w:rsid w:val="007C19FC"/>
    <w:rsid w:val="007C340E"/>
    <w:rsid w:val="007C3481"/>
    <w:rsid w:val="007C46F9"/>
    <w:rsid w:val="007C4CB2"/>
    <w:rsid w:val="007C50A3"/>
    <w:rsid w:val="007C5527"/>
    <w:rsid w:val="007C6F6F"/>
    <w:rsid w:val="007C770B"/>
    <w:rsid w:val="007D091D"/>
    <w:rsid w:val="007D1B7F"/>
    <w:rsid w:val="007D203E"/>
    <w:rsid w:val="007D2631"/>
    <w:rsid w:val="007D4A97"/>
    <w:rsid w:val="007D4C01"/>
    <w:rsid w:val="007D6151"/>
    <w:rsid w:val="007D680D"/>
    <w:rsid w:val="007D6CF9"/>
    <w:rsid w:val="007D76D6"/>
    <w:rsid w:val="007D7AA6"/>
    <w:rsid w:val="007E09D3"/>
    <w:rsid w:val="007E5B5F"/>
    <w:rsid w:val="007E6CCD"/>
    <w:rsid w:val="007E6ED1"/>
    <w:rsid w:val="007E74DB"/>
    <w:rsid w:val="007F0461"/>
    <w:rsid w:val="007F0A96"/>
    <w:rsid w:val="007F2201"/>
    <w:rsid w:val="007F25D6"/>
    <w:rsid w:val="007F26D3"/>
    <w:rsid w:val="007F4CD0"/>
    <w:rsid w:val="007F5D33"/>
    <w:rsid w:val="007F6345"/>
    <w:rsid w:val="007F6E08"/>
    <w:rsid w:val="007F6ED5"/>
    <w:rsid w:val="007F701E"/>
    <w:rsid w:val="007F7238"/>
    <w:rsid w:val="00800540"/>
    <w:rsid w:val="00801FED"/>
    <w:rsid w:val="0080650B"/>
    <w:rsid w:val="00806B94"/>
    <w:rsid w:val="00807107"/>
    <w:rsid w:val="0080710A"/>
    <w:rsid w:val="00807FDC"/>
    <w:rsid w:val="00810DCC"/>
    <w:rsid w:val="00811393"/>
    <w:rsid w:val="008122C7"/>
    <w:rsid w:val="00814DE5"/>
    <w:rsid w:val="00817136"/>
    <w:rsid w:val="00820316"/>
    <w:rsid w:val="00821B5F"/>
    <w:rsid w:val="00821D6E"/>
    <w:rsid w:val="0082205B"/>
    <w:rsid w:val="00825353"/>
    <w:rsid w:val="00825EC0"/>
    <w:rsid w:val="0082760A"/>
    <w:rsid w:val="00830E1F"/>
    <w:rsid w:val="00831174"/>
    <w:rsid w:val="008336E2"/>
    <w:rsid w:val="00834E4D"/>
    <w:rsid w:val="0083588A"/>
    <w:rsid w:val="00837B53"/>
    <w:rsid w:val="00837DBB"/>
    <w:rsid w:val="008400E7"/>
    <w:rsid w:val="0084108E"/>
    <w:rsid w:val="00843C4D"/>
    <w:rsid w:val="00844597"/>
    <w:rsid w:val="0084741E"/>
    <w:rsid w:val="00850622"/>
    <w:rsid w:val="00850B34"/>
    <w:rsid w:val="00850C91"/>
    <w:rsid w:val="00851315"/>
    <w:rsid w:val="00851594"/>
    <w:rsid w:val="00851D94"/>
    <w:rsid w:val="00853C94"/>
    <w:rsid w:val="0085665E"/>
    <w:rsid w:val="00856D81"/>
    <w:rsid w:val="00860002"/>
    <w:rsid w:val="00863AA6"/>
    <w:rsid w:val="008645F3"/>
    <w:rsid w:val="0086479F"/>
    <w:rsid w:val="00864A0C"/>
    <w:rsid w:val="00865140"/>
    <w:rsid w:val="0086683B"/>
    <w:rsid w:val="00867908"/>
    <w:rsid w:val="008701DF"/>
    <w:rsid w:val="00871773"/>
    <w:rsid w:val="00871D42"/>
    <w:rsid w:val="00873C28"/>
    <w:rsid w:val="00873D37"/>
    <w:rsid w:val="00874317"/>
    <w:rsid w:val="00874440"/>
    <w:rsid w:val="008744B7"/>
    <w:rsid w:val="008746C1"/>
    <w:rsid w:val="00874B6C"/>
    <w:rsid w:val="0087553A"/>
    <w:rsid w:val="008757AF"/>
    <w:rsid w:val="00877A41"/>
    <w:rsid w:val="00877BAA"/>
    <w:rsid w:val="0088055F"/>
    <w:rsid w:val="00880847"/>
    <w:rsid w:val="00880E8D"/>
    <w:rsid w:val="00881214"/>
    <w:rsid w:val="008825B3"/>
    <w:rsid w:val="00882A0E"/>
    <w:rsid w:val="00882D3E"/>
    <w:rsid w:val="00885CB9"/>
    <w:rsid w:val="008870E6"/>
    <w:rsid w:val="0088722D"/>
    <w:rsid w:val="008875BE"/>
    <w:rsid w:val="008876B0"/>
    <w:rsid w:val="00887946"/>
    <w:rsid w:val="00891E4D"/>
    <w:rsid w:val="008978C8"/>
    <w:rsid w:val="00897F15"/>
    <w:rsid w:val="008A0F2B"/>
    <w:rsid w:val="008A1F7F"/>
    <w:rsid w:val="008A410D"/>
    <w:rsid w:val="008A6CF0"/>
    <w:rsid w:val="008B0653"/>
    <w:rsid w:val="008B0769"/>
    <w:rsid w:val="008B1DD4"/>
    <w:rsid w:val="008B26CE"/>
    <w:rsid w:val="008B285F"/>
    <w:rsid w:val="008B3733"/>
    <w:rsid w:val="008B3A2B"/>
    <w:rsid w:val="008B455C"/>
    <w:rsid w:val="008B5650"/>
    <w:rsid w:val="008B616E"/>
    <w:rsid w:val="008B6595"/>
    <w:rsid w:val="008B6744"/>
    <w:rsid w:val="008C04F8"/>
    <w:rsid w:val="008C14E8"/>
    <w:rsid w:val="008C1B06"/>
    <w:rsid w:val="008C326D"/>
    <w:rsid w:val="008C3392"/>
    <w:rsid w:val="008C51BB"/>
    <w:rsid w:val="008C6761"/>
    <w:rsid w:val="008D1BA3"/>
    <w:rsid w:val="008D3663"/>
    <w:rsid w:val="008D6126"/>
    <w:rsid w:val="008E0E06"/>
    <w:rsid w:val="008E1A50"/>
    <w:rsid w:val="008E1B38"/>
    <w:rsid w:val="008E301B"/>
    <w:rsid w:val="008E4256"/>
    <w:rsid w:val="008E442A"/>
    <w:rsid w:val="008E442F"/>
    <w:rsid w:val="008E4572"/>
    <w:rsid w:val="008E58B8"/>
    <w:rsid w:val="008E66DA"/>
    <w:rsid w:val="008E6E59"/>
    <w:rsid w:val="008E6F1A"/>
    <w:rsid w:val="008E799C"/>
    <w:rsid w:val="008F0B2F"/>
    <w:rsid w:val="008F1927"/>
    <w:rsid w:val="008F1F5B"/>
    <w:rsid w:val="008F35DA"/>
    <w:rsid w:val="008F44DD"/>
    <w:rsid w:val="008F4AFB"/>
    <w:rsid w:val="008F5695"/>
    <w:rsid w:val="008F5922"/>
    <w:rsid w:val="008F5C52"/>
    <w:rsid w:val="008F5E15"/>
    <w:rsid w:val="008F63C1"/>
    <w:rsid w:val="008F6B36"/>
    <w:rsid w:val="008F6EAC"/>
    <w:rsid w:val="00900C0F"/>
    <w:rsid w:val="009023B8"/>
    <w:rsid w:val="0090311D"/>
    <w:rsid w:val="0090374E"/>
    <w:rsid w:val="00904BD1"/>
    <w:rsid w:val="00905ECE"/>
    <w:rsid w:val="009069CC"/>
    <w:rsid w:val="00906DB6"/>
    <w:rsid w:val="009074E6"/>
    <w:rsid w:val="00907FAC"/>
    <w:rsid w:val="00911E06"/>
    <w:rsid w:val="009124C4"/>
    <w:rsid w:val="009128BB"/>
    <w:rsid w:val="00912DF3"/>
    <w:rsid w:val="00914CEA"/>
    <w:rsid w:val="009171AF"/>
    <w:rsid w:val="0092043D"/>
    <w:rsid w:val="00921F52"/>
    <w:rsid w:val="0092289C"/>
    <w:rsid w:val="00923227"/>
    <w:rsid w:val="009236B9"/>
    <w:rsid w:val="009238C3"/>
    <w:rsid w:val="00924AF3"/>
    <w:rsid w:val="0092561C"/>
    <w:rsid w:val="00925775"/>
    <w:rsid w:val="00927A0A"/>
    <w:rsid w:val="00927DC0"/>
    <w:rsid w:val="009303A1"/>
    <w:rsid w:val="00930E94"/>
    <w:rsid w:val="00931A60"/>
    <w:rsid w:val="009332E1"/>
    <w:rsid w:val="009336DA"/>
    <w:rsid w:val="00933780"/>
    <w:rsid w:val="009355D4"/>
    <w:rsid w:val="00935D3B"/>
    <w:rsid w:val="00936E4C"/>
    <w:rsid w:val="009409CC"/>
    <w:rsid w:val="00941648"/>
    <w:rsid w:val="0094186F"/>
    <w:rsid w:val="009418F8"/>
    <w:rsid w:val="00941F17"/>
    <w:rsid w:val="0094328D"/>
    <w:rsid w:val="00944194"/>
    <w:rsid w:val="00946507"/>
    <w:rsid w:val="00946584"/>
    <w:rsid w:val="00946C74"/>
    <w:rsid w:val="009504E7"/>
    <w:rsid w:val="00951437"/>
    <w:rsid w:val="00955359"/>
    <w:rsid w:val="00955652"/>
    <w:rsid w:val="00956186"/>
    <w:rsid w:val="009564C0"/>
    <w:rsid w:val="009570A1"/>
    <w:rsid w:val="00957A1B"/>
    <w:rsid w:val="009607B8"/>
    <w:rsid w:val="00960F55"/>
    <w:rsid w:val="009611CF"/>
    <w:rsid w:val="0096133F"/>
    <w:rsid w:val="0096195B"/>
    <w:rsid w:val="00962731"/>
    <w:rsid w:val="00962ABD"/>
    <w:rsid w:val="0096336E"/>
    <w:rsid w:val="00963D2B"/>
    <w:rsid w:val="00963F44"/>
    <w:rsid w:val="009641D6"/>
    <w:rsid w:val="009648D9"/>
    <w:rsid w:val="00964D96"/>
    <w:rsid w:val="00964FEE"/>
    <w:rsid w:val="0096528C"/>
    <w:rsid w:val="00965703"/>
    <w:rsid w:val="0096582F"/>
    <w:rsid w:val="00966434"/>
    <w:rsid w:val="0096731C"/>
    <w:rsid w:val="009701DC"/>
    <w:rsid w:val="009719B1"/>
    <w:rsid w:val="00971FD1"/>
    <w:rsid w:val="00973BF8"/>
    <w:rsid w:val="00974844"/>
    <w:rsid w:val="009754AD"/>
    <w:rsid w:val="00976284"/>
    <w:rsid w:val="0097683F"/>
    <w:rsid w:val="00976ED7"/>
    <w:rsid w:val="00977B94"/>
    <w:rsid w:val="00977FFD"/>
    <w:rsid w:val="00981987"/>
    <w:rsid w:val="009821DC"/>
    <w:rsid w:val="009828A9"/>
    <w:rsid w:val="0098377A"/>
    <w:rsid w:val="009842F7"/>
    <w:rsid w:val="009847AB"/>
    <w:rsid w:val="0098670A"/>
    <w:rsid w:val="009872E7"/>
    <w:rsid w:val="00990482"/>
    <w:rsid w:val="00990C47"/>
    <w:rsid w:val="00990D85"/>
    <w:rsid w:val="00992113"/>
    <w:rsid w:val="009967D2"/>
    <w:rsid w:val="00997422"/>
    <w:rsid w:val="00997ED3"/>
    <w:rsid w:val="009A0D1D"/>
    <w:rsid w:val="009A123E"/>
    <w:rsid w:val="009A2F77"/>
    <w:rsid w:val="009A3220"/>
    <w:rsid w:val="009A4E54"/>
    <w:rsid w:val="009A4E8C"/>
    <w:rsid w:val="009A5A8E"/>
    <w:rsid w:val="009A6A36"/>
    <w:rsid w:val="009A6A41"/>
    <w:rsid w:val="009B13A4"/>
    <w:rsid w:val="009B1673"/>
    <w:rsid w:val="009B1CD4"/>
    <w:rsid w:val="009B20F3"/>
    <w:rsid w:val="009B2B08"/>
    <w:rsid w:val="009B5C41"/>
    <w:rsid w:val="009B5D3F"/>
    <w:rsid w:val="009B6D4E"/>
    <w:rsid w:val="009B71CD"/>
    <w:rsid w:val="009C1216"/>
    <w:rsid w:val="009C1E87"/>
    <w:rsid w:val="009C2802"/>
    <w:rsid w:val="009C4466"/>
    <w:rsid w:val="009C4EEE"/>
    <w:rsid w:val="009C5936"/>
    <w:rsid w:val="009C598D"/>
    <w:rsid w:val="009C7586"/>
    <w:rsid w:val="009C7EF4"/>
    <w:rsid w:val="009D067F"/>
    <w:rsid w:val="009D0834"/>
    <w:rsid w:val="009D369A"/>
    <w:rsid w:val="009D3784"/>
    <w:rsid w:val="009D37CB"/>
    <w:rsid w:val="009D3B8B"/>
    <w:rsid w:val="009D7CF2"/>
    <w:rsid w:val="009E070F"/>
    <w:rsid w:val="009E0BAF"/>
    <w:rsid w:val="009E0FCF"/>
    <w:rsid w:val="009E4F98"/>
    <w:rsid w:val="009E5082"/>
    <w:rsid w:val="009E5827"/>
    <w:rsid w:val="009E6B9D"/>
    <w:rsid w:val="009E7367"/>
    <w:rsid w:val="009E7AA7"/>
    <w:rsid w:val="009F0CEE"/>
    <w:rsid w:val="009F0DAA"/>
    <w:rsid w:val="009F4664"/>
    <w:rsid w:val="009F4AE9"/>
    <w:rsid w:val="009F52A5"/>
    <w:rsid w:val="009F5974"/>
    <w:rsid w:val="00A00956"/>
    <w:rsid w:val="00A00B87"/>
    <w:rsid w:val="00A00E52"/>
    <w:rsid w:val="00A012C2"/>
    <w:rsid w:val="00A03184"/>
    <w:rsid w:val="00A032D3"/>
    <w:rsid w:val="00A035C4"/>
    <w:rsid w:val="00A042DD"/>
    <w:rsid w:val="00A04BE1"/>
    <w:rsid w:val="00A04C32"/>
    <w:rsid w:val="00A06594"/>
    <w:rsid w:val="00A06A11"/>
    <w:rsid w:val="00A06DA1"/>
    <w:rsid w:val="00A07678"/>
    <w:rsid w:val="00A07A25"/>
    <w:rsid w:val="00A1221D"/>
    <w:rsid w:val="00A1399C"/>
    <w:rsid w:val="00A14CC3"/>
    <w:rsid w:val="00A15731"/>
    <w:rsid w:val="00A16F05"/>
    <w:rsid w:val="00A1765A"/>
    <w:rsid w:val="00A200A6"/>
    <w:rsid w:val="00A20C01"/>
    <w:rsid w:val="00A2143F"/>
    <w:rsid w:val="00A22D80"/>
    <w:rsid w:val="00A24F2E"/>
    <w:rsid w:val="00A26237"/>
    <w:rsid w:val="00A27420"/>
    <w:rsid w:val="00A339A6"/>
    <w:rsid w:val="00A34A1D"/>
    <w:rsid w:val="00A36C59"/>
    <w:rsid w:val="00A37964"/>
    <w:rsid w:val="00A40101"/>
    <w:rsid w:val="00A41E37"/>
    <w:rsid w:val="00A42F61"/>
    <w:rsid w:val="00A43C12"/>
    <w:rsid w:val="00A4454D"/>
    <w:rsid w:val="00A45196"/>
    <w:rsid w:val="00A5080B"/>
    <w:rsid w:val="00A50B00"/>
    <w:rsid w:val="00A50CD6"/>
    <w:rsid w:val="00A5268E"/>
    <w:rsid w:val="00A539EF"/>
    <w:rsid w:val="00A53FBD"/>
    <w:rsid w:val="00A55434"/>
    <w:rsid w:val="00A561AE"/>
    <w:rsid w:val="00A605DD"/>
    <w:rsid w:val="00A62AC5"/>
    <w:rsid w:val="00A63097"/>
    <w:rsid w:val="00A63418"/>
    <w:rsid w:val="00A65784"/>
    <w:rsid w:val="00A65911"/>
    <w:rsid w:val="00A65AC6"/>
    <w:rsid w:val="00A66748"/>
    <w:rsid w:val="00A6775D"/>
    <w:rsid w:val="00A73663"/>
    <w:rsid w:val="00A74083"/>
    <w:rsid w:val="00A743A5"/>
    <w:rsid w:val="00A74CDE"/>
    <w:rsid w:val="00A817C1"/>
    <w:rsid w:val="00A8214A"/>
    <w:rsid w:val="00A850C3"/>
    <w:rsid w:val="00A85129"/>
    <w:rsid w:val="00A8610E"/>
    <w:rsid w:val="00A8619B"/>
    <w:rsid w:val="00A8715B"/>
    <w:rsid w:val="00A87F92"/>
    <w:rsid w:val="00A909F3"/>
    <w:rsid w:val="00A90AB1"/>
    <w:rsid w:val="00A90E5C"/>
    <w:rsid w:val="00A90F5D"/>
    <w:rsid w:val="00A92009"/>
    <w:rsid w:val="00A92765"/>
    <w:rsid w:val="00A92F92"/>
    <w:rsid w:val="00A93333"/>
    <w:rsid w:val="00A9341D"/>
    <w:rsid w:val="00A95D1C"/>
    <w:rsid w:val="00A96B72"/>
    <w:rsid w:val="00A97A5D"/>
    <w:rsid w:val="00AA0457"/>
    <w:rsid w:val="00AA0C8B"/>
    <w:rsid w:val="00AA17D9"/>
    <w:rsid w:val="00AA2557"/>
    <w:rsid w:val="00AA2DB3"/>
    <w:rsid w:val="00AA3240"/>
    <w:rsid w:val="00AA32ED"/>
    <w:rsid w:val="00AA3A14"/>
    <w:rsid w:val="00AA3FEC"/>
    <w:rsid w:val="00AA41A4"/>
    <w:rsid w:val="00AA46AB"/>
    <w:rsid w:val="00AA610C"/>
    <w:rsid w:val="00AB25C8"/>
    <w:rsid w:val="00AB2691"/>
    <w:rsid w:val="00AB30C2"/>
    <w:rsid w:val="00AB4A6E"/>
    <w:rsid w:val="00AB613E"/>
    <w:rsid w:val="00AC0755"/>
    <w:rsid w:val="00AC08FA"/>
    <w:rsid w:val="00AC0C95"/>
    <w:rsid w:val="00AC155A"/>
    <w:rsid w:val="00AC230C"/>
    <w:rsid w:val="00AC355D"/>
    <w:rsid w:val="00AC3971"/>
    <w:rsid w:val="00AC402F"/>
    <w:rsid w:val="00AC48E7"/>
    <w:rsid w:val="00AC6244"/>
    <w:rsid w:val="00AC6830"/>
    <w:rsid w:val="00AC7E1E"/>
    <w:rsid w:val="00AD1C9B"/>
    <w:rsid w:val="00AD1FDF"/>
    <w:rsid w:val="00AD2951"/>
    <w:rsid w:val="00AD2D4E"/>
    <w:rsid w:val="00AD322C"/>
    <w:rsid w:val="00AD3EE8"/>
    <w:rsid w:val="00AD3F3B"/>
    <w:rsid w:val="00AD50DA"/>
    <w:rsid w:val="00AD5CE0"/>
    <w:rsid w:val="00AE1965"/>
    <w:rsid w:val="00AE2585"/>
    <w:rsid w:val="00AE52E3"/>
    <w:rsid w:val="00AE610D"/>
    <w:rsid w:val="00AE63D5"/>
    <w:rsid w:val="00AE6A74"/>
    <w:rsid w:val="00AE72B5"/>
    <w:rsid w:val="00AE737D"/>
    <w:rsid w:val="00AE73D0"/>
    <w:rsid w:val="00AE75CE"/>
    <w:rsid w:val="00AF015A"/>
    <w:rsid w:val="00AF1A82"/>
    <w:rsid w:val="00AF1CB8"/>
    <w:rsid w:val="00AF1E92"/>
    <w:rsid w:val="00AF297D"/>
    <w:rsid w:val="00AF2AD0"/>
    <w:rsid w:val="00AF6A90"/>
    <w:rsid w:val="00B00801"/>
    <w:rsid w:val="00B0100C"/>
    <w:rsid w:val="00B0143C"/>
    <w:rsid w:val="00B01B18"/>
    <w:rsid w:val="00B030EB"/>
    <w:rsid w:val="00B04716"/>
    <w:rsid w:val="00B05023"/>
    <w:rsid w:val="00B06287"/>
    <w:rsid w:val="00B06555"/>
    <w:rsid w:val="00B066A0"/>
    <w:rsid w:val="00B10498"/>
    <w:rsid w:val="00B104ED"/>
    <w:rsid w:val="00B10DC6"/>
    <w:rsid w:val="00B11C86"/>
    <w:rsid w:val="00B14497"/>
    <w:rsid w:val="00B158B2"/>
    <w:rsid w:val="00B1760A"/>
    <w:rsid w:val="00B200DE"/>
    <w:rsid w:val="00B21935"/>
    <w:rsid w:val="00B222CC"/>
    <w:rsid w:val="00B2383A"/>
    <w:rsid w:val="00B23E87"/>
    <w:rsid w:val="00B24EBC"/>
    <w:rsid w:val="00B26F3B"/>
    <w:rsid w:val="00B278E8"/>
    <w:rsid w:val="00B3011C"/>
    <w:rsid w:val="00B31CB4"/>
    <w:rsid w:val="00B332DD"/>
    <w:rsid w:val="00B35832"/>
    <w:rsid w:val="00B364B3"/>
    <w:rsid w:val="00B367D8"/>
    <w:rsid w:val="00B36AB2"/>
    <w:rsid w:val="00B36DC9"/>
    <w:rsid w:val="00B37044"/>
    <w:rsid w:val="00B4092A"/>
    <w:rsid w:val="00B40B81"/>
    <w:rsid w:val="00B40D3A"/>
    <w:rsid w:val="00B417CE"/>
    <w:rsid w:val="00B4239F"/>
    <w:rsid w:val="00B42D11"/>
    <w:rsid w:val="00B43B3D"/>
    <w:rsid w:val="00B44D58"/>
    <w:rsid w:val="00B45CC2"/>
    <w:rsid w:val="00B504A7"/>
    <w:rsid w:val="00B50586"/>
    <w:rsid w:val="00B51486"/>
    <w:rsid w:val="00B51DA6"/>
    <w:rsid w:val="00B52944"/>
    <w:rsid w:val="00B532DD"/>
    <w:rsid w:val="00B53A0B"/>
    <w:rsid w:val="00B53DC0"/>
    <w:rsid w:val="00B5434F"/>
    <w:rsid w:val="00B5452D"/>
    <w:rsid w:val="00B54D6D"/>
    <w:rsid w:val="00B55CA7"/>
    <w:rsid w:val="00B56159"/>
    <w:rsid w:val="00B56952"/>
    <w:rsid w:val="00B56E3F"/>
    <w:rsid w:val="00B56F7C"/>
    <w:rsid w:val="00B570AD"/>
    <w:rsid w:val="00B5794E"/>
    <w:rsid w:val="00B57AD5"/>
    <w:rsid w:val="00B624AD"/>
    <w:rsid w:val="00B638D3"/>
    <w:rsid w:val="00B63903"/>
    <w:rsid w:val="00B6509B"/>
    <w:rsid w:val="00B67043"/>
    <w:rsid w:val="00B71558"/>
    <w:rsid w:val="00B72F26"/>
    <w:rsid w:val="00B738D0"/>
    <w:rsid w:val="00B74A1B"/>
    <w:rsid w:val="00B75C51"/>
    <w:rsid w:val="00B75CC8"/>
    <w:rsid w:val="00B76952"/>
    <w:rsid w:val="00B76EF8"/>
    <w:rsid w:val="00B77BBB"/>
    <w:rsid w:val="00B77C25"/>
    <w:rsid w:val="00B80238"/>
    <w:rsid w:val="00B80C6B"/>
    <w:rsid w:val="00B8163D"/>
    <w:rsid w:val="00B819D6"/>
    <w:rsid w:val="00B825FF"/>
    <w:rsid w:val="00B8744A"/>
    <w:rsid w:val="00B87B9D"/>
    <w:rsid w:val="00B90418"/>
    <w:rsid w:val="00B91253"/>
    <w:rsid w:val="00B92214"/>
    <w:rsid w:val="00B9288B"/>
    <w:rsid w:val="00B935A2"/>
    <w:rsid w:val="00B939E4"/>
    <w:rsid w:val="00B94067"/>
    <w:rsid w:val="00B944B0"/>
    <w:rsid w:val="00B9462E"/>
    <w:rsid w:val="00B953D4"/>
    <w:rsid w:val="00B960EF"/>
    <w:rsid w:val="00B96400"/>
    <w:rsid w:val="00B96EE1"/>
    <w:rsid w:val="00BA0C8C"/>
    <w:rsid w:val="00BA197C"/>
    <w:rsid w:val="00BA1B5D"/>
    <w:rsid w:val="00BA1C88"/>
    <w:rsid w:val="00BA479C"/>
    <w:rsid w:val="00BA5A5C"/>
    <w:rsid w:val="00BA5D40"/>
    <w:rsid w:val="00BA72BD"/>
    <w:rsid w:val="00BB2208"/>
    <w:rsid w:val="00BB2812"/>
    <w:rsid w:val="00BB2C1D"/>
    <w:rsid w:val="00BB3BC3"/>
    <w:rsid w:val="00BB44BB"/>
    <w:rsid w:val="00BB4D0F"/>
    <w:rsid w:val="00BB4E65"/>
    <w:rsid w:val="00BB52ED"/>
    <w:rsid w:val="00BB78E6"/>
    <w:rsid w:val="00BB7EBB"/>
    <w:rsid w:val="00BC07EB"/>
    <w:rsid w:val="00BC420A"/>
    <w:rsid w:val="00BC48BF"/>
    <w:rsid w:val="00BC53DA"/>
    <w:rsid w:val="00BC576E"/>
    <w:rsid w:val="00BD038D"/>
    <w:rsid w:val="00BD1107"/>
    <w:rsid w:val="00BD13F4"/>
    <w:rsid w:val="00BD2AB2"/>
    <w:rsid w:val="00BD2AC9"/>
    <w:rsid w:val="00BD46C5"/>
    <w:rsid w:val="00BD4CF7"/>
    <w:rsid w:val="00BD6583"/>
    <w:rsid w:val="00BD6F07"/>
    <w:rsid w:val="00BD73AD"/>
    <w:rsid w:val="00BE06E2"/>
    <w:rsid w:val="00BE0CBD"/>
    <w:rsid w:val="00BE1C64"/>
    <w:rsid w:val="00BE1F28"/>
    <w:rsid w:val="00BE3F9F"/>
    <w:rsid w:val="00BE42E3"/>
    <w:rsid w:val="00BE58BD"/>
    <w:rsid w:val="00BE5DF2"/>
    <w:rsid w:val="00BE62F4"/>
    <w:rsid w:val="00BE6D61"/>
    <w:rsid w:val="00BE7A53"/>
    <w:rsid w:val="00BF032F"/>
    <w:rsid w:val="00BF0382"/>
    <w:rsid w:val="00BF163C"/>
    <w:rsid w:val="00BF1693"/>
    <w:rsid w:val="00BF23A7"/>
    <w:rsid w:val="00BF262F"/>
    <w:rsid w:val="00BF588C"/>
    <w:rsid w:val="00BF6F37"/>
    <w:rsid w:val="00C00BC2"/>
    <w:rsid w:val="00C041B4"/>
    <w:rsid w:val="00C05951"/>
    <w:rsid w:val="00C06791"/>
    <w:rsid w:val="00C06DDF"/>
    <w:rsid w:val="00C0714A"/>
    <w:rsid w:val="00C073CA"/>
    <w:rsid w:val="00C127AF"/>
    <w:rsid w:val="00C12BC9"/>
    <w:rsid w:val="00C130A7"/>
    <w:rsid w:val="00C15E0E"/>
    <w:rsid w:val="00C165C6"/>
    <w:rsid w:val="00C1685B"/>
    <w:rsid w:val="00C175B1"/>
    <w:rsid w:val="00C207A9"/>
    <w:rsid w:val="00C21EDA"/>
    <w:rsid w:val="00C22162"/>
    <w:rsid w:val="00C22222"/>
    <w:rsid w:val="00C2242E"/>
    <w:rsid w:val="00C22A98"/>
    <w:rsid w:val="00C22F76"/>
    <w:rsid w:val="00C23A5E"/>
    <w:rsid w:val="00C246B3"/>
    <w:rsid w:val="00C25B7A"/>
    <w:rsid w:val="00C26821"/>
    <w:rsid w:val="00C30AF3"/>
    <w:rsid w:val="00C3248A"/>
    <w:rsid w:val="00C33470"/>
    <w:rsid w:val="00C3494D"/>
    <w:rsid w:val="00C357F5"/>
    <w:rsid w:val="00C35FA6"/>
    <w:rsid w:val="00C36E52"/>
    <w:rsid w:val="00C40E75"/>
    <w:rsid w:val="00C414B1"/>
    <w:rsid w:val="00C4157D"/>
    <w:rsid w:val="00C41B8F"/>
    <w:rsid w:val="00C42DE1"/>
    <w:rsid w:val="00C432F7"/>
    <w:rsid w:val="00C43579"/>
    <w:rsid w:val="00C43EB7"/>
    <w:rsid w:val="00C46483"/>
    <w:rsid w:val="00C50679"/>
    <w:rsid w:val="00C51A05"/>
    <w:rsid w:val="00C52FF4"/>
    <w:rsid w:val="00C55EFB"/>
    <w:rsid w:val="00C5655E"/>
    <w:rsid w:val="00C57130"/>
    <w:rsid w:val="00C57503"/>
    <w:rsid w:val="00C57970"/>
    <w:rsid w:val="00C60DAB"/>
    <w:rsid w:val="00C62B0E"/>
    <w:rsid w:val="00C65C86"/>
    <w:rsid w:val="00C65F6C"/>
    <w:rsid w:val="00C70660"/>
    <w:rsid w:val="00C722CD"/>
    <w:rsid w:val="00C723A5"/>
    <w:rsid w:val="00C726F6"/>
    <w:rsid w:val="00C73184"/>
    <w:rsid w:val="00C7652F"/>
    <w:rsid w:val="00C76833"/>
    <w:rsid w:val="00C76AEA"/>
    <w:rsid w:val="00C7733D"/>
    <w:rsid w:val="00C80776"/>
    <w:rsid w:val="00C810F9"/>
    <w:rsid w:val="00C815E9"/>
    <w:rsid w:val="00C81A86"/>
    <w:rsid w:val="00C82407"/>
    <w:rsid w:val="00C82997"/>
    <w:rsid w:val="00C831A2"/>
    <w:rsid w:val="00C84841"/>
    <w:rsid w:val="00C84F2A"/>
    <w:rsid w:val="00C86858"/>
    <w:rsid w:val="00C9070C"/>
    <w:rsid w:val="00C91ACE"/>
    <w:rsid w:val="00C92236"/>
    <w:rsid w:val="00C92B4D"/>
    <w:rsid w:val="00C9367F"/>
    <w:rsid w:val="00C9383D"/>
    <w:rsid w:val="00C93F9B"/>
    <w:rsid w:val="00C94497"/>
    <w:rsid w:val="00C94559"/>
    <w:rsid w:val="00C94B68"/>
    <w:rsid w:val="00C95613"/>
    <w:rsid w:val="00C95793"/>
    <w:rsid w:val="00C96010"/>
    <w:rsid w:val="00C96575"/>
    <w:rsid w:val="00C9786D"/>
    <w:rsid w:val="00C97DBD"/>
    <w:rsid w:val="00CA058B"/>
    <w:rsid w:val="00CA08F6"/>
    <w:rsid w:val="00CA0A57"/>
    <w:rsid w:val="00CA1759"/>
    <w:rsid w:val="00CA30B6"/>
    <w:rsid w:val="00CA4BA1"/>
    <w:rsid w:val="00CA577F"/>
    <w:rsid w:val="00CA5BD1"/>
    <w:rsid w:val="00CA5F31"/>
    <w:rsid w:val="00CB00B6"/>
    <w:rsid w:val="00CB0104"/>
    <w:rsid w:val="00CB027B"/>
    <w:rsid w:val="00CB04AA"/>
    <w:rsid w:val="00CB09A0"/>
    <w:rsid w:val="00CB11E1"/>
    <w:rsid w:val="00CB2C5D"/>
    <w:rsid w:val="00CB2DA9"/>
    <w:rsid w:val="00CB2DCC"/>
    <w:rsid w:val="00CB6AEC"/>
    <w:rsid w:val="00CB73F3"/>
    <w:rsid w:val="00CB7C05"/>
    <w:rsid w:val="00CC0844"/>
    <w:rsid w:val="00CC0877"/>
    <w:rsid w:val="00CC1467"/>
    <w:rsid w:val="00CC2DC7"/>
    <w:rsid w:val="00CC3933"/>
    <w:rsid w:val="00CC44B1"/>
    <w:rsid w:val="00CC45BB"/>
    <w:rsid w:val="00CD0592"/>
    <w:rsid w:val="00CD0740"/>
    <w:rsid w:val="00CD0A81"/>
    <w:rsid w:val="00CD0E65"/>
    <w:rsid w:val="00CD2564"/>
    <w:rsid w:val="00CD2A5D"/>
    <w:rsid w:val="00CD35CB"/>
    <w:rsid w:val="00CD6145"/>
    <w:rsid w:val="00CD61EC"/>
    <w:rsid w:val="00CD636D"/>
    <w:rsid w:val="00CD6AA5"/>
    <w:rsid w:val="00CE1616"/>
    <w:rsid w:val="00CE18AB"/>
    <w:rsid w:val="00CE3241"/>
    <w:rsid w:val="00CE4A05"/>
    <w:rsid w:val="00CE518C"/>
    <w:rsid w:val="00CE54C2"/>
    <w:rsid w:val="00CE7F39"/>
    <w:rsid w:val="00CF13EA"/>
    <w:rsid w:val="00CF2320"/>
    <w:rsid w:val="00CF23E3"/>
    <w:rsid w:val="00CF2817"/>
    <w:rsid w:val="00CF38D2"/>
    <w:rsid w:val="00CF53ED"/>
    <w:rsid w:val="00CF6663"/>
    <w:rsid w:val="00CF771E"/>
    <w:rsid w:val="00D00697"/>
    <w:rsid w:val="00D0107E"/>
    <w:rsid w:val="00D02D2B"/>
    <w:rsid w:val="00D03108"/>
    <w:rsid w:val="00D03963"/>
    <w:rsid w:val="00D04867"/>
    <w:rsid w:val="00D0554E"/>
    <w:rsid w:val="00D05A3B"/>
    <w:rsid w:val="00D05D67"/>
    <w:rsid w:val="00D106E7"/>
    <w:rsid w:val="00D109BB"/>
    <w:rsid w:val="00D10B58"/>
    <w:rsid w:val="00D115CC"/>
    <w:rsid w:val="00D11681"/>
    <w:rsid w:val="00D118B0"/>
    <w:rsid w:val="00D12E01"/>
    <w:rsid w:val="00D1376D"/>
    <w:rsid w:val="00D13829"/>
    <w:rsid w:val="00D142E9"/>
    <w:rsid w:val="00D14DAD"/>
    <w:rsid w:val="00D165C1"/>
    <w:rsid w:val="00D16761"/>
    <w:rsid w:val="00D17259"/>
    <w:rsid w:val="00D17938"/>
    <w:rsid w:val="00D20241"/>
    <w:rsid w:val="00D205BA"/>
    <w:rsid w:val="00D21ACC"/>
    <w:rsid w:val="00D23809"/>
    <w:rsid w:val="00D23DCD"/>
    <w:rsid w:val="00D2490C"/>
    <w:rsid w:val="00D2502C"/>
    <w:rsid w:val="00D27166"/>
    <w:rsid w:val="00D27D68"/>
    <w:rsid w:val="00D32C2D"/>
    <w:rsid w:val="00D33B8D"/>
    <w:rsid w:val="00D357C6"/>
    <w:rsid w:val="00D35ACF"/>
    <w:rsid w:val="00D36331"/>
    <w:rsid w:val="00D3717E"/>
    <w:rsid w:val="00D3778A"/>
    <w:rsid w:val="00D379B5"/>
    <w:rsid w:val="00D37BB3"/>
    <w:rsid w:val="00D40219"/>
    <w:rsid w:val="00D4110F"/>
    <w:rsid w:val="00D41A20"/>
    <w:rsid w:val="00D422E9"/>
    <w:rsid w:val="00D42B26"/>
    <w:rsid w:val="00D43F22"/>
    <w:rsid w:val="00D46926"/>
    <w:rsid w:val="00D47243"/>
    <w:rsid w:val="00D47A87"/>
    <w:rsid w:val="00D510EF"/>
    <w:rsid w:val="00D518BE"/>
    <w:rsid w:val="00D51D04"/>
    <w:rsid w:val="00D53136"/>
    <w:rsid w:val="00D5543A"/>
    <w:rsid w:val="00D57787"/>
    <w:rsid w:val="00D61537"/>
    <w:rsid w:val="00D61B8F"/>
    <w:rsid w:val="00D62525"/>
    <w:rsid w:val="00D631B2"/>
    <w:rsid w:val="00D641A9"/>
    <w:rsid w:val="00D64F2F"/>
    <w:rsid w:val="00D66059"/>
    <w:rsid w:val="00D66767"/>
    <w:rsid w:val="00D678CC"/>
    <w:rsid w:val="00D67976"/>
    <w:rsid w:val="00D70181"/>
    <w:rsid w:val="00D71282"/>
    <w:rsid w:val="00D71FFD"/>
    <w:rsid w:val="00D721D9"/>
    <w:rsid w:val="00D72E7B"/>
    <w:rsid w:val="00D72E85"/>
    <w:rsid w:val="00D748DF"/>
    <w:rsid w:val="00D7595A"/>
    <w:rsid w:val="00D76462"/>
    <w:rsid w:val="00D7664B"/>
    <w:rsid w:val="00D813B1"/>
    <w:rsid w:val="00D81ED7"/>
    <w:rsid w:val="00D83662"/>
    <w:rsid w:val="00D837C0"/>
    <w:rsid w:val="00D90985"/>
    <w:rsid w:val="00D91017"/>
    <w:rsid w:val="00D918C9"/>
    <w:rsid w:val="00D91FFC"/>
    <w:rsid w:val="00D92115"/>
    <w:rsid w:val="00D94087"/>
    <w:rsid w:val="00D94C6A"/>
    <w:rsid w:val="00DA17C1"/>
    <w:rsid w:val="00DA1CCF"/>
    <w:rsid w:val="00DA1E1F"/>
    <w:rsid w:val="00DA3695"/>
    <w:rsid w:val="00DA490B"/>
    <w:rsid w:val="00DA4919"/>
    <w:rsid w:val="00DA5741"/>
    <w:rsid w:val="00DA61DC"/>
    <w:rsid w:val="00DA7D3C"/>
    <w:rsid w:val="00DB097F"/>
    <w:rsid w:val="00DB0EE4"/>
    <w:rsid w:val="00DB1038"/>
    <w:rsid w:val="00DB1B20"/>
    <w:rsid w:val="00DB1DC1"/>
    <w:rsid w:val="00DB2473"/>
    <w:rsid w:val="00DB4D01"/>
    <w:rsid w:val="00DB50F5"/>
    <w:rsid w:val="00DB5800"/>
    <w:rsid w:val="00DB6DE9"/>
    <w:rsid w:val="00DB7478"/>
    <w:rsid w:val="00DB751E"/>
    <w:rsid w:val="00DC0AB8"/>
    <w:rsid w:val="00DC24C7"/>
    <w:rsid w:val="00DC2D9D"/>
    <w:rsid w:val="00DC3044"/>
    <w:rsid w:val="00DC3944"/>
    <w:rsid w:val="00DC3C26"/>
    <w:rsid w:val="00DC3D98"/>
    <w:rsid w:val="00DC3E5C"/>
    <w:rsid w:val="00DC4733"/>
    <w:rsid w:val="00DC528E"/>
    <w:rsid w:val="00DC5774"/>
    <w:rsid w:val="00DC5D6B"/>
    <w:rsid w:val="00DC5D90"/>
    <w:rsid w:val="00DC5FFE"/>
    <w:rsid w:val="00DC621E"/>
    <w:rsid w:val="00DC6688"/>
    <w:rsid w:val="00DC6C1E"/>
    <w:rsid w:val="00DC7171"/>
    <w:rsid w:val="00DD13AA"/>
    <w:rsid w:val="00DD2120"/>
    <w:rsid w:val="00DD2212"/>
    <w:rsid w:val="00DD3784"/>
    <w:rsid w:val="00DD4BCF"/>
    <w:rsid w:val="00DD6987"/>
    <w:rsid w:val="00DD7E40"/>
    <w:rsid w:val="00DE0658"/>
    <w:rsid w:val="00DE1513"/>
    <w:rsid w:val="00DE17B9"/>
    <w:rsid w:val="00DE1C29"/>
    <w:rsid w:val="00DE2687"/>
    <w:rsid w:val="00DE4AED"/>
    <w:rsid w:val="00DE69C2"/>
    <w:rsid w:val="00DE702B"/>
    <w:rsid w:val="00DF08DB"/>
    <w:rsid w:val="00DF11EF"/>
    <w:rsid w:val="00DF13CC"/>
    <w:rsid w:val="00DF2B10"/>
    <w:rsid w:val="00DF37FF"/>
    <w:rsid w:val="00DF3E29"/>
    <w:rsid w:val="00DF4178"/>
    <w:rsid w:val="00DF62BB"/>
    <w:rsid w:val="00E003A8"/>
    <w:rsid w:val="00E01F0C"/>
    <w:rsid w:val="00E02125"/>
    <w:rsid w:val="00E0303A"/>
    <w:rsid w:val="00E03044"/>
    <w:rsid w:val="00E03655"/>
    <w:rsid w:val="00E03B98"/>
    <w:rsid w:val="00E052EE"/>
    <w:rsid w:val="00E05811"/>
    <w:rsid w:val="00E05AE0"/>
    <w:rsid w:val="00E0625C"/>
    <w:rsid w:val="00E0667F"/>
    <w:rsid w:val="00E0727C"/>
    <w:rsid w:val="00E11456"/>
    <w:rsid w:val="00E124D0"/>
    <w:rsid w:val="00E129CD"/>
    <w:rsid w:val="00E13AC0"/>
    <w:rsid w:val="00E14DFB"/>
    <w:rsid w:val="00E20B0D"/>
    <w:rsid w:val="00E215DB"/>
    <w:rsid w:val="00E22355"/>
    <w:rsid w:val="00E2519B"/>
    <w:rsid w:val="00E26244"/>
    <w:rsid w:val="00E26BAA"/>
    <w:rsid w:val="00E2710D"/>
    <w:rsid w:val="00E302E7"/>
    <w:rsid w:val="00E3052B"/>
    <w:rsid w:val="00E31628"/>
    <w:rsid w:val="00E31804"/>
    <w:rsid w:val="00E3252D"/>
    <w:rsid w:val="00E32575"/>
    <w:rsid w:val="00E326B0"/>
    <w:rsid w:val="00E33575"/>
    <w:rsid w:val="00E3449B"/>
    <w:rsid w:val="00E34AB0"/>
    <w:rsid w:val="00E34D91"/>
    <w:rsid w:val="00E361CF"/>
    <w:rsid w:val="00E4156D"/>
    <w:rsid w:val="00E4174E"/>
    <w:rsid w:val="00E41AED"/>
    <w:rsid w:val="00E42017"/>
    <w:rsid w:val="00E42A5F"/>
    <w:rsid w:val="00E42CA0"/>
    <w:rsid w:val="00E43802"/>
    <w:rsid w:val="00E43FF3"/>
    <w:rsid w:val="00E4492B"/>
    <w:rsid w:val="00E5035E"/>
    <w:rsid w:val="00E51F05"/>
    <w:rsid w:val="00E528F7"/>
    <w:rsid w:val="00E52D34"/>
    <w:rsid w:val="00E53AAA"/>
    <w:rsid w:val="00E53BFB"/>
    <w:rsid w:val="00E550E6"/>
    <w:rsid w:val="00E55911"/>
    <w:rsid w:val="00E561CD"/>
    <w:rsid w:val="00E564C9"/>
    <w:rsid w:val="00E5687A"/>
    <w:rsid w:val="00E56C37"/>
    <w:rsid w:val="00E5780D"/>
    <w:rsid w:val="00E57B24"/>
    <w:rsid w:val="00E60C47"/>
    <w:rsid w:val="00E612B9"/>
    <w:rsid w:val="00E6257A"/>
    <w:rsid w:val="00E6327B"/>
    <w:rsid w:val="00E6384F"/>
    <w:rsid w:val="00E64D5E"/>
    <w:rsid w:val="00E6538A"/>
    <w:rsid w:val="00E65634"/>
    <w:rsid w:val="00E6720E"/>
    <w:rsid w:val="00E67918"/>
    <w:rsid w:val="00E70673"/>
    <w:rsid w:val="00E70BF6"/>
    <w:rsid w:val="00E71151"/>
    <w:rsid w:val="00E7301D"/>
    <w:rsid w:val="00E744A1"/>
    <w:rsid w:val="00E75366"/>
    <w:rsid w:val="00E75476"/>
    <w:rsid w:val="00E77C68"/>
    <w:rsid w:val="00E8030F"/>
    <w:rsid w:val="00E818A6"/>
    <w:rsid w:val="00E828C2"/>
    <w:rsid w:val="00E839E3"/>
    <w:rsid w:val="00E86869"/>
    <w:rsid w:val="00E879AE"/>
    <w:rsid w:val="00E90F40"/>
    <w:rsid w:val="00E91D71"/>
    <w:rsid w:val="00E92B49"/>
    <w:rsid w:val="00E92CCD"/>
    <w:rsid w:val="00E9369D"/>
    <w:rsid w:val="00E94F8E"/>
    <w:rsid w:val="00E9516C"/>
    <w:rsid w:val="00E95517"/>
    <w:rsid w:val="00E95B39"/>
    <w:rsid w:val="00E967AD"/>
    <w:rsid w:val="00E97611"/>
    <w:rsid w:val="00EA14E0"/>
    <w:rsid w:val="00EA168A"/>
    <w:rsid w:val="00EA2094"/>
    <w:rsid w:val="00EA24DF"/>
    <w:rsid w:val="00EA3167"/>
    <w:rsid w:val="00EA6D69"/>
    <w:rsid w:val="00EA77EF"/>
    <w:rsid w:val="00EB06F2"/>
    <w:rsid w:val="00EB099B"/>
    <w:rsid w:val="00EB126E"/>
    <w:rsid w:val="00EB157B"/>
    <w:rsid w:val="00EB163C"/>
    <w:rsid w:val="00EB32A7"/>
    <w:rsid w:val="00EB5AB4"/>
    <w:rsid w:val="00EB5F53"/>
    <w:rsid w:val="00EB6CB9"/>
    <w:rsid w:val="00EB6D88"/>
    <w:rsid w:val="00EC0244"/>
    <w:rsid w:val="00EC223F"/>
    <w:rsid w:val="00EC2682"/>
    <w:rsid w:val="00EC2C66"/>
    <w:rsid w:val="00EC3212"/>
    <w:rsid w:val="00EC374F"/>
    <w:rsid w:val="00EC396A"/>
    <w:rsid w:val="00EC4812"/>
    <w:rsid w:val="00EC4A98"/>
    <w:rsid w:val="00EC4B38"/>
    <w:rsid w:val="00EC4D48"/>
    <w:rsid w:val="00EC5869"/>
    <w:rsid w:val="00EC59B4"/>
    <w:rsid w:val="00EC645E"/>
    <w:rsid w:val="00EC768D"/>
    <w:rsid w:val="00EC789D"/>
    <w:rsid w:val="00EC78F1"/>
    <w:rsid w:val="00EC795E"/>
    <w:rsid w:val="00EC7A90"/>
    <w:rsid w:val="00ED008C"/>
    <w:rsid w:val="00ED0D95"/>
    <w:rsid w:val="00ED1A5A"/>
    <w:rsid w:val="00ED2197"/>
    <w:rsid w:val="00ED2965"/>
    <w:rsid w:val="00ED46A8"/>
    <w:rsid w:val="00ED5200"/>
    <w:rsid w:val="00ED747E"/>
    <w:rsid w:val="00EE0383"/>
    <w:rsid w:val="00EE0AD5"/>
    <w:rsid w:val="00EE1C3F"/>
    <w:rsid w:val="00EE3CC3"/>
    <w:rsid w:val="00EE4A33"/>
    <w:rsid w:val="00EE61C7"/>
    <w:rsid w:val="00EE70C0"/>
    <w:rsid w:val="00EF043B"/>
    <w:rsid w:val="00EF05C9"/>
    <w:rsid w:val="00EF13B7"/>
    <w:rsid w:val="00EF1826"/>
    <w:rsid w:val="00EF1D02"/>
    <w:rsid w:val="00EF37F0"/>
    <w:rsid w:val="00EF39CD"/>
    <w:rsid w:val="00EF542F"/>
    <w:rsid w:val="00EF60AD"/>
    <w:rsid w:val="00EF752D"/>
    <w:rsid w:val="00F007E1"/>
    <w:rsid w:val="00F011CD"/>
    <w:rsid w:val="00F021E5"/>
    <w:rsid w:val="00F04822"/>
    <w:rsid w:val="00F056D3"/>
    <w:rsid w:val="00F05720"/>
    <w:rsid w:val="00F05812"/>
    <w:rsid w:val="00F0593C"/>
    <w:rsid w:val="00F06243"/>
    <w:rsid w:val="00F07131"/>
    <w:rsid w:val="00F076F3"/>
    <w:rsid w:val="00F1005E"/>
    <w:rsid w:val="00F10122"/>
    <w:rsid w:val="00F11318"/>
    <w:rsid w:val="00F119E3"/>
    <w:rsid w:val="00F124BB"/>
    <w:rsid w:val="00F15D6C"/>
    <w:rsid w:val="00F15FF9"/>
    <w:rsid w:val="00F16173"/>
    <w:rsid w:val="00F165F7"/>
    <w:rsid w:val="00F167D4"/>
    <w:rsid w:val="00F20227"/>
    <w:rsid w:val="00F21938"/>
    <w:rsid w:val="00F21A3F"/>
    <w:rsid w:val="00F23841"/>
    <w:rsid w:val="00F24EF7"/>
    <w:rsid w:val="00F25408"/>
    <w:rsid w:val="00F2678E"/>
    <w:rsid w:val="00F27351"/>
    <w:rsid w:val="00F27880"/>
    <w:rsid w:val="00F3048F"/>
    <w:rsid w:val="00F30D94"/>
    <w:rsid w:val="00F30F6B"/>
    <w:rsid w:val="00F31B05"/>
    <w:rsid w:val="00F33364"/>
    <w:rsid w:val="00F3390C"/>
    <w:rsid w:val="00F348D8"/>
    <w:rsid w:val="00F400D7"/>
    <w:rsid w:val="00F4078D"/>
    <w:rsid w:val="00F4257C"/>
    <w:rsid w:val="00F437FB"/>
    <w:rsid w:val="00F439FA"/>
    <w:rsid w:val="00F45367"/>
    <w:rsid w:val="00F516B1"/>
    <w:rsid w:val="00F52EEB"/>
    <w:rsid w:val="00F54D25"/>
    <w:rsid w:val="00F550FC"/>
    <w:rsid w:val="00F55B10"/>
    <w:rsid w:val="00F5744C"/>
    <w:rsid w:val="00F57764"/>
    <w:rsid w:val="00F60E5A"/>
    <w:rsid w:val="00F61310"/>
    <w:rsid w:val="00F61360"/>
    <w:rsid w:val="00F61B1F"/>
    <w:rsid w:val="00F62B75"/>
    <w:rsid w:val="00F66434"/>
    <w:rsid w:val="00F66D08"/>
    <w:rsid w:val="00F6741B"/>
    <w:rsid w:val="00F675BB"/>
    <w:rsid w:val="00F701D2"/>
    <w:rsid w:val="00F71324"/>
    <w:rsid w:val="00F74A4E"/>
    <w:rsid w:val="00F7578F"/>
    <w:rsid w:val="00F75EDC"/>
    <w:rsid w:val="00F7615D"/>
    <w:rsid w:val="00F76184"/>
    <w:rsid w:val="00F76327"/>
    <w:rsid w:val="00F7660D"/>
    <w:rsid w:val="00F7673D"/>
    <w:rsid w:val="00F76D3E"/>
    <w:rsid w:val="00F772E8"/>
    <w:rsid w:val="00F810F5"/>
    <w:rsid w:val="00F813A7"/>
    <w:rsid w:val="00F815D1"/>
    <w:rsid w:val="00F81D93"/>
    <w:rsid w:val="00F83285"/>
    <w:rsid w:val="00F83785"/>
    <w:rsid w:val="00F839B8"/>
    <w:rsid w:val="00F83EB9"/>
    <w:rsid w:val="00F84CC8"/>
    <w:rsid w:val="00F85A35"/>
    <w:rsid w:val="00F85A8A"/>
    <w:rsid w:val="00F862EC"/>
    <w:rsid w:val="00F90BCA"/>
    <w:rsid w:val="00F91ED2"/>
    <w:rsid w:val="00F93270"/>
    <w:rsid w:val="00F95006"/>
    <w:rsid w:val="00F96375"/>
    <w:rsid w:val="00F96454"/>
    <w:rsid w:val="00FA09C1"/>
    <w:rsid w:val="00FA1859"/>
    <w:rsid w:val="00FA4726"/>
    <w:rsid w:val="00FA557A"/>
    <w:rsid w:val="00FA5931"/>
    <w:rsid w:val="00FA6E00"/>
    <w:rsid w:val="00FB1CB3"/>
    <w:rsid w:val="00FB2887"/>
    <w:rsid w:val="00FB3727"/>
    <w:rsid w:val="00FB5BAF"/>
    <w:rsid w:val="00FB6498"/>
    <w:rsid w:val="00FB6674"/>
    <w:rsid w:val="00FB6B73"/>
    <w:rsid w:val="00FB768F"/>
    <w:rsid w:val="00FB77E5"/>
    <w:rsid w:val="00FC0682"/>
    <w:rsid w:val="00FC0F3F"/>
    <w:rsid w:val="00FC18DD"/>
    <w:rsid w:val="00FC2F2D"/>
    <w:rsid w:val="00FC4570"/>
    <w:rsid w:val="00FC59B4"/>
    <w:rsid w:val="00FC6209"/>
    <w:rsid w:val="00FC6532"/>
    <w:rsid w:val="00FC6C63"/>
    <w:rsid w:val="00FC7038"/>
    <w:rsid w:val="00FC7223"/>
    <w:rsid w:val="00FC759C"/>
    <w:rsid w:val="00FC77CF"/>
    <w:rsid w:val="00FD0843"/>
    <w:rsid w:val="00FD0A52"/>
    <w:rsid w:val="00FD0EAF"/>
    <w:rsid w:val="00FD111A"/>
    <w:rsid w:val="00FD5E46"/>
    <w:rsid w:val="00FD660C"/>
    <w:rsid w:val="00FD6829"/>
    <w:rsid w:val="00FD6929"/>
    <w:rsid w:val="00FD761D"/>
    <w:rsid w:val="00FD7D91"/>
    <w:rsid w:val="00FE015A"/>
    <w:rsid w:val="00FE0B34"/>
    <w:rsid w:val="00FE2465"/>
    <w:rsid w:val="00FE2DC1"/>
    <w:rsid w:val="00FE4460"/>
    <w:rsid w:val="00FE5938"/>
    <w:rsid w:val="00FE70E3"/>
    <w:rsid w:val="00FF066D"/>
    <w:rsid w:val="00FF56DA"/>
    <w:rsid w:val="00FF5EBE"/>
    <w:rsid w:val="00FF7AF8"/>
    <w:rsid w:val="02853A70"/>
    <w:rsid w:val="4105E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1FF395"/>
  <w15:docId w15:val="{17AC7D27-2AD7-42BF-A45E-0A8BAB03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381"/>
    <w:pPr>
      <w:spacing w:after="120"/>
      <w:jc w:val="both"/>
    </w:pPr>
    <w:rPr>
      <w:rFonts w:ascii="Fujitsu Sans" w:hAnsi="Fujitsu Sans"/>
      <w:lang w:eastAsia="en-US"/>
    </w:rPr>
  </w:style>
  <w:style w:type="paragraph" w:styleId="Heading1">
    <w:name w:val="heading 1"/>
    <w:aliases w:val="PA Chapter,H1,Section,Section Head,Lev 1,lev1,ICL Title,h1,1,section,Project 1,RFS,PARA1,l1,min1,Heading 1k,Isa 1,Chapter,Main Section,Heading 11,Level 1 Topic Heading,Part,heading 1.1,dd heading 1,dh1,Section2,Level 1,1.1 heading,Head,Title 1"/>
    <w:next w:val="BodyText"/>
    <w:link w:val="Heading1Char"/>
    <w:qFormat/>
    <w:rsid w:val="00422B4D"/>
    <w:pPr>
      <w:keepNext/>
      <w:pageBreakBefore/>
      <w:numPr>
        <w:numId w:val="31"/>
      </w:numPr>
      <w:tabs>
        <w:tab w:val="left" w:pos="794"/>
      </w:tabs>
      <w:spacing w:before="360" w:after="120"/>
      <w:outlineLvl w:val="0"/>
    </w:pPr>
    <w:rPr>
      <w:rFonts w:ascii="Fujitsu Sans" w:hAnsi="Fujitsu Sans"/>
      <w:b/>
      <w:color w:val="FF0000"/>
      <w:kern w:val="28"/>
      <w:sz w:val="28"/>
      <w:lang w:eastAsia="en-US"/>
    </w:rPr>
  </w:style>
  <w:style w:type="paragraph" w:styleId="Heading2">
    <w:name w:val="heading 2"/>
    <w:aliases w:val="Numbered - 2,Major,h 3,2,h2,PA Major Section,Heading 2a,H2,Reset numbering,headi,heading2,h21,h22,21,Heading Two,ICL,Sub Title,h 4,AppAHeading 2,Heading 2 Number,PARA2,T2,PARA21,PARA22,PARA23,T21,PARA24,T22,PARA25,T23,chn,para2,l2,H21,Heading"/>
    <w:basedOn w:val="Heading1"/>
    <w:next w:val="BodyText"/>
    <w:link w:val="Heading2Char"/>
    <w:qFormat/>
    <w:rsid w:val="00422B4D"/>
    <w:pPr>
      <w:pageBreakBefore w:val="0"/>
      <w:numPr>
        <w:ilvl w:val="1"/>
      </w:numPr>
      <w:spacing w:after="40"/>
      <w:outlineLvl w:val="1"/>
    </w:pPr>
    <w:rPr>
      <w:sz w:val="24"/>
    </w:rPr>
  </w:style>
  <w:style w:type="paragraph" w:styleId="Heading3">
    <w:name w:val="heading 3"/>
    <w:aliases w:val="H3,Numbered - 3,Level 1 - 1,Lev 3,Minor,H31,H32,H33,H34,H35,H36,H37,H38,t3,PA Minor Section,Label,Label1,(Alt+3),(Alt+3)1,(Alt+3)2,(Alt+3)3,(Alt+3)4,(Alt+3)5,(Alt+3)6,(Alt+3)11,(Alt+3)21,(Alt+3)31,(Alt+3)41,(Alt+3)7,(Alt+3)12,(Alt+3)22,ICL1,3"/>
    <w:basedOn w:val="Heading1"/>
    <w:next w:val="BodyText"/>
    <w:link w:val="Heading3Char"/>
    <w:qFormat/>
    <w:rsid w:val="00422B4D"/>
    <w:pPr>
      <w:pageBreakBefore w:val="0"/>
      <w:numPr>
        <w:ilvl w:val="2"/>
      </w:numPr>
      <w:spacing w:before="240"/>
      <w:outlineLvl w:val="2"/>
    </w:pPr>
    <w:rPr>
      <w:bCs/>
      <w:sz w:val="22"/>
      <w:lang w:val="en-US"/>
    </w:rPr>
  </w:style>
  <w:style w:type="paragraph" w:styleId="Heading4">
    <w:name w:val="heading 4"/>
    <w:aliases w:val="Level 2 - a,h4,PA Micro Section,H4,alpha,(Alt+4),H41,(Alt+4)1,H42,(Alt+4)2,H43,(Alt+4)3,H44,(Alt+4)4,H45,(Alt+4)5,H411,(Alt+4)11,H421,(Alt+4)21,H431,(Alt+4)31,H46,(Alt+4)6,H412,(Alt+4)12,H422,(Alt+4)22,H432,(Alt+4)32,H47,(Alt+4)7,H48,(Alt+4)8"/>
    <w:basedOn w:val="Heading1"/>
    <w:next w:val="BodyText"/>
    <w:link w:val="Heading4Char"/>
    <w:qFormat/>
    <w:rsid w:val="00422B4D"/>
    <w:pPr>
      <w:pageBreakBefore w:val="0"/>
      <w:numPr>
        <w:ilvl w:val="3"/>
      </w:numPr>
      <w:spacing w:before="120"/>
      <w:outlineLvl w:val="3"/>
    </w:pPr>
    <w:rPr>
      <w:rFonts w:cs="Arial"/>
      <w:bCs/>
      <w:sz w:val="20"/>
      <w:szCs w:val="28"/>
    </w:rPr>
  </w:style>
  <w:style w:type="paragraph" w:styleId="Heading5">
    <w:name w:val="heading 5"/>
    <w:aliases w:val="Level 3 - i,h5,Teal,H5,Block Label,h51,Bullet2,T:,Blank 1,Normal Text,L5,Heading5,H5-Heading 5,l5,heading5,Lev 5,Appendix A to X,Heading 5(unused),Level 3 - (i),Third Level Heading,Response Type,Response Type1,Response Type2,Subheadi,Unused,pt"/>
    <w:basedOn w:val="Heading1"/>
    <w:next w:val="BodyText"/>
    <w:link w:val="Heading5Char"/>
    <w:qFormat/>
    <w:rsid w:val="00422B4D"/>
    <w:pPr>
      <w:pageBreakBefore w:val="0"/>
      <w:numPr>
        <w:ilvl w:val="4"/>
      </w:numPr>
      <w:tabs>
        <w:tab w:val="clear" w:pos="794"/>
      </w:tabs>
      <w:spacing w:before="240" w:after="60"/>
      <w:outlineLvl w:val="4"/>
    </w:pPr>
    <w:rPr>
      <w:rFonts w:cs="Arial"/>
      <w:b w:val="0"/>
      <w:bCs/>
      <w:iCs/>
      <w:sz w:val="20"/>
      <w:lang w:val="en-US"/>
    </w:rPr>
  </w:style>
  <w:style w:type="paragraph" w:styleId="Heading6">
    <w:name w:val="heading 6"/>
    <w:aliases w:val="sub-dash,sd,5,Blank 2,h6,H6,H61,H62,H63,H64,H65,H66,H67,H68,H69,H610,H611,H612,H613,H614,H615,H616,H617,H618,H619,H621,H631,H641,H651,H661,H671,H681,H691,H6101,H6111,H6121,H6131,H6141,H6151,H6161,H6171,H6181,H620,H622,H623,H624,H625,H626,H627"/>
    <w:basedOn w:val="Heading1"/>
    <w:next w:val="BodyText"/>
    <w:link w:val="Heading6Char"/>
    <w:qFormat/>
    <w:rsid w:val="00422B4D"/>
    <w:pPr>
      <w:pageBreakBefore w:val="0"/>
      <w:numPr>
        <w:ilvl w:val="5"/>
      </w:numPr>
      <w:tabs>
        <w:tab w:val="clear" w:pos="794"/>
      </w:tabs>
      <w:spacing w:before="240" w:after="60"/>
      <w:outlineLvl w:val="5"/>
    </w:pPr>
    <w:rPr>
      <w:rFonts w:cs="Arial"/>
      <w:b w:val="0"/>
      <w:bCs/>
      <w:sz w:val="20"/>
      <w:lang w:val="en-US"/>
    </w:rPr>
  </w:style>
  <w:style w:type="paragraph" w:styleId="Heading7">
    <w:name w:val="heading 7"/>
    <w:aliases w:val="Tables,7,Legal Level 1.1.,Lev 7,PA Appendix Major,Enumerate,Appendix Level 1,Blank 3,Heading 7(unused),L2 PIP,H7DO NOT USE,h7,First Subheading,letter list,Heading 7 (do not use),Appendix Major,Clause level 2,Paragraph 2,level1-noHeading,H7,T7"/>
    <w:basedOn w:val="Normal"/>
    <w:next w:val="Normal"/>
    <w:link w:val="Heading7Char"/>
    <w:qFormat/>
    <w:rsid w:val="00422B4D"/>
    <w:pPr>
      <w:numPr>
        <w:ilvl w:val="6"/>
        <w:numId w:val="31"/>
      </w:numPr>
      <w:spacing w:before="240" w:after="60"/>
      <w:outlineLvl w:val="6"/>
    </w:pPr>
    <w:rPr>
      <w:sz w:val="24"/>
      <w:szCs w:val="24"/>
    </w:rPr>
  </w:style>
  <w:style w:type="paragraph" w:styleId="Heading8">
    <w:name w:val="heading 8"/>
    <w:aliases w:val="8,Legal Level 1.1.1.,Lev 8,PA Appendix Minor,Subenumerate,Appendix Level 2,Blank 4,Legal Level 1.1.1.1,Lev 81,81,PA Appendix Minor1,Subenumerate1,Legal Level 1.1.1.2,Lev 82,82,PA Appendix Minor2,Subenumerate2,Legal Level 1.1.1.3,Lev 83,83,84"/>
    <w:basedOn w:val="Normal"/>
    <w:next w:val="Normal"/>
    <w:link w:val="Heading8Char"/>
    <w:qFormat/>
    <w:rsid w:val="00422B4D"/>
    <w:pPr>
      <w:numPr>
        <w:ilvl w:val="7"/>
        <w:numId w:val="31"/>
      </w:numPr>
      <w:spacing w:before="240" w:after="60"/>
      <w:outlineLvl w:val="7"/>
    </w:pPr>
    <w:rPr>
      <w:iCs/>
      <w:sz w:val="24"/>
      <w:szCs w:val="24"/>
    </w:rPr>
  </w:style>
  <w:style w:type="paragraph" w:styleId="Heading9">
    <w:name w:val="heading 9"/>
    <w:aliases w:val="9,Heading 9.,App1,App Heading,Legal Level 1.1.1.1.,Doc Ref,Appendix level 3,Heading 9 (defunct),Blank 5,Heading 9.1,91,App11,App Heading1,Legal Level 1.1.1.1.1,Doc Ref1,Heading 9.2,92,App12,App Heading2,Legal Level 1.1.1.1.2,Doc Ref2,h9"/>
    <w:basedOn w:val="Normal"/>
    <w:next w:val="Normal"/>
    <w:link w:val="Heading9Char"/>
    <w:qFormat/>
    <w:rsid w:val="00422B4D"/>
    <w:pPr>
      <w:numPr>
        <w:ilvl w:val="8"/>
        <w:numId w:val="3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Fuj Svces Text,body indent,bt,Block text,tx,Body Text 1,BT (body text),ICL Body Text,Quote1,Quote2,Book Title1,Quote11,Body Text10,Body Text10 Char Char Char,Body Text10 Char Char1,Char1,Char1 Char,Body Text Char1,Body Text Char1 Char,MCC Text"/>
    <w:link w:val="BodyTextChar"/>
    <w:qFormat/>
    <w:rsid w:val="00422B4D"/>
    <w:pPr>
      <w:spacing w:before="60" w:after="60"/>
      <w:ind w:left="794"/>
      <w:jc w:val="both"/>
    </w:pPr>
    <w:rPr>
      <w:rFonts w:ascii="Fujitsu Sans" w:hAnsi="Fujitsu Sans"/>
      <w:color w:val="000000"/>
      <w:szCs w:val="22"/>
      <w:lang w:eastAsia="en-US"/>
    </w:rPr>
  </w:style>
  <w:style w:type="paragraph" w:customStyle="1" w:styleId="Appendix">
    <w:name w:val="Appendix"/>
    <w:basedOn w:val="Normal"/>
    <w:next w:val="Normal"/>
    <w:rsid w:val="00F27351"/>
    <w:pPr>
      <w:pageBreakBefore/>
      <w:spacing w:before="240"/>
    </w:pPr>
    <w:rPr>
      <w:b/>
      <w:sz w:val="28"/>
    </w:rPr>
  </w:style>
  <w:style w:type="paragraph" w:styleId="Footer">
    <w:name w:val="footer"/>
    <w:basedOn w:val="Normal"/>
    <w:link w:val="FooterChar"/>
    <w:rsid w:val="00422B4D"/>
    <w:pPr>
      <w:tabs>
        <w:tab w:val="center" w:pos="4153"/>
        <w:tab w:val="right" w:pos="8306"/>
      </w:tabs>
      <w:spacing w:before="60"/>
      <w:jc w:val="right"/>
    </w:pPr>
    <w:rPr>
      <w:sz w:val="16"/>
      <w:szCs w:val="16"/>
    </w:rPr>
  </w:style>
  <w:style w:type="paragraph" w:customStyle="1" w:styleId="Normal8pt">
    <w:name w:val="Normal_8pt"/>
    <w:basedOn w:val="Normal"/>
    <w:rsid w:val="00F27351"/>
    <w:pPr>
      <w:keepLines/>
      <w:tabs>
        <w:tab w:val="right" w:pos="2592"/>
        <w:tab w:val="left" w:pos="3686"/>
        <w:tab w:val="left" w:pos="5103"/>
        <w:tab w:val="left" w:pos="6521"/>
        <w:tab w:val="left" w:pos="7938"/>
        <w:tab w:val="left" w:pos="9356"/>
      </w:tabs>
      <w:spacing w:before="120"/>
      <w:ind w:left="397"/>
    </w:pPr>
    <w:rPr>
      <w:sz w:val="16"/>
      <w:szCs w:val="16"/>
    </w:rPr>
  </w:style>
  <w:style w:type="paragraph" w:styleId="TOC1">
    <w:name w:val="toc 1"/>
    <w:basedOn w:val="Normal"/>
    <w:autoRedefine/>
    <w:uiPriority w:val="39"/>
    <w:rsid w:val="00422B4D"/>
    <w:pPr>
      <w:tabs>
        <w:tab w:val="left" w:pos="567"/>
        <w:tab w:val="right" w:leader="dot" w:pos="9639"/>
      </w:tabs>
      <w:spacing w:before="60"/>
      <w:ind w:left="567" w:hanging="567"/>
    </w:pPr>
    <w:rPr>
      <w:b/>
      <w:bCs/>
      <w:noProof/>
      <w:szCs w:val="28"/>
      <w:lang w:val="en-US"/>
    </w:rPr>
  </w:style>
  <w:style w:type="paragraph" w:styleId="TOC2">
    <w:name w:val="toc 2"/>
    <w:basedOn w:val="Normal"/>
    <w:next w:val="Normal"/>
    <w:autoRedefine/>
    <w:uiPriority w:val="39"/>
    <w:rsid w:val="00422B4D"/>
    <w:pPr>
      <w:tabs>
        <w:tab w:val="left" w:pos="1134"/>
        <w:tab w:val="right" w:leader="dot" w:pos="9639"/>
      </w:tabs>
      <w:spacing w:before="20" w:after="20"/>
      <w:ind w:left="1134" w:hanging="567"/>
    </w:pPr>
    <w:rPr>
      <w:bCs/>
      <w:noProof/>
    </w:rPr>
  </w:style>
  <w:style w:type="paragraph" w:styleId="TOC3">
    <w:name w:val="toc 3"/>
    <w:basedOn w:val="Normal"/>
    <w:next w:val="Normal"/>
    <w:autoRedefine/>
    <w:uiPriority w:val="39"/>
    <w:rsid w:val="00422B4D"/>
    <w:pPr>
      <w:tabs>
        <w:tab w:val="left" w:pos="1701"/>
        <w:tab w:val="right" w:leader="dot" w:pos="9639"/>
      </w:tabs>
      <w:spacing w:before="20" w:after="20"/>
      <w:ind w:left="1701" w:hanging="567"/>
    </w:pPr>
    <w:rPr>
      <w:bCs/>
      <w:noProof/>
      <w:szCs w:val="22"/>
    </w:rPr>
  </w:style>
  <w:style w:type="paragraph" w:styleId="TOC4">
    <w:name w:val="toc 4"/>
    <w:basedOn w:val="Normal"/>
    <w:next w:val="Normal"/>
    <w:autoRedefine/>
    <w:uiPriority w:val="39"/>
    <w:rsid w:val="00422B4D"/>
    <w:pPr>
      <w:tabs>
        <w:tab w:val="left" w:pos="2552"/>
        <w:tab w:val="right" w:leader="dot" w:pos="9072"/>
      </w:tabs>
      <w:ind w:left="1588"/>
    </w:pPr>
    <w:rPr>
      <w:noProof/>
    </w:rPr>
  </w:style>
  <w:style w:type="paragraph" w:styleId="TOC5">
    <w:name w:val="toc 5"/>
    <w:basedOn w:val="Normal"/>
    <w:next w:val="Normal"/>
    <w:autoRedefine/>
    <w:uiPriority w:val="39"/>
    <w:rsid w:val="00422B4D"/>
    <w:pPr>
      <w:ind w:left="800"/>
    </w:pPr>
  </w:style>
  <w:style w:type="paragraph" w:styleId="TOC6">
    <w:name w:val="toc 6"/>
    <w:basedOn w:val="Normal"/>
    <w:next w:val="Normal"/>
    <w:autoRedefine/>
    <w:uiPriority w:val="39"/>
    <w:rsid w:val="00422B4D"/>
    <w:pPr>
      <w:ind w:left="1000"/>
    </w:pPr>
  </w:style>
  <w:style w:type="paragraph" w:styleId="TOC7">
    <w:name w:val="toc 7"/>
    <w:basedOn w:val="Normal"/>
    <w:next w:val="Normal"/>
    <w:autoRedefine/>
    <w:uiPriority w:val="39"/>
    <w:rsid w:val="00422B4D"/>
    <w:pPr>
      <w:ind w:left="1200"/>
    </w:pPr>
  </w:style>
  <w:style w:type="paragraph" w:styleId="TOC8">
    <w:name w:val="toc 8"/>
    <w:basedOn w:val="Normal"/>
    <w:next w:val="Normal"/>
    <w:autoRedefine/>
    <w:uiPriority w:val="39"/>
    <w:rsid w:val="00422B4D"/>
    <w:pPr>
      <w:ind w:left="1400"/>
    </w:pPr>
  </w:style>
  <w:style w:type="paragraph" w:styleId="TOC9">
    <w:name w:val="toc 9"/>
    <w:basedOn w:val="Normal"/>
    <w:next w:val="Normal"/>
    <w:autoRedefine/>
    <w:uiPriority w:val="39"/>
    <w:rsid w:val="00422B4D"/>
    <w:pPr>
      <w:ind w:left="1600"/>
    </w:pPr>
  </w:style>
  <w:style w:type="character" w:styleId="Hyperlink">
    <w:name w:val="Hyperlink"/>
    <w:basedOn w:val="DefaultParagraphFont"/>
    <w:uiPriority w:val="99"/>
    <w:rsid w:val="00422B4D"/>
    <w:rPr>
      <w:rFonts w:ascii="Fujitsu Sans" w:hAnsi="Fujitsu Sans"/>
      <w:color w:val="0000FF"/>
      <w:sz w:val="20"/>
      <w:u w:val="single"/>
    </w:rPr>
  </w:style>
  <w:style w:type="character" w:styleId="FollowedHyperlink">
    <w:name w:val="FollowedHyperlink"/>
    <w:basedOn w:val="DefaultParagraphFont"/>
    <w:rsid w:val="00422B4D"/>
    <w:rPr>
      <w:rFonts w:ascii="Fujitsu Sans" w:hAnsi="Fujitsu Sans"/>
      <w:color w:val="800080"/>
      <w:u w:val="single"/>
    </w:rPr>
  </w:style>
  <w:style w:type="paragraph" w:customStyle="1" w:styleId="bullet1nospace">
    <w:name w:val="bullet1nospace"/>
    <w:basedOn w:val="Normal"/>
    <w:rsid w:val="004C7D60"/>
    <w:pPr>
      <w:keepLines/>
      <w:numPr>
        <w:numId w:val="1"/>
      </w:numPr>
      <w:tabs>
        <w:tab w:val="clear" w:pos="1494"/>
        <w:tab w:val="left" w:pos="1559"/>
        <w:tab w:val="left" w:pos="5103"/>
        <w:tab w:val="left" w:pos="6521"/>
        <w:tab w:val="left" w:pos="7938"/>
        <w:tab w:val="left" w:pos="9356"/>
      </w:tabs>
      <w:ind w:left="1559" w:hanging="425"/>
      <w:outlineLvl w:val="3"/>
    </w:pPr>
  </w:style>
  <w:style w:type="paragraph" w:customStyle="1" w:styleId="bullet2">
    <w:name w:val="bullet2"/>
    <w:basedOn w:val="Normal"/>
    <w:rsid w:val="004C7D60"/>
    <w:pPr>
      <w:keepLines/>
      <w:numPr>
        <w:numId w:val="2"/>
      </w:numPr>
      <w:tabs>
        <w:tab w:val="clear" w:pos="1834"/>
        <w:tab w:val="left" w:pos="1985"/>
      </w:tabs>
      <w:spacing w:before="120"/>
      <w:ind w:left="1984" w:hanging="425"/>
      <w:outlineLvl w:val="3"/>
    </w:pPr>
  </w:style>
  <w:style w:type="paragraph" w:customStyle="1" w:styleId="bullet10">
    <w:name w:val="bullet1"/>
    <w:basedOn w:val="Normal"/>
    <w:rsid w:val="004C7D60"/>
    <w:pPr>
      <w:keepLines/>
      <w:numPr>
        <w:numId w:val="3"/>
      </w:numPr>
      <w:tabs>
        <w:tab w:val="clear" w:pos="1494"/>
        <w:tab w:val="left" w:pos="1559"/>
      </w:tabs>
      <w:spacing w:before="120"/>
      <w:ind w:left="1559" w:hanging="425"/>
      <w:outlineLvl w:val="3"/>
    </w:pPr>
  </w:style>
  <w:style w:type="paragraph" w:customStyle="1" w:styleId="Normalitalic">
    <w:name w:val="Normal_italic"/>
    <w:basedOn w:val="Normal"/>
    <w:rsid w:val="001E703D"/>
    <w:pPr>
      <w:tabs>
        <w:tab w:val="left" w:pos="1134"/>
        <w:tab w:val="left" w:pos="3686"/>
        <w:tab w:val="left" w:pos="5103"/>
        <w:tab w:val="left" w:pos="6521"/>
        <w:tab w:val="left" w:pos="7938"/>
        <w:tab w:val="left" w:pos="9356"/>
      </w:tabs>
      <w:spacing w:before="120"/>
    </w:pPr>
    <w:rPr>
      <w:i/>
    </w:rPr>
  </w:style>
  <w:style w:type="paragraph" w:customStyle="1" w:styleId="Notices">
    <w:name w:val="Notices"/>
    <w:basedOn w:val="Normal"/>
    <w:rsid w:val="001E703D"/>
    <w:pPr>
      <w:spacing w:before="120"/>
    </w:pPr>
    <w:rPr>
      <w:b/>
      <w:sz w:val="22"/>
      <w:szCs w:val="22"/>
      <w:u w:val="single"/>
    </w:rPr>
  </w:style>
  <w:style w:type="paragraph" w:styleId="BalloonText">
    <w:name w:val="Balloon Text"/>
    <w:basedOn w:val="Normal"/>
    <w:link w:val="BalloonTextChar"/>
    <w:rsid w:val="00422B4D"/>
    <w:rPr>
      <w:rFonts w:ascii="Tahoma" w:hAnsi="Tahoma" w:cs="Tahoma"/>
      <w:sz w:val="16"/>
      <w:szCs w:val="16"/>
    </w:rPr>
  </w:style>
  <w:style w:type="paragraph" w:styleId="NormalIndent">
    <w:name w:val="Normal Indent"/>
    <w:aliases w:val="ingredients,ingredients1,ingredients1 + Verdana,10 pt,Left:  0.88&quot; + Verdana..."/>
    <w:basedOn w:val="Normal"/>
    <w:link w:val="NormalIndentChar"/>
    <w:rsid w:val="009B20F3"/>
    <w:pPr>
      <w:ind w:left="1440"/>
    </w:pPr>
    <w:rPr>
      <w:sz w:val="24"/>
    </w:rPr>
  </w:style>
  <w:style w:type="paragraph" w:customStyle="1" w:styleId="Note">
    <w:name w:val="Note"/>
    <w:basedOn w:val="NormalIndent"/>
    <w:next w:val="NormalIndent"/>
    <w:rsid w:val="009B20F3"/>
    <w:pPr>
      <w:ind w:left="720"/>
    </w:pPr>
    <w:rPr>
      <w:b/>
    </w:rPr>
  </w:style>
  <w:style w:type="paragraph" w:customStyle="1" w:styleId="Head1Nonum">
    <w:name w:val="Head 1 Nonum"/>
    <w:basedOn w:val="Heading1"/>
    <w:next w:val="Normal"/>
    <w:rsid w:val="009B20F3"/>
    <w:pPr>
      <w:pageBreakBefore w:val="0"/>
      <w:numPr>
        <w:numId w:val="0"/>
      </w:numPr>
    </w:pPr>
  </w:style>
  <w:style w:type="paragraph" w:customStyle="1" w:styleId="NormalNoIndent">
    <w:name w:val="Normal No Indent"/>
    <w:basedOn w:val="Normal"/>
    <w:rsid w:val="009B20F3"/>
    <w:rPr>
      <w:sz w:val="24"/>
    </w:rPr>
  </w:style>
  <w:style w:type="paragraph" w:customStyle="1" w:styleId="Tablecontents">
    <w:name w:val="Table contents"/>
    <w:basedOn w:val="Normal"/>
    <w:rsid w:val="009B20F3"/>
    <w:pPr>
      <w:spacing w:before="60" w:after="60"/>
    </w:pPr>
    <w:rPr>
      <w:sz w:val="24"/>
    </w:rPr>
  </w:style>
  <w:style w:type="paragraph" w:customStyle="1" w:styleId="Tableheader">
    <w:name w:val="Table header"/>
    <w:basedOn w:val="Normal"/>
    <w:rsid w:val="009B20F3"/>
    <w:pPr>
      <w:spacing w:before="60" w:after="60"/>
    </w:pPr>
    <w:rPr>
      <w:b/>
      <w:sz w:val="24"/>
    </w:rPr>
  </w:style>
  <w:style w:type="paragraph" w:customStyle="1" w:styleId="Head2nonum">
    <w:name w:val="Head 2 nonum"/>
    <w:basedOn w:val="Head1Nonum"/>
    <w:next w:val="Normal"/>
    <w:rsid w:val="009B20F3"/>
    <w:rPr>
      <w:sz w:val="24"/>
    </w:rPr>
  </w:style>
  <w:style w:type="paragraph" w:customStyle="1" w:styleId="Head3nonum">
    <w:name w:val="Head 3 nonum"/>
    <w:basedOn w:val="Head1Nonum"/>
    <w:next w:val="Normal"/>
    <w:rsid w:val="009B20F3"/>
    <w:rPr>
      <w:i/>
      <w:sz w:val="24"/>
    </w:rPr>
  </w:style>
  <w:style w:type="paragraph" w:customStyle="1" w:styleId="Head4nonum">
    <w:name w:val="Head 4 nonum"/>
    <w:basedOn w:val="Normal"/>
    <w:next w:val="NormalNoIndent"/>
    <w:rsid w:val="009B20F3"/>
    <w:pPr>
      <w:ind w:left="720"/>
    </w:pPr>
    <w:rPr>
      <w:i/>
      <w:sz w:val="24"/>
    </w:rPr>
  </w:style>
  <w:style w:type="table" w:styleId="TableGrid">
    <w:name w:val="Table Grid"/>
    <w:basedOn w:val="TableNormal"/>
    <w:rsid w:val="00422B4D"/>
    <w:rPr>
      <w:rFonts w:ascii="Fujitsu Sans" w:hAnsi="Fujitsu San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22B4D"/>
    <w:pPr>
      <w:tabs>
        <w:tab w:val="center" w:pos="4153"/>
        <w:tab w:val="right" w:pos="8306"/>
      </w:tabs>
    </w:pPr>
  </w:style>
  <w:style w:type="paragraph" w:customStyle="1" w:styleId="ChangeControlTableEntry">
    <w:name w:val="Change Control Table Entry"/>
    <w:basedOn w:val="BodyText"/>
    <w:rsid w:val="00504E04"/>
    <w:pPr>
      <w:ind w:left="0"/>
    </w:pPr>
  </w:style>
  <w:style w:type="paragraph" w:customStyle="1" w:styleId="Text">
    <w:name w:val="Text"/>
    <w:basedOn w:val="Normal"/>
    <w:link w:val="TextChar"/>
    <w:rsid w:val="00EC4D48"/>
    <w:rPr>
      <w:rFonts w:ascii="Times New Roman" w:hAnsi="Times New Roman"/>
      <w:sz w:val="22"/>
      <w:szCs w:val="22"/>
    </w:rPr>
  </w:style>
  <w:style w:type="character" w:customStyle="1" w:styleId="TextChar">
    <w:name w:val="Text Char"/>
    <w:basedOn w:val="DefaultParagraphFont"/>
    <w:link w:val="Text"/>
    <w:rsid w:val="00EC4D48"/>
    <w:rPr>
      <w:sz w:val="22"/>
      <w:szCs w:val="22"/>
      <w:lang w:val="en-GB" w:eastAsia="en-US" w:bidi="ar-SA"/>
    </w:rPr>
  </w:style>
  <w:style w:type="paragraph" w:customStyle="1" w:styleId="TableCol">
    <w:name w:val="TableCol"/>
    <w:rsid w:val="00EC4D48"/>
    <w:pPr>
      <w:keepLines/>
      <w:suppressLineNumbers/>
      <w:suppressAutoHyphens/>
      <w:spacing w:before="60" w:after="60"/>
    </w:pPr>
    <w:rPr>
      <w:color w:val="000080"/>
      <w:sz w:val="18"/>
      <w:lang w:eastAsia="en-US"/>
    </w:rPr>
  </w:style>
  <w:style w:type="table" w:styleId="TableGrid3">
    <w:name w:val="Table Grid 3"/>
    <w:basedOn w:val="TableNormal"/>
    <w:rsid w:val="00EC4D48"/>
    <w:pPr>
      <w:spacing w:after="120"/>
    </w:pPr>
    <w:rPr>
      <w:rFonts w:ascii="Times" w:hAnsi="Time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Head-content">
    <w:name w:val="Head-content"/>
    <w:next w:val="BodyText"/>
    <w:rsid w:val="00B54D6D"/>
    <w:rPr>
      <w:rFonts w:ascii="Arial" w:hAnsi="Arial"/>
      <w:b/>
      <w:color w:val="FF0000"/>
      <w:sz w:val="28"/>
      <w:lang w:eastAsia="en-US"/>
    </w:rPr>
  </w:style>
  <w:style w:type="character" w:customStyle="1" w:styleId="NormalIndentChar">
    <w:name w:val="Normal Indent Char"/>
    <w:aliases w:val="ingredients Char,ingredients1 Char,ingredients1 + Verdana Char,10 pt Char,Left:  0.88&quot; + Verdana... Char"/>
    <w:basedOn w:val="DefaultParagraphFont"/>
    <w:link w:val="NormalIndent"/>
    <w:rsid w:val="00473203"/>
    <w:rPr>
      <w:rFonts w:ascii="Arial" w:hAnsi="Arial" w:cs="Arial"/>
      <w:sz w:val="24"/>
      <w:lang w:val="en-GB" w:eastAsia="en-US" w:bidi="ar-SA"/>
    </w:rPr>
  </w:style>
  <w:style w:type="character" w:customStyle="1" w:styleId="BodyTextChar">
    <w:name w:val="Body Text Char"/>
    <w:aliases w:val="Fuj Svces Text Char,body indent Char,bt Char,Block text Char,tx Char,Body Text 1 Char,BT (body text) Char,ICL Body Text Char,Quote1 Char,Quote2 Char,Book Title1 Char,Quote11 Char,Body Text10 Char,Body Text10 Char Char Char Char"/>
    <w:basedOn w:val="DefaultParagraphFont"/>
    <w:link w:val="BodyText"/>
    <w:rsid w:val="00422B4D"/>
    <w:rPr>
      <w:rFonts w:ascii="Fujitsu Sans" w:hAnsi="Fujitsu Sans"/>
      <w:color w:val="000000"/>
      <w:szCs w:val="22"/>
      <w:lang w:eastAsia="en-US"/>
    </w:rPr>
  </w:style>
  <w:style w:type="paragraph" w:styleId="ListParagraph">
    <w:name w:val="List Paragraph"/>
    <w:aliases w:val="List Bulletized,List Paragraph Char Char,Bullet List,FooterText,numbered,List Paragraph1,Paragraphe de liste1,Bulletr List Paragraph,列出段落,列出段落1,List Paragraph2,List Paragraph21,Listeafsnit1,Parágrafo da Lista1,Párrafo de lista1,リスト段落1,lp1"/>
    <w:basedOn w:val="Normal"/>
    <w:link w:val="ListParagraphChar"/>
    <w:uiPriority w:val="34"/>
    <w:qFormat/>
    <w:rsid w:val="009C4466"/>
    <w:pPr>
      <w:ind w:left="720"/>
    </w:pPr>
    <w:rPr>
      <w:rFonts w:eastAsia="MS PGothic" w:cs="Calibri"/>
      <w:szCs w:val="22"/>
      <w:lang w:eastAsia="ja-JP"/>
    </w:rPr>
  </w:style>
  <w:style w:type="paragraph" w:styleId="TOCHeading">
    <w:name w:val="TOC Heading"/>
    <w:basedOn w:val="Heading1"/>
    <w:next w:val="Normal"/>
    <w:uiPriority w:val="39"/>
    <w:semiHidden/>
    <w:unhideWhenUsed/>
    <w:qFormat/>
    <w:rsid w:val="00014B10"/>
    <w:pPr>
      <w:keepLines/>
      <w:pageBreakBefore w:val="0"/>
      <w:numPr>
        <w:numId w:val="0"/>
      </w:numPr>
      <w:spacing w:before="480" w:after="0" w:line="276" w:lineRule="auto"/>
      <w:outlineLvl w:val="9"/>
    </w:pPr>
    <w:rPr>
      <w:rFonts w:ascii="Cambria" w:hAnsi="Cambria"/>
      <w:bCs/>
      <w:color w:val="365F91"/>
      <w:kern w:val="0"/>
      <w:szCs w:val="28"/>
      <w:lang w:val="en-US"/>
    </w:rPr>
  </w:style>
  <w:style w:type="character" w:styleId="CommentReference">
    <w:name w:val="annotation reference"/>
    <w:basedOn w:val="DefaultParagraphFont"/>
    <w:rsid w:val="00422B4D"/>
    <w:rPr>
      <w:sz w:val="16"/>
      <w:szCs w:val="16"/>
    </w:rPr>
  </w:style>
  <w:style w:type="paragraph" w:styleId="CommentText">
    <w:name w:val="annotation text"/>
    <w:basedOn w:val="Normal"/>
    <w:link w:val="CommentTextChar"/>
    <w:rsid w:val="00422B4D"/>
  </w:style>
  <w:style w:type="character" w:customStyle="1" w:styleId="CommentTextChar">
    <w:name w:val="Comment Text Char"/>
    <w:basedOn w:val="DefaultParagraphFont"/>
    <w:link w:val="CommentText"/>
    <w:rsid w:val="00422B4D"/>
    <w:rPr>
      <w:rFonts w:ascii="Fujitsu Sans" w:hAnsi="Fujitsu Sans"/>
      <w:lang w:eastAsia="en-US"/>
    </w:rPr>
  </w:style>
  <w:style w:type="paragraph" w:styleId="CommentSubject">
    <w:name w:val="annotation subject"/>
    <w:basedOn w:val="CommentText"/>
    <w:next w:val="CommentText"/>
    <w:link w:val="CommentSubjectChar"/>
    <w:rsid w:val="00422B4D"/>
    <w:rPr>
      <w:b/>
      <w:bCs/>
    </w:rPr>
  </w:style>
  <w:style w:type="character" w:customStyle="1" w:styleId="CommentSubjectChar">
    <w:name w:val="Comment Subject Char"/>
    <w:basedOn w:val="CommentTextChar"/>
    <w:link w:val="CommentSubject"/>
    <w:rsid w:val="00422B4D"/>
    <w:rPr>
      <w:rFonts w:ascii="Fujitsu Sans" w:hAnsi="Fujitsu Sans"/>
      <w:b/>
      <w:bCs/>
      <w:lang w:eastAsia="en-US"/>
    </w:rPr>
  </w:style>
  <w:style w:type="paragraph" w:styleId="PlainText">
    <w:name w:val="Plain Text"/>
    <w:basedOn w:val="Normal"/>
    <w:link w:val="PlainTextChar"/>
    <w:uiPriority w:val="99"/>
    <w:unhideWhenUsed/>
    <w:rsid w:val="005853E1"/>
    <w:rPr>
      <w:rFonts w:ascii="Consolas" w:eastAsia="Calibri" w:hAnsi="Consolas"/>
      <w:sz w:val="21"/>
      <w:szCs w:val="21"/>
    </w:rPr>
  </w:style>
  <w:style w:type="character" w:customStyle="1" w:styleId="PlainTextChar">
    <w:name w:val="Plain Text Char"/>
    <w:basedOn w:val="DefaultParagraphFont"/>
    <w:link w:val="PlainText"/>
    <w:uiPriority w:val="99"/>
    <w:rsid w:val="005853E1"/>
    <w:rPr>
      <w:rFonts w:ascii="Consolas" w:eastAsia="Calibri" w:hAnsi="Consolas" w:cs="Times New Roman"/>
      <w:sz w:val="21"/>
      <w:szCs w:val="21"/>
      <w:lang w:eastAsia="en-US"/>
    </w:rPr>
  </w:style>
  <w:style w:type="paragraph" w:customStyle="1" w:styleId="TableColHdr">
    <w:name w:val="TableColHdr"/>
    <w:basedOn w:val="Normal"/>
    <w:rsid w:val="003D4FF9"/>
    <w:pPr>
      <w:keepNext/>
      <w:spacing w:before="60" w:after="60"/>
    </w:pPr>
    <w:rPr>
      <w:rFonts w:ascii="Times New Roman" w:eastAsiaTheme="minorHAnsi" w:hAnsi="Times New Roman"/>
      <w:b/>
      <w:bCs/>
      <w:i/>
      <w:iCs/>
      <w:color w:val="000080"/>
      <w:lang w:eastAsia="en-GB"/>
    </w:rPr>
  </w:style>
  <w:style w:type="paragraph" w:customStyle="1" w:styleId="Tabletext">
    <w:name w:val="Table text"/>
    <w:basedOn w:val="BodyText"/>
    <w:rsid w:val="00422B4D"/>
    <w:pPr>
      <w:spacing w:before="40" w:after="40"/>
      <w:ind w:left="0"/>
      <w:jc w:val="left"/>
    </w:pPr>
  </w:style>
  <w:style w:type="paragraph" w:customStyle="1" w:styleId="TableHeading">
    <w:name w:val="Table Heading"/>
    <w:basedOn w:val="Normal"/>
    <w:rsid w:val="00422B4D"/>
    <w:pPr>
      <w:keepLines/>
      <w:spacing w:before="80" w:after="80"/>
    </w:pPr>
    <w:rPr>
      <w:rFonts w:cs="Arial"/>
      <w:b/>
      <w:iCs/>
      <w:lang w:val="en-US"/>
    </w:rPr>
  </w:style>
  <w:style w:type="paragraph" w:customStyle="1" w:styleId="FSHeadlinegrayregular">
    <w:name w:val="FS Headline gray regular"/>
    <w:basedOn w:val="Normal"/>
    <w:link w:val="FSHeadlinegrayregularChar"/>
    <w:qFormat/>
    <w:rsid w:val="00422B4D"/>
    <w:pPr>
      <w:adjustRightInd w:val="0"/>
      <w:snapToGrid w:val="0"/>
      <w:spacing w:line="580" w:lineRule="exact"/>
    </w:pPr>
    <w:rPr>
      <w:rFonts w:eastAsia="MS PGothic" w:cs="Fujitsu Sans"/>
      <w:snapToGrid w:val="0"/>
      <w:color w:val="87867E"/>
      <w:kern w:val="2"/>
      <w:position w:val="2"/>
      <w:sz w:val="50"/>
      <w:szCs w:val="50"/>
      <w:lang w:val="en-US"/>
    </w:rPr>
  </w:style>
  <w:style w:type="character" w:customStyle="1" w:styleId="FSHeadlinegrayregularChar">
    <w:name w:val="FS Headline gray regular Char"/>
    <w:basedOn w:val="DefaultParagraphFont"/>
    <w:link w:val="FSHeadlinegrayregular"/>
    <w:rsid w:val="00422B4D"/>
    <w:rPr>
      <w:rFonts w:ascii="Fujitsu Sans" w:eastAsia="MS PGothic" w:hAnsi="Fujitsu Sans" w:cs="Fujitsu Sans"/>
      <w:snapToGrid w:val="0"/>
      <w:color w:val="87867E"/>
      <w:kern w:val="2"/>
      <w:position w:val="2"/>
      <w:sz w:val="50"/>
      <w:szCs w:val="50"/>
      <w:lang w:val="en-US" w:eastAsia="en-US"/>
    </w:rPr>
  </w:style>
  <w:style w:type="paragraph" w:customStyle="1" w:styleId="Panel-Title">
    <w:name w:val="Panel - Title"/>
    <w:rsid w:val="00422B4D"/>
    <w:pPr>
      <w:shd w:val="clear" w:color="auto" w:fill="F00F0F"/>
      <w:tabs>
        <w:tab w:val="left" w:pos="120"/>
      </w:tabs>
    </w:pPr>
    <w:rPr>
      <w:rFonts w:ascii="Fujitsu Sans Medium" w:hAnsi="Fujitsu Sans Medium"/>
      <w:color w:val="FFFFFF"/>
      <w:lang w:eastAsia="en-US"/>
    </w:rPr>
  </w:style>
  <w:style w:type="table" w:customStyle="1" w:styleId="FujitsuInside">
    <w:name w:val="Fujitsu Inside"/>
    <w:basedOn w:val="TableNormal"/>
    <w:uiPriority w:val="99"/>
    <w:qFormat/>
    <w:rsid w:val="00594B99"/>
    <w:pPr>
      <w:spacing w:before="60" w:after="60"/>
      <w:contextualSpacing/>
    </w:pPr>
    <w:rPr>
      <w:rFonts w:ascii="Fujitsu Sans Light" w:eastAsiaTheme="minorHAnsi" w:hAnsi="Fujitsu Sans Light" w:cstheme="minorBidi"/>
      <w:szCs w:val="22"/>
      <w:lang w:eastAsia="en-US"/>
    </w:rPr>
    <w:tblPr>
      <w:tblStyleRowBandSize w:val="1"/>
      <w:tblBorders>
        <w:bottom w:val="single" w:sz="6" w:space="0" w:color="8064A2" w:themeColor="accent4"/>
      </w:tblBorders>
      <w:tblCellMar>
        <w:top w:w="57" w:type="dxa"/>
        <w:left w:w="57" w:type="dxa"/>
        <w:bottom w:w="57" w:type="dxa"/>
        <w:right w:w="57" w:type="dxa"/>
      </w:tblCellMar>
    </w:tblPr>
    <w:tblStylePr w:type="firstRow">
      <w:pPr>
        <w:wordWrap/>
        <w:spacing w:beforeLines="0" w:beforeAutospacing="0" w:afterLines="0" w:afterAutospacing="0"/>
        <w:contextualSpacing/>
      </w:pPr>
      <w:rPr>
        <w:b/>
        <w:color w:val="FFFFFF" w:themeColor="background1"/>
      </w:rPr>
      <w:tblPr/>
      <w:tcPr>
        <w:tcBorders>
          <w:top w:val="nil"/>
          <w:left w:val="nil"/>
          <w:bottom w:val="nil"/>
          <w:right w:val="nil"/>
          <w:insideH w:val="nil"/>
          <w:insideV w:val="nil"/>
          <w:tl2br w:val="nil"/>
          <w:tr2bl w:val="nil"/>
        </w:tcBorders>
        <w:shd w:val="clear" w:color="auto" w:fill="4F81BD" w:themeFill="accent1"/>
      </w:tcPr>
    </w:tblStylePr>
    <w:tblStylePr w:type="band1Horz">
      <w:pPr>
        <w:wordWrap/>
        <w:spacing w:beforeLines="0" w:beforeAutospacing="0" w:afterLines="0" w:afterAutospacing="0"/>
      </w:pPr>
      <w:tblPr/>
      <w:tcPr>
        <w:tcBorders>
          <w:bottom w:val="single" w:sz="6" w:space="0" w:color="8064A2" w:themeColor="accent4"/>
          <w:insideH w:val="nil"/>
        </w:tcBorders>
      </w:tcPr>
    </w:tblStylePr>
    <w:tblStylePr w:type="band2Horz">
      <w:pPr>
        <w:wordWrap/>
        <w:spacing w:beforeLines="0" w:beforeAutospacing="0" w:afterLines="0" w:afterAutospacing="0"/>
      </w:pPr>
      <w:tblPr/>
      <w:tcPr>
        <w:tcBorders>
          <w:bottom w:val="single" w:sz="6" w:space="0" w:color="8064A2" w:themeColor="accent4"/>
        </w:tcBorders>
      </w:tcPr>
    </w:tblStylePr>
  </w:style>
  <w:style w:type="paragraph" w:customStyle="1" w:styleId="NormalNoSpacing">
    <w:name w:val="Normal No Spacing"/>
    <w:basedOn w:val="Normal"/>
    <w:link w:val="NormalNoSpacingChar"/>
    <w:qFormat/>
    <w:rsid w:val="00594B99"/>
    <w:pPr>
      <w:spacing w:line="276" w:lineRule="auto"/>
    </w:pPr>
    <w:rPr>
      <w:rFonts w:asciiTheme="minorHAnsi" w:eastAsia="MS Mincho" w:hAnsiTheme="minorHAnsi"/>
      <w:lang w:val="en-US" w:eastAsia="nl-NL"/>
    </w:rPr>
  </w:style>
  <w:style w:type="character" w:customStyle="1" w:styleId="NormalNoSpacingChar">
    <w:name w:val="Normal No Spacing Char"/>
    <w:basedOn w:val="DefaultParagraphFont"/>
    <w:link w:val="NormalNoSpacing"/>
    <w:rsid w:val="00594B99"/>
    <w:rPr>
      <w:rFonts w:asciiTheme="minorHAnsi" w:eastAsia="MS Mincho" w:hAnsiTheme="minorHAnsi"/>
      <w:lang w:val="en-US" w:eastAsia="nl-NL"/>
    </w:rPr>
  </w:style>
  <w:style w:type="character" w:customStyle="1" w:styleId="Heading1Char">
    <w:name w:val="Heading 1 Char"/>
    <w:aliases w:val="PA Chapter Char,H1 Char,Section Char,Section Head Char,Lev 1 Char,lev1 Char,ICL Title Char,h1 Char,1 Char,section Char,Project 1 Char,RFS Char,PARA1 Char,l1 Char,min1 Char,Heading 1k Char,Isa 1 Char,Chapter Char,Main Section Char,dh1 Char"/>
    <w:basedOn w:val="DefaultParagraphFont"/>
    <w:link w:val="Heading1"/>
    <w:rsid w:val="00422B4D"/>
    <w:rPr>
      <w:rFonts w:ascii="Fujitsu Sans" w:hAnsi="Fujitsu Sans"/>
      <w:b/>
      <w:color w:val="FF0000"/>
      <w:kern w:val="28"/>
      <w:sz w:val="28"/>
      <w:lang w:eastAsia="en-US"/>
    </w:rPr>
  </w:style>
  <w:style w:type="character" w:customStyle="1" w:styleId="Heading2Char">
    <w:name w:val="Heading 2 Char"/>
    <w:aliases w:val="Numbered - 2 Char,Major Char,h 3 Char,2 Char,h2 Char,PA Major Section Char,Heading 2a Char,H2 Char,Reset numbering Char,headi Char,heading2 Char,h21 Char,h22 Char,21 Char,Heading Two Char,ICL Char,Sub Title Char,h 4 Char,PARA2 Char"/>
    <w:basedOn w:val="DefaultParagraphFont"/>
    <w:link w:val="Heading2"/>
    <w:rsid w:val="00422B4D"/>
    <w:rPr>
      <w:rFonts w:ascii="Fujitsu Sans" w:hAnsi="Fujitsu Sans"/>
      <w:b/>
      <w:color w:val="FF0000"/>
      <w:kern w:val="28"/>
      <w:sz w:val="24"/>
      <w:lang w:eastAsia="en-US"/>
    </w:rPr>
  </w:style>
  <w:style w:type="character" w:customStyle="1" w:styleId="Heading3Char">
    <w:name w:val="Heading 3 Char"/>
    <w:aliases w:val="H3 Char,Numbered - 3 Char,Level 1 - 1 Char,Lev 3 Char,Minor Char,H31 Char,H32 Char,H33 Char,H34 Char,H35 Char,H36 Char,H37 Char,H38 Char,t3 Char,PA Minor Section Char,Label Char,Label1 Char,(Alt+3) Char,(Alt+3)1 Char,(Alt+3)2 Char,3 Char"/>
    <w:basedOn w:val="DefaultParagraphFont"/>
    <w:link w:val="Heading3"/>
    <w:rsid w:val="00422B4D"/>
    <w:rPr>
      <w:rFonts w:ascii="Fujitsu Sans" w:hAnsi="Fujitsu Sans"/>
      <w:b/>
      <w:bCs/>
      <w:color w:val="FF0000"/>
      <w:kern w:val="28"/>
      <w:sz w:val="22"/>
      <w:lang w:val="en-US" w:eastAsia="en-US"/>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basedOn w:val="DefaultParagraphFont"/>
    <w:link w:val="Heading4"/>
    <w:rsid w:val="00422B4D"/>
    <w:rPr>
      <w:rFonts w:ascii="Fujitsu Sans" w:hAnsi="Fujitsu Sans" w:cs="Arial"/>
      <w:b/>
      <w:bCs/>
      <w:color w:val="FF0000"/>
      <w:kern w:val="28"/>
      <w:szCs w:val="28"/>
      <w:lang w:eastAsia="en-US"/>
    </w:rPr>
  </w:style>
  <w:style w:type="character" w:customStyle="1" w:styleId="Heading5Char">
    <w:name w:val="Heading 5 Char"/>
    <w:aliases w:val="Level 3 - i Char,h5 Char,Teal Char,H5 Char,Block Label Char,h51 Char,Bullet2 Char,T: Char,Blank 1 Char,Normal Text Char,L5 Char,Heading5 Char,H5-Heading 5 Char,l5 Char,heading5 Char,Lev 5 Char,Appendix A to X Char,Heading 5(unused) Char"/>
    <w:basedOn w:val="DefaultParagraphFont"/>
    <w:link w:val="Heading5"/>
    <w:rsid w:val="00422B4D"/>
    <w:rPr>
      <w:rFonts w:ascii="Fujitsu Sans" w:hAnsi="Fujitsu Sans" w:cs="Arial"/>
      <w:bCs/>
      <w:iCs/>
      <w:color w:val="FF0000"/>
      <w:kern w:val="28"/>
      <w:lang w:val="en-US" w:eastAsia="en-US"/>
    </w:rPr>
  </w:style>
  <w:style w:type="character" w:customStyle="1" w:styleId="Heading6Char">
    <w:name w:val="Heading 6 Char"/>
    <w:aliases w:val="sub-dash Char,sd Char,5 Char,Blank 2 Char,h6 Char,H6 Char,H61 Char,H62 Char,H63 Char,H64 Char,H65 Char,H66 Char,H67 Char,H68 Char,H69 Char,H610 Char,H611 Char,H612 Char,H613 Char,H614 Char,H615 Char,H616 Char,H617 Char,H618 Char,H619 Char"/>
    <w:basedOn w:val="DefaultParagraphFont"/>
    <w:link w:val="Heading6"/>
    <w:rsid w:val="00422B4D"/>
    <w:rPr>
      <w:rFonts w:ascii="Fujitsu Sans" w:hAnsi="Fujitsu Sans" w:cs="Arial"/>
      <w:bCs/>
      <w:color w:val="FF0000"/>
      <w:kern w:val="28"/>
      <w:lang w:val="en-US" w:eastAsia="en-US"/>
    </w:rPr>
  </w:style>
  <w:style w:type="character" w:customStyle="1" w:styleId="Heading7Char">
    <w:name w:val="Heading 7 Char"/>
    <w:aliases w:val="Tables Char,7 Char,Legal Level 1.1. Char,Lev 7 Char,PA Appendix Major Char,Enumerate Char,Appendix Level 1 Char,Blank 3 Char,Heading 7(unused) Char,L2 PIP Char,H7DO NOT USE Char,h7 Char,First Subheading Char,letter list Char,H7 Char"/>
    <w:basedOn w:val="DefaultParagraphFont"/>
    <w:link w:val="Heading7"/>
    <w:rsid w:val="00422B4D"/>
    <w:rPr>
      <w:rFonts w:ascii="Fujitsu Sans" w:hAnsi="Fujitsu Sans"/>
      <w:sz w:val="24"/>
      <w:szCs w:val="24"/>
      <w:lang w:eastAsia="en-US"/>
    </w:rPr>
  </w:style>
  <w:style w:type="character" w:customStyle="1" w:styleId="Heading8Char">
    <w:name w:val="Heading 8 Char"/>
    <w:aliases w:val="8 Char,Legal Level 1.1.1. Char,Lev 8 Char,PA Appendix Minor Char,Subenumerate Char,Appendix Level 2 Char,Blank 4 Char,Legal Level 1.1.1.1 Char,Lev 81 Char,81 Char,PA Appendix Minor1 Char,Subenumerate1 Char,Legal Level 1.1.1.2 Char,82 Char"/>
    <w:basedOn w:val="DefaultParagraphFont"/>
    <w:link w:val="Heading8"/>
    <w:rsid w:val="00422B4D"/>
    <w:rPr>
      <w:rFonts w:ascii="Fujitsu Sans" w:hAnsi="Fujitsu Sans"/>
      <w:iCs/>
      <w:sz w:val="24"/>
      <w:szCs w:val="24"/>
      <w:lang w:eastAsia="en-US"/>
    </w:rPr>
  </w:style>
  <w:style w:type="character" w:customStyle="1" w:styleId="Heading9Char">
    <w:name w:val="Heading 9 Char"/>
    <w:aliases w:val="9 Char,Heading 9. Char,App1 Char,App Heading Char,Legal Level 1.1.1.1. Char,Doc Ref Char,Appendix level 3 Char,Heading 9 (defunct) Char,Blank 5 Char,Heading 9.1 Char,91 Char,App11 Char,App Heading1 Char,Legal Level 1.1.1.1.1 Char,92 Char"/>
    <w:basedOn w:val="DefaultParagraphFont"/>
    <w:link w:val="Heading9"/>
    <w:rsid w:val="00422B4D"/>
    <w:rPr>
      <w:rFonts w:ascii="Fujitsu Sans" w:hAnsi="Fujitsu Sans" w:cs="Arial"/>
      <w:sz w:val="22"/>
      <w:szCs w:val="22"/>
      <w:lang w:eastAsia="en-US"/>
    </w:rPr>
  </w:style>
  <w:style w:type="character" w:customStyle="1" w:styleId="HeaderChar">
    <w:name w:val="Header Char"/>
    <w:basedOn w:val="DefaultParagraphFont"/>
    <w:link w:val="Header"/>
    <w:uiPriority w:val="99"/>
    <w:rsid w:val="00422B4D"/>
    <w:rPr>
      <w:rFonts w:ascii="Fujitsu Sans" w:hAnsi="Fujitsu Sans"/>
      <w:lang w:eastAsia="en-US"/>
    </w:rPr>
  </w:style>
  <w:style w:type="character" w:customStyle="1" w:styleId="FooterChar">
    <w:name w:val="Footer Char"/>
    <w:basedOn w:val="DefaultParagraphFont"/>
    <w:link w:val="Footer"/>
    <w:rsid w:val="00422B4D"/>
    <w:rPr>
      <w:rFonts w:ascii="Fujitsu Sans" w:hAnsi="Fujitsu Sans"/>
      <w:sz w:val="16"/>
      <w:szCs w:val="16"/>
      <w:lang w:eastAsia="en-US"/>
    </w:rPr>
  </w:style>
  <w:style w:type="paragraph" w:customStyle="1" w:styleId="StyleCaptionArial">
    <w:name w:val="Style Caption + Arial"/>
    <w:basedOn w:val="Caption"/>
    <w:link w:val="StyleCaptionArialChar"/>
    <w:rsid w:val="00422B4D"/>
  </w:style>
  <w:style w:type="paragraph" w:customStyle="1" w:styleId="CustomerQuestion">
    <w:name w:val="Customer Question"/>
    <w:basedOn w:val="BodyText"/>
    <w:rsid w:val="00422B4D"/>
    <w:pPr>
      <w:keepNext/>
      <w:pBdr>
        <w:top w:val="single" w:sz="4" w:space="3" w:color="0000FF"/>
        <w:left w:val="single" w:sz="4" w:space="3" w:color="0000FF"/>
        <w:bottom w:val="single" w:sz="4" w:space="3" w:color="0000FF"/>
        <w:right w:val="single" w:sz="4" w:space="3" w:color="0000FF"/>
      </w:pBdr>
      <w:spacing w:before="80" w:after="40"/>
      <w:ind w:left="907"/>
    </w:pPr>
    <w:rPr>
      <w:i/>
      <w:iCs/>
      <w:color w:val="0000FF"/>
      <w:sz w:val="16"/>
    </w:rPr>
  </w:style>
  <w:style w:type="paragraph" w:customStyle="1" w:styleId="Bullet3">
    <w:name w:val="Bullet 3"/>
    <w:basedOn w:val="Normal"/>
    <w:rsid w:val="00422B4D"/>
    <w:pPr>
      <w:numPr>
        <w:numId w:val="10"/>
      </w:numPr>
      <w:spacing w:before="40" w:after="40"/>
    </w:pPr>
    <w:rPr>
      <w:color w:val="000000"/>
      <w:szCs w:val="22"/>
      <w:lang w:val="en-US"/>
    </w:rPr>
  </w:style>
  <w:style w:type="paragraph" w:customStyle="1" w:styleId="Listnumber1">
    <w:name w:val="List number 1"/>
    <w:basedOn w:val="Normal"/>
    <w:link w:val="Listnumber1CharChar"/>
    <w:rsid w:val="00422B4D"/>
    <w:pPr>
      <w:keepLines/>
      <w:numPr>
        <w:numId w:val="5"/>
      </w:numPr>
      <w:tabs>
        <w:tab w:val="left" w:pos="1491"/>
      </w:tabs>
      <w:spacing w:before="60" w:after="60"/>
    </w:pPr>
    <w:rPr>
      <w:color w:val="000000"/>
      <w:szCs w:val="22"/>
    </w:rPr>
  </w:style>
  <w:style w:type="paragraph" w:customStyle="1" w:styleId="ListNumber21">
    <w:name w:val="List Number 21"/>
    <w:basedOn w:val="Normal"/>
    <w:rsid w:val="00422B4D"/>
    <w:pPr>
      <w:numPr>
        <w:numId w:val="11"/>
      </w:numPr>
      <w:spacing w:before="60" w:after="60"/>
    </w:pPr>
    <w:rPr>
      <w:color w:val="000000"/>
      <w:szCs w:val="22"/>
    </w:rPr>
  </w:style>
  <w:style w:type="paragraph" w:customStyle="1" w:styleId="ListNumber31">
    <w:name w:val="List Number 31"/>
    <w:basedOn w:val="Bullet3"/>
    <w:rsid w:val="00422B4D"/>
    <w:pPr>
      <w:numPr>
        <w:numId w:val="4"/>
      </w:numPr>
      <w:tabs>
        <w:tab w:val="clear" w:pos="2421"/>
        <w:tab w:val="left" w:pos="2206"/>
      </w:tabs>
      <w:ind w:left="2205" w:hanging="357"/>
    </w:pPr>
  </w:style>
  <w:style w:type="paragraph" w:customStyle="1" w:styleId="Tablebullet">
    <w:name w:val="Table bullet"/>
    <w:basedOn w:val="Tabletext"/>
    <w:rsid w:val="00422B4D"/>
    <w:pPr>
      <w:numPr>
        <w:numId w:val="7"/>
      </w:numPr>
      <w:tabs>
        <w:tab w:val="clear" w:pos="360"/>
        <w:tab w:val="left" w:pos="284"/>
      </w:tabs>
      <w:ind w:left="284" w:hanging="284"/>
    </w:pPr>
  </w:style>
  <w:style w:type="paragraph" w:customStyle="1" w:styleId="Indent1">
    <w:name w:val="Indent 1"/>
    <w:basedOn w:val="BodyText"/>
    <w:rsid w:val="00422B4D"/>
    <w:pPr>
      <w:spacing w:before="20"/>
      <w:ind w:left="1491"/>
    </w:pPr>
  </w:style>
  <w:style w:type="paragraph" w:customStyle="1" w:styleId="Logo">
    <w:name w:val="Logo"/>
    <w:basedOn w:val="Normal"/>
    <w:rsid w:val="00422B4D"/>
  </w:style>
  <w:style w:type="paragraph" w:customStyle="1" w:styleId="footer-rightjustified">
    <w:name w:val="footer - right justified"/>
    <w:basedOn w:val="Footer"/>
    <w:link w:val="footer-rightjustifiedChar"/>
    <w:rsid w:val="00422B4D"/>
    <w:pPr>
      <w:tabs>
        <w:tab w:val="right" w:pos="7513"/>
      </w:tabs>
    </w:pPr>
  </w:style>
  <w:style w:type="paragraph" w:customStyle="1" w:styleId="Indent2">
    <w:name w:val="Indent 2"/>
    <w:basedOn w:val="Normal"/>
    <w:rsid w:val="00422B4D"/>
    <w:pPr>
      <w:spacing w:before="20" w:after="60"/>
      <w:ind w:left="1848"/>
    </w:pPr>
    <w:rPr>
      <w:color w:val="000000"/>
      <w:szCs w:val="22"/>
    </w:rPr>
  </w:style>
  <w:style w:type="paragraph" w:customStyle="1" w:styleId="Indent3">
    <w:name w:val="Indent 3"/>
    <w:basedOn w:val="Indent2"/>
    <w:rsid w:val="00422B4D"/>
    <w:pPr>
      <w:ind w:left="2206"/>
    </w:pPr>
  </w:style>
  <w:style w:type="paragraph" w:customStyle="1" w:styleId="BodyTextleft">
    <w:name w:val="Body Text left"/>
    <w:basedOn w:val="BodyText"/>
    <w:rsid w:val="00422B4D"/>
    <w:pPr>
      <w:jc w:val="left"/>
    </w:pPr>
  </w:style>
  <w:style w:type="paragraph" w:customStyle="1" w:styleId="Bodytextitalic">
    <w:name w:val="Body text italic"/>
    <w:basedOn w:val="BodyText"/>
    <w:rsid w:val="00422B4D"/>
    <w:rPr>
      <w:i/>
      <w:iCs/>
    </w:rPr>
  </w:style>
  <w:style w:type="paragraph" w:customStyle="1" w:styleId="Customerstatement">
    <w:name w:val="Customer statement"/>
    <w:basedOn w:val="CustomerQuestion"/>
    <w:rsid w:val="00422B4D"/>
    <w:pPr>
      <w:keepLines/>
      <w:pBdr>
        <w:top w:val="single" w:sz="4" w:space="4" w:color="FF0000"/>
        <w:left w:val="single" w:sz="4" w:space="4" w:color="FF0000"/>
        <w:bottom w:val="single" w:sz="4" w:space="4" w:color="FF0000"/>
        <w:right w:val="single" w:sz="4" w:space="4" w:color="FF0000"/>
      </w:pBdr>
      <w:spacing w:before="20"/>
      <w:jc w:val="left"/>
    </w:pPr>
    <w:rPr>
      <w:color w:val="FF0000"/>
    </w:rPr>
  </w:style>
  <w:style w:type="paragraph" w:customStyle="1" w:styleId="Tabletitle">
    <w:name w:val="Table title"/>
    <w:basedOn w:val="Normal"/>
    <w:rsid w:val="00422B4D"/>
    <w:pPr>
      <w:tabs>
        <w:tab w:val="center" w:pos="4320"/>
        <w:tab w:val="center" w:pos="4536"/>
        <w:tab w:val="right" w:pos="10348"/>
      </w:tabs>
      <w:spacing w:before="60" w:after="200"/>
      <w:jc w:val="center"/>
    </w:pPr>
    <w:rPr>
      <w:rFonts w:cs="Arial"/>
      <w:b/>
      <w:bCs/>
    </w:rPr>
  </w:style>
  <w:style w:type="paragraph" w:customStyle="1" w:styleId="BodyTextbold">
    <w:name w:val="Body Text bold"/>
    <w:basedOn w:val="BodyText"/>
    <w:rsid w:val="00422B4D"/>
    <w:pPr>
      <w:keepNext/>
    </w:pPr>
    <w:rPr>
      <w:b/>
      <w:bCs/>
    </w:rPr>
  </w:style>
  <w:style w:type="paragraph" w:customStyle="1" w:styleId="PreTable">
    <w:name w:val="PreTable"/>
    <w:basedOn w:val="Normal"/>
    <w:next w:val="Normal"/>
    <w:rsid w:val="00422B4D"/>
    <w:pPr>
      <w:spacing w:before="60" w:after="200"/>
      <w:ind w:left="794"/>
    </w:pPr>
    <w:rPr>
      <w:sz w:val="22"/>
      <w:szCs w:val="22"/>
      <w:lang w:val="en-US"/>
    </w:rPr>
  </w:style>
  <w:style w:type="paragraph" w:customStyle="1" w:styleId="TableofContents">
    <w:name w:val="Table of Contents"/>
    <w:basedOn w:val="Normal"/>
    <w:rsid w:val="00422B4D"/>
    <w:pPr>
      <w:spacing w:before="120"/>
    </w:pPr>
    <w:rPr>
      <w:rFonts w:ascii="Fujitsu Sans Medium" w:hAnsi="Fujitsu Sans Medium" w:cs="Arial"/>
      <w:bCs/>
      <w:color w:val="FF0000"/>
      <w:sz w:val="28"/>
      <w:szCs w:val="28"/>
    </w:rPr>
  </w:style>
  <w:style w:type="paragraph" w:customStyle="1" w:styleId="Tabletextnumber">
    <w:name w:val="Table text number"/>
    <w:basedOn w:val="Tabletext"/>
    <w:rsid w:val="00422B4D"/>
    <w:pPr>
      <w:numPr>
        <w:numId w:val="6"/>
      </w:numPr>
      <w:tabs>
        <w:tab w:val="left" w:pos="284"/>
      </w:tabs>
    </w:pPr>
    <w:rPr>
      <w:lang w:val="en-CA"/>
    </w:rPr>
  </w:style>
  <w:style w:type="paragraph" w:customStyle="1" w:styleId="PostTable">
    <w:name w:val="Post Table"/>
    <w:basedOn w:val="BodyText"/>
    <w:rsid w:val="00422B4D"/>
    <w:pPr>
      <w:spacing w:before="240"/>
    </w:pPr>
  </w:style>
  <w:style w:type="paragraph" w:customStyle="1" w:styleId="Figure">
    <w:name w:val="Figure"/>
    <w:basedOn w:val="BodyText"/>
    <w:rsid w:val="00422B4D"/>
    <w:pPr>
      <w:jc w:val="center"/>
    </w:pPr>
    <w:rPr>
      <w:lang w:val="en-US"/>
    </w:rPr>
  </w:style>
  <w:style w:type="character" w:customStyle="1" w:styleId="StyleCaptionArialChar">
    <w:name w:val="Style Caption + Arial Char"/>
    <w:basedOn w:val="CaptionChar"/>
    <w:link w:val="StyleCaptionArial"/>
    <w:rsid w:val="00422B4D"/>
    <w:rPr>
      <w:rFonts w:ascii="Fujitsu Sans" w:hAnsi="Fujitsu Sans"/>
      <w:b w:val="0"/>
      <w:bCs/>
      <w:spacing w:val="-4"/>
      <w:sz w:val="22"/>
      <w:lang w:val="en-US" w:eastAsia="en-US"/>
    </w:rPr>
  </w:style>
  <w:style w:type="paragraph" w:customStyle="1" w:styleId="Bullet1">
    <w:name w:val="Bullet 1"/>
    <w:basedOn w:val="BodyText"/>
    <w:rsid w:val="00422B4D"/>
    <w:pPr>
      <w:numPr>
        <w:numId w:val="8"/>
      </w:numPr>
      <w:spacing w:before="40" w:after="40"/>
      <w:jc w:val="left"/>
    </w:pPr>
  </w:style>
  <w:style w:type="paragraph" w:customStyle="1" w:styleId="Bullet20">
    <w:name w:val="Bullet 2"/>
    <w:basedOn w:val="Bullet1"/>
    <w:rsid w:val="00422B4D"/>
    <w:pPr>
      <w:numPr>
        <w:numId w:val="9"/>
      </w:numPr>
    </w:pPr>
  </w:style>
  <w:style w:type="paragraph" w:styleId="Caption">
    <w:name w:val="caption"/>
    <w:basedOn w:val="Normal"/>
    <w:next w:val="BodyText"/>
    <w:link w:val="CaptionChar"/>
    <w:autoRedefine/>
    <w:qFormat/>
    <w:rsid w:val="00935D3B"/>
    <w:pPr>
      <w:spacing w:before="120" w:after="240"/>
      <w:jc w:val="center"/>
    </w:pPr>
    <w:rPr>
      <w:bCs/>
      <w:spacing w:val="-4"/>
    </w:rPr>
  </w:style>
  <w:style w:type="paragraph" w:customStyle="1" w:styleId="panelcategory">
    <w:name w:val="panel category"/>
    <w:rsid w:val="00422B4D"/>
    <w:pPr>
      <w:pBdr>
        <w:top w:val="single" w:sz="8" w:space="1" w:color="FFFFFF"/>
      </w:pBdr>
      <w:ind w:right="15" w:firstLine="180"/>
    </w:pPr>
    <w:rPr>
      <w:rFonts w:ascii="Fujitsu Sans" w:hAnsi="Fujitsu Sans"/>
      <w:b/>
      <w:color w:val="F50A0A"/>
      <w:sz w:val="18"/>
      <w:lang w:eastAsia="en-US"/>
    </w:rPr>
  </w:style>
  <w:style w:type="paragraph" w:customStyle="1" w:styleId="panelcontent">
    <w:name w:val="panel content"/>
    <w:rsid w:val="00422B4D"/>
    <w:pPr>
      <w:spacing w:after="40"/>
      <w:ind w:left="181" w:right="284"/>
    </w:pPr>
    <w:rPr>
      <w:rFonts w:ascii="Fujitsu Sans" w:hAnsi="Fujitsu Sans" w:cs="Arial"/>
      <w:color w:val="000000"/>
      <w:lang w:eastAsia="en-US"/>
    </w:rPr>
  </w:style>
  <w:style w:type="paragraph" w:styleId="NormalWeb">
    <w:name w:val="Normal (Web)"/>
    <w:basedOn w:val="Normal"/>
    <w:uiPriority w:val="99"/>
    <w:rsid w:val="00422B4D"/>
    <w:pPr>
      <w:spacing w:before="100" w:beforeAutospacing="1" w:after="100" w:afterAutospacing="1"/>
    </w:pPr>
    <w:rPr>
      <w:rFonts w:eastAsia="Arial Unicode MS" w:cs="Arial Unicode MS"/>
      <w:sz w:val="24"/>
      <w:szCs w:val="24"/>
    </w:rPr>
  </w:style>
  <w:style w:type="paragraph" w:customStyle="1" w:styleId="Bulletlist">
    <w:name w:val="Bullet list"/>
    <w:basedOn w:val="Normal"/>
    <w:link w:val="BulletlistChar"/>
    <w:qFormat/>
    <w:rsid w:val="00422B4D"/>
    <w:pPr>
      <w:numPr>
        <w:numId w:val="13"/>
      </w:numPr>
    </w:pPr>
  </w:style>
  <w:style w:type="paragraph" w:customStyle="1" w:styleId="Annex1">
    <w:name w:val="Annex 1"/>
    <w:basedOn w:val="Normal"/>
    <w:next w:val="BodyText"/>
    <w:rsid w:val="00422B4D"/>
    <w:pPr>
      <w:pageBreakBefore/>
      <w:numPr>
        <w:numId w:val="12"/>
      </w:numPr>
      <w:tabs>
        <w:tab w:val="clear" w:pos="432"/>
        <w:tab w:val="left" w:pos="794"/>
      </w:tabs>
      <w:spacing w:before="360"/>
      <w:ind w:left="794" w:hanging="794"/>
    </w:pPr>
    <w:rPr>
      <w:b/>
      <w:caps/>
      <w:color w:val="FF0000"/>
      <w:sz w:val="28"/>
      <w:szCs w:val="28"/>
    </w:rPr>
  </w:style>
  <w:style w:type="paragraph" w:customStyle="1" w:styleId="Annex2">
    <w:name w:val="Annex 2"/>
    <w:basedOn w:val="Normal"/>
    <w:next w:val="BodyText"/>
    <w:link w:val="Annex2Char"/>
    <w:rsid w:val="00422B4D"/>
    <w:pPr>
      <w:numPr>
        <w:ilvl w:val="1"/>
        <w:numId w:val="12"/>
      </w:numPr>
      <w:tabs>
        <w:tab w:val="clear" w:pos="576"/>
        <w:tab w:val="left" w:pos="794"/>
      </w:tabs>
      <w:spacing w:before="360" w:after="40"/>
      <w:ind w:left="794" w:hanging="794"/>
    </w:pPr>
    <w:rPr>
      <w:b/>
      <w:color w:val="FF0000"/>
      <w:sz w:val="24"/>
      <w:szCs w:val="24"/>
    </w:rPr>
  </w:style>
  <w:style w:type="paragraph" w:customStyle="1" w:styleId="Annex3">
    <w:name w:val="Annex 3"/>
    <w:basedOn w:val="Normal"/>
    <w:next w:val="BodyText"/>
    <w:rsid w:val="00422B4D"/>
    <w:pPr>
      <w:numPr>
        <w:ilvl w:val="2"/>
        <w:numId w:val="12"/>
      </w:numPr>
      <w:tabs>
        <w:tab w:val="clear" w:pos="720"/>
        <w:tab w:val="left" w:pos="794"/>
      </w:tabs>
      <w:spacing w:before="240"/>
      <w:ind w:left="794" w:hanging="794"/>
    </w:pPr>
    <w:rPr>
      <w:b/>
      <w:color w:val="FF0000"/>
      <w:sz w:val="22"/>
      <w:szCs w:val="22"/>
    </w:rPr>
  </w:style>
  <w:style w:type="paragraph" w:customStyle="1" w:styleId="Annex4">
    <w:name w:val="Annex 4"/>
    <w:basedOn w:val="Normal"/>
    <w:next w:val="BodyText"/>
    <w:rsid w:val="00422B4D"/>
    <w:pPr>
      <w:numPr>
        <w:ilvl w:val="3"/>
        <w:numId w:val="12"/>
      </w:numPr>
      <w:tabs>
        <w:tab w:val="clear" w:pos="1080"/>
        <w:tab w:val="left" w:pos="794"/>
      </w:tabs>
      <w:spacing w:before="120"/>
      <w:ind w:left="794" w:hanging="794"/>
    </w:pPr>
    <w:rPr>
      <w:rFonts w:eastAsia="Arial Unicode MS"/>
      <w:b/>
      <w:color w:val="FF0000"/>
    </w:rPr>
  </w:style>
  <w:style w:type="paragraph" w:customStyle="1" w:styleId="Annex5">
    <w:name w:val="Annex 5"/>
    <w:basedOn w:val="Normal"/>
    <w:next w:val="BodyText"/>
    <w:rsid w:val="00422B4D"/>
    <w:pPr>
      <w:numPr>
        <w:ilvl w:val="4"/>
        <w:numId w:val="12"/>
      </w:numPr>
      <w:tabs>
        <w:tab w:val="clear" w:pos="1440"/>
        <w:tab w:val="left" w:pos="1134"/>
      </w:tabs>
      <w:spacing w:before="120"/>
      <w:ind w:left="1134" w:hanging="1134"/>
    </w:pPr>
    <w:rPr>
      <w:color w:val="FF0000"/>
    </w:rPr>
  </w:style>
  <w:style w:type="paragraph" w:customStyle="1" w:styleId="Headingnonumberbold">
    <w:name w:val="Heading no number bold"/>
    <w:basedOn w:val="Normal"/>
    <w:next w:val="BodyText"/>
    <w:rsid w:val="00422B4D"/>
    <w:pPr>
      <w:keepNext/>
      <w:spacing w:before="160" w:after="60"/>
      <w:ind w:left="794"/>
      <w:outlineLvl w:val="2"/>
    </w:pPr>
    <w:rPr>
      <w:rFonts w:cs="Arial"/>
      <w:b/>
      <w:iCs/>
      <w:color w:val="000000"/>
      <w:sz w:val="22"/>
      <w:szCs w:val="22"/>
    </w:rPr>
  </w:style>
  <w:style w:type="paragraph" w:customStyle="1" w:styleId="Headingnonumbernotbold">
    <w:name w:val="Heading no number not bold"/>
    <w:basedOn w:val="Normal"/>
    <w:next w:val="BodyText"/>
    <w:rsid w:val="00422B4D"/>
    <w:pPr>
      <w:keepNext/>
      <w:spacing w:before="120" w:after="60"/>
      <w:ind w:left="794"/>
      <w:outlineLvl w:val="2"/>
    </w:pPr>
    <w:rPr>
      <w:rFonts w:cs="Arial"/>
      <w:iCs/>
      <w:color w:val="000000"/>
      <w:kern w:val="28"/>
      <w:sz w:val="22"/>
      <w:szCs w:val="22"/>
      <w:lang w:val="en-US"/>
    </w:rPr>
  </w:style>
  <w:style w:type="table" w:customStyle="1" w:styleId="Table1">
    <w:name w:val="Table 1"/>
    <w:basedOn w:val="TableNormal"/>
    <w:rsid w:val="00422B4D"/>
    <w:rPr>
      <w:rFonts w:ascii="Fujitsu Sans" w:hAnsi="Fujitsu San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cPr>
        <w:shd w:val="clear" w:color="auto" w:fill="D9D9D9"/>
      </w:tcPr>
    </w:tblStylePr>
  </w:style>
  <w:style w:type="paragraph" w:customStyle="1" w:styleId="TitleBox-Title">
    <w:name w:val="Title Box - Title"/>
    <w:rsid w:val="00422B4D"/>
    <w:pPr>
      <w:tabs>
        <w:tab w:val="left" w:pos="2340"/>
      </w:tabs>
    </w:pPr>
    <w:rPr>
      <w:rFonts w:ascii="Fujitsu Sans" w:hAnsi="Fujitsu Sans"/>
      <w:color w:val="FFFFFF"/>
      <w:sz w:val="26"/>
      <w:lang w:eastAsia="en-US"/>
    </w:rPr>
  </w:style>
  <w:style w:type="paragraph" w:customStyle="1" w:styleId="FSHeadlineblackregular">
    <w:name w:val="FS Headline black regular"/>
    <w:basedOn w:val="Normal"/>
    <w:next w:val="Normal"/>
    <w:uiPriority w:val="99"/>
    <w:qFormat/>
    <w:rsid w:val="00422B4D"/>
    <w:pPr>
      <w:pageBreakBefore/>
      <w:framePr w:hSpace="142" w:wrap="around" w:vAnchor="text" w:hAnchor="margin" w:y="2"/>
      <w:adjustRightInd w:val="0"/>
      <w:snapToGrid w:val="0"/>
      <w:spacing w:line="580" w:lineRule="exact"/>
    </w:pPr>
    <w:rPr>
      <w:rFonts w:eastAsia="MS PGothic" w:cs="Fujitsu Sans"/>
      <w:snapToGrid w:val="0"/>
      <w:kern w:val="2"/>
      <w:position w:val="2"/>
      <w:sz w:val="50"/>
      <w:szCs w:val="50"/>
      <w:lang w:val="en-US"/>
    </w:rPr>
  </w:style>
  <w:style w:type="paragraph" w:customStyle="1" w:styleId="FSQuotationgraylight">
    <w:name w:val="FS Quotation gray light"/>
    <w:basedOn w:val="Normal"/>
    <w:qFormat/>
    <w:rsid w:val="00422B4D"/>
    <w:pPr>
      <w:adjustRightInd w:val="0"/>
      <w:snapToGrid w:val="0"/>
      <w:spacing w:line="280" w:lineRule="exact"/>
    </w:pPr>
    <w:rPr>
      <w:rFonts w:ascii="Fujitsu Sans Light" w:eastAsia="MS PGothic" w:hAnsi="Fujitsu Sans Light" w:cs="Fujitsu Sans Light"/>
      <w:snapToGrid w:val="0"/>
      <w:color w:val="87867E"/>
      <w:kern w:val="2"/>
      <w:position w:val="2"/>
      <w:sz w:val="24"/>
      <w:szCs w:val="24"/>
      <w:lang w:val="en-US" w:eastAsia="ja-JP"/>
    </w:rPr>
  </w:style>
  <w:style w:type="paragraph" w:customStyle="1" w:styleId="FSBodycopyblacklight">
    <w:name w:val="FS Body copy black light"/>
    <w:basedOn w:val="Normal"/>
    <w:qFormat/>
    <w:rsid w:val="00422B4D"/>
    <w:pPr>
      <w:tabs>
        <w:tab w:val="left" w:pos="3107"/>
      </w:tabs>
      <w:adjustRightInd w:val="0"/>
      <w:snapToGrid w:val="0"/>
      <w:spacing w:line="240" w:lineRule="exact"/>
    </w:pPr>
    <w:rPr>
      <w:rFonts w:ascii="Fujitsu Sans Light" w:eastAsia="MS PGothic" w:hAnsi="Fujitsu Sans Light" w:cs="Fujitsu Sans Light"/>
      <w:snapToGrid w:val="0"/>
      <w:kern w:val="2"/>
      <w:position w:val="2"/>
      <w:sz w:val="18"/>
      <w:lang w:val="en-US" w:eastAsia="ja-JP"/>
    </w:rPr>
  </w:style>
  <w:style w:type="character" w:customStyle="1" w:styleId="footer-rightjustifiedChar">
    <w:name w:val="footer - right justified Char"/>
    <w:basedOn w:val="FooterChar"/>
    <w:link w:val="footer-rightjustified"/>
    <w:rsid w:val="00422B4D"/>
    <w:rPr>
      <w:rFonts w:ascii="Fujitsu Sans" w:hAnsi="Fujitsu Sans"/>
      <w:sz w:val="16"/>
      <w:szCs w:val="16"/>
      <w:lang w:eastAsia="en-US"/>
    </w:rPr>
  </w:style>
  <w:style w:type="paragraph" w:customStyle="1" w:styleId="DiagramCaption">
    <w:name w:val="Diagram Caption"/>
    <w:basedOn w:val="Caption"/>
    <w:link w:val="DiagramCaptionChar"/>
    <w:rsid w:val="00422B4D"/>
  </w:style>
  <w:style w:type="character" w:customStyle="1" w:styleId="CaptionChar">
    <w:name w:val="Caption Char"/>
    <w:basedOn w:val="DefaultParagraphFont"/>
    <w:link w:val="Caption"/>
    <w:rsid w:val="00935D3B"/>
    <w:rPr>
      <w:rFonts w:ascii="Fujitsu Sans" w:hAnsi="Fujitsu Sans"/>
      <w:bCs/>
      <w:spacing w:val="-4"/>
      <w:lang w:eastAsia="en-US"/>
    </w:rPr>
  </w:style>
  <w:style w:type="character" w:customStyle="1" w:styleId="DiagramCaptionChar">
    <w:name w:val="Diagram Caption Char"/>
    <w:basedOn w:val="CaptionChar"/>
    <w:link w:val="DiagramCaption"/>
    <w:rsid w:val="00422B4D"/>
    <w:rPr>
      <w:rFonts w:ascii="Fujitsu Sans" w:hAnsi="Fujitsu Sans"/>
      <w:b w:val="0"/>
      <w:bCs/>
      <w:spacing w:val="-4"/>
      <w:sz w:val="22"/>
      <w:lang w:val="en-US" w:eastAsia="en-US"/>
    </w:rPr>
  </w:style>
  <w:style w:type="character" w:customStyle="1" w:styleId="BulletlistChar">
    <w:name w:val="Bullet list Char"/>
    <w:basedOn w:val="DefaultParagraphFont"/>
    <w:link w:val="Bulletlist"/>
    <w:rsid w:val="00422B4D"/>
    <w:rPr>
      <w:rFonts w:ascii="Fujitsu Sans" w:hAnsi="Fujitsu Sans"/>
      <w:lang w:eastAsia="en-US"/>
    </w:rPr>
  </w:style>
  <w:style w:type="character" w:customStyle="1" w:styleId="Copytext9pt">
    <w:name w:val="Copy text 9pt"/>
    <w:basedOn w:val="DefaultParagraphFont"/>
    <w:rsid w:val="00422B4D"/>
    <w:rPr>
      <w:rFonts w:ascii="Arial Narrow" w:hAnsi="Arial Narrow"/>
      <w:sz w:val="20"/>
      <w:lang w:val="en-GB" w:eastAsia="en-US"/>
    </w:rPr>
  </w:style>
  <w:style w:type="paragraph" w:customStyle="1" w:styleId="FujitsuMain">
    <w:name w:val="Fujitsu_Main"/>
    <w:basedOn w:val="Normal"/>
    <w:link w:val="FujitsuMainChar"/>
    <w:qFormat/>
    <w:rsid w:val="00422B4D"/>
    <w:pPr>
      <w:spacing w:line="288" w:lineRule="auto"/>
    </w:pPr>
    <w:rPr>
      <w:rFonts w:ascii="Arial" w:hAnsi="Arial"/>
      <w:lang w:val="en-US" w:eastAsia="de-DE"/>
    </w:rPr>
  </w:style>
  <w:style w:type="character" w:customStyle="1" w:styleId="FujitsuMainChar">
    <w:name w:val="Fujitsu_Main Char"/>
    <w:basedOn w:val="DefaultParagraphFont"/>
    <w:link w:val="FujitsuMain"/>
    <w:rsid w:val="00422B4D"/>
    <w:rPr>
      <w:rFonts w:ascii="Arial" w:hAnsi="Arial"/>
      <w:lang w:val="en-US" w:eastAsia="de-DE"/>
    </w:rPr>
  </w:style>
  <w:style w:type="character" w:customStyle="1" w:styleId="BalloonTextChar">
    <w:name w:val="Balloon Text Char"/>
    <w:basedOn w:val="DefaultParagraphFont"/>
    <w:link w:val="BalloonText"/>
    <w:rsid w:val="00422B4D"/>
    <w:rPr>
      <w:rFonts w:ascii="Tahoma" w:hAnsi="Tahoma" w:cs="Tahoma"/>
      <w:sz w:val="16"/>
      <w:szCs w:val="16"/>
      <w:lang w:eastAsia="en-US"/>
    </w:rPr>
  </w:style>
  <w:style w:type="character" w:customStyle="1" w:styleId="FormatvorlageHelveticaNeueLTCom77BdCn8ptFettRotGrobuchstaben">
    <w:name w:val="Formatvorlage HelveticaNeueLT Com 77 BdCn 8 pt Fett Rot Großbuchstaben..."/>
    <w:basedOn w:val="DefaultParagraphFont"/>
    <w:rsid w:val="00422B4D"/>
    <w:rPr>
      <w:bCs/>
      <w:caps/>
      <w:spacing w:val="2"/>
      <w:lang w:val="en-GB"/>
    </w:rPr>
  </w:style>
  <w:style w:type="paragraph" w:styleId="Revision">
    <w:name w:val="Revision"/>
    <w:hidden/>
    <w:uiPriority w:val="99"/>
    <w:semiHidden/>
    <w:rsid w:val="00422B4D"/>
    <w:rPr>
      <w:rFonts w:ascii="Fujitsu Sans" w:hAnsi="Fujitsu Sans"/>
      <w:lang w:eastAsia="en-US"/>
    </w:rPr>
  </w:style>
  <w:style w:type="table" w:styleId="Table3Deffects1">
    <w:name w:val="Table 3D effects 1"/>
    <w:basedOn w:val="TableNormal"/>
    <w:rsid w:val="00422B4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2B4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422B4D"/>
    <w:rPr>
      <w:rFonts w:ascii="Fujitsu Sans" w:hAnsi="Fujitsu Sans"/>
      <w:lang w:eastAsia="en-US"/>
    </w:rPr>
  </w:style>
  <w:style w:type="paragraph" w:styleId="TableofFigures">
    <w:name w:val="table of figures"/>
    <w:basedOn w:val="Normal"/>
    <w:next w:val="Normal"/>
    <w:uiPriority w:val="99"/>
    <w:unhideWhenUsed/>
    <w:rsid w:val="00E33575"/>
    <w:pPr>
      <w:spacing w:after="0"/>
    </w:pPr>
  </w:style>
  <w:style w:type="paragraph" w:styleId="ListBullet">
    <w:name w:val="List Bullet"/>
    <w:basedOn w:val="Normal"/>
    <w:unhideWhenUsed/>
    <w:rsid w:val="002F4552"/>
    <w:pPr>
      <w:numPr>
        <w:numId w:val="14"/>
      </w:numPr>
      <w:contextualSpacing/>
    </w:pPr>
  </w:style>
  <w:style w:type="paragraph" w:customStyle="1" w:styleId="TableEntry">
    <w:name w:val="Table Entry"/>
    <w:basedOn w:val="Normal"/>
    <w:link w:val="TableEntryChar"/>
    <w:uiPriority w:val="99"/>
    <w:rsid w:val="00871773"/>
    <w:pPr>
      <w:spacing w:before="60" w:after="60"/>
    </w:pPr>
    <w:rPr>
      <w:rFonts w:ascii="Arial" w:hAnsi="Arial"/>
    </w:rPr>
  </w:style>
  <w:style w:type="character" w:customStyle="1" w:styleId="TableEntryChar">
    <w:name w:val="Table Entry Char"/>
    <w:basedOn w:val="DefaultParagraphFont"/>
    <w:link w:val="TableEntry"/>
    <w:uiPriority w:val="99"/>
    <w:locked/>
    <w:rsid w:val="00871773"/>
    <w:rPr>
      <w:rFonts w:ascii="Arial" w:hAnsi="Arial"/>
      <w:lang w:eastAsia="en-US"/>
    </w:rPr>
  </w:style>
  <w:style w:type="paragraph" w:customStyle="1" w:styleId="Default">
    <w:name w:val="Default"/>
    <w:rsid w:val="00A62AC5"/>
    <w:pPr>
      <w:autoSpaceDE w:val="0"/>
      <w:autoSpaceDN w:val="0"/>
      <w:adjustRightInd w:val="0"/>
    </w:pPr>
    <w:rPr>
      <w:rFonts w:ascii="Arial" w:eastAsia="Calibri" w:hAnsi="Arial" w:cs="Arial"/>
      <w:color w:val="000000"/>
      <w:sz w:val="24"/>
      <w:szCs w:val="24"/>
    </w:rPr>
  </w:style>
  <w:style w:type="character" w:customStyle="1" w:styleId="Listnumber1CharChar">
    <w:name w:val="List number 1 Char Char"/>
    <w:basedOn w:val="DefaultParagraphFont"/>
    <w:link w:val="Listnumber1"/>
    <w:rsid w:val="00A62AC5"/>
    <w:rPr>
      <w:rFonts w:ascii="Fujitsu Sans" w:hAnsi="Fujitsu Sans"/>
      <w:color w:val="000000"/>
      <w:szCs w:val="22"/>
      <w:lang w:eastAsia="en-US"/>
    </w:rPr>
  </w:style>
  <w:style w:type="paragraph" w:customStyle="1" w:styleId="Title2level">
    <w:name w:val="Title 2 level"/>
    <w:basedOn w:val="Normal"/>
    <w:next w:val="BodyText"/>
    <w:rsid w:val="00A62AC5"/>
    <w:pPr>
      <w:spacing w:before="120"/>
    </w:pPr>
    <w:rPr>
      <w:rFonts w:ascii="Arial" w:hAnsi="Arial" w:cs="Arial"/>
      <w:b/>
      <w:sz w:val="44"/>
      <w:szCs w:val="44"/>
    </w:rPr>
  </w:style>
  <w:style w:type="character" w:styleId="PageNumber">
    <w:name w:val="page number"/>
    <w:basedOn w:val="DefaultParagraphFont"/>
    <w:rsid w:val="00A62AC5"/>
  </w:style>
  <w:style w:type="paragraph" w:customStyle="1" w:styleId="DocumentTitle">
    <w:name w:val="Document Title"/>
    <w:basedOn w:val="Normal"/>
    <w:rsid w:val="00A62AC5"/>
    <w:rPr>
      <w:rFonts w:ascii="Times New Roman" w:hAnsi="Times New Roman"/>
      <w:color w:val="84796B"/>
      <w:sz w:val="96"/>
    </w:rPr>
  </w:style>
  <w:style w:type="paragraph" w:styleId="List">
    <w:name w:val="List"/>
    <w:basedOn w:val="Normal"/>
    <w:rsid w:val="00A62AC5"/>
    <w:pPr>
      <w:ind w:left="283" w:hanging="283"/>
    </w:pPr>
    <w:rPr>
      <w:rFonts w:ascii="Arial" w:hAnsi="Arial"/>
    </w:rPr>
  </w:style>
  <w:style w:type="paragraph" w:styleId="DocumentMap">
    <w:name w:val="Document Map"/>
    <w:basedOn w:val="Normal"/>
    <w:link w:val="DocumentMapChar"/>
    <w:semiHidden/>
    <w:rsid w:val="00A62AC5"/>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2AC5"/>
    <w:rPr>
      <w:rFonts w:ascii="Tahoma" w:hAnsi="Tahoma" w:cs="Tahoma"/>
      <w:shd w:val="clear" w:color="auto" w:fill="000080"/>
      <w:lang w:eastAsia="en-US"/>
    </w:rPr>
  </w:style>
  <w:style w:type="paragraph" w:customStyle="1" w:styleId="HEADERPROTECTIVEMARKING">
    <w:name w:val="HEADER PROTECTIVE MARKING"/>
    <w:basedOn w:val="Normal"/>
    <w:rsid w:val="00A62AC5"/>
    <w:pPr>
      <w:jc w:val="center"/>
    </w:pPr>
    <w:rPr>
      <w:rFonts w:ascii="Arial" w:hAnsi="Arial"/>
      <w:caps/>
      <w:color w:val="808080"/>
      <w:sz w:val="16"/>
    </w:rPr>
  </w:style>
  <w:style w:type="paragraph" w:customStyle="1" w:styleId="StyleCaptionCentered">
    <w:name w:val="Style Caption + Centered"/>
    <w:basedOn w:val="Caption"/>
    <w:rsid w:val="00A62AC5"/>
    <w:pPr>
      <w:spacing w:before="0" w:after="0"/>
    </w:pPr>
    <w:rPr>
      <w:rFonts w:ascii="Arial" w:hAnsi="Arial"/>
      <w:spacing w:val="0"/>
    </w:rPr>
  </w:style>
  <w:style w:type="character" w:customStyle="1" w:styleId="Annex2Char">
    <w:name w:val="Annex 2 Char"/>
    <w:basedOn w:val="DefaultParagraphFont"/>
    <w:link w:val="Annex2"/>
    <w:rsid w:val="00A62AC5"/>
    <w:rPr>
      <w:rFonts w:ascii="Fujitsu Sans" w:hAnsi="Fujitsu Sans"/>
      <w:b/>
      <w:color w:val="FF0000"/>
      <w:sz w:val="24"/>
      <w:szCs w:val="24"/>
      <w:lang w:eastAsia="en-US"/>
    </w:rPr>
  </w:style>
  <w:style w:type="paragraph" w:customStyle="1" w:styleId="Bullet11">
    <w:name w:val="Bullet1"/>
    <w:basedOn w:val="Normal"/>
    <w:rsid w:val="00A62AC5"/>
    <w:pPr>
      <w:tabs>
        <w:tab w:val="left" w:pos="1800"/>
      </w:tabs>
    </w:pPr>
    <w:rPr>
      <w:rFonts w:ascii="Arial" w:hAnsi="Arial"/>
    </w:rPr>
  </w:style>
  <w:style w:type="character" w:styleId="Emphasis">
    <w:name w:val="Emphasis"/>
    <w:basedOn w:val="DefaultParagraphFont"/>
    <w:uiPriority w:val="20"/>
    <w:qFormat/>
    <w:rsid w:val="00A62AC5"/>
    <w:rPr>
      <w:b/>
      <w:bCs/>
      <w:i w:val="0"/>
      <w:iCs w:val="0"/>
    </w:rPr>
  </w:style>
  <w:style w:type="character" w:customStyle="1" w:styleId="st">
    <w:name w:val="st"/>
    <w:basedOn w:val="DefaultParagraphFont"/>
    <w:rsid w:val="00A62AC5"/>
  </w:style>
  <w:style w:type="character" w:styleId="BookTitle">
    <w:name w:val="Book Title"/>
    <w:basedOn w:val="DefaultParagraphFont"/>
    <w:uiPriority w:val="33"/>
    <w:qFormat/>
    <w:rsid w:val="0053179B"/>
    <w:rPr>
      <w:b/>
      <w:bCs/>
      <w:i/>
      <w:iCs/>
      <w:spacing w:val="5"/>
    </w:rPr>
  </w:style>
  <w:style w:type="character" w:styleId="Strong">
    <w:name w:val="Strong"/>
    <w:basedOn w:val="DefaultParagraphFont"/>
    <w:uiPriority w:val="22"/>
    <w:qFormat/>
    <w:rsid w:val="00EC2C66"/>
    <w:rPr>
      <w:b/>
      <w:bCs/>
    </w:rPr>
  </w:style>
  <w:style w:type="paragraph" w:styleId="ListBullet2">
    <w:name w:val="List Bullet 2"/>
    <w:basedOn w:val="Normal"/>
    <w:unhideWhenUsed/>
    <w:rsid w:val="001F1970"/>
    <w:pPr>
      <w:numPr>
        <w:numId w:val="20"/>
      </w:numPr>
      <w:spacing w:after="0"/>
      <w:contextualSpacing/>
    </w:pPr>
  </w:style>
  <w:style w:type="character" w:styleId="PlaceholderText">
    <w:name w:val="Placeholder Text"/>
    <w:basedOn w:val="DefaultParagraphFont"/>
    <w:uiPriority w:val="99"/>
    <w:semiHidden/>
    <w:rsid w:val="00B5794E"/>
    <w:rPr>
      <w:color w:val="808080"/>
    </w:rPr>
  </w:style>
  <w:style w:type="paragraph" w:styleId="FootnoteText">
    <w:name w:val="footnote text"/>
    <w:basedOn w:val="Normal"/>
    <w:link w:val="FootnoteTextChar"/>
    <w:semiHidden/>
    <w:unhideWhenUsed/>
    <w:rsid w:val="00E43FF3"/>
    <w:pPr>
      <w:spacing w:after="0"/>
    </w:pPr>
  </w:style>
  <w:style w:type="character" w:customStyle="1" w:styleId="FootnoteTextChar">
    <w:name w:val="Footnote Text Char"/>
    <w:basedOn w:val="DefaultParagraphFont"/>
    <w:link w:val="FootnoteText"/>
    <w:semiHidden/>
    <w:rsid w:val="00E43FF3"/>
    <w:rPr>
      <w:rFonts w:ascii="Fujitsu Sans" w:hAnsi="Fujitsu Sans"/>
      <w:lang w:eastAsia="en-US"/>
    </w:rPr>
  </w:style>
  <w:style w:type="character" w:styleId="FootnoteReference">
    <w:name w:val="footnote reference"/>
    <w:basedOn w:val="DefaultParagraphFont"/>
    <w:semiHidden/>
    <w:unhideWhenUsed/>
    <w:rsid w:val="00E43FF3"/>
    <w:rPr>
      <w:vertAlign w:val="superscript"/>
    </w:rPr>
  </w:style>
  <w:style w:type="table" w:customStyle="1" w:styleId="FJSTable2">
    <w:name w:val="+FJS Table 2"/>
    <w:basedOn w:val="TableNormal"/>
    <w:uiPriority w:val="99"/>
    <w:qFormat/>
    <w:rsid w:val="004F3861"/>
    <w:rPr>
      <w:rFonts w:ascii="Arial" w:eastAsiaTheme="minorHAnsi" w:hAnsi="Arial" w:cstheme="minorBidi"/>
      <w:color w:val="000000" w:themeColor="text1"/>
      <w:lang w:eastAsia="en-US"/>
    </w:rPr>
    <w:tblPr>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jc w:val="center"/>
    </w:trPr>
    <w:tcPr>
      <w:shd w:val="clear" w:color="auto" w:fill="auto"/>
    </w:tcPr>
    <w:tblStylePr w:type="firstRow">
      <w:rPr>
        <w:rFonts w:ascii="Segoe UI" w:hAnsi="Segoe UI"/>
        <w:color w:val="FFFFFF" w:themeColor="background1"/>
      </w:rPr>
      <w:tblPr/>
      <w:tcPr>
        <w:shd w:val="clear" w:color="auto" w:fill="FF0000"/>
      </w:tcPr>
    </w:tblStylePr>
  </w:style>
  <w:style w:type="character" w:styleId="IntenseReference">
    <w:name w:val="Intense Reference"/>
    <w:basedOn w:val="DefaultParagraphFont"/>
    <w:uiPriority w:val="32"/>
    <w:qFormat/>
    <w:rsid w:val="00B2383A"/>
    <w:rPr>
      <w:b/>
      <w:bCs/>
      <w:smallCaps/>
      <w:color w:val="4F81BD" w:themeColor="accent1"/>
      <w:spacing w:val="5"/>
    </w:rPr>
  </w:style>
  <w:style w:type="paragraph" w:customStyle="1" w:styleId="Code">
    <w:name w:val="Code"/>
    <w:basedOn w:val="BodyText"/>
    <w:link w:val="CodeChar"/>
    <w:qFormat/>
    <w:rsid w:val="00B56E3F"/>
    <w:pPr>
      <w:shd w:val="pct50" w:color="auto" w:fill="auto"/>
      <w:ind w:left="0"/>
    </w:pPr>
    <w:rPr>
      <w:rFonts w:cs="Arial"/>
      <w:color w:val="FFFF00"/>
      <w:szCs w:val="20"/>
    </w:rPr>
  </w:style>
  <w:style w:type="character" w:customStyle="1" w:styleId="CodeChar">
    <w:name w:val="Code Char"/>
    <w:basedOn w:val="BodyTextChar"/>
    <w:link w:val="Code"/>
    <w:rsid w:val="00B56E3F"/>
    <w:rPr>
      <w:rFonts w:ascii="Fujitsu Sans" w:hAnsi="Fujitsu Sans" w:cs="Arial"/>
      <w:color w:val="FFFF00"/>
      <w:szCs w:val="22"/>
      <w:shd w:val="pct50" w:color="auto" w:fill="auto"/>
      <w:lang w:eastAsia="en-US"/>
    </w:rPr>
  </w:style>
  <w:style w:type="paragraph" w:customStyle="1" w:styleId="FJSTabletext">
    <w:name w:val="+FJS Table text"/>
    <w:rsid w:val="00DC5FFE"/>
    <w:pPr>
      <w:spacing w:before="40" w:after="40"/>
    </w:pPr>
    <w:rPr>
      <w:rFonts w:ascii="Arial" w:hAnsi="Arial"/>
      <w:color w:val="000000"/>
      <w:szCs w:val="22"/>
      <w:lang w:eastAsia="en-US"/>
    </w:rPr>
  </w:style>
  <w:style w:type="paragraph" w:customStyle="1" w:styleId="p">
    <w:name w:val="p"/>
    <w:basedOn w:val="Normal"/>
    <w:rsid w:val="00450605"/>
    <w:pPr>
      <w:spacing w:before="100" w:beforeAutospacing="1" w:after="100" w:afterAutospacing="1"/>
      <w:jc w:val="left"/>
    </w:pPr>
    <w:rPr>
      <w:rFonts w:ascii="Times New Roman" w:hAnsi="Times New Roman"/>
      <w:sz w:val="24"/>
      <w:szCs w:val="24"/>
      <w:lang w:val="en-US"/>
    </w:rPr>
  </w:style>
  <w:style w:type="character" w:customStyle="1" w:styleId="ListParagraphChar">
    <w:name w:val="List Paragraph Char"/>
    <w:aliases w:val="List Bulletized Char,List Paragraph Char Char Char,Bullet List Char,FooterText Char,numbered Char,List Paragraph1 Char,Paragraphe de liste1 Char,Bulletr List Paragraph Char,列出段落 Char,列出段落1 Char,List Paragraph2 Char,Listeafsnit1 Char"/>
    <w:link w:val="ListParagraph"/>
    <w:locked/>
    <w:rsid w:val="00316FD4"/>
    <w:rPr>
      <w:rFonts w:ascii="Fujitsu Sans" w:eastAsia="MS PGothic" w:hAnsi="Fujitsu Sans" w:cs="Calibri"/>
      <w:szCs w:val="22"/>
      <w:lang w:eastAsia="ja-JP"/>
    </w:rPr>
  </w:style>
  <w:style w:type="character" w:customStyle="1" w:styleId="UnresolvedMention1">
    <w:name w:val="Unresolved Mention1"/>
    <w:basedOn w:val="DefaultParagraphFont"/>
    <w:uiPriority w:val="99"/>
    <w:semiHidden/>
    <w:unhideWhenUsed/>
    <w:rsid w:val="007C6F6F"/>
    <w:rPr>
      <w:color w:val="605E5C"/>
      <w:shd w:val="clear" w:color="auto" w:fill="E1DFDD"/>
    </w:rPr>
  </w:style>
  <w:style w:type="character" w:styleId="HTMLCode">
    <w:name w:val="HTML Code"/>
    <w:basedOn w:val="DefaultParagraphFont"/>
    <w:uiPriority w:val="99"/>
    <w:semiHidden/>
    <w:unhideWhenUsed/>
    <w:rsid w:val="000815A9"/>
    <w:rPr>
      <w:rFonts w:ascii="Courier New" w:eastAsia="Times New Roman" w:hAnsi="Courier New" w:cs="Courier New"/>
      <w:sz w:val="20"/>
      <w:szCs w:val="20"/>
    </w:rPr>
  </w:style>
  <w:style w:type="character" w:customStyle="1" w:styleId="NormalTableChar">
    <w:name w:val="Normal Table Char"/>
    <w:link w:val="TableNormal1"/>
    <w:locked/>
    <w:rsid w:val="000815A9"/>
    <w:rPr>
      <w:rFonts w:ascii="Arial Narrow" w:hAnsi="Arial Narrow" w:cs="Arial Narrow"/>
      <w:sz w:val="18"/>
      <w:szCs w:val="18"/>
      <w:lang w:eastAsia="ja-JP"/>
    </w:rPr>
  </w:style>
  <w:style w:type="paragraph" w:customStyle="1" w:styleId="TableNormal1">
    <w:name w:val="Table Normal1"/>
    <w:basedOn w:val="Normal"/>
    <w:link w:val="NormalTableChar"/>
    <w:rsid w:val="000815A9"/>
    <w:pPr>
      <w:spacing w:before="60" w:after="60" w:line="264" w:lineRule="auto"/>
      <w:jc w:val="left"/>
    </w:pPr>
    <w:rPr>
      <w:rFonts w:ascii="Arial Narrow" w:hAnsi="Arial Narrow" w:cs="Arial Narrow"/>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3404">
      <w:bodyDiv w:val="1"/>
      <w:marLeft w:val="0"/>
      <w:marRight w:val="0"/>
      <w:marTop w:val="0"/>
      <w:marBottom w:val="0"/>
      <w:divBdr>
        <w:top w:val="none" w:sz="0" w:space="0" w:color="auto"/>
        <w:left w:val="none" w:sz="0" w:space="0" w:color="auto"/>
        <w:bottom w:val="none" w:sz="0" w:space="0" w:color="auto"/>
        <w:right w:val="none" w:sz="0" w:space="0" w:color="auto"/>
      </w:divBdr>
    </w:div>
    <w:div w:id="35085976">
      <w:bodyDiv w:val="1"/>
      <w:marLeft w:val="0"/>
      <w:marRight w:val="0"/>
      <w:marTop w:val="0"/>
      <w:marBottom w:val="0"/>
      <w:divBdr>
        <w:top w:val="none" w:sz="0" w:space="0" w:color="auto"/>
        <w:left w:val="none" w:sz="0" w:space="0" w:color="auto"/>
        <w:bottom w:val="none" w:sz="0" w:space="0" w:color="auto"/>
        <w:right w:val="none" w:sz="0" w:space="0" w:color="auto"/>
      </w:divBdr>
    </w:div>
    <w:div w:id="93599178">
      <w:bodyDiv w:val="1"/>
      <w:marLeft w:val="0"/>
      <w:marRight w:val="0"/>
      <w:marTop w:val="0"/>
      <w:marBottom w:val="0"/>
      <w:divBdr>
        <w:top w:val="none" w:sz="0" w:space="0" w:color="auto"/>
        <w:left w:val="none" w:sz="0" w:space="0" w:color="auto"/>
        <w:bottom w:val="none" w:sz="0" w:space="0" w:color="auto"/>
        <w:right w:val="none" w:sz="0" w:space="0" w:color="auto"/>
      </w:divBdr>
    </w:div>
    <w:div w:id="103232164">
      <w:bodyDiv w:val="1"/>
      <w:marLeft w:val="0"/>
      <w:marRight w:val="0"/>
      <w:marTop w:val="0"/>
      <w:marBottom w:val="0"/>
      <w:divBdr>
        <w:top w:val="none" w:sz="0" w:space="0" w:color="auto"/>
        <w:left w:val="none" w:sz="0" w:space="0" w:color="auto"/>
        <w:bottom w:val="none" w:sz="0" w:space="0" w:color="auto"/>
        <w:right w:val="none" w:sz="0" w:space="0" w:color="auto"/>
      </w:divBdr>
    </w:div>
    <w:div w:id="113446391">
      <w:bodyDiv w:val="1"/>
      <w:marLeft w:val="0"/>
      <w:marRight w:val="0"/>
      <w:marTop w:val="0"/>
      <w:marBottom w:val="0"/>
      <w:divBdr>
        <w:top w:val="none" w:sz="0" w:space="0" w:color="auto"/>
        <w:left w:val="none" w:sz="0" w:space="0" w:color="auto"/>
        <w:bottom w:val="none" w:sz="0" w:space="0" w:color="auto"/>
        <w:right w:val="none" w:sz="0" w:space="0" w:color="auto"/>
      </w:divBdr>
    </w:div>
    <w:div w:id="138544731">
      <w:bodyDiv w:val="1"/>
      <w:marLeft w:val="0"/>
      <w:marRight w:val="0"/>
      <w:marTop w:val="0"/>
      <w:marBottom w:val="0"/>
      <w:divBdr>
        <w:top w:val="none" w:sz="0" w:space="0" w:color="auto"/>
        <w:left w:val="none" w:sz="0" w:space="0" w:color="auto"/>
        <w:bottom w:val="none" w:sz="0" w:space="0" w:color="auto"/>
        <w:right w:val="none" w:sz="0" w:space="0" w:color="auto"/>
      </w:divBdr>
    </w:div>
    <w:div w:id="164367786">
      <w:bodyDiv w:val="1"/>
      <w:marLeft w:val="0"/>
      <w:marRight w:val="0"/>
      <w:marTop w:val="0"/>
      <w:marBottom w:val="0"/>
      <w:divBdr>
        <w:top w:val="none" w:sz="0" w:space="0" w:color="auto"/>
        <w:left w:val="none" w:sz="0" w:space="0" w:color="auto"/>
        <w:bottom w:val="none" w:sz="0" w:space="0" w:color="auto"/>
        <w:right w:val="none" w:sz="0" w:space="0" w:color="auto"/>
      </w:divBdr>
    </w:div>
    <w:div w:id="170801541">
      <w:bodyDiv w:val="1"/>
      <w:marLeft w:val="0"/>
      <w:marRight w:val="0"/>
      <w:marTop w:val="0"/>
      <w:marBottom w:val="0"/>
      <w:divBdr>
        <w:top w:val="none" w:sz="0" w:space="0" w:color="auto"/>
        <w:left w:val="none" w:sz="0" w:space="0" w:color="auto"/>
        <w:bottom w:val="none" w:sz="0" w:space="0" w:color="auto"/>
        <w:right w:val="none" w:sz="0" w:space="0" w:color="auto"/>
      </w:divBdr>
    </w:div>
    <w:div w:id="194464511">
      <w:bodyDiv w:val="1"/>
      <w:marLeft w:val="0"/>
      <w:marRight w:val="0"/>
      <w:marTop w:val="0"/>
      <w:marBottom w:val="0"/>
      <w:divBdr>
        <w:top w:val="none" w:sz="0" w:space="0" w:color="auto"/>
        <w:left w:val="none" w:sz="0" w:space="0" w:color="auto"/>
        <w:bottom w:val="none" w:sz="0" w:space="0" w:color="auto"/>
        <w:right w:val="none" w:sz="0" w:space="0" w:color="auto"/>
      </w:divBdr>
    </w:div>
    <w:div w:id="195896412">
      <w:bodyDiv w:val="1"/>
      <w:marLeft w:val="0"/>
      <w:marRight w:val="0"/>
      <w:marTop w:val="0"/>
      <w:marBottom w:val="0"/>
      <w:divBdr>
        <w:top w:val="none" w:sz="0" w:space="0" w:color="auto"/>
        <w:left w:val="none" w:sz="0" w:space="0" w:color="auto"/>
        <w:bottom w:val="none" w:sz="0" w:space="0" w:color="auto"/>
        <w:right w:val="none" w:sz="0" w:space="0" w:color="auto"/>
      </w:divBdr>
    </w:div>
    <w:div w:id="201089748">
      <w:bodyDiv w:val="1"/>
      <w:marLeft w:val="0"/>
      <w:marRight w:val="0"/>
      <w:marTop w:val="0"/>
      <w:marBottom w:val="0"/>
      <w:divBdr>
        <w:top w:val="none" w:sz="0" w:space="0" w:color="auto"/>
        <w:left w:val="none" w:sz="0" w:space="0" w:color="auto"/>
        <w:bottom w:val="none" w:sz="0" w:space="0" w:color="auto"/>
        <w:right w:val="none" w:sz="0" w:space="0" w:color="auto"/>
      </w:divBdr>
    </w:div>
    <w:div w:id="203980318">
      <w:bodyDiv w:val="1"/>
      <w:marLeft w:val="0"/>
      <w:marRight w:val="0"/>
      <w:marTop w:val="0"/>
      <w:marBottom w:val="0"/>
      <w:divBdr>
        <w:top w:val="none" w:sz="0" w:space="0" w:color="auto"/>
        <w:left w:val="none" w:sz="0" w:space="0" w:color="auto"/>
        <w:bottom w:val="none" w:sz="0" w:space="0" w:color="auto"/>
        <w:right w:val="none" w:sz="0" w:space="0" w:color="auto"/>
      </w:divBdr>
    </w:div>
    <w:div w:id="213472539">
      <w:bodyDiv w:val="1"/>
      <w:marLeft w:val="0"/>
      <w:marRight w:val="0"/>
      <w:marTop w:val="0"/>
      <w:marBottom w:val="0"/>
      <w:divBdr>
        <w:top w:val="none" w:sz="0" w:space="0" w:color="auto"/>
        <w:left w:val="none" w:sz="0" w:space="0" w:color="auto"/>
        <w:bottom w:val="none" w:sz="0" w:space="0" w:color="auto"/>
        <w:right w:val="none" w:sz="0" w:space="0" w:color="auto"/>
      </w:divBdr>
    </w:div>
    <w:div w:id="224803865">
      <w:bodyDiv w:val="1"/>
      <w:marLeft w:val="0"/>
      <w:marRight w:val="0"/>
      <w:marTop w:val="0"/>
      <w:marBottom w:val="0"/>
      <w:divBdr>
        <w:top w:val="none" w:sz="0" w:space="0" w:color="auto"/>
        <w:left w:val="none" w:sz="0" w:space="0" w:color="auto"/>
        <w:bottom w:val="none" w:sz="0" w:space="0" w:color="auto"/>
        <w:right w:val="none" w:sz="0" w:space="0" w:color="auto"/>
      </w:divBdr>
    </w:div>
    <w:div w:id="240524057">
      <w:bodyDiv w:val="1"/>
      <w:marLeft w:val="0"/>
      <w:marRight w:val="0"/>
      <w:marTop w:val="0"/>
      <w:marBottom w:val="0"/>
      <w:divBdr>
        <w:top w:val="none" w:sz="0" w:space="0" w:color="auto"/>
        <w:left w:val="none" w:sz="0" w:space="0" w:color="auto"/>
        <w:bottom w:val="none" w:sz="0" w:space="0" w:color="auto"/>
        <w:right w:val="none" w:sz="0" w:space="0" w:color="auto"/>
      </w:divBdr>
    </w:div>
    <w:div w:id="299700657">
      <w:bodyDiv w:val="1"/>
      <w:marLeft w:val="0"/>
      <w:marRight w:val="0"/>
      <w:marTop w:val="0"/>
      <w:marBottom w:val="0"/>
      <w:divBdr>
        <w:top w:val="none" w:sz="0" w:space="0" w:color="auto"/>
        <w:left w:val="none" w:sz="0" w:space="0" w:color="auto"/>
        <w:bottom w:val="none" w:sz="0" w:space="0" w:color="auto"/>
        <w:right w:val="none" w:sz="0" w:space="0" w:color="auto"/>
      </w:divBdr>
    </w:div>
    <w:div w:id="394016746">
      <w:bodyDiv w:val="1"/>
      <w:marLeft w:val="0"/>
      <w:marRight w:val="0"/>
      <w:marTop w:val="0"/>
      <w:marBottom w:val="0"/>
      <w:divBdr>
        <w:top w:val="none" w:sz="0" w:space="0" w:color="auto"/>
        <w:left w:val="none" w:sz="0" w:space="0" w:color="auto"/>
        <w:bottom w:val="none" w:sz="0" w:space="0" w:color="auto"/>
        <w:right w:val="none" w:sz="0" w:space="0" w:color="auto"/>
      </w:divBdr>
    </w:div>
    <w:div w:id="475031661">
      <w:bodyDiv w:val="1"/>
      <w:marLeft w:val="0"/>
      <w:marRight w:val="0"/>
      <w:marTop w:val="0"/>
      <w:marBottom w:val="0"/>
      <w:divBdr>
        <w:top w:val="none" w:sz="0" w:space="0" w:color="auto"/>
        <w:left w:val="none" w:sz="0" w:space="0" w:color="auto"/>
        <w:bottom w:val="none" w:sz="0" w:space="0" w:color="auto"/>
        <w:right w:val="none" w:sz="0" w:space="0" w:color="auto"/>
      </w:divBdr>
    </w:div>
    <w:div w:id="475536262">
      <w:bodyDiv w:val="1"/>
      <w:marLeft w:val="0"/>
      <w:marRight w:val="0"/>
      <w:marTop w:val="0"/>
      <w:marBottom w:val="0"/>
      <w:divBdr>
        <w:top w:val="none" w:sz="0" w:space="0" w:color="auto"/>
        <w:left w:val="none" w:sz="0" w:space="0" w:color="auto"/>
        <w:bottom w:val="none" w:sz="0" w:space="0" w:color="auto"/>
        <w:right w:val="none" w:sz="0" w:space="0" w:color="auto"/>
      </w:divBdr>
    </w:div>
    <w:div w:id="477114069">
      <w:bodyDiv w:val="1"/>
      <w:marLeft w:val="0"/>
      <w:marRight w:val="0"/>
      <w:marTop w:val="0"/>
      <w:marBottom w:val="0"/>
      <w:divBdr>
        <w:top w:val="none" w:sz="0" w:space="0" w:color="auto"/>
        <w:left w:val="none" w:sz="0" w:space="0" w:color="auto"/>
        <w:bottom w:val="none" w:sz="0" w:space="0" w:color="auto"/>
        <w:right w:val="none" w:sz="0" w:space="0" w:color="auto"/>
      </w:divBdr>
    </w:div>
    <w:div w:id="479157576">
      <w:bodyDiv w:val="1"/>
      <w:marLeft w:val="0"/>
      <w:marRight w:val="0"/>
      <w:marTop w:val="0"/>
      <w:marBottom w:val="0"/>
      <w:divBdr>
        <w:top w:val="none" w:sz="0" w:space="0" w:color="auto"/>
        <w:left w:val="none" w:sz="0" w:space="0" w:color="auto"/>
        <w:bottom w:val="none" w:sz="0" w:space="0" w:color="auto"/>
        <w:right w:val="none" w:sz="0" w:space="0" w:color="auto"/>
      </w:divBdr>
    </w:div>
    <w:div w:id="486021043">
      <w:bodyDiv w:val="1"/>
      <w:marLeft w:val="0"/>
      <w:marRight w:val="0"/>
      <w:marTop w:val="0"/>
      <w:marBottom w:val="0"/>
      <w:divBdr>
        <w:top w:val="none" w:sz="0" w:space="0" w:color="auto"/>
        <w:left w:val="none" w:sz="0" w:space="0" w:color="auto"/>
        <w:bottom w:val="none" w:sz="0" w:space="0" w:color="auto"/>
        <w:right w:val="none" w:sz="0" w:space="0" w:color="auto"/>
      </w:divBdr>
    </w:div>
    <w:div w:id="494683512">
      <w:bodyDiv w:val="1"/>
      <w:marLeft w:val="0"/>
      <w:marRight w:val="0"/>
      <w:marTop w:val="0"/>
      <w:marBottom w:val="0"/>
      <w:divBdr>
        <w:top w:val="none" w:sz="0" w:space="0" w:color="auto"/>
        <w:left w:val="none" w:sz="0" w:space="0" w:color="auto"/>
        <w:bottom w:val="none" w:sz="0" w:space="0" w:color="auto"/>
        <w:right w:val="none" w:sz="0" w:space="0" w:color="auto"/>
      </w:divBdr>
    </w:div>
    <w:div w:id="502623128">
      <w:bodyDiv w:val="1"/>
      <w:marLeft w:val="0"/>
      <w:marRight w:val="0"/>
      <w:marTop w:val="0"/>
      <w:marBottom w:val="0"/>
      <w:divBdr>
        <w:top w:val="none" w:sz="0" w:space="0" w:color="auto"/>
        <w:left w:val="none" w:sz="0" w:space="0" w:color="auto"/>
        <w:bottom w:val="none" w:sz="0" w:space="0" w:color="auto"/>
        <w:right w:val="none" w:sz="0" w:space="0" w:color="auto"/>
      </w:divBdr>
    </w:div>
    <w:div w:id="506672029">
      <w:bodyDiv w:val="1"/>
      <w:marLeft w:val="0"/>
      <w:marRight w:val="0"/>
      <w:marTop w:val="0"/>
      <w:marBottom w:val="0"/>
      <w:divBdr>
        <w:top w:val="none" w:sz="0" w:space="0" w:color="auto"/>
        <w:left w:val="none" w:sz="0" w:space="0" w:color="auto"/>
        <w:bottom w:val="none" w:sz="0" w:space="0" w:color="auto"/>
        <w:right w:val="none" w:sz="0" w:space="0" w:color="auto"/>
      </w:divBdr>
    </w:div>
    <w:div w:id="525876490">
      <w:bodyDiv w:val="1"/>
      <w:marLeft w:val="0"/>
      <w:marRight w:val="0"/>
      <w:marTop w:val="0"/>
      <w:marBottom w:val="0"/>
      <w:divBdr>
        <w:top w:val="none" w:sz="0" w:space="0" w:color="auto"/>
        <w:left w:val="none" w:sz="0" w:space="0" w:color="auto"/>
        <w:bottom w:val="none" w:sz="0" w:space="0" w:color="auto"/>
        <w:right w:val="none" w:sz="0" w:space="0" w:color="auto"/>
      </w:divBdr>
    </w:div>
    <w:div w:id="541939355">
      <w:bodyDiv w:val="1"/>
      <w:marLeft w:val="0"/>
      <w:marRight w:val="0"/>
      <w:marTop w:val="0"/>
      <w:marBottom w:val="0"/>
      <w:divBdr>
        <w:top w:val="none" w:sz="0" w:space="0" w:color="auto"/>
        <w:left w:val="none" w:sz="0" w:space="0" w:color="auto"/>
        <w:bottom w:val="none" w:sz="0" w:space="0" w:color="auto"/>
        <w:right w:val="none" w:sz="0" w:space="0" w:color="auto"/>
      </w:divBdr>
    </w:div>
    <w:div w:id="565841913">
      <w:bodyDiv w:val="1"/>
      <w:marLeft w:val="0"/>
      <w:marRight w:val="0"/>
      <w:marTop w:val="0"/>
      <w:marBottom w:val="0"/>
      <w:divBdr>
        <w:top w:val="none" w:sz="0" w:space="0" w:color="auto"/>
        <w:left w:val="none" w:sz="0" w:space="0" w:color="auto"/>
        <w:bottom w:val="none" w:sz="0" w:space="0" w:color="auto"/>
        <w:right w:val="none" w:sz="0" w:space="0" w:color="auto"/>
      </w:divBdr>
    </w:div>
    <w:div w:id="567107457">
      <w:bodyDiv w:val="1"/>
      <w:marLeft w:val="0"/>
      <w:marRight w:val="0"/>
      <w:marTop w:val="0"/>
      <w:marBottom w:val="0"/>
      <w:divBdr>
        <w:top w:val="none" w:sz="0" w:space="0" w:color="auto"/>
        <w:left w:val="none" w:sz="0" w:space="0" w:color="auto"/>
        <w:bottom w:val="none" w:sz="0" w:space="0" w:color="auto"/>
        <w:right w:val="none" w:sz="0" w:space="0" w:color="auto"/>
      </w:divBdr>
    </w:div>
    <w:div w:id="583690347">
      <w:bodyDiv w:val="1"/>
      <w:marLeft w:val="0"/>
      <w:marRight w:val="0"/>
      <w:marTop w:val="0"/>
      <w:marBottom w:val="0"/>
      <w:divBdr>
        <w:top w:val="none" w:sz="0" w:space="0" w:color="auto"/>
        <w:left w:val="none" w:sz="0" w:space="0" w:color="auto"/>
        <w:bottom w:val="none" w:sz="0" w:space="0" w:color="auto"/>
        <w:right w:val="none" w:sz="0" w:space="0" w:color="auto"/>
      </w:divBdr>
    </w:div>
    <w:div w:id="602079409">
      <w:bodyDiv w:val="1"/>
      <w:marLeft w:val="0"/>
      <w:marRight w:val="0"/>
      <w:marTop w:val="0"/>
      <w:marBottom w:val="0"/>
      <w:divBdr>
        <w:top w:val="none" w:sz="0" w:space="0" w:color="auto"/>
        <w:left w:val="none" w:sz="0" w:space="0" w:color="auto"/>
        <w:bottom w:val="none" w:sz="0" w:space="0" w:color="auto"/>
        <w:right w:val="none" w:sz="0" w:space="0" w:color="auto"/>
      </w:divBdr>
      <w:divsChild>
        <w:div w:id="855000563">
          <w:marLeft w:val="0"/>
          <w:marRight w:val="0"/>
          <w:marTop w:val="0"/>
          <w:marBottom w:val="0"/>
          <w:divBdr>
            <w:top w:val="none" w:sz="0" w:space="0" w:color="auto"/>
            <w:left w:val="none" w:sz="0" w:space="0" w:color="auto"/>
            <w:bottom w:val="none" w:sz="0" w:space="0" w:color="auto"/>
            <w:right w:val="none" w:sz="0" w:space="0" w:color="auto"/>
          </w:divBdr>
          <w:divsChild>
            <w:div w:id="1778208801">
              <w:marLeft w:val="0"/>
              <w:marRight w:val="0"/>
              <w:marTop w:val="0"/>
              <w:marBottom w:val="0"/>
              <w:divBdr>
                <w:top w:val="none" w:sz="0" w:space="0" w:color="auto"/>
                <w:left w:val="none" w:sz="0" w:space="0" w:color="auto"/>
                <w:bottom w:val="none" w:sz="0" w:space="0" w:color="auto"/>
                <w:right w:val="none" w:sz="0" w:space="0" w:color="auto"/>
              </w:divBdr>
              <w:divsChild>
                <w:div w:id="536506912">
                  <w:marLeft w:val="0"/>
                  <w:marRight w:val="0"/>
                  <w:marTop w:val="0"/>
                  <w:marBottom w:val="0"/>
                  <w:divBdr>
                    <w:top w:val="none" w:sz="0" w:space="0" w:color="auto"/>
                    <w:left w:val="none" w:sz="0" w:space="0" w:color="auto"/>
                    <w:bottom w:val="none" w:sz="0" w:space="0" w:color="auto"/>
                    <w:right w:val="none" w:sz="0" w:space="0" w:color="auto"/>
                  </w:divBdr>
                  <w:divsChild>
                    <w:div w:id="1446773594">
                      <w:marLeft w:val="0"/>
                      <w:marRight w:val="1"/>
                      <w:marTop w:val="0"/>
                      <w:marBottom w:val="0"/>
                      <w:divBdr>
                        <w:top w:val="none" w:sz="0" w:space="0" w:color="auto"/>
                        <w:left w:val="none" w:sz="0" w:space="0" w:color="auto"/>
                        <w:bottom w:val="none" w:sz="0" w:space="0" w:color="auto"/>
                        <w:right w:val="none" w:sz="0" w:space="0" w:color="auto"/>
                      </w:divBdr>
                      <w:divsChild>
                        <w:div w:id="8565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162323">
      <w:bodyDiv w:val="1"/>
      <w:marLeft w:val="0"/>
      <w:marRight w:val="0"/>
      <w:marTop w:val="0"/>
      <w:marBottom w:val="0"/>
      <w:divBdr>
        <w:top w:val="none" w:sz="0" w:space="0" w:color="auto"/>
        <w:left w:val="none" w:sz="0" w:space="0" w:color="auto"/>
        <w:bottom w:val="none" w:sz="0" w:space="0" w:color="auto"/>
        <w:right w:val="none" w:sz="0" w:space="0" w:color="auto"/>
      </w:divBdr>
    </w:div>
    <w:div w:id="623511349">
      <w:bodyDiv w:val="1"/>
      <w:marLeft w:val="0"/>
      <w:marRight w:val="0"/>
      <w:marTop w:val="0"/>
      <w:marBottom w:val="0"/>
      <w:divBdr>
        <w:top w:val="none" w:sz="0" w:space="0" w:color="auto"/>
        <w:left w:val="none" w:sz="0" w:space="0" w:color="auto"/>
        <w:bottom w:val="none" w:sz="0" w:space="0" w:color="auto"/>
        <w:right w:val="none" w:sz="0" w:space="0" w:color="auto"/>
      </w:divBdr>
    </w:div>
    <w:div w:id="624390192">
      <w:bodyDiv w:val="1"/>
      <w:marLeft w:val="0"/>
      <w:marRight w:val="0"/>
      <w:marTop w:val="0"/>
      <w:marBottom w:val="0"/>
      <w:divBdr>
        <w:top w:val="none" w:sz="0" w:space="0" w:color="auto"/>
        <w:left w:val="none" w:sz="0" w:space="0" w:color="auto"/>
        <w:bottom w:val="none" w:sz="0" w:space="0" w:color="auto"/>
        <w:right w:val="none" w:sz="0" w:space="0" w:color="auto"/>
      </w:divBdr>
    </w:div>
    <w:div w:id="627708471">
      <w:bodyDiv w:val="1"/>
      <w:marLeft w:val="0"/>
      <w:marRight w:val="0"/>
      <w:marTop w:val="0"/>
      <w:marBottom w:val="0"/>
      <w:divBdr>
        <w:top w:val="none" w:sz="0" w:space="0" w:color="auto"/>
        <w:left w:val="none" w:sz="0" w:space="0" w:color="auto"/>
        <w:bottom w:val="none" w:sz="0" w:space="0" w:color="auto"/>
        <w:right w:val="none" w:sz="0" w:space="0" w:color="auto"/>
      </w:divBdr>
    </w:div>
    <w:div w:id="640156357">
      <w:bodyDiv w:val="1"/>
      <w:marLeft w:val="0"/>
      <w:marRight w:val="0"/>
      <w:marTop w:val="0"/>
      <w:marBottom w:val="0"/>
      <w:divBdr>
        <w:top w:val="none" w:sz="0" w:space="0" w:color="auto"/>
        <w:left w:val="none" w:sz="0" w:space="0" w:color="auto"/>
        <w:bottom w:val="none" w:sz="0" w:space="0" w:color="auto"/>
        <w:right w:val="none" w:sz="0" w:space="0" w:color="auto"/>
      </w:divBdr>
      <w:divsChild>
        <w:div w:id="70471787">
          <w:marLeft w:val="0"/>
          <w:marRight w:val="0"/>
          <w:marTop w:val="0"/>
          <w:marBottom w:val="0"/>
          <w:divBdr>
            <w:top w:val="none" w:sz="0" w:space="0" w:color="auto"/>
            <w:left w:val="none" w:sz="0" w:space="0" w:color="auto"/>
            <w:bottom w:val="none" w:sz="0" w:space="0" w:color="auto"/>
            <w:right w:val="none" w:sz="0" w:space="0" w:color="auto"/>
          </w:divBdr>
          <w:divsChild>
            <w:div w:id="9914133">
              <w:marLeft w:val="0"/>
              <w:marRight w:val="0"/>
              <w:marTop w:val="0"/>
              <w:marBottom w:val="0"/>
              <w:divBdr>
                <w:top w:val="none" w:sz="0" w:space="0" w:color="auto"/>
                <w:left w:val="none" w:sz="0" w:space="0" w:color="auto"/>
                <w:bottom w:val="none" w:sz="0" w:space="0" w:color="auto"/>
                <w:right w:val="none" w:sz="0" w:space="0" w:color="auto"/>
              </w:divBdr>
              <w:divsChild>
                <w:div w:id="985865642">
                  <w:marLeft w:val="0"/>
                  <w:marRight w:val="0"/>
                  <w:marTop w:val="0"/>
                  <w:marBottom w:val="0"/>
                  <w:divBdr>
                    <w:top w:val="none" w:sz="0" w:space="0" w:color="auto"/>
                    <w:left w:val="none" w:sz="0" w:space="0" w:color="auto"/>
                    <w:bottom w:val="none" w:sz="0" w:space="0" w:color="auto"/>
                    <w:right w:val="none" w:sz="0" w:space="0" w:color="auto"/>
                  </w:divBdr>
                  <w:divsChild>
                    <w:div w:id="13386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05756">
      <w:bodyDiv w:val="1"/>
      <w:marLeft w:val="0"/>
      <w:marRight w:val="0"/>
      <w:marTop w:val="0"/>
      <w:marBottom w:val="0"/>
      <w:divBdr>
        <w:top w:val="none" w:sz="0" w:space="0" w:color="auto"/>
        <w:left w:val="none" w:sz="0" w:space="0" w:color="auto"/>
        <w:bottom w:val="none" w:sz="0" w:space="0" w:color="auto"/>
        <w:right w:val="none" w:sz="0" w:space="0" w:color="auto"/>
      </w:divBdr>
    </w:div>
    <w:div w:id="680156904">
      <w:bodyDiv w:val="1"/>
      <w:marLeft w:val="0"/>
      <w:marRight w:val="0"/>
      <w:marTop w:val="0"/>
      <w:marBottom w:val="0"/>
      <w:divBdr>
        <w:top w:val="none" w:sz="0" w:space="0" w:color="auto"/>
        <w:left w:val="none" w:sz="0" w:space="0" w:color="auto"/>
        <w:bottom w:val="none" w:sz="0" w:space="0" w:color="auto"/>
        <w:right w:val="none" w:sz="0" w:space="0" w:color="auto"/>
      </w:divBdr>
    </w:div>
    <w:div w:id="721446501">
      <w:bodyDiv w:val="1"/>
      <w:marLeft w:val="0"/>
      <w:marRight w:val="0"/>
      <w:marTop w:val="0"/>
      <w:marBottom w:val="0"/>
      <w:divBdr>
        <w:top w:val="none" w:sz="0" w:space="0" w:color="auto"/>
        <w:left w:val="none" w:sz="0" w:space="0" w:color="auto"/>
        <w:bottom w:val="none" w:sz="0" w:space="0" w:color="auto"/>
        <w:right w:val="none" w:sz="0" w:space="0" w:color="auto"/>
      </w:divBdr>
    </w:div>
    <w:div w:id="726883141">
      <w:bodyDiv w:val="1"/>
      <w:marLeft w:val="0"/>
      <w:marRight w:val="0"/>
      <w:marTop w:val="0"/>
      <w:marBottom w:val="0"/>
      <w:divBdr>
        <w:top w:val="none" w:sz="0" w:space="0" w:color="auto"/>
        <w:left w:val="none" w:sz="0" w:space="0" w:color="auto"/>
        <w:bottom w:val="none" w:sz="0" w:space="0" w:color="auto"/>
        <w:right w:val="none" w:sz="0" w:space="0" w:color="auto"/>
      </w:divBdr>
    </w:div>
    <w:div w:id="741215348">
      <w:bodyDiv w:val="1"/>
      <w:marLeft w:val="0"/>
      <w:marRight w:val="0"/>
      <w:marTop w:val="0"/>
      <w:marBottom w:val="0"/>
      <w:divBdr>
        <w:top w:val="none" w:sz="0" w:space="0" w:color="auto"/>
        <w:left w:val="none" w:sz="0" w:space="0" w:color="auto"/>
        <w:bottom w:val="none" w:sz="0" w:space="0" w:color="auto"/>
        <w:right w:val="none" w:sz="0" w:space="0" w:color="auto"/>
      </w:divBdr>
    </w:div>
    <w:div w:id="744838341">
      <w:bodyDiv w:val="1"/>
      <w:marLeft w:val="0"/>
      <w:marRight w:val="0"/>
      <w:marTop w:val="0"/>
      <w:marBottom w:val="0"/>
      <w:divBdr>
        <w:top w:val="none" w:sz="0" w:space="0" w:color="auto"/>
        <w:left w:val="none" w:sz="0" w:space="0" w:color="auto"/>
        <w:bottom w:val="none" w:sz="0" w:space="0" w:color="auto"/>
        <w:right w:val="none" w:sz="0" w:space="0" w:color="auto"/>
      </w:divBdr>
    </w:div>
    <w:div w:id="754519286">
      <w:bodyDiv w:val="1"/>
      <w:marLeft w:val="0"/>
      <w:marRight w:val="0"/>
      <w:marTop w:val="0"/>
      <w:marBottom w:val="0"/>
      <w:divBdr>
        <w:top w:val="none" w:sz="0" w:space="0" w:color="auto"/>
        <w:left w:val="none" w:sz="0" w:space="0" w:color="auto"/>
        <w:bottom w:val="none" w:sz="0" w:space="0" w:color="auto"/>
        <w:right w:val="none" w:sz="0" w:space="0" w:color="auto"/>
      </w:divBdr>
    </w:div>
    <w:div w:id="755130278">
      <w:bodyDiv w:val="1"/>
      <w:marLeft w:val="0"/>
      <w:marRight w:val="0"/>
      <w:marTop w:val="0"/>
      <w:marBottom w:val="0"/>
      <w:divBdr>
        <w:top w:val="none" w:sz="0" w:space="0" w:color="auto"/>
        <w:left w:val="none" w:sz="0" w:space="0" w:color="auto"/>
        <w:bottom w:val="none" w:sz="0" w:space="0" w:color="auto"/>
        <w:right w:val="none" w:sz="0" w:space="0" w:color="auto"/>
      </w:divBdr>
    </w:div>
    <w:div w:id="760220545">
      <w:bodyDiv w:val="1"/>
      <w:marLeft w:val="0"/>
      <w:marRight w:val="0"/>
      <w:marTop w:val="0"/>
      <w:marBottom w:val="0"/>
      <w:divBdr>
        <w:top w:val="none" w:sz="0" w:space="0" w:color="auto"/>
        <w:left w:val="none" w:sz="0" w:space="0" w:color="auto"/>
        <w:bottom w:val="none" w:sz="0" w:space="0" w:color="auto"/>
        <w:right w:val="none" w:sz="0" w:space="0" w:color="auto"/>
      </w:divBdr>
    </w:div>
    <w:div w:id="774055037">
      <w:bodyDiv w:val="1"/>
      <w:marLeft w:val="0"/>
      <w:marRight w:val="0"/>
      <w:marTop w:val="0"/>
      <w:marBottom w:val="0"/>
      <w:divBdr>
        <w:top w:val="none" w:sz="0" w:space="0" w:color="auto"/>
        <w:left w:val="none" w:sz="0" w:space="0" w:color="auto"/>
        <w:bottom w:val="none" w:sz="0" w:space="0" w:color="auto"/>
        <w:right w:val="none" w:sz="0" w:space="0" w:color="auto"/>
      </w:divBdr>
    </w:div>
    <w:div w:id="775368108">
      <w:bodyDiv w:val="1"/>
      <w:marLeft w:val="0"/>
      <w:marRight w:val="0"/>
      <w:marTop w:val="0"/>
      <w:marBottom w:val="0"/>
      <w:divBdr>
        <w:top w:val="none" w:sz="0" w:space="0" w:color="auto"/>
        <w:left w:val="none" w:sz="0" w:space="0" w:color="auto"/>
        <w:bottom w:val="none" w:sz="0" w:space="0" w:color="auto"/>
        <w:right w:val="none" w:sz="0" w:space="0" w:color="auto"/>
      </w:divBdr>
    </w:div>
    <w:div w:id="780682308">
      <w:bodyDiv w:val="1"/>
      <w:marLeft w:val="0"/>
      <w:marRight w:val="0"/>
      <w:marTop w:val="0"/>
      <w:marBottom w:val="0"/>
      <w:divBdr>
        <w:top w:val="none" w:sz="0" w:space="0" w:color="auto"/>
        <w:left w:val="none" w:sz="0" w:space="0" w:color="auto"/>
        <w:bottom w:val="none" w:sz="0" w:space="0" w:color="auto"/>
        <w:right w:val="none" w:sz="0" w:space="0" w:color="auto"/>
      </w:divBdr>
    </w:div>
    <w:div w:id="824903312">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845166626">
      <w:bodyDiv w:val="1"/>
      <w:marLeft w:val="0"/>
      <w:marRight w:val="0"/>
      <w:marTop w:val="0"/>
      <w:marBottom w:val="0"/>
      <w:divBdr>
        <w:top w:val="none" w:sz="0" w:space="0" w:color="auto"/>
        <w:left w:val="none" w:sz="0" w:space="0" w:color="auto"/>
        <w:bottom w:val="none" w:sz="0" w:space="0" w:color="auto"/>
        <w:right w:val="none" w:sz="0" w:space="0" w:color="auto"/>
      </w:divBdr>
    </w:div>
    <w:div w:id="864706625">
      <w:bodyDiv w:val="1"/>
      <w:marLeft w:val="0"/>
      <w:marRight w:val="0"/>
      <w:marTop w:val="0"/>
      <w:marBottom w:val="0"/>
      <w:divBdr>
        <w:top w:val="none" w:sz="0" w:space="0" w:color="auto"/>
        <w:left w:val="none" w:sz="0" w:space="0" w:color="auto"/>
        <w:bottom w:val="none" w:sz="0" w:space="0" w:color="auto"/>
        <w:right w:val="none" w:sz="0" w:space="0" w:color="auto"/>
      </w:divBdr>
    </w:div>
    <w:div w:id="865407294">
      <w:bodyDiv w:val="1"/>
      <w:marLeft w:val="0"/>
      <w:marRight w:val="0"/>
      <w:marTop w:val="0"/>
      <w:marBottom w:val="0"/>
      <w:divBdr>
        <w:top w:val="none" w:sz="0" w:space="0" w:color="auto"/>
        <w:left w:val="none" w:sz="0" w:space="0" w:color="auto"/>
        <w:bottom w:val="none" w:sz="0" w:space="0" w:color="auto"/>
        <w:right w:val="none" w:sz="0" w:space="0" w:color="auto"/>
      </w:divBdr>
    </w:div>
    <w:div w:id="881793519">
      <w:bodyDiv w:val="1"/>
      <w:marLeft w:val="0"/>
      <w:marRight w:val="0"/>
      <w:marTop w:val="0"/>
      <w:marBottom w:val="0"/>
      <w:divBdr>
        <w:top w:val="none" w:sz="0" w:space="0" w:color="auto"/>
        <w:left w:val="none" w:sz="0" w:space="0" w:color="auto"/>
        <w:bottom w:val="none" w:sz="0" w:space="0" w:color="auto"/>
        <w:right w:val="none" w:sz="0" w:space="0" w:color="auto"/>
      </w:divBdr>
    </w:div>
    <w:div w:id="883753286">
      <w:bodyDiv w:val="1"/>
      <w:marLeft w:val="0"/>
      <w:marRight w:val="0"/>
      <w:marTop w:val="0"/>
      <w:marBottom w:val="0"/>
      <w:divBdr>
        <w:top w:val="none" w:sz="0" w:space="0" w:color="auto"/>
        <w:left w:val="none" w:sz="0" w:space="0" w:color="auto"/>
        <w:bottom w:val="none" w:sz="0" w:space="0" w:color="auto"/>
        <w:right w:val="none" w:sz="0" w:space="0" w:color="auto"/>
      </w:divBdr>
    </w:div>
    <w:div w:id="922686478">
      <w:bodyDiv w:val="1"/>
      <w:marLeft w:val="0"/>
      <w:marRight w:val="0"/>
      <w:marTop w:val="0"/>
      <w:marBottom w:val="0"/>
      <w:divBdr>
        <w:top w:val="none" w:sz="0" w:space="0" w:color="auto"/>
        <w:left w:val="none" w:sz="0" w:space="0" w:color="auto"/>
        <w:bottom w:val="none" w:sz="0" w:space="0" w:color="auto"/>
        <w:right w:val="none" w:sz="0" w:space="0" w:color="auto"/>
      </w:divBdr>
    </w:div>
    <w:div w:id="947931338">
      <w:bodyDiv w:val="1"/>
      <w:marLeft w:val="0"/>
      <w:marRight w:val="0"/>
      <w:marTop w:val="0"/>
      <w:marBottom w:val="0"/>
      <w:divBdr>
        <w:top w:val="none" w:sz="0" w:space="0" w:color="auto"/>
        <w:left w:val="none" w:sz="0" w:space="0" w:color="auto"/>
        <w:bottom w:val="none" w:sz="0" w:space="0" w:color="auto"/>
        <w:right w:val="none" w:sz="0" w:space="0" w:color="auto"/>
      </w:divBdr>
    </w:div>
    <w:div w:id="968895230">
      <w:bodyDiv w:val="1"/>
      <w:marLeft w:val="0"/>
      <w:marRight w:val="0"/>
      <w:marTop w:val="0"/>
      <w:marBottom w:val="0"/>
      <w:divBdr>
        <w:top w:val="none" w:sz="0" w:space="0" w:color="auto"/>
        <w:left w:val="none" w:sz="0" w:space="0" w:color="auto"/>
        <w:bottom w:val="none" w:sz="0" w:space="0" w:color="auto"/>
        <w:right w:val="none" w:sz="0" w:space="0" w:color="auto"/>
      </w:divBdr>
    </w:div>
    <w:div w:id="990981363">
      <w:bodyDiv w:val="1"/>
      <w:marLeft w:val="0"/>
      <w:marRight w:val="0"/>
      <w:marTop w:val="0"/>
      <w:marBottom w:val="0"/>
      <w:divBdr>
        <w:top w:val="none" w:sz="0" w:space="0" w:color="auto"/>
        <w:left w:val="none" w:sz="0" w:space="0" w:color="auto"/>
        <w:bottom w:val="none" w:sz="0" w:space="0" w:color="auto"/>
        <w:right w:val="none" w:sz="0" w:space="0" w:color="auto"/>
      </w:divBdr>
    </w:div>
    <w:div w:id="1018194505">
      <w:bodyDiv w:val="1"/>
      <w:marLeft w:val="0"/>
      <w:marRight w:val="0"/>
      <w:marTop w:val="0"/>
      <w:marBottom w:val="0"/>
      <w:divBdr>
        <w:top w:val="none" w:sz="0" w:space="0" w:color="auto"/>
        <w:left w:val="none" w:sz="0" w:space="0" w:color="auto"/>
        <w:bottom w:val="none" w:sz="0" w:space="0" w:color="auto"/>
        <w:right w:val="none" w:sz="0" w:space="0" w:color="auto"/>
      </w:divBdr>
    </w:div>
    <w:div w:id="1031297544">
      <w:bodyDiv w:val="1"/>
      <w:marLeft w:val="0"/>
      <w:marRight w:val="0"/>
      <w:marTop w:val="0"/>
      <w:marBottom w:val="0"/>
      <w:divBdr>
        <w:top w:val="none" w:sz="0" w:space="0" w:color="auto"/>
        <w:left w:val="none" w:sz="0" w:space="0" w:color="auto"/>
        <w:bottom w:val="none" w:sz="0" w:space="0" w:color="auto"/>
        <w:right w:val="none" w:sz="0" w:space="0" w:color="auto"/>
      </w:divBdr>
    </w:div>
    <w:div w:id="1040786653">
      <w:bodyDiv w:val="1"/>
      <w:marLeft w:val="0"/>
      <w:marRight w:val="0"/>
      <w:marTop w:val="0"/>
      <w:marBottom w:val="0"/>
      <w:divBdr>
        <w:top w:val="none" w:sz="0" w:space="0" w:color="auto"/>
        <w:left w:val="none" w:sz="0" w:space="0" w:color="auto"/>
        <w:bottom w:val="none" w:sz="0" w:space="0" w:color="auto"/>
        <w:right w:val="none" w:sz="0" w:space="0" w:color="auto"/>
      </w:divBdr>
    </w:div>
    <w:div w:id="1060902821">
      <w:bodyDiv w:val="1"/>
      <w:marLeft w:val="0"/>
      <w:marRight w:val="0"/>
      <w:marTop w:val="0"/>
      <w:marBottom w:val="0"/>
      <w:divBdr>
        <w:top w:val="none" w:sz="0" w:space="0" w:color="auto"/>
        <w:left w:val="none" w:sz="0" w:space="0" w:color="auto"/>
        <w:bottom w:val="none" w:sz="0" w:space="0" w:color="auto"/>
        <w:right w:val="none" w:sz="0" w:space="0" w:color="auto"/>
      </w:divBdr>
    </w:div>
    <w:div w:id="1087656224">
      <w:bodyDiv w:val="1"/>
      <w:marLeft w:val="0"/>
      <w:marRight w:val="0"/>
      <w:marTop w:val="0"/>
      <w:marBottom w:val="0"/>
      <w:divBdr>
        <w:top w:val="none" w:sz="0" w:space="0" w:color="auto"/>
        <w:left w:val="none" w:sz="0" w:space="0" w:color="auto"/>
        <w:bottom w:val="none" w:sz="0" w:space="0" w:color="auto"/>
        <w:right w:val="none" w:sz="0" w:space="0" w:color="auto"/>
      </w:divBdr>
    </w:div>
    <w:div w:id="1137914323">
      <w:bodyDiv w:val="1"/>
      <w:marLeft w:val="0"/>
      <w:marRight w:val="0"/>
      <w:marTop w:val="0"/>
      <w:marBottom w:val="0"/>
      <w:divBdr>
        <w:top w:val="none" w:sz="0" w:space="0" w:color="auto"/>
        <w:left w:val="none" w:sz="0" w:space="0" w:color="auto"/>
        <w:bottom w:val="none" w:sz="0" w:space="0" w:color="auto"/>
        <w:right w:val="none" w:sz="0" w:space="0" w:color="auto"/>
      </w:divBdr>
    </w:div>
    <w:div w:id="1177116839">
      <w:bodyDiv w:val="1"/>
      <w:marLeft w:val="0"/>
      <w:marRight w:val="0"/>
      <w:marTop w:val="0"/>
      <w:marBottom w:val="0"/>
      <w:divBdr>
        <w:top w:val="none" w:sz="0" w:space="0" w:color="auto"/>
        <w:left w:val="none" w:sz="0" w:space="0" w:color="auto"/>
        <w:bottom w:val="none" w:sz="0" w:space="0" w:color="auto"/>
        <w:right w:val="none" w:sz="0" w:space="0" w:color="auto"/>
      </w:divBdr>
    </w:div>
    <w:div w:id="1208025671">
      <w:bodyDiv w:val="1"/>
      <w:marLeft w:val="0"/>
      <w:marRight w:val="0"/>
      <w:marTop w:val="0"/>
      <w:marBottom w:val="0"/>
      <w:divBdr>
        <w:top w:val="none" w:sz="0" w:space="0" w:color="auto"/>
        <w:left w:val="none" w:sz="0" w:space="0" w:color="auto"/>
        <w:bottom w:val="none" w:sz="0" w:space="0" w:color="auto"/>
        <w:right w:val="none" w:sz="0" w:space="0" w:color="auto"/>
      </w:divBdr>
    </w:div>
    <w:div w:id="1218659870">
      <w:bodyDiv w:val="1"/>
      <w:marLeft w:val="0"/>
      <w:marRight w:val="0"/>
      <w:marTop w:val="0"/>
      <w:marBottom w:val="0"/>
      <w:divBdr>
        <w:top w:val="none" w:sz="0" w:space="0" w:color="auto"/>
        <w:left w:val="none" w:sz="0" w:space="0" w:color="auto"/>
        <w:bottom w:val="none" w:sz="0" w:space="0" w:color="auto"/>
        <w:right w:val="none" w:sz="0" w:space="0" w:color="auto"/>
      </w:divBdr>
    </w:div>
    <w:div w:id="1255548962">
      <w:bodyDiv w:val="1"/>
      <w:marLeft w:val="0"/>
      <w:marRight w:val="0"/>
      <w:marTop w:val="0"/>
      <w:marBottom w:val="0"/>
      <w:divBdr>
        <w:top w:val="none" w:sz="0" w:space="0" w:color="auto"/>
        <w:left w:val="none" w:sz="0" w:space="0" w:color="auto"/>
        <w:bottom w:val="none" w:sz="0" w:space="0" w:color="auto"/>
        <w:right w:val="none" w:sz="0" w:space="0" w:color="auto"/>
      </w:divBdr>
    </w:div>
    <w:div w:id="1287732961">
      <w:bodyDiv w:val="1"/>
      <w:marLeft w:val="0"/>
      <w:marRight w:val="0"/>
      <w:marTop w:val="0"/>
      <w:marBottom w:val="0"/>
      <w:divBdr>
        <w:top w:val="none" w:sz="0" w:space="0" w:color="auto"/>
        <w:left w:val="none" w:sz="0" w:space="0" w:color="auto"/>
        <w:bottom w:val="none" w:sz="0" w:space="0" w:color="auto"/>
        <w:right w:val="none" w:sz="0" w:space="0" w:color="auto"/>
      </w:divBdr>
    </w:div>
    <w:div w:id="1319185359">
      <w:bodyDiv w:val="1"/>
      <w:marLeft w:val="0"/>
      <w:marRight w:val="0"/>
      <w:marTop w:val="0"/>
      <w:marBottom w:val="0"/>
      <w:divBdr>
        <w:top w:val="none" w:sz="0" w:space="0" w:color="auto"/>
        <w:left w:val="none" w:sz="0" w:space="0" w:color="auto"/>
        <w:bottom w:val="none" w:sz="0" w:space="0" w:color="auto"/>
        <w:right w:val="none" w:sz="0" w:space="0" w:color="auto"/>
      </w:divBdr>
    </w:div>
    <w:div w:id="1323045671">
      <w:bodyDiv w:val="1"/>
      <w:marLeft w:val="0"/>
      <w:marRight w:val="0"/>
      <w:marTop w:val="0"/>
      <w:marBottom w:val="0"/>
      <w:divBdr>
        <w:top w:val="none" w:sz="0" w:space="0" w:color="auto"/>
        <w:left w:val="none" w:sz="0" w:space="0" w:color="auto"/>
        <w:bottom w:val="none" w:sz="0" w:space="0" w:color="auto"/>
        <w:right w:val="none" w:sz="0" w:space="0" w:color="auto"/>
      </w:divBdr>
    </w:div>
    <w:div w:id="1337265260">
      <w:bodyDiv w:val="1"/>
      <w:marLeft w:val="0"/>
      <w:marRight w:val="0"/>
      <w:marTop w:val="0"/>
      <w:marBottom w:val="0"/>
      <w:divBdr>
        <w:top w:val="none" w:sz="0" w:space="0" w:color="auto"/>
        <w:left w:val="none" w:sz="0" w:space="0" w:color="auto"/>
        <w:bottom w:val="none" w:sz="0" w:space="0" w:color="auto"/>
        <w:right w:val="none" w:sz="0" w:space="0" w:color="auto"/>
      </w:divBdr>
    </w:div>
    <w:div w:id="1348287816">
      <w:bodyDiv w:val="1"/>
      <w:marLeft w:val="0"/>
      <w:marRight w:val="0"/>
      <w:marTop w:val="0"/>
      <w:marBottom w:val="0"/>
      <w:divBdr>
        <w:top w:val="none" w:sz="0" w:space="0" w:color="auto"/>
        <w:left w:val="none" w:sz="0" w:space="0" w:color="auto"/>
        <w:bottom w:val="none" w:sz="0" w:space="0" w:color="auto"/>
        <w:right w:val="none" w:sz="0" w:space="0" w:color="auto"/>
      </w:divBdr>
    </w:div>
    <w:div w:id="1349600344">
      <w:bodyDiv w:val="1"/>
      <w:marLeft w:val="0"/>
      <w:marRight w:val="1200"/>
      <w:marTop w:val="48"/>
      <w:marBottom w:val="240"/>
      <w:divBdr>
        <w:top w:val="none" w:sz="0" w:space="0" w:color="auto"/>
        <w:left w:val="none" w:sz="0" w:space="0" w:color="auto"/>
        <w:bottom w:val="none" w:sz="0" w:space="0" w:color="auto"/>
        <w:right w:val="none" w:sz="0" w:space="0" w:color="auto"/>
      </w:divBdr>
      <w:divsChild>
        <w:div w:id="1300647473">
          <w:marLeft w:val="0"/>
          <w:marRight w:val="0"/>
          <w:marTop w:val="0"/>
          <w:marBottom w:val="0"/>
          <w:divBdr>
            <w:top w:val="none" w:sz="0" w:space="0" w:color="auto"/>
            <w:left w:val="none" w:sz="0" w:space="0" w:color="auto"/>
            <w:bottom w:val="none" w:sz="0" w:space="0" w:color="auto"/>
            <w:right w:val="none" w:sz="0" w:space="0" w:color="auto"/>
          </w:divBdr>
          <w:divsChild>
            <w:div w:id="336153611">
              <w:marLeft w:val="0"/>
              <w:marRight w:val="0"/>
              <w:marTop w:val="240"/>
              <w:marBottom w:val="240"/>
              <w:divBdr>
                <w:top w:val="none" w:sz="0" w:space="0" w:color="auto"/>
                <w:left w:val="none" w:sz="0" w:space="0" w:color="auto"/>
                <w:bottom w:val="none" w:sz="0" w:space="0" w:color="auto"/>
                <w:right w:val="none" w:sz="0" w:space="0" w:color="auto"/>
              </w:divBdr>
            </w:div>
            <w:div w:id="916399314">
              <w:marLeft w:val="0"/>
              <w:marRight w:val="0"/>
              <w:marTop w:val="240"/>
              <w:marBottom w:val="240"/>
              <w:divBdr>
                <w:top w:val="none" w:sz="0" w:space="0" w:color="auto"/>
                <w:left w:val="none" w:sz="0" w:space="0" w:color="auto"/>
                <w:bottom w:val="none" w:sz="0" w:space="0" w:color="auto"/>
                <w:right w:val="none" w:sz="0" w:space="0" w:color="auto"/>
              </w:divBdr>
              <w:divsChild>
                <w:div w:id="2069263643">
                  <w:marLeft w:val="0"/>
                  <w:marRight w:val="0"/>
                  <w:marTop w:val="240"/>
                  <w:marBottom w:val="240"/>
                  <w:divBdr>
                    <w:top w:val="none" w:sz="0" w:space="0" w:color="auto"/>
                    <w:left w:val="none" w:sz="0" w:space="0" w:color="auto"/>
                    <w:bottom w:val="none" w:sz="0" w:space="0" w:color="auto"/>
                    <w:right w:val="none" w:sz="0" w:space="0" w:color="auto"/>
                  </w:divBdr>
                </w:div>
              </w:divsChild>
            </w:div>
            <w:div w:id="1541240399">
              <w:marLeft w:val="0"/>
              <w:marRight w:val="0"/>
              <w:marTop w:val="240"/>
              <w:marBottom w:val="240"/>
              <w:divBdr>
                <w:top w:val="none" w:sz="0" w:space="0" w:color="auto"/>
                <w:left w:val="none" w:sz="0" w:space="0" w:color="auto"/>
                <w:bottom w:val="none" w:sz="0" w:space="0" w:color="auto"/>
                <w:right w:val="none" w:sz="0" w:space="0" w:color="auto"/>
              </w:divBdr>
              <w:divsChild>
                <w:div w:id="1384598839">
                  <w:marLeft w:val="0"/>
                  <w:marRight w:val="0"/>
                  <w:marTop w:val="240"/>
                  <w:marBottom w:val="0"/>
                  <w:divBdr>
                    <w:top w:val="none" w:sz="0" w:space="0" w:color="auto"/>
                    <w:left w:val="none" w:sz="0" w:space="0" w:color="auto"/>
                    <w:bottom w:val="none" w:sz="0" w:space="0" w:color="auto"/>
                    <w:right w:val="none" w:sz="0" w:space="0" w:color="auto"/>
                  </w:divBdr>
                </w:div>
              </w:divsChild>
            </w:div>
            <w:div w:id="1765607436">
              <w:marLeft w:val="0"/>
              <w:marRight w:val="0"/>
              <w:marTop w:val="240"/>
              <w:marBottom w:val="0"/>
              <w:divBdr>
                <w:top w:val="none" w:sz="0" w:space="0" w:color="auto"/>
                <w:left w:val="none" w:sz="0" w:space="0" w:color="auto"/>
                <w:bottom w:val="none" w:sz="0" w:space="0" w:color="auto"/>
                <w:right w:val="none" w:sz="0" w:space="0" w:color="auto"/>
              </w:divBdr>
            </w:div>
            <w:div w:id="1878009221">
              <w:marLeft w:val="0"/>
              <w:marRight w:val="0"/>
              <w:marTop w:val="240"/>
              <w:marBottom w:val="240"/>
              <w:divBdr>
                <w:top w:val="none" w:sz="0" w:space="0" w:color="auto"/>
                <w:left w:val="none" w:sz="0" w:space="0" w:color="auto"/>
                <w:bottom w:val="none" w:sz="0" w:space="0" w:color="auto"/>
                <w:right w:val="none" w:sz="0" w:space="0" w:color="auto"/>
              </w:divBdr>
            </w:div>
            <w:div w:id="1984964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4915014">
      <w:bodyDiv w:val="1"/>
      <w:marLeft w:val="0"/>
      <w:marRight w:val="0"/>
      <w:marTop w:val="0"/>
      <w:marBottom w:val="0"/>
      <w:divBdr>
        <w:top w:val="none" w:sz="0" w:space="0" w:color="auto"/>
        <w:left w:val="none" w:sz="0" w:space="0" w:color="auto"/>
        <w:bottom w:val="none" w:sz="0" w:space="0" w:color="auto"/>
        <w:right w:val="none" w:sz="0" w:space="0" w:color="auto"/>
      </w:divBdr>
    </w:div>
    <w:div w:id="1370181623">
      <w:bodyDiv w:val="1"/>
      <w:marLeft w:val="0"/>
      <w:marRight w:val="0"/>
      <w:marTop w:val="0"/>
      <w:marBottom w:val="0"/>
      <w:divBdr>
        <w:top w:val="none" w:sz="0" w:space="0" w:color="auto"/>
        <w:left w:val="none" w:sz="0" w:space="0" w:color="auto"/>
        <w:bottom w:val="none" w:sz="0" w:space="0" w:color="auto"/>
        <w:right w:val="none" w:sz="0" w:space="0" w:color="auto"/>
      </w:divBdr>
      <w:divsChild>
        <w:div w:id="1155534591">
          <w:marLeft w:val="0"/>
          <w:marRight w:val="0"/>
          <w:marTop w:val="0"/>
          <w:marBottom w:val="0"/>
          <w:divBdr>
            <w:top w:val="none" w:sz="0" w:space="0" w:color="auto"/>
            <w:left w:val="none" w:sz="0" w:space="0" w:color="auto"/>
            <w:bottom w:val="none" w:sz="0" w:space="0" w:color="auto"/>
            <w:right w:val="none" w:sz="0" w:space="0" w:color="auto"/>
          </w:divBdr>
          <w:divsChild>
            <w:div w:id="891887350">
              <w:marLeft w:val="0"/>
              <w:marRight w:val="0"/>
              <w:marTop w:val="0"/>
              <w:marBottom w:val="0"/>
              <w:divBdr>
                <w:top w:val="none" w:sz="0" w:space="0" w:color="auto"/>
                <w:left w:val="none" w:sz="0" w:space="0" w:color="auto"/>
                <w:bottom w:val="none" w:sz="0" w:space="0" w:color="auto"/>
                <w:right w:val="none" w:sz="0" w:space="0" w:color="auto"/>
              </w:divBdr>
              <w:divsChild>
                <w:div w:id="1206023001">
                  <w:marLeft w:val="0"/>
                  <w:marRight w:val="0"/>
                  <w:marTop w:val="0"/>
                  <w:marBottom w:val="0"/>
                  <w:divBdr>
                    <w:top w:val="none" w:sz="0" w:space="0" w:color="auto"/>
                    <w:left w:val="none" w:sz="0" w:space="0" w:color="auto"/>
                    <w:bottom w:val="none" w:sz="0" w:space="0" w:color="auto"/>
                    <w:right w:val="none" w:sz="0" w:space="0" w:color="auto"/>
                  </w:divBdr>
                  <w:divsChild>
                    <w:div w:id="1103920906">
                      <w:marLeft w:val="0"/>
                      <w:marRight w:val="0"/>
                      <w:marTop w:val="0"/>
                      <w:marBottom w:val="0"/>
                      <w:divBdr>
                        <w:top w:val="none" w:sz="0" w:space="0" w:color="auto"/>
                        <w:left w:val="none" w:sz="0" w:space="0" w:color="auto"/>
                        <w:bottom w:val="none" w:sz="0" w:space="0" w:color="auto"/>
                        <w:right w:val="none" w:sz="0" w:space="0" w:color="auto"/>
                      </w:divBdr>
                      <w:divsChild>
                        <w:div w:id="7277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977907">
      <w:bodyDiv w:val="1"/>
      <w:marLeft w:val="0"/>
      <w:marRight w:val="0"/>
      <w:marTop w:val="0"/>
      <w:marBottom w:val="0"/>
      <w:divBdr>
        <w:top w:val="none" w:sz="0" w:space="0" w:color="auto"/>
        <w:left w:val="none" w:sz="0" w:space="0" w:color="auto"/>
        <w:bottom w:val="none" w:sz="0" w:space="0" w:color="auto"/>
        <w:right w:val="none" w:sz="0" w:space="0" w:color="auto"/>
      </w:divBdr>
    </w:div>
    <w:div w:id="1393967879">
      <w:bodyDiv w:val="1"/>
      <w:marLeft w:val="0"/>
      <w:marRight w:val="0"/>
      <w:marTop w:val="0"/>
      <w:marBottom w:val="0"/>
      <w:divBdr>
        <w:top w:val="none" w:sz="0" w:space="0" w:color="auto"/>
        <w:left w:val="none" w:sz="0" w:space="0" w:color="auto"/>
        <w:bottom w:val="none" w:sz="0" w:space="0" w:color="auto"/>
        <w:right w:val="none" w:sz="0" w:space="0" w:color="auto"/>
      </w:divBdr>
    </w:div>
    <w:div w:id="1421560131">
      <w:bodyDiv w:val="1"/>
      <w:marLeft w:val="0"/>
      <w:marRight w:val="0"/>
      <w:marTop w:val="0"/>
      <w:marBottom w:val="0"/>
      <w:divBdr>
        <w:top w:val="none" w:sz="0" w:space="0" w:color="auto"/>
        <w:left w:val="none" w:sz="0" w:space="0" w:color="auto"/>
        <w:bottom w:val="none" w:sz="0" w:space="0" w:color="auto"/>
        <w:right w:val="none" w:sz="0" w:space="0" w:color="auto"/>
      </w:divBdr>
    </w:div>
    <w:div w:id="1433283513">
      <w:bodyDiv w:val="1"/>
      <w:marLeft w:val="0"/>
      <w:marRight w:val="0"/>
      <w:marTop w:val="0"/>
      <w:marBottom w:val="0"/>
      <w:divBdr>
        <w:top w:val="none" w:sz="0" w:space="0" w:color="auto"/>
        <w:left w:val="none" w:sz="0" w:space="0" w:color="auto"/>
        <w:bottom w:val="none" w:sz="0" w:space="0" w:color="auto"/>
        <w:right w:val="none" w:sz="0" w:space="0" w:color="auto"/>
      </w:divBdr>
    </w:div>
    <w:div w:id="1438213134">
      <w:bodyDiv w:val="1"/>
      <w:marLeft w:val="0"/>
      <w:marRight w:val="0"/>
      <w:marTop w:val="0"/>
      <w:marBottom w:val="0"/>
      <w:divBdr>
        <w:top w:val="none" w:sz="0" w:space="0" w:color="auto"/>
        <w:left w:val="none" w:sz="0" w:space="0" w:color="auto"/>
        <w:bottom w:val="none" w:sz="0" w:space="0" w:color="auto"/>
        <w:right w:val="none" w:sz="0" w:space="0" w:color="auto"/>
      </w:divBdr>
    </w:div>
    <w:div w:id="1439450674">
      <w:bodyDiv w:val="1"/>
      <w:marLeft w:val="0"/>
      <w:marRight w:val="0"/>
      <w:marTop w:val="0"/>
      <w:marBottom w:val="0"/>
      <w:divBdr>
        <w:top w:val="none" w:sz="0" w:space="0" w:color="auto"/>
        <w:left w:val="none" w:sz="0" w:space="0" w:color="auto"/>
        <w:bottom w:val="none" w:sz="0" w:space="0" w:color="auto"/>
        <w:right w:val="none" w:sz="0" w:space="0" w:color="auto"/>
      </w:divBdr>
    </w:div>
    <w:div w:id="1441074459">
      <w:bodyDiv w:val="1"/>
      <w:marLeft w:val="0"/>
      <w:marRight w:val="0"/>
      <w:marTop w:val="0"/>
      <w:marBottom w:val="0"/>
      <w:divBdr>
        <w:top w:val="none" w:sz="0" w:space="0" w:color="auto"/>
        <w:left w:val="none" w:sz="0" w:space="0" w:color="auto"/>
        <w:bottom w:val="none" w:sz="0" w:space="0" w:color="auto"/>
        <w:right w:val="none" w:sz="0" w:space="0" w:color="auto"/>
      </w:divBdr>
    </w:div>
    <w:div w:id="1445423212">
      <w:bodyDiv w:val="1"/>
      <w:marLeft w:val="0"/>
      <w:marRight w:val="0"/>
      <w:marTop w:val="0"/>
      <w:marBottom w:val="0"/>
      <w:divBdr>
        <w:top w:val="none" w:sz="0" w:space="0" w:color="auto"/>
        <w:left w:val="none" w:sz="0" w:space="0" w:color="auto"/>
        <w:bottom w:val="none" w:sz="0" w:space="0" w:color="auto"/>
        <w:right w:val="none" w:sz="0" w:space="0" w:color="auto"/>
      </w:divBdr>
    </w:div>
    <w:div w:id="1446921641">
      <w:bodyDiv w:val="1"/>
      <w:marLeft w:val="0"/>
      <w:marRight w:val="0"/>
      <w:marTop w:val="0"/>
      <w:marBottom w:val="0"/>
      <w:divBdr>
        <w:top w:val="none" w:sz="0" w:space="0" w:color="auto"/>
        <w:left w:val="none" w:sz="0" w:space="0" w:color="auto"/>
        <w:bottom w:val="none" w:sz="0" w:space="0" w:color="auto"/>
        <w:right w:val="none" w:sz="0" w:space="0" w:color="auto"/>
      </w:divBdr>
      <w:divsChild>
        <w:div w:id="1903716014">
          <w:marLeft w:val="0"/>
          <w:marRight w:val="0"/>
          <w:marTop w:val="0"/>
          <w:marBottom w:val="0"/>
          <w:divBdr>
            <w:top w:val="none" w:sz="0" w:space="0" w:color="auto"/>
            <w:left w:val="none" w:sz="0" w:space="0" w:color="auto"/>
            <w:bottom w:val="none" w:sz="0" w:space="0" w:color="auto"/>
            <w:right w:val="none" w:sz="0" w:space="0" w:color="auto"/>
          </w:divBdr>
          <w:divsChild>
            <w:div w:id="1807384227">
              <w:marLeft w:val="0"/>
              <w:marRight w:val="0"/>
              <w:marTop w:val="0"/>
              <w:marBottom w:val="0"/>
              <w:divBdr>
                <w:top w:val="none" w:sz="0" w:space="0" w:color="auto"/>
                <w:left w:val="none" w:sz="0" w:space="0" w:color="auto"/>
                <w:bottom w:val="none" w:sz="0" w:space="0" w:color="auto"/>
                <w:right w:val="none" w:sz="0" w:space="0" w:color="auto"/>
              </w:divBdr>
              <w:divsChild>
                <w:div w:id="786503874">
                  <w:marLeft w:val="0"/>
                  <w:marRight w:val="0"/>
                  <w:marTop w:val="0"/>
                  <w:marBottom w:val="0"/>
                  <w:divBdr>
                    <w:top w:val="none" w:sz="0" w:space="0" w:color="auto"/>
                    <w:left w:val="none" w:sz="0" w:space="0" w:color="auto"/>
                    <w:bottom w:val="none" w:sz="0" w:space="0" w:color="auto"/>
                    <w:right w:val="none" w:sz="0" w:space="0" w:color="auto"/>
                  </w:divBdr>
                  <w:divsChild>
                    <w:div w:id="14210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3071">
      <w:bodyDiv w:val="1"/>
      <w:marLeft w:val="0"/>
      <w:marRight w:val="0"/>
      <w:marTop w:val="0"/>
      <w:marBottom w:val="0"/>
      <w:divBdr>
        <w:top w:val="none" w:sz="0" w:space="0" w:color="auto"/>
        <w:left w:val="none" w:sz="0" w:space="0" w:color="auto"/>
        <w:bottom w:val="none" w:sz="0" w:space="0" w:color="auto"/>
        <w:right w:val="none" w:sz="0" w:space="0" w:color="auto"/>
      </w:divBdr>
    </w:div>
    <w:div w:id="1455059948">
      <w:bodyDiv w:val="1"/>
      <w:marLeft w:val="0"/>
      <w:marRight w:val="0"/>
      <w:marTop w:val="0"/>
      <w:marBottom w:val="0"/>
      <w:divBdr>
        <w:top w:val="none" w:sz="0" w:space="0" w:color="auto"/>
        <w:left w:val="none" w:sz="0" w:space="0" w:color="auto"/>
        <w:bottom w:val="none" w:sz="0" w:space="0" w:color="auto"/>
        <w:right w:val="none" w:sz="0" w:space="0" w:color="auto"/>
      </w:divBdr>
    </w:div>
    <w:div w:id="1456485686">
      <w:bodyDiv w:val="1"/>
      <w:marLeft w:val="0"/>
      <w:marRight w:val="0"/>
      <w:marTop w:val="0"/>
      <w:marBottom w:val="0"/>
      <w:divBdr>
        <w:top w:val="none" w:sz="0" w:space="0" w:color="auto"/>
        <w:left w:val="none" w:sz="0" w:space="0" w:color="auto"/>
        <w:bottom w:val="none" w:sz="0" w:space="0" w:color="auto"/>
        <w:right w:val="none" w:sz="0" w:space="0" w:color="auto"/>
      </w:divBdr>
    </w:div>
    <w:div w:id="1544097518">
      <w:bodyDiv w:val="1"/>
      <w:marLeft w:val="0"/>
      <w:marRight w:val="0"/>
      <w:marTop w:val="0"/>
      <w:marBottom w:val="0"/>
      <w:divBdr>
        <w:top w:val="none" w:sz="0" w:space="0" w:color="auto"/>
        <w:left w:val="none" w:sz="0" w:space="0" w:color="auto"/>
        <w:bottom w:val="none" w:sz="0" w:space="0" w:color="auto"/>
        <w:right w:val="none" w:sz="0" w:space="0" w:color="auto"/>
      </w:divBdr>
    </w:div>
    <w:div w:id="1556045661">
      <w:bodyDiv w:val="1"/>
      <w:marLeft w:val="0"/>
      <w:marRight w:val="0"/>
      <w:marTop w:val="0"/>
      <w:marBottom w:val="0"/>
      <w:divBdr>
        <w:top w:val="none" w:sz="0" w:space="0" w:color="auto"/>
        <w:left w:val="none" w:sz="0" w:space="0" w:color="auto"/>
        <w:bottom w:val="none" w:sz="0" w:space="0" w:color="auto"/>
        <w:right w:val="none" w:sz="0" w:space="0" w:color="auto"/>
      </w:divBdr>
    </w:div>
    <w:div w:id="1563709472">
      <w:bodyDiv w:val="1"/>
      <w:marLeft w:val="0"/>
      <w:marRight w:val="0"/>
      <w:marTop w:val="0"/>
      <w:marBottom w:val="0"/>
      <w:divBdr>
        <w:top w:val="none" w:sz="0" w:space="0" w:color="auto"/>
        <w:left w:val="none" w:sz="0" w:space="0" w:color="auto"/>
        <w:bottom w:val="none" w:sz="0" w:space="0" w:color="auto"/>
        <w:right w:val="none" w:sz="0" w:space="0" w:color="auto"/>
      </w:divBdr>
      <w:divsChild>
        <w:div w:id="1507675551">
          <w:marLeft w:val="0"/>
          <w:marRight w:val="0"/>
          <w:marTop w:val="0"/>
          <w:marBottom w:val="0"/>
          <w:divBdr>
            <w:top w:val="none" w:sz="0" w:space="0" w:color="auto"/>
            <w:left w:val="none" w:sz="0" w:space="0" w:color="auto"/>
            <w:bottom w:val="none" w:sz="0" w:space="0" w:color="auto"/>
            <w:right w:val="none" w:sz="0" w:space="0" w:color="auto"/>
          </w:divBdr>
          <w:divsChild>
            <w:div w:id="1958364180">
              <w:marLeft w:val="0"/>
              <w:marRight w:val="0"/>
              <w:marTop w:val="0"/>
              <w:marBottom w:val="0"/>
              <w:divBdr>
                <w:top w:val="none" w:sz="0" w:space="0" w:color="auto"/>
                <w:left w:val="none" w:sz="0" w:space="0" w:color="auto"/>
                <w:bottom w:val="none" w:sz="0" w:space="0" w:color="auto"/>
                <w:right w:val="none" w:sz="0" w:space="0" w:color="auto"/>
              </w:divBdr>
              <w:divsChild>
                <w:div w:id="1286812518">
                  <w:marLeft w:val="0"/>
                  <w:marRight w:val="0"/>
                  <w:marTop w:val="0"/>
                  <w:marBottom w:val="0"/>
                  <w:divBdr>
                    <w:top w:val="none" w:sz="0" w:space="0" w:color="auto"/>
                    <w:left w:val="none" w:sz="0" w:space="0" w:color="auto"/>
                    <w:bottom w:val="none" w:sz="0" w:space="0" w:color="auto"/>
                    <w:right w:val="none" w:sz="0" w:space="0" w:color="auto"/>
                  </w:divBdr>
                  <w:divsChild>
                    <w:div w:id="16417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2523">
      <w:bodyDiv w:val="1"/>
      <w:marLeft w:val="0"/>
      <w:marRight w:val="0"/>
      <w:marTop w:val="0"/>
      <w:marBottom w:val="0"/>
      <w:divBdr>
        <w:top w:val="none" w:sz="0" w:space="0" w:color="auto"/>
        <w:left w:val="none" w:sz="0" w:space="0" w:color="auto"/>
        <w:bottom w:val="none" w:sz="0" w:space="0" w:color="auto"/>
        <w:right w:val="none" w:sz="0" w:space="0" w:color="auto"/>
      </w:divBdr>
    </w:div>
    <w:div w:id="1609308944">
      <w:bodyDiv w:val="1"/>
      <w:marLeft w:val="0"/>
      <w:marRight w:val="0"/>
      <w:marTop w:val="0"/>
      <w:marBottom w:val="0"/>
      <w:divBdr>
        <w:top w:val="none" w:sz="0" w:space="0" w:color="auto"/>
        <w:left w:val="none" w:sz="0" w:space="0" w:color="auto"/>
        <w:bottom w:val="none" w:sz="0" w:space="0" w:color="auto"/>
        <w:right w:val="none" w:sz="0" w:space="0" w:color="auto"/>
      </w:divBdr>
    </w:div>
    <w:div w:id="1630933250">
      <w:bodyDiv w:val="1"/>
      <w:marLeft w:val="0"/>
      <w:marRight w:val="0"/>
      <w:marTop w:val="0"/>
      <w:marBottom w:val="0"/>
      <w:divBdr>
        <w:top w:val="none" w:sz="0" w:space="0" w:color="auto"/>
        <w:left w:val="none" w:sz="0" w:space="0" w:color="auto"/>
        <w:bottom w:val="none" w:sz="0" w:space="0" w:color="auto"/>
        <w:right w:val="none" w:sz="0" w:space="0" w:color="auto"/>
      </w:divBdr>
    </w:div>
    <w:div w:id="1650750742">
      <w:bodyDiv w:val="1"/>
      <w:marLeft w:val="0"/>
      <w:marRight w:val="0"/>
      <w:marTop w:val="0"/>
      <w:marBottom w:val="0"/>
      <w:divBdr>
        <w:top w:val="none" w:sz="0" w:space="0" w:color="auto"/>
        <w:left w:val="none" w:sz="0" w:space="0" w:color="auto"/>
        <w:bottom w:val="none" w:sz="0" w:space="0" w:color="auto"/>
        <w:right w:val="none" w:sz="0" w:space="0" w:color="auto"/>
      </w:divBdr>
    </w:div>
    <w:div w:id="1662656231">
      <w:bodyDiv w:val="1"/>
      <w:marLeft w:val="0"/>
      <w:marRight w:val="0"/>
      <w:marTop w:val="0"/>
      <w:marBottom w:val="0"/>
      <w:divBdr>
        <w:top w:val="none" w:sz="0" w:space="0" w:color="auto"/>
        <w:left w:val="none" w:sz="0" w:space="0" w:color="auto"/>
        <w:bottom w:val="none" w:sz="0" w:space="0" w:color="auto"/>
        <w:right w:val="none" w:sz="0" w:space="0" w:color="auto"/>
      </w:divBdr>
    </w:div>
    <w:div w:id="1683705579">
      <w:bodyDiv w:val="1"/>
      <w:marLeft w:val="0"/>
      <w:marRight w:val="0"/>
      <w:marTop w:val="0"/>
      <w:marBottom w:val="0"/>
      <w:divBdr>
        <w:top w:val="none" w:sz="0" w:space="0" w:color="auto"/>
        <w:left w:val="none" w:sz="0" w:space="0" w:color="auto"/>
        <w:bottom w:val="none" w:sz="0" w:space="0" w:color="auto"/>
        <w:right w:val="none" w:sz="0" w:space="0" w:color="auto"/>
      </w:divBdr>
    </w:div>
    <w:div w:id="1688217607">
      <w:bodyDiv w:val="1"/>
      <w:marLeft w:val="0"/>
      <w:marRight w:val="0"/>
      <w:marTop w:val="0"/>
      <w:marBottom w:val="0"/>
      <w:divBdr>
        <w:top w:val="none" w:sz="0" w:space="0" w:color="auto"/>
        <w:left w:val="none" w:sz="0" w:space="0" w:color="auto"/>
        <w:bottom w:val="none" w:sz="0" w:space="0" w:color="auto"/>
        <w:right w:val="none" w:sz="0" w:space="0" w:color="auto"/>
      </w:divBdr>
    </w:div>
    <w:div w:id="1690837655">
      <w:bodyDiv w:val="1"/>
      <w:marLeft w:val="0"/>
      <w:marRight w:val="0"/>
      <w:marTop w:val="0"/>
      <w:marBottom w:val="0"/>
      <w:divBdr>
        <w:top w:val="none" w:sz="0" w:space="0" w:color="auto"/>
        <w:left w:val="none" w:sz="0" w:space="0" w:color="auto"/>
        <w:bottom w:val="none" w:sz="0" w:space="0" w:color="auto"/>
        <w:right w:val="none" w:sz="0" w:space="0" w:color="auto"/>
      </w:divBdr>
    </w:div>
    <w:div w:id="1759011859">
      <w:bodyDiv w:val="1"/>
      <w:marLeft w:val="0"/>
      <w:marRight w:val="0"/>
      <w:marTop w:val="0"/>
      <w:marBottom w:val="0"/>
      <w:divBdr>
        <w:top w:val="none" w:sz="0" w:space="0" w:color="auto"/>
        <w:left w:val="none" w:sz="0" w:space="0" w:color="auto"/>
        <w:bottom w:val="none" w:sz="0" w:space="0" w:color="auto"/>
        <w:right w:val="none" w:sz="0" w:space="0" w:color="auto"/>
      </w:divBdr>
    </w:div>
    <w:div w:id="1772697553">
      <w:bodyDiv w:val="1"/>
      <w:marLeft w:val="0"/>
      <w:marRight w:val="0"/>
      <w:marTop w:val="0"/>
      <w:marBottom w:val="0"/>
      <w:divBdr>
        <w:top w:val="none" w:sz="0" w:space="0" w:color="auto"/>
        <w:left w:val="none" w:sz="0" w:space="0" w:color="auto"/>
        <w:bottom w:val="none" w:sz="0" w:space="0" w:color="auto"/>
        <w:right w:val="none" w:sz="0" w:space="0" w:color="auto"/>
      </w:divBdr>
    </w:div>
    <w:div w:id="1793094849">
      <w:bodyDiv w:val="1"/>
      <w:marLeft w:val="0"/>
      <w:marRight w:val="0"/>
      <w:marTop w:val="0"/>
      <w:marBottom w:val="0"/>
      <w:divBdr>
        <w:top w:val="none" w:sz="0" w:space="0" w:color="auto"/>
        <w:left w:val="none" w:sz="0" w:space="0" w:color="auto"/>
        <w:bottom w:val="none" w:sz="0" w:space="0" w:color="auto"/>
        <w:right w:val="none" w:sz="0" w:space="0" w:color="auto"/>
      </w:divBdr>
    </w:div>
    <w:div w:id="1797023098">
      <w:bodyDiv w:val="1"/>
      <w:marLeft w:val="0"/>
      <w:marRight w:val="0"/>
      <w:marTop w:val="0"/>
      <w:marBottom w:val="0"/>
      <w:divBdr>
        <w:top w:val="none" w:sz="0" w:space="0" w:color="auto"/>
        <w:left w:val="none" w:sz="0" w:space="0" w:color="auto"/>
        <w:bottom w:val="none" w:sz="0" w:space="0" w:color="auto"/>
        <w:right w:val="none" w:sz="0" w:space="0" w:color="auto"/>
      </w:divBdr>
    </w:div>
    <w:div w:id="1835997720">
      <w:bodyDiv w:val="1"/>
      <w:marLeft w:val="0"/>
      <w:marRight w:val="0"/>
      <w:marTop w:val="0"/>
      <w:marBottom w:val="0"/>
      <w:divBdr>
        <w:top w:val="none" w:sz="0" w:space="0" w:color="auto"/>
        <w:left w:val="none" w:sz="0" w:space="0" w:color="auto"/>
        <w:bottom w:val="none" w:sz="0" w:space="0" w:color="auto"/>
        <w:right w:val="none" w:sz="0" w:space="0" w:color="auto"/>
      </w:divBdr>
    </w:div>
    <w:div w:id="1848062073">
      <w:bodyDiv w:val="1"/>
      <w:marLeft w:val="0"/>
      <w:marRight w:val="0"/>
      <w:marTop w:val="0"/>
      <w:marBottom w:val="0"/>
      <w:divBdr>
        <w:top w:val="none" w:sz="0" w:space="0" w:color="auto"/>
        <w:left w:val="none" w:sz="0" w:space="0" w:color="auto"/>
        <w:bottom w:val="none" w:sz="0" w:space="0" w:color="auto"/>
        <w:right w:val="none" w:sz="0" w:space="0" w:color="auto"/>
      </w:divBdr>
    </w:div>
    <w:div w:id="1851286840">
      <w:bodyDiv w:val="1"/>
      <w:marLeft w:val="0"/>
      <w:marRight w:val="0"/>
      <w:marTop w:val="0"/>
      <w:marBottom w:val="0"/>
      <w:divBdr>
        <w:top w:val="none" w:sz="0" w:space="0" w:color="auto"/>
        <w:left w:val="none" w:sz="0" w:space="0" w:color="auto"/>
        <w:bottom w:val="none" w:sz="0" w:space="0" w:color="auto"/>
        <w:right w:val="none" w:sz="0" w:space="0" w:color="auto"/>
      </w:divBdr>
    </w:div>
    <w:div w:id="1851793432">
      <w:bodyDiv w:val="1"/>
      <w:marLeft w:val="0"/>
      <w:marRight w:val="0"/>
      <w:marTop w:val="0"/>
      <w:marBottom w:val="0"/>
      <w:divBdr>
        <w:top w:val="none" w:sz="0" w:space="0" w:color="auto"/>
        <w:left w:val="none" w:sz="0" w:space="0" w:color="auto"/>
        <w:bottom w:val="none" w:sz="0" w:space="0" w:color="auto"/>
        <w:right w:val="none" w:sz="0" w:space="0" w:color="auto"/>
      </w:divBdr>
    </w:div>
    <w:div w:id="1900901145">
      <w:bodyDiv w:val="1"/>
      <w:marLeft w:val="0"/>
      <w:marRight w:val="0"/>
      <w:marTop w:val="0"/>
      <w:marBottom w:val="0"/>
      <w:divBdr>
        <w:top w:val="none" w:sz="0" w:space="0" w:color="auto"/>
        <w:left w:val="none" w:sz="0" w:space="0" w:color="auto"/>
        <w:bottom w:val="none" w:sz="0" w:space="0" w:color="auto"/>
        <w:right w:val="none" w:sz="0" w:space="0" w:color="auto"/>
      </w:divBdr>
    </w:div>
    <w:div w:id="1921986532">
      <w:bodyDiv w:val="1"/>
      <w:marLeft w:val="0"/>
      <w:marRight w:val="0"/>
      <w:marTop w:val="0"/>
      <w:marBottom w:val="0"/>
      <w:divBdr>
        <w:top w:val="none" w:sz="0" w:space="0" w:color="auto"/>
        <w:left w:val="none" w:sz="0" w:space="0" w:color="auto"/>
        <w:bottom w:val="none" w:sz="0" w:space="0" w:color="auto"/>
        <w:right w:val="none" w:sz="0" w:space="0" w:color="auto"/>
      </w:divBdr>
    </w:div>
    <w:div w:id="1936208581">
      <w:bodyDiv w:val="1"/>
      <w:marLeft w:val="0"/>
      <w:marRight w:val="0"/>
      <w:marTop w:val="0"/>
      <w:marBottom w:val="0"/>
      <w:divBdr>
        <w:top w:val="none" w:sz="0" w:space="0" w:color="auto"/>
        <w:left w:val="none" w:sz="0" w:space="0" w:color="auto"/>
        <w:bottom w:val="none" w:sz="0" w:space="0" w:color="auto"/>
        <w:right w:val="none" w:sz="0" w:space="0" w:color="auto"/>
      </w:divBdr>
    </w:div>
    <w:div w:id="1937984478">
      <w:bodyDiv w:val="1"/>
      <w:marLeft w:val="0"/>
      <w:marRight w:val="0"/>
      <w:marTop w:val="0"/>
      <w:marBottom w:val="0"/>
      <w:divBdr>
        <w:top w:val="none" w:sz="0" w:space="0" w:color="auto"/>
        <w:left w:val="none" w:sz="0" w:space="0" w:color="auto"/>
        <w:bottom w:val="none" w:sz="0" w:space="0" w:color="auto"/>
        <w:right w:val="none" w:sz="0" w:space="0" w:color="auto"/>
      </w:divBdr>
    </w:div>
    <w:div w:id="1956130458">
      <w:bodyDiv w:val="1"/>
      <w:marLeft w:val="0"/>
      <w:marRight w:val="0"/>
      <w:marTop w:val="0"/>
      <w:marBottom w:val="0"/>
      <w:divBdr>
        <w:top w:val="none" w:sz="0" w:space="0" w:color="auto"/>
        <w:left w:val="none" w:sz="0" w:space="0" w:color="auto"/>
        <w:bottom w:val="none" w:sz="0" w:space="0" w:color="auto"/>
        <w:right w:val="none" w:sz="0" w:space="0" w:color="auto"/>
      </w:divBdr>
    </w:div>
    <w:div w:id="1990789976">
      <w:bodyDiv w:val="1"/>
      <w:marLeft w:val="0"/>
      <w:marRight w:val="0"/>
      <w:marTop w:val="0"/>
      <w:marBottom w:val="0"/>
      <w:divBdr>
        <w:top w:val="none" w:sz="0" w:space="0" w:color="auto"/>
        <w:left w:val="none" w:sz="0" w:space="0" w:color="auto"/>
        <w:bottom w:val="none" w:sz="0" w:space="0" w:color="auto"/>
        <w:right w:val="none" w:sz="0" w:space="0" w:color="auto"/>
      </w:divBdr>
    </w:div>
    <w:div w:id="2009366273">
      <w:bodyDiv w:val="1"/>
      <w:marLeft w:val="0"/>
      <w:marRight w:val="0"/>
      <w:marTop w:val="0"/>
      <w:marBottom w:val="0"/>
      <w:divBdr>
        <w:top w:val="none" w:sz="0" w:space="0" w:color="auto"/>
        <w:left w:val="none" w:sz="0" w:space="0" w:color="auto"/>
        <w:bottom w:val="none" w:sz="0" w:space="0" w:color="auto"/>
        <w:right w:val="none" w:sz="0" w:space="0" w:color="auto"/>
      </w:divBdr>
    </w:div>
    <w:div w:id="2014262472">
      <w:bodyDiv w:val="1"/>
      <w:marLeft w:val="0"/>
      <w:marRight w:val="0"/>
      <w:marTop w:val="0"/>
      <w:marBottom w:val="0"/>
      <w:divBdr>
        <w:top w:val="none" w:sz="0" w:space="0" w:color="auto"/>
        <w:left w:val="none" w:sz="0" w:space="0" w:color="auto"/>
        <w:bottom w:val="none" w:sz="0" w:space="0" w:color="auto"/>
        <w:right w:val="none" w:sz="0" w:space="0" w:color="auto"/>
      </w:divBdr>
    </w:div>
    <w:div w:id="2034644204">
      <w:bodyDiv w:val="1"/>
      <w:marLeft w:val="0"/>
      <w:marRight w:val="0"/>
      <w:marTop w:val="0"/>
      <w:marBottom w:val="0"/>
      <w:divBdr>
        <w:top w:val="none" w:sz="0" w:space="0" w:color="auto"/>
        <w:left w:val="none" w:sz="0" w:space="0" w:color="auto"/>
        <w:bottom w:val="none" w:sz="0" w:space="0" w:color="auto"/>
        <w:right w:val="none" w:sz="0" w:space="0" w:color="auto"/>
      </w:divBdr>
    </w:div>
    <w:div w:id="2051491465">
      <w:bodyDiv w:val="1"/>
      <w:marLeft w:val="0"/>
      <w:marRight w:val="0"/>
      <w:marTop w:val="0"/>
      <w:marBottom w:val="0"/>
      <w:divBdr>
        <w:top w:val="none" w:sz="0" w:space="0" w:color="auto"/>
        <w:left w:val="none" w:sz="0" w:space="0" w:color="auto"/>
        <w:bottom w:val="none" w:sz="0" w:space="0" w:color="auto"/>
        <w:right w:val="none" w:sz="0" w:space="0" w:color="auto"/>
      </w:divBdr>
    </w:div>
    <w:div w:id="2073771711">
      <w:bodyDiv w:val="1"/>
      <w:marLeft w:val="0"/>
      <w:marRight w:val="0"/>
      <w:marTop w:val="0"/>
      <w:marBottom w:val="0"/>
      <w:divBdr>
        <w:top w:val="none" w:sz="0" w:space="0" w:color="auto"/>
        <w:left w:val="none" w:sz="0" w:space="0" w:color="auto"/>
        <w:bottom w:val="none" w:sz="0" w:space="0" w:color="auto"/>
        <w:right w:val="none" w:sz="0" w:space="0" w:color="auto"/>
      </w:divBdr>
    </w:div>
    <w:div w:id="2092853600">
      <w:bodyDiv w:val="1"/>
      <w:marLeft w:val="0"/>
      <w:marRight w:val="0"/>
      <w:marTop w:val="0"/>
      <w:marBottom w:val="0"/>
      <w:divBdr>
        <w:top w:val="none" w:sz="0" w:space="0" w:color="auto"/>
        <w:left w:val="none" w:sz="0" w:space="0" w:color="auto"/>
        <w:bottom w:val="none" w:sz="0" w:space="0" w:color="auto"/>
        <w:right w:val="none" w:sz="0" w:space="0" w:color="auto"/>
      </w:divBdr>
    </w:div>
    <w:div w:id="21336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emf"/><Relationship Id="rId26" Type="http://schemas.openxmlformats.org/officeDocument/2006/relationships/hyperlink" Target="https://docs.microsoft.com/en-us/azure/azure-monitor/log-query/portals" TargetMode="External"/><Relationship Id="rId21" Type="http://schemas.openxmlformats.org/officeDocument/2006/relationships/hyperlink" Target="https://docs.microsoft.com/en-us/azure/azure-monitor/overview" TargetMode="External"/><Relationship Id="rId34" Type="http://schemas.openxmlformats.org/officeDocument/2006/relationships/hyperlink" Target="https://emeia.fujitsu.local/EMEIA/Sites/T38/T2229/CSA/Design/Barenbrug%20Hyper-V%20S_M_L%2023OCT2020%20-%20optimized.xlsx"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emf"/><Relationship Id="rId25" Type="http://schemas.openxmlformats.org/officeDocument/2006/relationships/hyperlink" Target="https://docs.microsoft.com/en-us/azure/azure-monitor/log-query/log-query-overview" TargetMode="External"/><Relationship Id="rId33" Type="http://schemas.openxmlformats.org/officeDocument/2006/relationships/hyperlink" Target="https://www.microsoft.com/en-us/learning/course-list.aspx?product=windows%20serve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hyperlink" Target="https://docs.microsoft.com/en-us/azure-stack/hci/manage/azure-monitor?view=azs-200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microsoft.com/en-us/azure/azure-monitor/platform/data-platform" TargetMode="External"/><Relationship Id="rId32" Type="http://schemas.openxmlformats.org/officeDocument/2006/relationships/hyperlink" Target="https://www.microsoft.com/en-us/learning/course.aspx?cid=10215"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yperlink" Target="https://docs.microsoft.com/en-us/azure/azure-monitor/platform/data-platform" TargetMode="External"/><Relationship Id="rId28" Type="http://schemas.openxmlformats.org/officeDocument/2006/relationships/hyperlink" Target="https://docs.microsoft.com/en-us/azure/azure-monitor/platform/alerts-overview" TargetMode="External"/><Relationship Id="rId36" Type="http://schemas.openxmlformats.org/officeDocument/2006/relationships/package" Target="embeddings/Microsoft_Excel_Worksheet.xlsx"/><Relationship Id="rId10" Type="http://schemas.openxmlformats.org/officeDocument/2006/relationships/footnotes" Target="footnotes.xml"/><Relationship Id="rId19" Type="http://schemas.openxmlformats.org/officeDocument/2006/relationships/hyperlink" Target="https://docs.microsoft.com/en-us/windows-server/manage/windows-admin-center/overview" TargetMode="External"/><Relationship Id="rId31"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hyperlink" Target="https://docs.microsoft.com/en-us/azure/azure-monitor/visualizations" TargetMode="External"/><Relationship Id="rId30" Type="http://schemas.openxmlformats.org/officeDocument/2006/relationships/hyperlink" Target="https://docs.microsoft.com/en-us/windows-server/manage/windows-admin-center/azure/azure-update-management" TargetMode="External"/><Relationship Id="rId35" Type="http://schemas.openxmlformats.org/officeDocument/2006/relationships/image" Target="media/image11.emf"/><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attas\Documents\IDBM\New%20IDBM\Architecture_Overview_Document_Template%201%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B5BA005035D94BB1E0961760E7E863" ma:contentTypeVersion="15" ma:contentTypeDescription="Create a new document." ma:contentTypeScope="" ma:versionID="4ac181d5f7b325959bce50801cf89a55">
  <xsd:schema xmlns:xsd="http://www.w3.org/2001/XMLSchema" xmlns:xs="http://www.w3.org/2001/XMLSchema" xmlns:p="http://schemas.microsoft.com/office/2006/metadata/properties" xmlns:ns2="5793bdb9-ed56-441f-9d89-7cd95cc4c7ef" xmlns:ns3="1798dd0f-e7b5-4443-aa3d-daf35d955509" targetNamespace="http://schemas.microsoft.com/office/2006/metadata/properties" ma:root="true" ma:fieldsID="ab67cd649a010c99bf78931260d6babe" ns2:_="" ns3:_="">
    <xsd:import namespace="5793bdb9-ed56-441f-9d89-7cd95cc4c7ef"/>
    <xsd:import namespace="1798dd0f-e7b5-4443-aa3d-daf35d9555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3bdb9-ed56-441f-9d89-7cd95cc4c7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c4fd492-276b-4614-b3af-3a4c63b563f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98dd0f-e7b5-4443-aa3d-daf35d9555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29587ca-4f56-48f1-a36a-e2ce5fca5ad4}" ma:internalName="TaxCatchAll" ma:showField="CatchAllData" ma:web="1798dd0f-e7b5-4443-aa3d-daf35d9555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5793bdb9-ed56-441f-9d89-7cd95cc4c7ef">
      <Terms xmlns="http://schemas.microsoft.com/office/infopath/2007/PartnerControls"/>
    </lcf76f155ced4ddcb4097134ff3c332f>
    <TaxCatchAll xmlns="1798dd0f-e7b5-4443-aa3d-daf35d95550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89A72E-0935-4554-8F9A-A661268D62E9}">
  <ds:schemaRefs>
    <ds:schemaRef ds:uri="http://schemas.microsoft.com/office/2006/metadata/longProperties"/>
  </ds:schemaRefs>
</ds:datastoreItem>
</file>

<file path=customXml/itemProps2.xml><?xml version="1.0" encoding="utf-8"?>
<ds:datastoreItem xmlns:ds="http://schemas.openxmlformats.org/officeDocument/2006/customXml" ds:itemID="{A8AE6FA3-DAC2-453F-B063-6AE9AF850547}"/>
</file>

<file path=customXml/itemProps3.xml><?xml version="1.0" encoding="utf-8"?>
<ds:datastoreItem xmlns:ds="http://schemas.openxmlformats.org/officeDocument/2006/customXml" ds:itemID="{568C7CD5-48B1-4B2E-A924-719179A8531C}">
  <ds:schemaRefs>
    <ds:schemaRef ds:uri="http://schemas.microsoft.com/office/2006/metadata/properties"/>
  </ds:schemaRefs>
</ds:datastoreItem>
</file>

<file path=customXml/itemProps4.xml><?xml version="1.0" encoding="utf-8"?>
<ds:datastoreItem xmlns:ds="http://schemas.openxmlformats.org/officeDocument/2006/customXml" ds:itemID="{0526DD0F-FB0D-476C-A922-443FE74396FF}">
  <ds:schemaRefs>
    <ds:schemaRef ds:uri="http://schemas.microsoft.com/sharepoint/v3/contenttype/forms"/>
  </ds:schemaRefs>
</ds:datastoreItem>
</file>

<file path=customXml/itemProps5.xml><?xml version="1.0" encoding="utf-8"?>
<ds:datastoreItem xmlns:ds="http://schemas.openxmlformats.org/officeDocument/2006/customXml" ds:itemID="{0BDB9B46-BA3D-4994-B1F3-1EEFAF4EA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Architecture_Overview_Document_Template 1 (2).docx</Template>
  <TotalTime>2</TotalTime>
  <Pages>1</Pages>
  <Words>10462</Words>
  <Characters>59639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Infrastructure Design</vt:lpstr>
    </vt:vector>
  </TitlesOfParts>
  <Company>Fujitsu Services</Company>
  <LinksUpToDate>false</LinksUpToDate>
  <CharactersWithSpaces>69962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Design</dc:title>
  <dc:subject>Barenbrug Hyper-V HLD</dc:subject>
  <dc:creator>Radis.Nizamutdinov.GDC@ts.fujitsu.com</dc:creator>
  <cp:keywords/>
  <dc:description/>
  <cp:lastModifiedBy>Sadritdinov, Damir</cp:lastModifiedBy>
  <cp:revision>13</cp:revision>
  <cp:lastPrinted>2021-01-28T12:50:00Z</cp:lastPrinted>
  <dcterms:created xsi:type="dcterms:W3CDTF">2020-12-29T00:27:00Z</dcterms:created>
  <dcterms:modified xsi:type="dcterms:W3CDTF">2021-01-28T12:50:00Z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ocument Issue Date">
    <vt:lpwstr>&lt;dd-mmm-yy&gt;</vt:lpwstr>
  </property>
  <property fmtid="{D5CDD505-2E9C-101B-9397-08002B2CF9AE}" pid="4" name="Document Issue">
    <vt:lpwstr>&lt;V xx.x&gt;</vt:lpwstr>
  </property>
  <property fmtid="{D5CDD505-2E9C-101B-9397-08002B2CF9AE}" pid="5" name="Document Owner">
    <vt:lpwstr>James Kuhlke</vt:lpwstr>
  </property>
  <property fmtid="{D5CDD505-2E9C-101B-9397-08002B2CF9AE}" pid="6" name="Next Review Date">
    <vt:lpwstr>&lt;dd-xxx-99&gt;</vt:lpwstr>
  </property>
  <property fmtid="{D5CDD505-2E9C-101B-9397-08002B2CF9AE}" pid="7" name="Project Name and Reference">
    <vt:lpwstr>&lt;project name &amp; reference&gt;</vt:lpwstr>
  </property>
  <property fmtid="{D5CDD505-2E9C-101B-9397-08002B2CF9AE}" pid="8" name="ContentType">
    <vt:lpwstr>Standard Document</vt:lpwstr>
  </property>
  <property fmtid="{D5CDD505-2E9C-101B-9397-08002B2CF9AE}" pid="9" name="display_urn:schemas-microsoft-com:office:office#Content_x0020_Contact">
    <vt:lpwstr>Thomas Brian</vt:lpwstr>
  </property>
  <property fmtid="{D5CDD505-2E9C-101B-9397-08002B2CF9AE}" pid="10" name="Destination">
    <vt:lpwstr>24;#UK;#10;#Ireland</vt:lpwstr>
  </property>
  <property fmtid="{D5CDD505-2E9C-101B-9397-08002B2CF9AE}" pid="11" name="display_urn:schemas-microsoft-com:office:office#Review_x0020_Contact">
    <vt:lpwstr>McFall Alan D</vt:lpwstr>
  </property>
  <property fmtid="{D5CDD505-2E9C-101B-9397-08002B2CF9AE}" pid="12" name="display_urn:schemas-microsoft-com:office:office#Editor">
    <vt:lpwstr>Kerr Helen</vt:lpwstr>
  </property>
  <property fmtid="{D5CDD505-2E9C-101B-9397-08002B2CF9AE}" pid="13" name="display_urn:schemas-microsoft-com:office:office#BANK_x0020_Authoriser">
    <vt:lpwstr>Thomas Brian</vt:lpwstr>
  </property>
  <property fmtid="{D5CDD505-2E9C-101B-9397-08002B2CF9AE}" pid="14" name="display_urn:schemas-microsoft-com:office:office#Author">
    <vt:lpwstr>Kerr Helen</vt:lpwstr>
  </property>
  <property fmtid="{D5CDD505-2E9C-101B-9397-08002B2CF9AE}" pid="15" name="Access Level">
    <vt:lpwstr>Global Public</vt:lpwstr>
  </property>
  <property fmtid="{D5CDD505-2E9C-101B-9397-08002B2CF9AE}" pid="16" name="Destination Document">
    <vt:lpwstr/>
  </property>
  <property fmtid="{D5CDD505-2E9C-101B-9397-08002B2CF9AE}" pid="17" name="Source Version">
    <vt:lpwstr>4.1</vt:lpwstr>
  </property>
  <property fmtid="{D5CDD505-2E9C-101B-9397-08002B2CF9AE}" pid="18" name="Promotion Status">
    <vt:lpwstr>2</vt:lpwstr>
  </property>
  <property fmtid="{D5CDD505-2E9C-101B-9397-08002B2CF9AE}" pid="19" name="Bank Local Category">
    <vt:lpwstr>Fujitsu UK&amp;I BMS + IDBM + Templates</vt:lpwstr>
  </property>
  <property fmtid="{D5CDD505-2E9C-101B-9397-08002B2CF9AE}" pid="20" name="BANK Associated Authoriser">
    <vt:lpwstr/>
  </property>
  <property fmtid="{D5CDD505-2E9C-101B-9397-08002B2CF9AE}" pid="21" name="ContentTypeId">
    <vt:lpwstr>0x010100FCB5BA005035D94BB1E0961760E7E863</vt:lpwstr>
  </property>
  <property fmtid="{D5CDD505-2E9C-101B-9397-08002B2CF9AE}" pid="22" name="Improvement Plan Ref">
    <vt:lpwstr/>
  </property>
  <property fmtid="{D5CDD505-2E9C-101B-9397-08002B2CF9AE}" pid="23" name="_UIVersionString">
    <vt:lpwstr>1.3</vt:lpwstr>
  </property>
  <property fmtid="{D5CDD505-2E9C-101B-9397-08002B2CF9AE}" pid="24" name="Review Contact">
    <vt:lpwstr> </vt:lpwstr>
  </property>
  <property fmtid="{D5CDD505-2E9C-101B-9397-08002B2CF9AE}" pid="25" name="Review Action">
    <vt:lpwstr>1</vt:lpwstr>
  </property>
  <property fmtid="{D5CDD505-2E9C-101B-9397-08002B2CF9AE}" pid="26" name="Review Date">
    <vt:lpwstr> </vt:lpwstr>
  </property>
  <property fmtid="{D5CDD505-2E9C-101B-9397-08002B2CF9AE}" pid="27" name="BANK Destination">
    <vt:lpwstr/>
  </property>
  <property fmtid="{D5CDD505-2E9C-101B-9397-08002B2CF9AE}" pid="28" name="cvClassification">
    <vt:lpwstr>Commercial In Confidence</vt:lpwstr>
  </property>
  <property fmtid="{D5CDD505-2E9C-101B-9397-08002B2CF9AE}" pid="29" name="cvDocumentStatus">
    <vt:lpwstr>Draft</vt:lpwstr>
  </property>
  <property fmtid="{D5CDD505-2E9C-101B-9397-08002B2CF9AE}" pid="30" name="Professional Role">
    <vt:lpwstr>16</vt:lpwstr>
  </property>
  <property fmtid="{D5CDD505-2E9C-101B-9397-08002B2CF9AE}" pid="31" name="Owning Organisation">
    <vt:lpwstr>23</vt:lpwstr>
  </property>
  <property fmtid="{D5CDD505-2E9C-101B-9397-08002B2CF9AE}" pid="32" name="Market">
    <vt:lpwstr>5</vt:lpwstr>
  </property>
  <property fmtid="{D5CDD505-2E9C-101B-9397-08002B2CF9AE}" pid="33" name="Classification">
    <vt:lpwstr>10</vt:lpwstr>
  </property>
  <property fmtid="{D5CDD505-2E9C-101B-9397-08002B2CF9AE}" pid="34" name="Site Name">
    <vt:lpwstr>Business Management System</vt:lpwstr>
  </property>
  <property fmtid="{D5CDD505-2E9C-101B-9397-08002B2CF9AE}" pid="35" name="Document Language">
    <vt:lpwstr>1</vt:lpwstr>
  </property>
  <property fmtid="{D5CDD505-2E9C-101B-9397-08002B2CF9AE}" pid="36" name="Document Status">
    <vt:lpwstr>1</vt:lpwstr>
  </property>
  <property fmtid="{D5CDD505-2E9C-101B-9397-08002B2CF9AE}" pid="37" name="Fujitsu Group Company">
    <vt:lpwstr>13</vt:lpwstr>
  </property>
  <property fmtid="{D5CDD505-2E9C-101B-9397-08002B2CF9AE}" pid="38" name="Content Contact">
    <vt:lpwstr/>
  </property>
  <property fmtid="{D5CDD505-2E9C-101B-9397-08002B2CF9AE}" pid="39" name="BANK Authoriser">
    <vt:lpwstr>EUROPE\kerrh2569</vt:lpwstr>
  </property>
  <property fmtid="{D5CDD505-2E9C-101B-9397-08002B2CF9AE}" pid="40" name="Summary">
    <vt:lpwstr>Combined HLD &amp; LLD for Self-Service Printing v0.2</vt:lpwstr>
  </property>
  <property fmtid="{D5CDD505-2E9C-101B-9397-08002B2CF9AE}" pid="41" name="cvVersion">
    <vt:lpwstr>2.0</vt:lpwstr>
  </property>
  <property fmtid="{D5CDD505-2E9C-101B-9397-08002B2CF9AE}" pid="42" name="Source Site">
    <vt:lpwstr>http://sites.cafevik.fs.fujitsu.com/sites/00922/Public/shared/TPL_INF_ID.docx/sites/00922/Public/shared/TPL_INF_ID.docx</vt:lpwstr>
  </property>
  <property fmtid="{D5CDD505-2E9C-101B-9397-08002B2CF9AE}" pid="43" name="Document Type">
    <vt:lpwstr>28</vt:lpwstr>
  </property>
  <property fmtid="{D5CDD505-2E9C-101B-9397-08002B2CF9AE}" pid="44" name="Region and Country">
    <vt:lpwstr>24</vt:lpwstr>
  </property>
  <property fmtid="{D5CDD505-2E9C-101B-9397-08002B2CF9AE}" pid="45" name="Local Authoriser">
    <vt:lpwstr/>
  </property>
  <property fmtid="{D5CDD505-2E9C-101B-9397-08002B2CF9AE}" pid="46" name="Doc Version">
    <vt:lpwstr>0.1</vt:lpwstr>
  </property>
  <property fmtid="{D5CDD505-2E9C-101B-9397-08002B2CF9AE}" pid="47" name="Doc Date">
    <vt:lpwstr>23/10/2020</vt:lpwstr>
  </property>
</Properties>
</file>