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DATA ANALYSIS</w:t>
        <w:br/>
      </w:r>
      <w:r>
        <w:rPr>
          <w:b/>
          <w:sz w:val="36"/>
        </w:rPr>
        <w:t>Strategic Planning &amp; Project Roadmap</w:t>
      </w:r>
    </w:p>
    <w:p>
      <w:pPr>
        <w:jc w:val="center"/>
      </w:pPr>
      <w:r>
        <w:rPr>
          <w:sz w:val="28"/>
        </w:rPr>
        <w:br/>
        <w:t>Week 1 Internship Task</w:t>
        <w:br/>
        <w:br/>
      </w:r>
      <w:r>
        <w:rPr>
          <w:sz w:val="24"/>
        </w:rPr>
        <w:t>Prepared by: Suraj</w:t>
        <w:br/>
      </w:r>
      <w:r>
        <w:rPr>
          <w:sz w:val="22"/>
        </w:rPr>
        <w:t>Role: Healthcare Data Analyst Intern</w:t>
        <w:br/>
      </w:r>
      <w:r>
        <w:rPr>
          <w:sz w:val="22"/>
        </w:rPr>
        <w:t>Project Type: Hypothetical Hospital Patient Data Analysis</w:t>
      </w:r>
    </w:p>
    <w:p>
      <w:r>
        <w:br w:type="page"/>
      </w:r>
    </w:p>
    <w:p>
      <w:pPr>
        <w:pStyle w:val="Heading1"/>
      </w:pPr>
      <w:r>
        <w:t>1. Executive Summary</w:t>
      </w:r>
    </w:p>
    <w:p>
      <w:r>
        <w:t>This strategic plan presents a structured approach for a hypothetical healthcare data analysis project focused on hospital patient information. The purpose is to define how healthcare data will be acquired, prepared, analyzed, validated, and converted into useful insights for decision-making.</w:t>
      </w:r>
    </w:p>
    <w:p>
      <w:r>
        <w:t>No actual healthcare dataset has been provided at this planning stage. Therefore, this document defines the required data fields, analytical methods, key performance indicators, resources, milestones, risks, and deliverables that will guide the project once an approved dataset becomes available.</w:t>
      </w:r>
    </w:p>
    <w:p>
      <w:r>
        <w:t>The proposed analysis focuses on patient volume, length of stay, treatment cost, readmission, patient satisfaction, outcomes, and departmental patterns. Data quality, privacy, security, and responsible interpretation will be considered throughout the workflow.</w:t>
      </w:r>
    </w:p>
    <w:p>
      <w:pPr>
        <w:pStyle w:val="Heading1"/>
      </w:pPr>
      <w:r>
        <w:t>2. Project Vision</w:t>
      </w:r>
    </w:p>
    <w:p>
      <w:r>
        <w:t>The vision is to establish a repeatable healthcare analytics process that transforms raw hospital data into accurate, understandable, and actionable insights for operational planning and evidence-based decision-making.</w:t>
      </w:r>
    </w:p>
    <w:p>
      <w:pPr>
        <w:pStyle w:val="Heading1"/>
      </w:pPr>
      <w:r>
        <w:t>3. Role of Strategic Planning in Healthcare Data Analysis</w:t>
      </w:r>
    </w:p>
    <w:p>
      <w:r>
        <w:t>Strategic planning provides direction before analytical work begins. Healthcare data may be complex, sensitive, incomplete, and collected from multiple systems. A clear strategy reduces rework and ensures that analysis answers meaningful questions.</w:t>
      </w:r>
    </w:p>
    <w:p>
      <w:pPr>
        <w:pStyle w:val="ListBullet"/>
      </w:pPr>
      <w:r>
        <w:t>Align analysis with healthcare and operational objectives.</w:t>
      </w:r>
    </w:p>
    <w:p>
      <w:pPr>
        <w:pStyle w:val="ListBullet"/>
      </w:pPr>
      <w:r>
        <w:t>Define required data before acquisition.</w:t>
      </w:r>
    </w:p>
    <w:p>
      <w:pPr>
        <w:pStyle w:val="ListBullet"/>
      </w:pPr>
      <w:r>
        <w:t>Establish data-quality and validation procedures.</w:t>
      </w:r>
    </w:p>
    <w:p>
      <w:pPr>
        <w:pStyle w:val="ListBullet"/>
      </w:pPr>
      <w:r>
        <w:t>Identify measurable KPIs and success criteria.</w:t>
      </w:r>
    </w:p>
    <w:p>
      <w:pPr>
        <w:pStyle w:val="ListBullet"/>
      </w:pPr>
      <w:r>
        <w:t>Assign resources, milestones, responsibilities, and deliverables.</w:t>
      </w:r>
    </w:p>
    <w:p>
      <w:pPr>
        <w:pStyle w:val="ListBullet"/>
      </w:pPr>
      <w:r>
        <w:t>Anticipate privacy, security, availability, and quality risks.</w:t>
      </w:r>
    </w:p>
    <w:p>
      <w:pPr>
        <w:pStyle w:val="ListBullet"/>
      </w:pPr>
      <w:r>
        <w:t>Create a repeatable analytical workflow.</w:t>
      </w:r>
    </w:p>
    <w:p>
      <w:pPr>
        <w:pStyle w:val="Heading1"/>
      </w:pPr>
      <w:r>
        <w:t>4. Project Scope</w:t>
      </w:r>
    </w:p>
    <w:p>
      <w:pPr>
        <w:pStyle w:val="Heading2"/>
      </w:pPr>
      <w:r>
        <w:t>4.1 In Scope</w:t>
      </w:r>
    </w:p>
    <w:p>
      <w:pPr>
        <w:pStyle w:val="ListBullet"/>
      </w:pPr>
      <w:r>
        <w:t>Patient and hospital operational data analysis.</w:t>
      </w:r>
    </w:p>
    <w:p>
      <w:pPr>
        <w:pStyle w:val="ListBullet"/>
      </w:pPr>
      <w:r>
        <w:t>Data acquisition planning and data dictionary development.</w:t>
      </w:r>
    </w:p>
    <w:p>
      <w:pPr>
        <w:pStyle w:val="ListBullet"/>
      </w:pPr>
      <w:r>
        <w:t>Data cleaning, validation, and transformation.</w:t>
      </w:r>
    </w:p>
    <w:p>
      <w:pPr>
        <w:pStyle w:val="ListBullet"/>
      </w:pPr>
      <w:r>
        <w:t>Descriptive and exploratory analysis.</w:t>
      </w:r>
    </w:p>
    <w:p>
      <w:pPr>
        <w:pStyle w:val="ListBullet"/>
      </w:pPr>
      <w:r>
        <w:t>Healthcare KPI calculation and trend analysis.</w:t>
      </w:r>
    </w:p>
    <w:p>
      <w:pPr>
        <w:pStyle w:val="ListBullet"/>
      </w:pPr>
      <w:r>
        <w:t>Department, demographic, treatment, cost, and outcome analysis.</w:t>
      </w:r>
    </w:p>
    <w:p>
      <w:pPr>
        <w:pStyle w:val="ListBullet"/>
      </w:pPr>
      <w:r>
        <w:t>Dashboard and report planning.</w:t>
      </w:r>
    </w:p>
    <w:p>
      <w:pPr>
        <w:pStyle w:val="ListBullet"/>
      </w:pPr>
      <w:r>
        <w:t>Risk management, privacy, and quality controls.</w:t>
      </w:r>
    </w:p>
    <w:p>
      <w:pPr>
        <w:pStyle w:val="Heading2"/>
      </w:pPr>
      <w:r>
        <w:t>4.2 Out of Scope</w:t>
      </w:r>
    </w:p>
    <w:p>
      <w:pPr>
        <w:pStyle w:val="ListBullet"/>
      </w:pPr>
      <w:r>
        <w:t>Clinical diagnosis or treatment recommendations for individual patients.</w:t>
      </w:r>
    </w:p>
    <w:p>
      <w:pPr>
        <w:pStyle w:val="ListBullet"/>
      </w:pPr>
      <w:r>
        <w:t>Replacing decisions made by qualified healthcare professionals.</w:t>
      </w:r>
    </w:p>
    <w:p>
      <w:pPr>
        <w:pStyle w:val="ListBullet"/>
      </w:pPr>
      <w:r>
        <w:t>Using personally identifiable information unnecessarily.</w:t>
      </w:r>
    </w:p>
    <w:p>
      <w:pPr>
        <w:pStyle w:val="ListBullet"/>
      </w:pPr>
      <w:r>
        <w:t>Building a production hospital information system.</w:t>
      </w:r>
    </w:p>
    <w:p>
      <w:pPr>
        <w:pStyle w:val="ListBullet"/>
      </w:pPr>
      <w:r>
        <w:t>Predictive clinical models unless separately approved and validated.</w:t>
      </w:r>
    </w:p>
    <w:p>
      <w:pPr>
        <w:pStyle w:val="Heading1"/>
      </w:pPr>
      <w:r>
        <w:t>5. Project Objectives</w:t>
      </w:r>
    </w:p>
    <w:p>
      <w:pPr>
        <w:pStyle w:val="ListBullet"/>
      </w:pPr>
      <w:r>
        <w:t>Define a complete and feasible healthcare analytics workflow.</w:t>
      </w:r>
    </w:p>
    <w:p>
      <w:pPr>
        <w:pStyle w:val="ListBullet"/>
      </w:pPr>
      <w:r>
        <w:t>Identify data fields and authorized sources required for analysis.</w:t>
      </w:r>
    </w:p>
    <w:p>
      <w:pPr>
        <w:pStyle w:val="ListBullet"/>
      </w:pPr>
      <w:r>
        <w:t>Establish a systematic data-cleaning and validation strategy.</w:t>
      </w:r>
    </w:p>
    <w:p>
      <w:pPr>
        <w:pStyle w:val="ListBullet"/>
      </w:pPr>
      <w:r>
        <w:t>Define relevant healthcare KPIs and analytical questions.</w:t>
      </w:r>
    </w:p>
    <w:p>
      <w:pPr>
        <w:pStyle w:val="ListBullet"/>
      </w:pPr>
      <w:r>
        <w:t>Develop a realistic week-based roadmap.</w:t>
      </w:r>
    </w:p>
    <w:p>
      <w:pPr>
        <w:pStyle w:val="ListBullet"/>
      </w:pPr>
      <w:r>
        <w:t>Identify people, tools, and resources.</w:t>
      </w:r>
    </w:p>
    <w:p>
      <w:pPr>
        <w:pStyle w:val="ListBullet"/>
      </w:pPr>
      <w:r>
        <w:t>Document risks and contingency actions.</w:t>
      </w:r>
    </w:p>
    <w:p>
      <w:pPr>
        <w:pStyle w:val="ListBullet"/>
      </w:pPr>
      <w:r>
        <w:t>Produce a final analytical report/dashboard plan.</w:t>
      </w:r>
    </w:p>
    <w:p>
      <w:pPr>
        <w:pStyle w:val="Heading1"/>
      </w:pPr>
      <w:r>
        <w:t>6. Key Analytical Questions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Area</w:t>
            </w:r>
          </w:p>
        </w:tc>
        <w:tc>
          <w:tcPr>
            <w:tcW w:type="dxa" w:w="4968"/>
            <w:shd w:fill="D9EAF7"/>
          </w:tcPr>
          <w:p>
            <w:r>
              <w:rPr>
                <w:b/>
                <w:sz w:val="18"/>
              </w:rPr>
              <w:t>Key Question</w:t>
            </w:r>
          </w:p>
        </w:tc>
      </w:tr>
      <w:tr>
        <w:tc>
          <w:tcPr>
            <w:tcW w:type="dxa" w:w="4968"/>
            <w:vAlign w:val="center"/>
          </w:tcPr>
          <w:p>
            <w:r>
              <w:rPr>
                <w:sz w:val="18"/>
              </w:rPr>
              <w:t>Patient Volume</w:t>
            </w:r>
          </w:p>
        </w:tc>
        <w:tc>
          <w:tcPr>
            <w:tcW w:type="dxa" w:w="4968"/>
            <w:vAlign w:val="center"/>
          </w:tcPr>
          <w:p>
            <w:r>
              <w:rPr>
                <w:sz w:val="18"/>
              </w:rPr>
              <w:t>How many patients are admitted and discharged over time?</w:t>
            </w:r>
          </w:p>
        </w:tc>
      </w:tr>
      <w:tr>
        <w:tc>
          <w:tcPr>
            <w:tcW w:type="dxa" w:w="4968"/>
            <w:vAlign w:val="center"/>
          </w:tcPr>
          <w:p>
            <w:r>
              <w:rPr>
                <w:sz w:val="18"/>
              </w:rPr>
              <w:t>Department Performance</w:t>
            </w:r>
          </w:p>
        </w:tc>
        <w:tc>
          <w:tcPr>
            <w:tcW w:type="dxa" w:w="4968"/>
            <w:vAlign w:val="center"/>
          </w:tcPr>
          <w:p>
            <w:r>
              <w:rPr>
                <w:sz w:val="18"/>
              </w:rPr>
              <w:t>Which departments have the highest patient volume and resource demand?</w:t>
            </w:r>
          </w:p>
        </w:tc>
      </w:tr>
      <w:tr>
        <w:tc>
          <w:tcPr>
            <w:tcW w:type="dxa" w:w="4968"/>
            <w:vAlign w:val="center"/>
          </w:tcPr>
          <w:p>
            <w:r>
              <w:rPr>
                <w:sz w:val="18"/>
              </w:rPr>
              <w:t>Length of Stay</w:t>
            </w:r>
          </w:p>
        </w:tc>
        <w:tc>
          <w:tcPr>
            <w:tcW w:type="dxa" w:w="4968"/>
            <w:vAlign w:val="center"/>
          </w:tcPr>
          <w:p>
            <w:r>
              <w:rPr>
                <w:sz w:val="18"/>
              </w:rPr>
              <w:t>What is the average length of stay and how does it vary by department or patient group?</w:t>
            </w:r>
          </w:p>
        </w:tc>
      </w:tr>
      <w:tr>
        <w:tc>
          <w:tcPr>
            <w:tcW w:type="dxa" w:w="4968"/>
            <w:vAlign w:val="center"/>
          </w:tcPr>
          <w:p>
            <w:r>
              <w:rPr>
                <w:sz w:val="18"/>
              </w:rPr>
              <w:t>Treatment Cost</w:t>
            </w:r>
          </w:p>
        </w:tc>
        <w:tc>
          <w:tcPr>
            <w:tcW w:type="dxa" w:w="4968"/>
            <w:vAlign w:val="center"/>
          </w:tcPr>
          <w:p>
            <w:r>
              <w:rPr>
                <w:sz w:val="18"/>
              </w:rPr>
              <w:t>What are the average and total treatment costs?</w:t>
            </w:r>
          </w:p>
        </w:tc>
      </w:tr>
      <w:tr>
        <w:tc>
          <w:tcPr>
            <w:tcW w:type="dxa" w:w="4968"/>
            <w:vAlign w:val="center"/>
          </w:tcPr>
          <w:p>
            <w:r>
              <w:rPr>
                <w:sz w:val="18"/>
              </w:rPr>
              <w:t>Readmission</w:t>
            </w:r>
          </w:p>
        </w:tc>
        <w:tc>
          <w:tcPr>
            <w:tcW w:type="dxa" w:w="4968"/>
            <w:vAlign w:val="center"/>
          </w:tcPr>
          <w:p>
            <w:r>
              <w:rPr>
                <w:sz w:val="18"/>
              </w:rPr>
              <w:t>What proportion of eligible patients are readmitted?</w:t>
            </w:r>
          </w:p>
        </w:tc>
      </w:tr>
      <w:tr>
        <w:tc>
          <w:tcPr>
            <w:tcW w:type="dxa" w:w="4968"/>
            <w:vAlign w:val="center"/>
          </w:tcPr>
          <w:p>
            <w:r>
              <w:rPr>
                <w:sz w:val="18"/>
              </w:rPr>
              <w:t>Outcomes</w:t>
            </w:r>
          </w:p>
        </w:tc>
        <w:tc>
          <w:tcPr>
            <w:tcW w:type="dxa" w:w="4968"/>
            <w:vAlign w:val="center"/>
          </w:tcPr>
          <w:p>
            <w:r>
              <w:rPr>
                <w:sz w:val="18"/>
              </w:rPr>
              <w:t>How do outcomes vary across departments, diagnoses, or treatment categories?</w:t>
            </w:r>
          </w:p>
        </w:tc>
      </w:tr>
      <w:tr>
        <w:tc>
          <w:tcPr>
            <w:tcW w:type="dxa" w:w="4968"/>
            <w:vAlign w:val="center"/>
          </w:tcPr>
          <w:p>
            <w:r>
              <w:rPr>
                <w:sz w:val="18"/>
              </w:rPr>
              <w:t>Satisfaction</w:t>
            </w:r>
          </w:p>
        </w:tc>
        <w:tc>
          <w:tcPr>
            <w:tcW w:type="dxa" w:w="4968"/>
            <w:vAlign w:val="center"/>
          </w:tcPr>
          <w:p>
            <w:r>
              <w:rPr>
                <w:sz w:val="18"/>
              </w:rPr>
              <w:t>What is the average patient satisfaction score and how does it vary?</w:t>
            </w:r>
          </w:p>
        </w:tc>
      </w:tr>
      <w:tr>
        <w:tc>
          <w:tcPr>
            <w:tcW w:type="dxa" w:w="4968"/>
            <w:vAlign w:val="center"/>
          </w:tcPr>
          <w:p>
            <w:r>
              <w:rPr>
                <w:sz w:val="18"/>
              </w:rPr>
              <w:t>Demographics</w:t>
            </w:r>
          </w:p>
        </w:tc>
        <w:tc>
          <w:tcPr>
            <w:tcW w:type="dxa" w:w="4968"/>
            <w:vAlign w:val="center"/>
          </w:tcPr>
          <w:p>
            <w:r>
              <w:rPr>
                <w:sz w:val="18"/>
              </w:rPr>
              <w:t>How do age and gender distributions differ across departments or outcomes?</w:t>
            </w:r>
          </w:p>
        </w:tc>
      </w:tr>
    </w:tbl>
    <w:p/>
    <w:p>
      <w:pPr>
        <w:pStyle w:val="Heading1"/>
      </w:pPr>
      <w:r>
        <w:t>7. Data Requirements and Proposed Data Structure</w:t>
      </w:r>
    </w:p>
    <w:p>
      <w:r>
        <w:t>Because no actual dataset has been provided, the following fields are planning requirements. Final fields will depend on the approved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Field</w:t>
            </w:r>
          </w:p>
        </w:tc>
        <w:tc>
          <w:tcPr>
            <w:tcW w:type="dxa" w:w="3312"/>
            <w:shd w:fill="D9EAF7"/>
          </w:tcPr>
          <w:p>
            <w:r>
              <w:rPr>
                <w:b/>
                <w:sz w:val="18"/>
              </w:rPr>
              <w:t>Purpose</w:t>
            </w:r>
          </w:p>
        </w:tc>
        <w:tc>
          <w:tcPr>
            <w:tcW w:type="dxa" w:w="3312"/>
            <w:shd w:fill="D9EAF7"/>
          </w:tcPr>
          <w:p>
            <w:r>
              <w:rPr>
                <w:b/>
                <w:sz w:val="18"/>
              </w:rPr>
              <w:t>Type</w:t>
            </w:r>
          </w:p>
        </w:tc>
      </w:tr>
      <w:tr>
        <w:tc>
          <w:tcPr>
            <w:tcW w:type="dxa" w:w="3312"/>
            <w:vAlign w:val="center"/>
          </w:tcPr>
          <w:p>
            <w:r>
              <w:rPr>
                <w:sz w:val="18"/>
              </w:rPr>
              <w:t>Patient ID</w:t>
            </w:r>
          </w:p>
        </w:tc>
        <w:tc>
          <w:tcPr>
            <w:tcW w:type="dxa" w:w="3312"/>
            <w:vAlign w:val="center"/>
          </w:tcPr>
          <w:p>
            <w:r>
              <w:rPr>
                <w:sz w:val="18"/>
              </w:rPr>
              <w:t>Unique record identifier</w:t>
            </w:r>
          </w:p>
        </w:tc>
        <w:tc>
          <w:tcPr>
            <w:tcW w:type="dxa" w:w="3312"/>
            <w:vAlign w:val="center"/>
          </w:tcPr>
          <w:p>
            <w:r>
              <w:rPr>
                <w:sz w:val="18"/>
              </w:rPr>
              <w:t>Identifier</w:t>
            </w:r>
          </w:p>
        </w:tc>
      </w:tr>
      <w:tr>
        <w:tc>
          <w:tcPr>
            <w:tcW w:type="dxa" w:w="3312"/>
            <w:vAlign w:val="center"/>
          </w:tcPr>
          <w:p>
            <w:r>
              <w:rPr>
                <w:sz w:val="18"/>
              </w:rPr>
              <w:t>Age</w:t>
            </w:r>
          </w:p>
        </w:tc>
        <w:tc>
          <w:tcPr>
            <w:tcW w:type="dxa" w:w="3312"/>
            <w:vAlign w:val="center"/>
          </w:tcPr>
          <w:p>
            <w:r>
              <w:rPr>
                <w:sz w:val="18"/>
              </w:rPr>
              <w:t>Patient age</w:t>
            </w:r>
          </w:p>
        </w:tc>
        <w:tc>
          <w:tcPr>
            <w:tcW w:type="dxa" w:w="3312"/>
            <w:vAlign w:val="center"/>
          </w:tcPr>
          <w:p>
            <w:r>
              <w:rPr>
                <w:sz w:val="18"/>
              </w:rPr>
              <w:t>Numeric</w:t>
            </w:r>
          </w:p>
        </w:tc>
      </w:tr>
      <w:tr>
        <w:tc>
          <w:tcPr>
            <w:tcW w:type="dxa" w:w="3312"/>
            <w:vAlign w:val="center"/>
          </w:tcPr>
          <w:p>
            <w:r>
              <w:rPr>
                <w:sz w:val="18"/>
              </w:rPr>
              <w:t>Gender</w:t>
            </w:r>
          </w:p>
        </w:tc>
        <w:tc>
          <w:tcPr>
            <w:tcW w:type="dxa" w:w="3312"/>
            <w:vAlign w:val="center"/>
          </w:tcPr>
          <w:p>
            <w:r>
              <w:rPr>
                <w:sz w:val="18"/>
              </w:rPr>
              <w:t>Patient gender category</w:t>
            </w:r>
          </w:p>
        </w:tc>
        <w:tc>
          <w:tcPr>
            <w:tcW w:type="dxa" w:w="3312"/>
            <w:vAlign w:val="center"/>
          </w:tcPr>
          <w:p>
            <w:r>
              <w:rPr>
                <w:sz w:val="18"/>
              </w:rPr>
              <w:t>Categorical</w:t>
            </w:r>
          </w:p>
        </w:tc>
      </w:tr>
      <w:tr>
        <w:tc>
          <w:tcPr>
            <w:tcW w:type="dxa" w:w="3312"/>
            <w:vAlign w:val="center"/>
          </w:tcPr>
          <w:p>
            <w:r>
              <w:rPr>
                <w:sz w:val="18"/>
              </w:rPr>
              <w:t>Department</w:t>
            </w:r>
          </w:p>
        </w:tc>
        <w:tc>
          <w:tcPr>
            <w:tcW w:type="dxa" w:w="3312"/>
            <w:vAlign w:val="center"/>
          </w:tcPr>
          <w:p>
            <w:r>
              <w:rPr>
                <w:sz w:val="18"/>
              </w:rPr>
              <w:t>Hospital department</w:t>
            </w:r>
          </w:p>
        </w:tc>
        <w:tc>
          <w:tcPr>
            <w:tcW w:type="dxa" w:w="3312"/>
            <w:vAlign w:val="center"/>
          </w:tcPr>
          <w:p>
            <w:r>
              <w:rPr>
                <w:sz w:val="18"/>
              </w:rPr>
              <w:t>Categorical</w:t>
            </w:r>
          </w:p>
        </w:tc>
      </w:tr>
      <w:tr>
        <w:tc>
          <w:tcPr>
            <w:tcW w:type="dxa" w:w="3312"/>
            <w:vAlign w:val="center"/>
          </w:tcPr>
          <w:p>
            <w:r>
              <w:rPr>
                <w:sz w:val="18"/>
              </w:rPr>
              <w:t>Admission Date</w:t>
            </w:r>
          </w:p>
        </w:tc>
        <w:tc>
          <w:tcPr>
            <w:tcW w:type="dxa" w:w="3312"/>
            <w:vAlign w:val="center"/>
          </w:tcPr>
          <w:p>
            <w:r>
              <w:rPr>
                <w:sz w:val="18"/>
              </w:rPr>
              <w:t>Date of admission</w:t>
            </w:r>
          </w:p>
        </w:tc>
        <w:tc>
          <w:tcPr>
            <w:tcW w:type="dxa" w:w="3312"/>
            <w:vAlign w:val="center"/>
          </w:tcPr>
          <w:p>
            <w:r>
              <w:rPr>
                <w:sz w:val="18"/>
              </w:rPr>
              <w:t>Date</w:t>
            </w:r>
          </w:p>
        </w:tc>
      </w:tr>
      <w:tr>
        <w:tc>
          <w:tcPr>
            <w:tcW w:type="dxa" w:w="3312"/>
            <w:vAlign w:val="center"/>
          </w:tcPr>
          <w:p>
            <w:r>
              <w:rPr>
                <w:sz w:val="18"/>
              </w:rPr>
              <w:t>Discharge Date</w:t>
            </w:r>
          </w:p>
        </w:tc>
        <w:tc>
          <w:tcPr>
            <w:tcW w:type="dxa" w:w="3312"/>
            <w:vAlign w:val="center"/>
          </w:tcPr>
          <w:p>
            <w:r>
              <w:rPr>
                <w:sz w:val="18"/>
              </w:rPr>
              <w:t>Date of discharge</w:t>
            </w:r>
          </w:p>
        </w:tc>
        <w:tc>
          <w:tcPr>
            <w:tcW w:type="dxa" w:w="3312"/>
            <w:vAlign w:val="center"/>
          </w:tcPr>
          <w:p>
            <w:r>
              <w:rPr>
                <w:sz w:val="18"/>
              </w:rPr>
              <w:t>Date</w:t>
            </w:r>
          </w:p>
        </w:tc>
      </w:tr>
      <w:tr>
        <w:tc>
          <w:tcPr>
            <w:tcW w:type="dxa" w:w="3312"/>
            <w:vAlign w:val="center"/>
          </w:tcPr>
          <w:p>
            <w:r>
              <w:rPr>
                <w:sz w:val="18"/>
              </w:rPr>
              <w:t>Diagnosis</w:t>
            </w:r>
          </w:p>
        </w:tc>
        <w:tc>
          <w:tcPr>
            <w:tcW w:type="dxa" w:w="3312"/>
            <w:vAlign w:val="center"/>
          </w:tcPr>
          <w:p>
            <w:r>
              <w:rPr>
                <w:sz w:val="18"/>
              </w:rPr>
              <w:t>Primary diagnosis category</w:t>
            </w:r>
          </w:p>
        </w:tc>
        <w:tc>
          <w:tcPr>
            <w:tcW w:type="dxa" w:w="3312"/>
            <w:vAlign w:val="center"/>
          </w:tcPr>
          <w:p>
            <w:r>
              <w:rPr>
                <w:sz w:val="18"/>
              </w:rPr>
              <w:t>Categorical</w:t>
            </w:r>
          </w:p>
        </w:tc>
      </w:tr>
      <w:tr>
        <w:tc>
          <w:tcPr>
            <w:tcW w:type="dxa" w:w="3312"/>
            <w:vAlign w:val="center"/>
          </w:tcPr>
          <w:p>
            <w:r>
              <w:rPr>
                <w:sz w:val="18"/>
              </w:rPr>
              <w:t>Treatment</w:t>
            </w:r>
          </w:p>
        </w:tc>
        <w:tc>
          <w:tcPr>
            <w:tcW w:type="dxa" w:w="3312"/>
            <w:vAlign w:val="center"/>
          </w:tcPr>
          <w:p>
            <w:r>
              <w:rPr>
                <w:sz w:val="18"/>
              </w:rPr>
              <w:t>Treatment/service category</w:t>
            </w:r>
          </w:p>
        </w:tc>
        <w:tc>
          <w:tcPr>
            <w:tcW w:type="dxa" w:w="3312"/>
            <w:vAlign w:val="center"/>
          </w:tcPr>
          <w:p>
            <w:r>
              <w:rPr>
                <w:sz w:val="18"/>
              </w:rPr>
              <w:t>Categorical</w:t>
            </w:r>
          </w:p>
        </w:tc>
      </w:tr>
      <w:tr>
        <w:tc>
          <w:tcPr>
            <w:tcW w:type="dxa" w:w="3312"/>
            <w:vAlign w:val="center"/>
          </w:tcPr>
          <w:p>
            <w:r>
              <w:rPr>
                <w:sz w:val="18"/>
              </w:rPr>
              <w:t>Length of Stay</w:t>
            </w:r>
          </w:p>
        </w:tc>
        <w:tc>
          <w:tcPr>
            <w:tcW w:type="dxa" w:w="3312"/>
            <w:vAlign w:val="center"/>
          </w:tcPr>
          <w:p>
            <w:r>
              <w:rPr>
                <w:sz w:val="18"/>
              </w:rPr>
              <w:t>Number of hospital days</w:t>
            </w:r>
          </w:p>
        </w:tc>
        <w:tc>
          <w:tcPr>
            <w:tcW w:type="dxa" w:w="3312"/>
            <w:vAlign w:val="center"/>
          </w:tcPr>
          <w:p>
            <w:r>
              <w:rPr>
                <w:sz w:val="18"/>
              </w:rPr>
              <w:t>Numeric</w:t>
            </w:r>
          </w:p>
        </w:tc>
      </w:tr>
      <w:tr>
        <w:tc>
          <w:tcPr>
            <w:tcW w:type="dxa" w:w="3312"/>
            <w:vAlign w:val="center"/>
          </w:tcPr>
          <w:p>
            <w:r>
              <w:rPr>
                <w:sz w:val="18"/>
              </w:rPr>
              <w:t>Treatment Cost</w:t>
            </w:r>
          </w:p>
        </w:tc>
        <w:tc>
          <w:tcPr>
            <w:tcW w:type="dxa" w:w="3312"/>
            <w:vAlign w:val="center"/>
          </w:tcPr>
          <w:p>
            <w:r>
              <w:rPr>
                <w:sz w:val="18"/>
              </w:rPr>
              <w:t>Treatment-related cost</w:t>
            </w:r>
          </w:p>
        </w:tc>
        <w:tc>
          <w:tcPr>
            <w:tcW w:type="dxa" w:w="3312"/>
            <w:vAlign w:val="center"/>
          </w:tcPr>
          <w:p>
            <w:r>
              <w:rPr>
                <w:sz w:val="18"/>
              </w:rPr>
              <w:t>Numeric</w:t>
            </w:r>
          </w:p>
        </w:tc>
      </w:tr>
      <w:tr>
        <w:tc>
          <w:tcPr>
            <w:tcW w:type="dxa" w:w="3312"/>
            <w:vAlign w:val="center"/>
          </w:tcPr>
          <w:p>
            <w:r>
              <w:rPr>
                <w:sz w:val="18"/>
              </w:rPr>
              <w:t>Readmission</w:t>
            </w:r>
          </w:p>
        </w:tc>
        <w:tc>
          <w:tcPr>
            <w:tcW w:type="dxa" w:w="3312"/>
            <w:vAlign w:val="center"/>
          </w:tcPr>
          <w:p>
            <w:r>
              <w:rPr>
                <w:sz w:val="18"/>
              </w:rPr>
              <w:t>Readmission indicator</w:t>
            </w:r>
          </w:p>
        </w:tc>
        <w:tc>
          <w:tcPr>
            <w:tcW w:type="dxa" w:w="3312"/>
            <w:vAlign w:val="center"/>
          </w:tcPr>
          <w:p>
            <w:r>
              <w:rPr>
                <w:sz w:val="18"/>
              </w:rPr>
              <w:t>Binary</w:t>
            </w:r>
          </w:p>
        </w:tc>
      </w:tr>
      <w:tr>
        <w:tc>
          <w:tcPr>
            <w:tcW w:type="dxa" w:w="3312"/>
            <w:vAlign w:val="center"/>
          </w:tcPr>
          <w:p>
            <w:r>
              <w:rPr>
                <w:sz w:val="18"/>
              </w:rPr>
              <w:t>Patient Satisfaction</w:t>
            </w:r>
          </w:p>
        </w:tc>
        <w:tc>
          <w:tcPr>
            <w:tcW w:type="dxa" w:w="3312"/>
            <w:vAlign w:val="center"/>
          </w:tcPr>
          <w:p>
            <w:r>
              <w:rPr>
                <w:sz w:val="18"/>
              </w:rPr>
              <w:t>Patient feedback score</w:t>
            </w:r>
          </w:p>
        </w:tc>
        <w:tc>
          <w:tcPr>
            <w:tcW w:type="dxa" w:w="3312"/>
            <w:vAlign w:val="center"/>
          </w:tcPr>
          <w:p>
            <w:r>
              <w:rPr>
                <w:sz w:val="18"/>
              </w:rPr>
              <w:t>Numeric</w:t>
            </w:r>
          </w:p>
        </w:tc>
      </w:tr>
      <w:tr>
        <w:tc>
          <w:tcPr>
            <w:tcW w:type="dxa" w:w="3312"/>
            <w:vAlign w:val="center"/>
          </w:tcPr>
          <w:p>
            <w:r>
              <w:rPr>
                <w:sz w:val="18"/>
              </w:rPr>
              <w:t>Outcome</w:t>
            </w:r>
          </w:p>
        </w:tc>
        <w:tc>
          <w:tcPr>
            <w:tcW w:type="dxa" w:w="3312"/>
            <w:vAlign w:val="center"/>
          </w:tcPr>
          <w:p>
            <w:r>
              <w:rPr>
                <w:sz w:val="18"/>
              </w:rPr>
              <w:t>Discharge/outcome category</w:t>
            </w:r>
          </w:p>
        </w:tc>
        <w:tc>
          <w:tcPr>
            <w:tcW w:type="dxa" w:w="3312"/>
            <w:vAlign w:val="center"/>
          </w:tcPr>
          <w:p>
            <w:r>
              <w:rPr>
                <w:sz w:val="18"/>
              </w:rPr>
              <w:t>Categorical</w:t>
            </w:r>
          </w:p>
        </w:tc>
      </w:tr>
    </w:tbl>
    <w:p/>
    <w:p>
      <w:pPr>
        <w:pStyle w:val="Heading1"/>
      </w:pPr>
      <w:r>
        <w:t>8. Data Acquisition Strategy</w:t>
      </w:r>
    </w:p>
    <w:p>
      <w:pPr>
        <w:pStyle w:val="ListNumber"/>
      </w:pPr>
      <w:r>
        <w:t>Confirm project questions and required fields before requesting data.</w:t>
      </w:r>
    </w:p>
    <w:p>
      <w:pPr>
        <w:pStyle w:val="ListNumber"/>
      </w:pPr>
      <w:r>
        <w:t>Identify an authorized source such as a hospital database, de-identified research dataset, or approved public dataset.</w:t>
      </w:r>
    </w:p>
    <w:p>
      <w:pPr>
        <w:pStyle w:val="ListNumber"/>
      </w:pPr>
      <w:r>
        <w:t>Document ownership, access permissions, update frequency, and format.</w:t>
      </w:r>
    </w:p>
    <w:p>
      <w:pPr>
        <w:pStyle w:val="ListNumber"/>
      </w:pPr>
      <w:r>
        <w:t>Prefer de-identified data and collect only information required for the analytical purpose.</w:t>
      </w:r>
    </w:p>
    <w:p>
      <w:pPr>
        <w:pStyle w:val="ListNumber"/>
      </w:pPr>
      <w:r>
        <w:t>Check whether required variables are present and sufficiently populated.</w:t>
      </w:r>
    </w:p>
    <w:p>
      <w:pPr>
        <w:pStyle w:val="ListNumber"/>
      </w:pPr>
      <w:r>
        <w:t>Create a data dictionary with definitions, formats, and allowed values.</w:t>
      </w:r>
    </w:p>
    <w:p>
      <w:pPr>
        <w:pStyle w:val="ListNumber"/>
      </w:pPr>
      <w:r>
        <w:t>Store raw data securely and use a separate working copy for cleaning.</w:t>
      </w:r>
    </w:p>
    <w:p>
      <w:pPr>
        <w:pStyle w:val="Heading1"/>
      </w:pPr>
      <w:r>
        <w:t>9. Data Cleaning and Preparation Strategy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Activity</w:t>
            </w:r>
          </w:p>
        </w:tc>
        <w:tc>
          <w:tcPr>
            <w:tcW w:type="dxa" w:w="4968"/>
            <w:shd w:fill="D9EAF7"/>
          </w:tcPr>
          <w:p>
            <w:r>
              <w:rPr>
                <w:b/>
                <w:sz w:val="18"/>
              </w:rPr>
              <w:t>Strategy</w:t>
            </w:r>
          </w:p>
        </w:tc>
      </w:tr>
      <w:tr>
        <w:tc>
          <w:tcPr>
            <w:tcW w:type="dxa" w:w="4968"/>
            <w:vAlign w:val="center"/>
          </w:tcPr>
          <w:p>
            <w:r>
              <w:rPr>
                <w:sz w:val="18"/>
              </w:rPr>
              <w:t>Data Profiling</w:t>
            </w:r>
          </w:p>
        </w:tc>
        <w:tc>
          <w:tcPr>
            <w:tcW w:type="dxa" w:w="4968"/>
            <w:vAlign w:val="center"/>
          </w:tcPr>
          <w:p>
            <w:r>
              <w:rPr>
                <w:sz w:val="18"/>
              </w:rPr>
              <w:t>Review structure, data types, ranges, unique values, and missingness.</w:t>
            </w:r>
          </w:p>
        </w:tc>
      </w:tr>
      <w:tr>
        <w:tc>
          <w:tcPr>
            <w:tcW w:type="dxa" w:w="4968"/>
            <w:vAlign w:val="center"/>
          </w:tcPr>
          <w:p>
            <w:r>
              <w:rPr>
                <w:sz w:val="18"/>
              </w:rPr>
              <w:t>Missing Values</w:t>
            </w:r>
          </w:p>
        </w:tc>
        <w:tc>
          <w:tcPr>
            <w:tcW w:type="dxa" w:w="4968"/>
            <w:vAlign w:val="center"/>
          </w:tcPr>
          <w:p>
            <w:r>
              <w:rPr>
                <w:sz w:val="18"/>
              </w:rPr>
              <w:t>Measure missingness and decide whether to remove, impute, or retain based on business meaning.</w:t>
            </w:r>
          </w:p>
        </w:tc>
      </w:tr>
      <w:tr>
        <w:tc>
          <w:tcPr>
            <w:tcW w:type="dxa" w:w="4968"/>
            <w:vAlign w:val="center"/>
          </w:tcPr>
          <w:p>
            <w:r>
              <w:rPr>
                <w:sz w:val="18"/>
              </w:rPr>
              <w:t>Duplicates</w:t>
            </w:r>
          </w:p>
        </w:tc>
        <w:tc>
          <w:tcPr>
            <w:tcW w:type="dxa" w:w="4968"/>
            <w:vAlign w:val="center"/>
          </w:tcPr>
          <w:p>
            <w:r>
              <w:rPr>
                <w:sz w:val="18"/>
              </w:rPr>
              <w:t>Identify duplicate records and confirm whether they are legitimate.</w:t>
            </w:r>
          </w:p>
        </w:tc>
      </w:tr>
      <w:tr>
        <w:tc>
          <w:tcPr>
            <w:tcW w:type="dxa" w:w="4968"/>
            <w:vAlign w:val="center"/>
          </w:tcPr>
          <w:p>
            <w:r>
              <w:rPr>
                <w:sz w:val="18"/>
              </w:rPr>
              <w:t>Invalid Values</w:t>
            </w:r>
          </w:p>
        </w:tc>
        <w:tc>
          <w:tcPr>
            <w:tcW w:type="dxa" w:w="4968"/>
            <w:vAlign w:val="center"/>
          </w:tcPr>
          <w:p>
            <w:r>
              <w:rPr>
                <w:sz w:val="18"/>
              </w:rPr>
              <w:t>Check impossible ages, negative costs, invalid dates, and inconsistent categories.</w:t>
            </w:r>
          </w:p>
        </w:tc>
      </w:tr>
      <w:tr>
        <w:tc>
          <w:tcPr>
            <w:tcW w:type="dxa" w:w="4968"/>
            <w:vAlign w:val="center"/>
          </w:tcPr>
          <w:p>
            <w:r>
              <w:rPr>
                <w:sz w:val="18"/>
              </w:rPr>
              <w:t>Date Validation</w:t>
            </w:r>
          </w:p>
        </w:tc>
        <w:tc>
          <w:tcPr>
            <w:tcW w:type="dxa" w:w="4968"/>
            <w:vAlign w:val="center"/>
          </w:tcPr>
          <w:p>
            <w:r>
              <w:rPr>
                <w:sz w:val="18"/>
              </w:rPr>
              <w:t>Ensure admission and discharge dates are valid and logically ordered.</w:t>
            </w:r>
          </w:p>
        </w:tc>
      </w:tr>
      <w:tr>
        <w:tc>
          <w:tcPr>
            <w:tcW w:type="dxa" w:w="4968"/>
            <w:vAlign w:val="center"/>
          </w:tcPr>
          <w:p>
            <w:r>
              <w:rPr>
                <w:sz w:val="18"/>
              </w:rPr>
              <w:t>Outliers</w:t>
            </w:r>
          </w:p>
        </w:tc>
        <w:tc>
          <w:tcPr>
            <w:tcW w:type="dxa" w:w="4968"/>
            <w:vAlign w:val="center"/>
          </w:tcPr>
          <w:p>
            <w:r>
              <w:rPr>
                <w:sz w:val="18"/>
              </w:rPr>
              <w:t>Investigate unusually high costs, extreme length of stay, and other abnormal observations.</w:t>
            </w:r>
          </w:p>
        </w:tc>
      </w:tr>
      <w:tr>
        <w:tc>
          <w:tcPr>
            <w:tcW w:type="dxa" w:w="4968"/>
            <w:vAlign w:val="center"/>
          </w:tcPr>
          <w:p>
            <w:r>
              <w:rPr>
                <w:sz w:val="18"/>
              </w:rPr>
              <w:t>Standardization</w:t>
            </w:r>
          </w:p>
        </w:tc>
        <w:tc>
          <w:tcPr>
            <w:tcW w:type="dxa" w:w="4968"/>
            <w:vAlign w:val="center"/>
          </w:tcPr>
          <w:p>
            <w:r>
              <w:rPr>
                <w:sz w:val="18"/>
              </w:rPr>
              <w:t>Standardize category names, dates, units, and text values.</w:t>
            </w:r>
          </w:p>
        </w:tc>
      </w:tr>
      <w:tr>
        <w:tc>
          <w:tcPr>
            <w:tcW w:type="dxa" w:w="4968"/>
            <w:vAlign w:val="center"/>
          </w:tcPr>
          <w:p>
            <w:r>
              <w:rPr>
                <w:sz w:val="18"/>
              </w:rPr>
              <w:t>Derived Fields</w:t>
            </w:r>
          </w:p>
        </w:tc>
        <w:tc>
          <w:tcPr>
            <w:tcW w:type="dxa" w:w="4968"/>
            <w:vAlign w:val="center"/>
          </w:tcPr>
          <w:p>
            <w:r>
              <w:rPr>
                <w:sz w:val="18"/>
              </w:rPr>
              <w:t>Calculate useful fields such as length of stay when required.</w:t>
            </w:r>
          </w:p>
        </w:tc>
      </w:tr>
      <w:tr>
        <w:tc>
          <w:tcPr>
            <w:tcW w:type="dxa" w:w="4968"/>
            <w:vAlign w:val="center"/>
          </w:tcPr>
          <w:p>
            <w:r>
              <w:rPr>
                <w:sz w:val="18"/>
              </w:rPr>
              <w:t>Final Validation</w:t>
            </w:r>
          </w:p>
        </w:tc>
        <w:tc>
          <w:tcPr>
            <w:tcW w:type="dxa" w:w="4968"/>
            <w:vAlign w:val="center"/>
          </w:tcPr>
          <w:p>
            <w:r>
              <w:rPr>
                <w:sz w:val="18"/>
              </w:rPr>
              <w:t>Compare cleaned data with raw data and document transformations.</w:t>
            </w:r>
          </w:p>
        </w:tc>
      </w:tr>
    </w:tbl>
    <w:p/>
    <w:p>
      <w:pPr>
        <w:pStyle w:val="Heading1"/>
      </w:pPr>
      <w:r>
        <w:t>10. Analysis Methodology</w:t>
      </w:r>
    </w:p>
    <w:p>
      <w:pPr>
        <w:pStyle w:val="ListBullet"/>
      </w:pPr>
      <w:r>
        <w:t>Descriptive statistics: count, mean, median, minimum, maximum, and standard deviation.</w:t>
      </w:r>
    </w:p>
    <w:p>
      <w:pPr>
        <w:pStyle w:val="ListBullet"/>
      </w:pPr>
      <w:r>
        <w:t>Frequency analysis for categorical variables.</w:t>
      </w:r>
    </w:p>
    <w:p>
      <w:pPr>
        <w:pStyle w:val="ListBullet"/>
      </w:pPr>
      <w:r>
        <w:t>Trend analysis using time-based measures.</w:t>
      </w:r>
    </w:p>
    <w:p>
      <w:pPr>
        <w:pStyle w:val="ListBullet"/>
      </w:pPr>
      <w:r>
        <w:t>Comparative analysis across departments, demographic groups, or treatments.</w:t>
      </w:r>
    </w:p>
    <w:p>
      <w:pPr>
        <w:pStyle w:val="ListBullet"/>
      </w:pPr>
      <w:r>
        <w:t>Correlation analysis for suitable numeric variables, without treating correlation as causation.</w:t>
      </w:r>
    </w:p>
    <w:p>
      <w:pPr>
        <w:pStyle w:val="ListBullet"/>
      </w:pPr>
      <w:r>
        <w:t>Segmentation where it provides useful operational insights.</w:t>
      </w:r>
    </w:p>
    <w:p>
      <w:pPr>
        <w:pStyle w:val="ListBullet"/>
      </w:pPr>
      <w:r>
        <w:t>KPI analysis against defined targets when targets are available.</w:t>
      </w:r>
    </w:p>
    <w:p>
      <w:pPr>
        <w:pStyle w:val="ListBullet"/>
      </w:pPr>
      <w:r>
        <w:t>Visualization through appropriate charts and dashboards.</w:t>
      </w:r>
    </w:p>
    <w:p>
      <w:pPr>
        <w:pStyle w:val="Heading1"/>
      </w:pPr>
      <w:r>
        <w:t>11. Key Healthcare Metrics /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KPI</w:t>
            </w:r>
          </w:p>
        </w:tc>
        <w:tc>
          <w:tcPr>
            <w:tcW w:type="dxa" w:w="3312"/>
            <w:shd w:fill="D9EAF7"/>
          </w:tcPr>
          <w:p>
            <w:r>
              <w:rPr>
                <w:b/>
                <w:sz w:val="18"/>
              </w:rPr>
              <w:t>Definition</w:t>
            </w:r>
          </w:p>
        </w:tc>
        <w:tc>
          <w:tcPr>
            <w:tcW w:type="dxa" w:w="3312"/>
            <w:shd w:fill="D9EAF7"/>
          </w:tcPr>
          <w:p>
            <w:r>
              <w:rPr>
                <w:b/>
                <w:sz w:val="18"/>
              </w:rPr>
              <w:t>Purpose</w:t>
            </w:r>
          </w:p>
        </w:tc>
      </w:tr>
      <w:tr>
        <w:tc>
          <w:tcPr>
            <w:tcW w:type="dxa" w:w="3312"/>
            <w:vAlign w:val="center"/>
          </w:tcPr>
          <w:p>
            <w:r>
              <w:rPr>
                <w:sz w:val="18"/>
              </w:rPr>
              <w:t>Patient Volume</w:t>
            </w:r>
          </w:p>
        </w:tc>
        <w:tc>
          <w:tcPr>
            <w:tcW w:type="dxa" w:w="3312"/>
            <w:vAlign w:val="center"/>
          </w:tcPr>
          <w:p>
            <w:r>
              <w:rPr>
                <w:sz w:val="18"/>
              </w:rPr>
              <w:t>Total admissions/patients in the reporting period.</w:t>
            </w:r>
          </w:p>
        </w:tc>
        <w:tc>
          <w:tcPr>
            <w:tcW w:type="dxa" w:w="3312"/>
            <w:vAlign w:val="center"/>
          </w:tcPr>
          <w:p>
            <w:r>
              <w:rPr>
                <w:sz w:val="18"/>
              </w:rPr>
              <w:t>Monitor demand and workload.</w:t>
            </w:r>
          </w:p>
        </w:tc>
      </w:tr>
      <w:tr>
        <w:tc>
          <w:tcPr>
            <w:tcW w:type="dxa" w:w="3312"/>
            <w:vAlign w:val="center"/>
          </w:tcPr>
          <w:p>
            <w:r>
              <w:rPr>
                <w:sz w:val="18"/>
              </w:rPr>
              <w:t>Average Length of Stay</w:t>
            </w:r>
          </w:p>
        </w:tc>
        <w:tc>
          <w:tcPr>
            <w:tcW w:type="dxa" w:w="3312"/>
            <w:vAlign w:val="center"/>
          </w:tcPr>
          <w:p>
            <w:r>
              <w:rPr>
                <w:sz w:val="18"/>
              </w:rPr>
              <w:t>Total length of stay / eligible patients.</w:t>
            </w:r>
          </w:p>
        </w:tc>
        <w:tc>
          <w:tcPr>
            <w:tcW w:type="dxa" w:w="3312"/>
            <w:vAlign w:val="center"/>
          </w:tcPr>
          <w:p>
            <w:r>
              <w:rPr>
                <w:sz w:val="18"/>
              </w:rPr>
              <w:t>Monitor hospital utilization.</w:t>
            </w:r>
          </w:p>
        </w:tc>
      </w:tr>
      <w:tr>
        <w:tc>
          <w:tcPr>
            <w:tcW w:type="dxa" w:w="3312"/>
            <w:vAlign w:val="center"/>
          </w:tcPr>
          <w:p>
            <w:r>
              <w:rPr>
                <w:sz w:val="18"/>
              </w:rPr>
              <w:t>Readmission Rate</w:t>
            </w:r>
          </w:p>
        </w:tc>
        <w:tc>
          <w:tcPr>
            <w:tcW w:type="dxa" w:w="3312"/>
            <w:vAlign w:val="center"/>
          </w:tcPr>
          <w:p>
            <w:r>
              <w:rPr>
                <w:sz w:val="18"/>
              </w:rPr>
              <w:t>Readmitted patients / eligible discharged patients × 100.</w:t>
            </w:r>
          </w:p>
        </w:tc>
        <w:tc>
          <w:tcPr>
            <w:tcW w:type="dxa" w:w="3312"/>
            <w:vAlign w:val="center"/>
          </w:tcPr>
          <w:p>
            <w:r>
              <w:rPr>
                <w:sz w:val="18"/>
              </w:rPr>
              <w:t>Monitor readmission patterns.</w:t>
            </w:r>
          </w:p>
        </w:tc>
      </w:tr>
      <w:tr>
        <w:tc>
          <w:tcPr>
            <w:tcW w:type="dxa" w:w="3312"/>
            <w:vAlign w:val="center"/>
          </w:tcPr>
          <w:p>
            <w:r>
              <w:rPr>
                <w:sz w:val="18"/>
              </w:rPr>
              <w:t>Average Treatment Cost</w:t>
            </w:r>
          </w:p>
        </w:tc>
        <w:tc>
          <w:tcPr>
            <w:tcW w:type="dxa" w:w="3312"/>
            <w:vAlign w:val="center"/>
          </w:tcPr>
          <w:p>
            <w:r>
              <w:rPr>
                <w:sz w:val="18"/>
              </w:rPr>
              <w:t>Total treatment cost / eligible cases.</w:t>
            </w:r>
          </w:p>
        </w:tc>
        <w:tc>
          <w:tcPr>
            <w:tcW w:type="dxa" w:w="3312"/>
            <w:vAlign w:val="center"/>
          </w:tcPr>
          <w:p>
            <w:r>
              <w:rPr>
                <w:sz w:val="18"/>
              </w:rPr>
              <w:t>Monitor resource/cost patterns.</w:t>
            </w:r>
          </w:p>
        </w:tc>
      </w:tr>
      <w:tr>
        <w:tc>
          <w:tcPr>
            <w:tcW w:type="dxa" w:w="3312"/>
            <w:vAlign w:val="center"/>
          </w:tcPr>
          <w:p>
            <w:r>
              <w:rPr>
                <w:sz w:val="18"/>
              </w:rPr>
              <w:t>Total Treatment Cost</w:t>
            </w:r>
          </w:p>
        </w:tc>
        <w:tc>
          <w:tcPr>
            <w:tcW w:type="dxa" w:w="3312"/>
            <w:vAlign w:val="center"/>
          </w:tcPr>
          <w:p>
            <w:r>
              <w:rPr>
                <w:sz w:val="18"/>
              </w:rPr>
              <w:t>Sum of treatment costs.</w:t>
            </w:r>
          </w:p>
        </w:tc>
        <w:tc>
          <w:tcPr>
            <w:tcW w:type="dxa" w:w="3312"/>
            <w:vAlign w:val="center"/>
          </w:tcPr>
          <w:p>
            <w:r>
              <w:rPr>
                <w:sz w:val="18"/>
              </w:rPr>
              <w:t>Measure overall expenditure.</w:t>
            </w:r>
          </w:p>
        </w:tc>
      </w:tr>
      <w:tr>
        <w:tc>
          <w:tcPr>
            <w:tcW w:type="dxa" w:w="3312"/>
            <w:vAlign w:val="center"/>
          </w:tcPr>
          <w:p>
            <w:r>
              <w:rPr>
                <w:sz w:val="18"/>
              </w:rPr>
              <w:t>Patient Satisfaction</w:t>
            </w:r>
          </w:p>
        </w:tc>
        <w:tc>
          <w:tcPr>
            <w:tcW w:type="dxa" w:w="3312"/>
            <w:vAlign w:val="center"/>
          </w:tcPr>
          <w:p>
            <w:r>
              <w:rPr>
                <w:sz w:val="18"/>
              </w:rPr>
              <w:t>Average valid satisfaction score.</w:t>
            </w:r>
          </w:p>
        </w:tc>
        <w:tc>
          <w:tcPr>
            <w:tcW w:type="dxa" w:w="3312"/>
            <w:vAlign w:val="center"/>
          </w:tcPr>
          <w:p>
            <w:r>
              <w:rPr>
                <w:sz w:val="18"/>
              </w:rPr>
              <w:t>Monitor service experience.</w:t>
            </w:r>
          </w:p>
        </w:tc>
      </w:tr>
      <w:tr>
        <w:tc>
          <w:tcPr>
            <w:tcW w:type="dxa" w:w="3312"/>
            <w:vAlign w:val="center"/>
          </w:tcPr>
          <w:p>
            <w:r>
              <w:rPr>
                <w:sz w:val="18"/>
              </w:rPr>
              <w:t>Mortality Rate</w:t>
            </w:r>
          </w:p>
        </w:tc>
        <w:tc>
          <w:tcPr>
            <w:tcW w:type="dxa" w:w="3312"/>
            <w:vAlign w:val="center"/>
          </w:tcPr>
          <w:p>
            <w:r>
              <w:rPr>
                <w:sz w:val="18"/>
              </w:rPr>
              <w:t>Deaths / eligible population × 100, when valid data and definitions exist.</w:t>
            </w:r>
          </w:p>
        </w:tc>
        <w:tc>
          <w:tcPr>
            <w:tcW w:type="dxa" w:w="3312"/>
            <w:vAlign w:val="center"/>
          </w:tcPr>
          <w:p>
            <w:r>
              <w:rPr>
                <w:sz w:val="18"/>
              </w:rPr>
              <w:t>Monitor outcome patterns.</w:t>
            </w:r>
          </w:p>
        </w:tc>
      </w:tr>
      <w:tr>
        <w:tc>
          <w:tcPr>
            <w:tcW w:type="dxa" w:w="3312"/>
            <w:vAlign w:val="center"/>
          </w:tcPr>
          <w:p>
            <w:r>
              <w:rPr>
                <w:sz w:val="18"/>
              </w:rPr>
              <w:t>Department Utilization</w:t>
            </w:r>
          </w:p>
        </w:tc>
        <w:tc>
          <w:tcPr>
            <w:tcW w:type="dxa" w:w="3312"/>
            <w:vAlign w:val="center"/>
          </w:tcPr>
          <w:p>
            <w:r>
              <w:rPr>
                <w:sz w:val="18"/>
              </w:rPr>
              <w:t>Patient activity relative to capacity, where capacity data exists.</w:t>
            </w:r>
          </w:p>
        </w:tc>
        <w:tc>
          <w:tcPr>
            <w:tcW w:type="dxa" w:w="3312"/>
            <w:vAlign w:val="center"/>
          </w:tcPr>
          <w:p>
            <w:r>
              <w:rPr>
                <w:sz w:val="18"/>
              </w:rPr>
              <w:t>Support resource planning.</w:t>
            </w:r>
          </w:p>
        </w:tc>
      </w:tr>
    </w:tbl>
    <w:p/>
    <w:p>
      <w:pPr>
        <w:pStyle w:val="Heading1"/>
      </w:pPr>
      <w:r>
        <w:t>12.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Tool</w:t>
            </w:r>
          </w:p>
        </w:tc>
        <w:tc>
          <w:tcPr>
            <w:tcW w:type="dxa" w:w="4968"/>
            <w:shd w:fill="D9EAF7"/>
          </w:tcPr>
          <w:p>
            <w:r>
              <w:rPr>
                <w:b/>
                <w:sz w:val="18"/>
              </w:rPr>
              <w:t>Planned Use</w:t>
            </w:r>
          </w:p>
        </w:tc>
      </w:tr>
      <w:tr>
        <w:tc>
          <w:tcPr>
            <w:tcW w:type="dxa" w:w="4968"/>
            <w:vAlign w:val="center"/>
          </w:tcPr>
          <w:p>
            <w:r>
              <w:rPr>
                <w:sz w:val="18"/>
              </w:rPr>
              <w:t>Excel</w:t>
            </w:r>
          </w:p>
        </w:tc>
        <w:tc>
          <w:tcPr>
            <w:tcW w:type="dxa" w:w="4968"/>
            <w:vAlign w:val="center"/>
          </w:tcPr>
          <w:p>
            <w:r>
              <w:rPr>
                <w:sz w:val="18"/>
              </w:rPr>
              <w:t>Initial inspection, basic cleaning, summaries, and validation.</w:t>
            </w:r>
          </w:p>
        </w:tc>
      </w:tr>
      <w:tr>
        <w:tc>
          <w:tcPr>
            <w:tcW w:type="dxa" w:w="4968"/>
            <w:vAlign w:val="center"/>
          </w:tcPr>
          <w:p>
            <w:r>
              <w:rPr>
                <w:sz w:val="18"/>
              </w:rPr>
              <w:t>SQL</w:t>
            </w:r>
          </w:p>
        </w:tc>
        <w:tc>
          <w:tcPr>
            <w:tcW w:type="dxa" w:w="4968"/>
            <w:vAlign w:val="center"/>
          </w:tcPr>
          <w:p>
            <w:r>
              <w:rPr>
                <w:sz w:val="18"/>
              </w:rPr>
              <w:t>Extraction, filtering, joins, aggregation, and validation.</w:t>
            </w:r>
          </w:p>
        </w:tc>
      </w:tr>
      <w:tr>
        <w:tc>
          <w:tcPr>
            <w:tcW w:type="dxa" w:w="4968"/>
            <w:vAlign w:val="center"/>
          </w:tcPr>
          <w:p>
            <w:r>
              <w:rPr>
                <w:sz w:val="18"/>
              </w:rPr>
              <w:t>Python / R</w:t>
            </w:r>
          </w:p>
        </w:tc>
        <w:tc>
          <w:tcPr>
            <w:tcW w:type="dxa" w:w="4968"/>
            <w:vAlign w:val="center"/>
          </w:tcPr>
          <w:p>
            <w:r>
              <w:rPr>
                <w:sz w:val="18"/>
              </w:rPr>
              <w:t>Cleaning, exploratory analysis, statistics, and reproducible workflows.</w:t>
            </w:r>
          </w:p>
        </w:tc>
      </w:tr>
      <w:tr>
        <w:tc>
          <w:tcPr>
            <w:tcW w:type="dxa" w:w="4968"/>
            <w:vAlign w:val="center"/>
          </w:tcPr>
          <w:p>
            <w:r>
              <w:rPr>
                <w:sz w:val="18"/>
              </w:rPr>
              <w:t>Power BI / Tableau</w:t>
            </w:r>
          </w:p>
        </w:tc>
        <w:tc>
          <w:tcPr>
            <w:tcW w:type="dxa" w:w="4968"/>
            <w:vAlign w:val="center"/>
          </w:tcPr>
          <w:p>
            <w:r>
              <w:rPr>
                <w:sz w:val="18"/>
              </w:rPr>
              <w:t>Interactive dashboards, KPIs, and stakeholder reporting.</w:t>
            </w:r>
          </w:p>
        </w:tc>
      </w:tr>
      <w:tr>
        <w:tc>
          <w:tcPr>
            <w:tcW w:type="dxa" w:w="4968"/>
            <w:vAlign w:val="center"/>
          </w:tcPr>
          <w:p>
            <w:r>
              <w:rPr>
                <w:sz w:val="18"/>
              </w:rPr>
              <w:t>Word / DOCX</w:t>
            </w:r>
          </w:p>
        </w:tc>
        <w:tc>
          <w:tcPr>
            <w:tcW w:type="dxa" w:w="4968"/>
            <w:vAlign w:val="center"/>
          </w:tcPr>
          <w:p>
            <w:r>
              <w:rPr>
                <w:sz w:val="18"/>
              </w:rPr>
              <w:t>Project documentation and final report.</w:t>
            </w:r>
          </w:p>
        </w:tc>
      </w:tr>
      <w:tr>
        <w:tc>
          <w:tcPr>
            <w:tcW w:type="dxa" w:w="4968"/>
            <w:vAlign w:val="center"/>
          </w:tcPr>
          <w:p>
            <w:r>
              <w:rPr>
                <w:sz w:val="18"/>
              </w:rPr>
              <w:t>Git / GitHub</w:t>
            </w:r>
          </w:p>
        </w:tc>
        <w:tc>
          <w:tcPr>
            <w:tcW w:type="dxa" w:w="4968"/>
            <w:vAlign w:val="center"/>
          </w:tcPr>
          <w:p>
            <w:r>
              <w:rPr>
                <w:sz w:val="18"/>
              </w:rPr>
              <w:t>Version control and project documentation where permitted.</w:t>
            </w:r>
          </w:p>
        </w:tc>
      </w:tr>
    </w:tbl>
    <w:p/>
    <w:p>
      <w:pPr>
        <w:pStyle w:val="Heading1"/>
      </w:pPr>
      <w:r>
        <w:t>13. End-to-End Analytical Workflow</w:t>
      </w:r>
    </w:p>
    <w:p>
      <w:pPr>
        <w:pStyle w:val="ListNumber"/>
      </w:pPr>
      <w:r>
        <w:t>Define the healthcare/business problem.</w:t>
      </w:r>
    </w:p>
    <w:p>
      <w:pPr>
        <w:pStyle w:val="ListNumber"/>
      </w:pPr>
      <w:r>
        <w:t>Confirm objectives and analytical questions.</w:t>
      </w:r>
    </w:p>
    <w:p>
      <w:pPr>
        <w:pStyle w:val="ListNumber"/>
      </w:pPr>
      <w:r>
        <w:t>Identify data requirements and approved sources.</w:t>
      </w:r>
    </w:p>
    <w:p>
      <w:pPr>
        <w:pStyle w:val="ListNumber"/>
      </w:pPr>
      <w:r>
        <w:t>Acquire and document the dataset.</w:t>
      </w:r>
    </w:p>
    <w:p>
      <w:pPr>
        <w:pStyle w:val="ListNumber"/>
      </w:pPr>
      <w:r>
        <w:t>Profile raw data.</w:t>
      </w:r>
    </w:p>
    <w:p>
      <w:pPr>
        <w:pStyle w:val="ListNumber"/>
      </w:pPr>
      <w:r>
        <w:t>Clean and transform data.</w:t>
      </w:r>
    </w:p>
    <w:p>
      <w:pPr>
        <w:pStyle w:val="ListNumber"/>
      </w:pPr>
      <w:r>
        <w:t>Validate quality and business rules.</w:t>
      </w:r>
    </w:p>
    <w:p>
      <w:pPr>
        <w:pStyle w:val="ListNumber"/>
      </w:pPr>
      <w:r>
        <w:t>Perform exploratory and descriptive analysis.</w:t>
      </w:r>
    </w:p>
    <w:p>
      <w:pPr>
        <w:pStyle w:val="ListNumber"/>
      </w:pPr>
      <w:r>
        <w:t>Calculate KPIs and compare relevant groups.</w:t>
      </w:r>
    </w:p>
    <w:p>
      <w:pPr>
        <w:pStyle w:val="ListNumber"/>
      </w:pPr>
      <w:r>
        <w:t>Create visualizations/dashboard.</w:t>
      </w:r>
    </w:p>
    <w:p>
      <w:pPr>
        <w:pStyle w:val="ListNumber"/>
      </w:pPr>
      <w:r>
        <w:t>Interpret findings and identify actionable insights.</w:t>
      </w:r>
    </w:p>
    <w:p>
      <w:pPr>
        <w:pStyle w:val="ListNumber"/>
      </w:pPr>
      <w:r>
        <w:t>Validate findings with stakeholders.</w:t>
      </w:r>
    </w:p>
    <w:p>
      <w:pPr>
        <w:pStyle w:val="ListNumber"/>
      </w:pPr>
      <w:r>
        <w:t>Prepare final report and presentation.</w:t>
      </w:r>
    </w:p>
    <w:p>
      <w:pPr>
        <w:pStyle w:val="ListNumber"/>
      </w:pPr>
      <w:r>
        <w:t>Archive documentation and establish a repeatable process.</w:t>
      </w:r>
    </w:p>
    <w:p>
      <w:pPr>
        <w:pStyle w:val="Heading1"/>
      </w:pPr>
      <w:r>
        <w:t>14. Project Roadmap and Timeline</w:t>
      </w:r>
    </w:p>
    <w:p>
      <w:r>
        <w:t>Specific calendar dates were not provided for this hypothetical project. Therefore, the roadmap uses relative week-based timelines rather than invented dates.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Timeline</w:t>
            </w:r>
          </w:p>
        </w:tc>
        <w:tc>
          <w:tcPr>
            <w:tcW w:type="dxa" w:w="2484"/>
            <w:shd w:fill="D9EAF7"/>
          </w:tcPr>
          <w:p>
            <w:r>
              <w:rPr>
                <w:b/>
                <w:sz w:val="18"/>
              </w:rPr>
              <w:t>Phase</w:t>
            </w:r>
          </w:p>
        </w:tc>
        <w:tc>
          <w:tcPr>
            <w:tcW w:type="dxa" w:w="2484"/>
            <w:shd w:fill="D9EAF7"/>
          </w:tcPr>
          <w:p>
            <w:r>
              <w:rPr>
                <w:b/>
                <w:sz w:val="18"/>
              </w:rPr>
              <w:t>Main Activities</w:t>
            </w:r>
          </w:p>
        </w:tc>
        <w:tc>
          <w:tcPr>
            <w:tcW w:type="dxa" w:w="2484"/>
            <w:shd w:fill="D9EAF7"/>
          </w:tcPr>
          <w:p>
            <w:r>
              <w:rPr>
                <w:b/>
                <w:sz w:val="18"/>
              </w:rPr>
              <w:t>Deliverable</w:t>
            </w:r>
          </w:p>
        </w:tc>
      </w:tr>
      <w:tr>
        <w:tc>
          <w:tcPr>
            <w:tcW w:type="dxa" w:w="2484"/>
            <w:vAlign w:val="center"/>
          </w:tcPr>
          <w:p>
            <w:r>
              <w:rPr>
                <w:sz w:val="18"/>
              </w:rPr>
              <w:t>Week 1</w:t>
            </w:r>
          </w:p>
        </w:tc>
        <w:tc>
          <w:tcPr>
            <w:tcW w:type="dxa" w:w="2484"/>
            <w:vAlign w:val="center"/>
          </w:tcPr>
          <w:p>
            <w:r>
              <w:rPr>
                <w:sz w:val="18"/>
              </w:rPr>
              <w:t>Planning</w:t>
            </w:r>
          </w:p>
        </w:tc>
        <w:tc>
          <w:tcPr>
            <w:tcW w:type="dxa" w:w="2484"/>
            <w:vAlign w:val="center"/>
          </w:tcPr>
          <w:p>
            <w:r>
              <w:rPr>
                <w:sz w:val="18"/>
              </w:rPr>
              <w:t>Scope, objectives, questions, KPI definitions</w:t>
            </w:r>
          </w:p>
        </w:tc>
        <w:tc>
          <w:tcPr>
            <w:tcW w:type="dxa" w:w="2484"/>
            <w:vAlign w:val="center"/>
          </w:tcPr>
          <w:p>
            <w:r>
              <w:rPr>
                <w:sz w:val="18"/>
              </w:rPr>
              <w:t>Strategic plan</w:t>
            </w:r>
          </w:p>
        </w:tc>
      </w:tr>
      <w:tr>
        <w:tc>
          <w:tcPr>
            <w:tcW w:type="dxa" w:w="2484"/>
            <w:vAlign w:val="center"/>
          </w:tcPr>
          <w:p>
            <w:r>
              <w:rPr>
                <w:sz w:val="18"/>
              </w:rPr>
              <w:t>Week 2</w:t>
            </w:r>
          </w:p>
        </w:tc>
        <w:tc>
          <w:tcPr>
            <w:tcW w:type="dxa" w:w="2484"/>
            <w:vAlign w:val="center"/>
          </w:tcPr>
          <w:p>
            <w:r>
              <w:rPr>
                <w:sz w:val="18"/>
              </w:rPr>
              <w:t>Data Acquisition</w:t>
            </w:r>
          </w:p>
        </w:tc>
        <w:tc>
          <w:tcPr>
            <w:tcW w:type="dxa" w:w="2484"/>
            <w:vAlign w:val="center"/>
          </w:tcPr>
          <w:p>
            <w:r>
              <w:rPr>
                <w:sz w:val="18"/>
              </w:rPr>
              <w:t>Identify source, acquire data, data dictionary</w:t>
            </w:r>
          </w:p>
        </w:tc>
        <w:tc>
          <w:tcPr>
            <w:tcW w:type="dxa" w:w="2484"/>
            <w:vAlign w:val="center"/>
          </w:tcPr>
          <w:p>
            <w:r>
              <w:rPr>
                <w:sz w:val="18"/>
              </w:rPr>
              <w:t>Raw dataset + data dictionary</w:t>
            </w:r>
          </w:p>
        </w:tc>
      </w:tr>
      <w:tr>
        <w:tc>
          <w:tcPr>
            <w:tcW w:type="dxa" w:w="2484"/>
            <w:vAlign w:val="center"/>
          </w:tcPr>
          <w:p>
            <w:r>
              <w:rPr>
                <w:sz w:val="18"/>
              </w:rPr>
              <w:t>Week 3</w:t>
            </w:r>
          </w:p>
        </w:tc>
        <w:tc>
          <w:tcPr>
            <w:tcW w:type="dxa" w:w="2484"/>
            <w:vAlign w:val="center"/>
          </w:tcPr>
          <w:p>
            <w:r>
              <w:rPr>
                <w:sz w:val="18"/>
              </w:rPr>
              <w:t>Data Cleaning</w:t>
            </w:r>
          </w:p>
        </w:tc>
        <w:tc>
          <w:tcPr>
            <w:tcW w:type="dxa" w:w="2484"/>
            <w:vAlign w:val="center"/>
          </w:tcPr>
          <w:p>
            <w:r>
              <w:rPr>
                <w:sz w:val="18"/>
              </w:rPr>
              <w:t>Missing values, duplicates, invalid values, transformations</w:t>
            </w:r>
          </w:p>
        </w:tc>
        <w:tc>
          <w:tcPr>
            <w:tcW w:type="dxa" w:w="2484"/>
            <w:vAlign w:val="center"/>
          </w:tcPr>
          <w:p>
            <w:r>
              <w:rPr>
                <w:sz w:val="18"/>
              </w:rPr>
              <w:t>Clean dataset</w:t>
            </w:r>
          </w:p>
        </w:tc>
      </w:tr>
      <w:tr>
        <w:tc>
          <w:tcPr>
            <w:tcW w:type="dxa" w:w="2484"/>
            <w:vAlign w:val="center"/>
          </w:tcPr>
          <w:p>
            <w:r>
              <w:rPr>
                <w:sz w:val="18"/>
              </w:rPr>
              <w:t>Week 4</w:t>
            </w:r>
          </w:p>
        </w:tc>
        <w:tc>
          <w:tcPr>
            <w:tcW w:type="dxa" w:w="2484"/>
            <w:vAlign w:val="center"/>
          </w:tcPr>
          <w:p>
            <w:r>
              <w:rPr>
                <w:sz w:val="18"/>
              </w:rPr>
              <w:t>Analysis</w:t>
            </w:r>
          </w:p>
        </w:tc>
        <w:tc>
          <w:tcPr>
            <w:tcW w:type="dxa" w:w="2484"/>
            <w:vAlign w:val="center"/>
          </w:tcPr>
          <w:p>
            <w:r>
              <w:rPr>
                <w:sz w:val="18"/>
              </w:rPr>
              <w:t>EDA, statistics, KPI calculations</w:t>
            </w:r>
          </w:p>
        </w:tc>
        <w:tc>
          <w:tcPr>
            <w:tcW w:type="dxa" w:w="2484"/>
            <w:vAlign w:val="center"/>
          </w:tcPr>
          <w:p>
            <w:r>
              <w:rPr>
                <w:sz w:val="18"/>
              </w:rPr>
              <w:t>Analysis results</w:t>
            </w:r>
          </w:p>
        </w:tc>
      </w:tr>
      <w:tr>
        <w:tc>
          <w:tcPr>
            <w:tcW w:type="dxa" w:w="2484"/>
            <w:vAlign w:val="center"/>
          </w:tcPr>
          <w:p>
            <w:r>
              <w:rPr>
                <w:sz w:val="18"/>
              </w:rPr>
              <w:t>Week 5</w:t>
            </w:r>
          </w:p>
        </w:tc>
        <w:tc>
          <w:tcPr>
            <w:tcW w:type="dxa" w:w="2484"/>
            <w:vAlign w:val="center"/>
          </w:tcPr>
          <w:p>
            <w:r>
              <w:rPr>
                <w:sz w:val="18"/>
              </w:rPr>
              <w:t>Visualization</w:t>
            </w:r>
          </w:p>
        </w:tc>
        <w:tc>
          <w:tcPr>
            <w:tcW w:type="dxa" w:w="2484"/>
            <w:vAlign w:val="center"/>
          </w:tcPr>
          <w:p>
            <w:r>
              <w:rPr>
                <w:sz w:val="18"/>
              </w:rPr>
              <w:t>Charts, dashboard, KPI presentation</w:t>
            </w:r>
          </w:p>
        </w:tc>
        <w:tc>
          <w:tcPr>
            <w:tcW w:type="dxa" w:w="2484"/>
            <w:vAlign w:val="center"/>
          </w:tcPr>
          <w:p>
            <w:r>
              <w:rPr>
                <w:sz w:val="18"/>
              </w:rPr>
              <w:t>Dashboard/report draft</w:t>
            </w:r>
          </w:p>
        </w:tc>
      </w:tr>
      <w:tr>
        <w:tc>
          <w:tcPr>
            <w:tcW w:type="dxa" w:w="2484"/>
            <w:vAlign w:val="center"/>
          </w:tcPr>
          <w:p>
            <w:r>
              <w:rPr>
                <w:sz w:val="18"/>
              </w:rPr>
              <w:t>Week 6</w:t>
            </w:r>
          </w:p>
        </w:tc>
        <w:tc>
          <w:tcPr>
            <w:tcW w:type="dxa" w:w="2484"/>
            <w:vAlign w:val="center"/>
          </w:tcPr>
          <w:p>
            <w:r>
              <w:rPr>
                <w:sz w:val="18"/>
              </w:rPr>
              <w:t>Insights</w:t>
            </w:r>
          </w:p>
        </w:tc>
        <w:tc>
          <w:tcPr>
            <w:tcW w:type="dxa" w:w="2484"/>
            <w:vAlign w:val="center"/>
          </w:tcPr>
          <w:p>
            <w:r>
              <w:rPr>
                <w:sz w:val="18"/>
              </w:rPr>
              <w:t>Interpret findings and recommendations</w:t>
            </w:r>
          </w:p>
        </w:tc>
        <w:tc>
          <w:tcPr>
            <w:tcW w:type="dxa" w:w="2484"/>
            <w:vAlign w:val="center"/>
          </w:tcPr>
          <w:p>
            <w:r>
              <w:rPr>
                <w:sz w:val="18"/>
              </w:rPr>
              <w:t>Insight report</w:t>
            </w:r>
          </w:p>
        </w:tc>
      </w:tr>
      <w:tr>
        <w:tc>
          <w:tcPr>
            <w:tcW w:type="dxa" w:w="2484"/>
            <w:vAlign w:val="center"/>
          </w:tcPr>
          <w:p>
            <w:r>
              <w:rPr>
                <w:sz w:val="18"/>
              </w:rPr>
              <w:t>Week 7</w:t>
            </w:r>
          </w:p>
        </w:tc>
        <w:tc>
          <w:tcPr>
            <w:tcW w:type="dxa" w:w="2484"/>
            <w:vAlign w:val="center"/>
          </w:tcPr>
          <w:p>
            <w:r>
              <w:rPr>
                <w:sz w:val="18"/>
              </w:rPr>
              <w:t>Finalization</w:t>
            </w:r>
          </w:p>
        </w:tc>
        <w:tc>
          <w:tcPr>
            <w:tcW w:type="dxa" w:w="2484"/>
            <w:vAlign w:val="center"/>
          </w:tcPr>
          <w:p>
            <w:r>
              <w:rPr>
                <w:sz w:val="18"/>
              </w:rPr>
              <w:t>Quality checks, documentation, presentation</w:t>
            </w:r>
          </w:p>
        </w:tc>
        <w:tc>
          <w:tcPr>
            <w:tcW w:type="dxa" w:w="2484"/>
            <w:vAlign w:val="center"/>
          </w:tcPr>
          <w:p>
            <w:r>
              <w:rPr>
                <w:sz w:val="18"/>
              </w:rPr>
              <w:t>Final report + presentation</w:t>
            </w:r>
          </w:p>
        </w:tc>
      </w:tr>
    </w:tbl>
    <w:p/>
    <w:p>
      <w:pPr>
        <w:pStyle w:val="Heading1"/>
      </w:pPr>
      <w:r>
        <w:t>15. Resource Allocation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Resource</w:t>
            </w:r>
          </w:p>
        </w:tc>
        <w:tc>
          <w:tcPr>
            <w:tcW w:type="dxa" w:w="3312"/>
            <w:shd w:fill="D9EAF7"/>
          </w:tcPr>
          <w:p>
            <w:r>
              <w:rPr>
                <w:b/>
                <w:sz w:val="18"/>
              </w:rPr>
              <w:t>Allocation</w:t>
            </w:r>
          </w:p>
        </w:tc>
        <w:tc>
          <w:tcPr>
            <w:tcW w:type="dxa" w:w="3312"/>
            <w:shd w:fill="D9EAF7"/>
          </w:tcPr>
          <w:p>
            <w:r>
              <w:rPr>
                <w:b/>
                <w:sz w:val="18"/>
              </w:rPr>
              <w:t>Responsibility</w:t>
            </w:r>
          </w:p>
        </w:tc>
      </w:tr>
      <w:tr>
        <w:tc>
          <w:tcPr>
            <w:tcW w:type="dxa" w:w="3312"/>
            <w:vAlign w:val="center"/>
          </w:tcPr>
          <w:p>
            <w:r>
              <w:rPr>
                <w:sz w:val="18"/>
              </w:rPr>
              <w:t>Healthcare Data Analyst</w:t>
            </w:r>
          </w:p>
        </w:tc>
        <w:tc>
          <w:tcPr>
            <w:tcW w:type="dxa" w:w="3312"/>
            <w:vAlign w:val="center"/>
          </w:tcPr>
          <w:p>
            <w:r>
              <w:rPr>
                <w:sz w:val="18"/>
              </w:rPr>
              <w:t>Primary</w:t>
            </w:r>
          </w:p>
        </w:tc>
        <w:tc>
          <w:tcPr>
            <w:tcW w:type="dxa" w:w="3312"/>
            <w:vAlign w:val="center"/>
          </w:tcPr>
          <w:p>
            <w:r>
              <w:rPr>
                <w:sz w:val="18"/>
              </w:rPr>
              <w:t>Planning, cleaning, analysis, KPI development, reporting</w:t>
            </w:r>
          </w:p>
        </w:tc>
      </w:tr>
      <w:tr>
        <w:tc>
          <w:tcPr>
            <w:tcW w:type="dxa" w:w="3312"/>
            <w:vAlign w:val="center"/>
          </w:tcPr>
          <w:p>
            <w:r>
              <w:rPr>
                <w:sz w:val="18"/>
              </w:rPr>
              <w:t>Healthcare/Domain Expert</w:t>
            </w:r>
          </w:p>
        </w:tc>
        <w:tc>
          <w:tcPr>
            <w:tcW w:type="dxa" w:w="3312"/>
            <w:vAlign w:val="center"/>
          </w:tcPr>
          <w:p>
            <w:r>
              <w:rPr>
                <w:sz w:val="18"/>
              </w:rPr>
              <w:t>Part-time</w:t>
            </w:r>
          </w:p>
        </w:tc>
        <w:tc>
          <w:tcPr>
            <w:tcW w:type="dxa" w:w="3312"/>
            <w:vAlign w:val="center"/>
          </w:tcPr>
          <w:p>
            <w:r>
              <w:rPr>
                <w:sz w:val="18"/>
              </w:rPr>
              <w:t>Validate definitions and interpretation</w:t>
            </w:r>
          </w:p>
        </w:tc>
      </w:tr>
      <w:tr>
        <w:tc>
          <w:tcPr>
            <w:tcW w:type="dxa" w:w="3312"/>
            <w:vAlign w:val="center"/>
          </w:tcPr>
          <w:p>
            <w:r>
              <w:rPr>
                <w:sz w:val="18"/>
              </w:rPr>
              <w:t>Data Engineer / Database Support</w:t>
            </w:r>
          </w:p>
        </w:tc>
        <w:tc>
          <w:tcPr>
            <w:tcW w:type="dxa" w:w="3312"/>
            <w:vAlign w:val="center"/>
          </w:tcPr>
          <w:p>
            <w:r>
              <w:rPr>
                <w:sz w:val="18"/>
              </w:rPr>
              <w:t>As needed</w:t>
            </w:r>
          </w:p>
        </w:tc>
        <w:tc>
          <w:tcPr>
            <w:tcW w:type="dxa" w:w="3312"/>
            <w:vAlign w:val="center"/>
          </w:tcPr>
          <w:p>
            <w:r>
              <w:rPr>
                <w:sz w:val="18"/>
              </w:rPr>
              <w:t>Data extraction and technical support</w:t>
            </w:r>
          </w:p>
        </w:tc>
      </w:tr>
      <w:tr>
        <w:tc>
          <w:tcPr>
            <w:tcW w:type="dxa" w:w="3312"/>
            <w:vAlign w:val="center"/>
          </w:tcPr>
          <w:p>
            <w:r>
              <w:rPr>
                <w:sz w:val="18"/>
              </w:rPr>
              <w:t>BI Developer / Analyst</w:t>
            </w:r>
          </w:p>
        </w:tc>
        <w:tc>
          <w:tcPr>
            <w:tcW w:type="dxa" w:w="3312"/>
            <w:vAlign w:val="center"/>
          </w:tcPr>
          <w:p>
            <w:r>
              <w:rPr>
                <w:sz w:val="18"/>
              </w:rPr>
              <w:t>As needed</w:t>
            </w:r>
          </w:p>
        </w:tc>
        <w:tc>
          <w:tcPr>
            <w:tcW w:type="dxa" w:w="3312"/>
            <w:vAlign w:val="center"/>
          </w:tcPr>
          <w:p>
            <w:r>
              <w:rPr>
                <w:sz w:val="18"/>
              </w:rPr>
              <w:t>Dashboard and visualization support</w:t>
            </w:r>
          </w:p>
        </w:tc>
      </w:tr>
      <w:tr>
        <w:tc>
          <w:tcPr>
            <w:tcW w:type="dxa" w:w="3312"/>
            <w:vAlign w:val="center"/>
          </w:tcPr>
          <w:p>
            <w:r>
              <w:rPr>
                <w:sz w:val="18"/>
              </w:rPr>
              <w:t>Project Manager</w:t>
            </w:r>
          </w:p>
        </w:tc>
        <w:tc>
          <w:tcPr>
            <w:tcW w:type="dxa" w:w="3312"/>
            <w:vAlign w:val="center"/>
          </w:tcPr>
          <w:p>
            <w:r>
              <w:rPr>
                <w:sz w:val="18"/>
              </w:rPr>
              <w:t>Part-time</w:t>
            </w:r>
          </w:p>
        </w:tc>
        <w:tc>
          <w:tcPr>
            <w:tcW w:type="dxa" w:w="3312"/>
            <w:vAlign w:val="center"/>
          </w:tcPr>
          <w:p>
            <w:r>
              <w:rPr>
                <w:sz w:val="18"/>
              </w:rPr>
              <w:t>Timeline, communication, approvals, risk tracking</w:t>
            </w:r>
          </w:p>
        </w:tc>
      </w:tr>
      <w:tr>
        <w:tc>
          <w:tcPr>
            <w:tcW w:type="dxa" w:w="3312"/>
            <w:vAlign w:val="center"/>
          </w:tcPr>
          <w:p>
            <w:r>
              <w:rPr>
                <w:sz w:val="18"/>
              </w:rPr>
              <w:t>IT / Security Support</w:t>
            </w:r>
          </w:p>
        </w:tc>
        <w:tc>
          <w:tcPr>
            <w:tcW w:type="dxa" w:w="3312"/>
            <w:vAlign w:val="center"/>
          </w:tcPr>
          <w:p>
            <w:r>
              <w:rPr>
                <w:sz w:val="18"/>
              </w:rPr>
              <w:t>As needed</w:t>
            </w:r>
          </w:p>
        </w:tc>
        <w:tc>
          <w:tcPr>
            <w:tcW w:type="dxa" w:w="3312"/>
            <w:vAlign w:val="center"/>
          </w:tcPr>
          <w:p>
            <w:r>
              <w:rPr>
                <w:sz w:val="18"/>
              </w:rPr>
              <w:t>Access controls and secure storage</w:t>
            </w:r>
          </w:p>
        </w:tc>
      </w:tr>
    </w:tbl>
    <w:p/>
    <w:p>
      <w:pPr>
        <w:pStyle w:val="Heading1"/>
      </w:pPr>
      <w:r>
        <w:t>16. Milestones and Deliverables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Milestone</w:t>
            </w:r>
          </w:p>
        </w:tc>
        <w:tc>
          <w:tcPr>
            <w:tcW w:type="dxa" w:w="2484"/>
            <w:shd w:fill="D9EAF7"/>
          </w:tcPr>
          <w:p>
            <w:r>
              <w:rPr>
                <w:b/>
                <w:sz w:val="18"/>
              </w:rPr>
              <w:t>Timeline</w:t>
            </w:r>
          </w:p>
        </w:tc>
        <w:tc>
          <w:tcPr>
            <w:tcW w:type="dxa" w:w="2484"/>
            <w:shd w:fill="D9EAF7"/>
          </w:tcPr>
          <w:p>
            <w:r>
              <w:rPr>
                <w:b/>
                <w:sz w:val="18"/>
              </w:rPr>
              <w:t>Evidence</w:t>
            </w:r>
          </w:p>
        </w:tc>
      </w:tr>
      <w:tr>
        <w:tc>
          <w:tcPr>
            <w:tcW w:type="dxa" w:w="2484"/>
            <w:vAlign w:val="center"/>
          </w:tcPr>
          <w:p>
            <w:r>
              <w:rPr>
                <w:sz w:val="18"/>
              </w:rPr>
              <w:t>M1</w:t>
            </w:r>
          </w:p>
        </w:tc>
        <w:tc>
          <w:tcPr>
            <w:tcW w:type="dxa" w:w="2484"/>
            <w:vAlign w:val="center"/>
          </w:tcPr>
          <w:p>
            <w:r>
              <w:rPr>
                <w:sz w:val="18"/>
              </w:rPr>
              <w:t>Project scope approved</w:t>
            </w:r>
          </w:p>
        </w:tc>
        <w:tc>
          <w:tcPr>
            <w:tcW w:type="dxa" w:w="2484"/>
            <w:vAlign w:val="center"/>
          </w:tcPr>
          <w:p>
            <w:r>
              <w:rPr>
                <w:sz w:val="18"/>
              </w:rPr>
              <w:t>Week 1</w:t>
            </w:r>
          </w:p>
        </w:tc>
        <w:tc>
          <w:tcPr>
            <w:tcW w:type="dxa" w:w="2484"/>
            <w:vAlign w:val="center"/>
          </w:tcPr>
          <w:p>
            <w:r>
              <w:rPr>
                <w:sz w:val="18"/>
              </w:rPr>
              <w:t>Strategic plan</w:t>
            </w:r>
          </w:p>
        </w:tc>
      </w:tr>
      <w:tr>
        <w:tc>
          <w:tcPr>
            <w:tcW w:type="dxa" w:w="2484"/>
            <w:vAlign w:val="center"/>
          </w:tcPr>
          <w:p>
            <w:r>
              <w:rPr>
                <w:sz w:val="18"/>
              </w:rPr>
              <w:t>M2</w:t>
            </w:r>
          </w:p>
        </w:tc>
        <w:tc>
          <w:tcPr>
            <w:tcW w:type="dxa" w:w="2484"/>
            <w:vAlign w:val="center"/>
          </w:tcPr>
          <w:p>
            <w:r>
              <w:rPr>
                <w:sz w:val="18"/>
              </w:rPr>
              <w:t>Data source confirmed</w:t>
            </w:r>
          </w:p>
        </w:tc>
        <w:tc>
          <w:tcPr>
            <w:tcW w:type="dxa" w:w="2484"/>
            <w:vAlign w:val="center"/>
          </w:tcPr>
          <w:p>
            <w:r>
              <w:rPr>
                <w:sz w:val="18"/>
              </w:rPr>
              <w:t>Week 2</w:t>
            </w:r>
          </w:p>
        </w:tc>
        <w:tc>
          <w:tcPr>
            <w:tcW w:type="dxa" w:w="2484"/>
            <w:vAlign w:val="center"/>
          </w:tcPr>
          <w:p>
            <w:r>
              <w:rPr>
                <w:sz w:val="18"/>
              </w:rPr>
              <w:t>Data dictionary + raw data</w:t>
            </w:r>
          </w:p>
        </w:tc>
      </w:tr>
      <w:tr>
        <w:tc>
          <w:tcPr>
            <w:tcW w:type="dxa" w:w="2484"/>
            <w:vAlign w:val="center"/>
          </w:tcPr>
          <w:p>
            <w:r>
              <w:rPr>
                <w:sz w:val="18"/>
              </w:rPr>
              <w:t>M3</w:t>
            </w:r>
          </w:p>
        </w:tc>
        <w:tc>
          <w:tcPr>
            <w:tcW w:type="dxa" w:w="2484"/>
            <w:vAlign w:val="center"/>
          </w:tcPr>
          <w:p>
            <w:r>
              <w:rPr>
                <w:sz w:val="18"/>
              </w:rPr>
              <w:t>Data quality completed</w:t>
            </w:r>
          </w:p>
        </w:tc>
        <w:tc>
          <w:tcPr>
            <w:tcW w:type="dxa" w:w="2484"/>
            <w:vAlign w:val="center"/>
          </w:tcPr>
          <w:p>
            <w:r>
              <w:rPr>
                <w:sz w:val="18"/>
              </w:rPr>
              <w:t>Week 3</w:t>
            </w:r>
          </w:p>
        </w:tc>
        <w:tc>
          <w:tcPr>
            <w:tcW w:type="dxa" w:w="2484"/>
            <w:vAlign w:val="center"/>
          </w:tcPr>
          <w:p>
            <w:r>
              <w:rPr>
                <w:sz w:val="18"/>
              </w:rPr>
              <w:t>Clean dataset + cleaning log</w:t>
            </w:r>
          </w:p>
        </w:tc>
      </w:tr>
      <w:tr>
        <w:tc>
          <w:tcPr>
            <w:tcW w:type="dxa" w:w="2484"/>
            <w:vAlign w:val="center"/>
          </w:tcPr>
          <w:p>
            <w:r>
              <w:rPr>
                <w:sz w:val="18"/>
              </w:rPr>
              <w:t>M4</w:t>
            </w:r>
          </w:p>
        </w:tc>
        <w:tc>
          <w:tcPr>
            <w:tcW w:type="dxa" w:w="2484"/>
            <w:vAlign w:val="center"/>
          </w:tcPr>
          <w:p>
            <w:r>
              <w:rPr>
                <w:sz w:val="18"/>
              </w:rPr>
              <w:t>Core analysis completed</w:t>
            </w:r>
          </w:p>
        </w:tc>
        <w:tc>
          <w:tcPr>
            <w:tcW w:type="dxa" w:w="2484"/>
            <w:vAlign w:val="center"/>
          </w:tcPr>
          <w:p>
            <w:r>
              <w:rPr>
                <w:sz w:val="18"/>
              </w:rPr>
              <w:t>Week 4</w:t>
            </w:r>
          </w:p>
        </w:tc>
        <w:tc>
          <w:tcPr>
            <w:tcW w:type="dxa" w:w="2484"/>
            <w:vAlign w:val="center"/>
          </w:tcPr>
          <w:p>
            <w:r>
              <w:rPr>
                <w:sz w:val="18"/>
              </w:rPr>
              <w:t>KPI and analysis results</w:t>
            </w:r>
          </w:p>
        </w:tc>
      </w:tr>
      <w:tr>
        <w:tc>
          <w:tcPr>
            <w:tcW w:type="dxa" w:w="2484"/>
            <w:vAlign w:val="center"/>
          </w:tcPr>
          <w:p>
            <w:r>
              <w:rPr>
                <w:sz w:val="18"/>
              </w:rPr>
              <w:t>M5</w:t>
            </w:r>
          </w:p>
        </w:tc>
        <w:tc>
          <w:tcPr>
            <w:tcW w:type="dxa" w:w="2484"/>
            <w:vAlign w:val="center"/>
          </w:tcPr>
          <w:p>
            <w:r>
              <w:rPr>
                <w:sz w:val="18"/>
              </w:rPr>
              <w:t>Dashboard/report draft</w:t>
            </w:r>
          </w:p>
        </w:tc>
        <w:tc>
          <w:tcPr>
            <w:tcW w:type="dxa" w:w="2484"/>
            <w:vAlign w:val="center"/>
          </w:tcPr>
          <w:p>
            <w:r>
              <w:rPr>
                <w:sz w:val="18"/>
              </w:rPr>
              <w:t>Week 5</w:t>
            </w:r>
          </w:p>
        </w:tc>
        <w:tc>
          <w:tcPr>
            <w:tcW w:type="dxa" w:w="2484"/>
            <w:vAlign w:val="center"/>
          </w:tcPr>
          <w:p>
            <w:r>
              <w:rPr>
                <w:sz w:val="18"/>
              </w:rPr>
              <w:t>Visualization draft</w:t>
            </w:r>
          </w:p>
        </w:tc>
      </w:tr>
      <w:tr>
        <w:tc>
          <w:tcPr>
            <w:tcW w:type="dxa" w:w="2484"/>
            <w:vAlign w:val="center"/>
          </w:tcPr>
          <w:p>
            <w:r>
              <w:rPr>
                <w:sz w:val="18"/>
              </w:rPr>
              <w:t>M6</w:t>
            </w:r>
          </w:p>
        </w:tc>
        <w:tc>
          <w:tcPr>
            <w:tcW w:type="dxa" w:w="2484"/>
            <w:vAlign w:val="center"/>
          </w:tcPr>
          <w:p>
            <w:r>
              <w:rPr>
                <w:sz w:val="18"/>
              </w:rPr>
              <w:t>Insights reviewed</w:t>
            </w:r>
          </w:p>
        </w:tc>
        <w:tc>
          <w:tcPr>
            <w:tcW w:type="dxa" w:w="2484"/>
            <w:vAlign w:val="center"/>
          </w:tcPr>
          <w:p>
            <w:r>
              <w:rPr>
                <w:sz w:val="18"/>
              </w:rPr>
              <w:t>Week 6</w:t>
            </w:r>
          </w:p>
        </w:tc>
        <w:tc>
          <w:tcPr>
            <w:tcW w:type="dxa" w:w="2484"/>
            <w:vAlign w:val="center"/>
          </w:tcPr>
          <w:p>
            <w:r>
              <w:rPr>
                <w:sz w:val="18"/>
              </w:rPr>
              <w:t>Recommendations</w:t>
            </w:r>
          </w:p>
        </w:tc>
      </w:tr>
      <w:tr>
        <w:tc>
          <w:tcPr>
            <w:tcW w:type="dxa" w:w="2484"/>
            <w:vAlign w:val="center"/>
          </w:tcPr>
          <w:p>
            <w:r>
              <w:rPr>
                <w:sz w:val="18"/>
              </w:rPr>
              <w:t>M7</w:t>
            </w:r>
          </w:p>
        </w:tc>
        <w:tc>
          <w:tcPr>
            <w:tcW w:type="dxa" w:w="2484"/>
            <w:vAlign w:val="center"/>
          </w:tcPr>
          <w:p>
            <w:r>
              <w:rPr>
                <w:sz w:val="18"/>
              </w:rPr>
              <w:t>Final submission</w:t>
            </w:r>
          </w:p>
        </w:tc>
        <w:tc>
          <w:tcPr>
            <w:tcW w:type="dxa" w:w="2484"/>
            <w:vAlign w:val="center"/>
          </w:tcPr>
          <w:p>
            <w:r>
              <w:rPr>
                <w:sz w:val="18"/>
              </w:rPr>
              <w:t>Week 7</w:t>
            </w:r>
          </w:p>
        </w:tc>
        <w:tc>
          <w:tcPr>
            <w:tcW w:type="dxa" w:w="2484"/>
            <w:vAlign w:val="center"/>
          </w:tcPr>
          <w:p>
            <w:r>
              <w:rPr>
                <w:sz w:val="18"/>
              </w:rPr>
              <w:t>Final report + presentation</w:t>
            </w:r>
          </w:p>
        </w:tc>
      </w:tr>
    </w:tbl>
    <w:p/>
    <w:p>
      <w:pPr>
        <w:pStyle w:val="Heading1"/>
      </w:pPr>
      <w:r>
        <w:t>17. Risk Management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Risk</w:t>
            </w:r>
          </w:p>
        </w:tc>
        <w:tc>
          <w:tcPr>
            <w:tcW w:type="dxa" w:w="2484"/>
            <w:shd w:fill="D9EAF7"/>
          </w:tcPr>
          <w:p>
            <w:r>
              <w:rPr>
                <w:b/>
                <w:sz w:val="18"/>
              </w:rPr>
              <w:t>Likelihood</w:t>
            </w:r>
          </w:p>
        </w:tc>
        <w:tc>
          <w:tcPr>
            <w:tcW w:type="dxa" w:w="2484"/>
            <w:shd w:fill="D9EAF7"/>
          </w:tcPr>
          <w:p>
            <w:r>
              <w:rPr>
                <w:b/>
                <w:sz w:val="18"/>
              </w:rPr>
              <w:t>Impact</w:t>
            </w:r>
          </w:p>
        </w:tc>
        <w:tc>
          <w:tcPr>
            <w:tcW w:type="dxa" w:w="2484"/>
            <w:shd w:fill="D9EAF7"/>
          </w:tcPr>
          <w:p>
            <w:r>
              <w:rPr>
                <w:b/>
                <w:sz w:val="18"/>
              </w:rPr>
              <w:t>Mitigation / Contingency</w:t>
            </w:r>
          </w:p>
        </w:tc>
      </w:tr>
      <w:tr>
        <w:tc>
          <w:tcPr>
            <w:tcW w:type="dxa" w:w="2484"/>
            <w:vAlign w:val="center"/>
          </w:tcPr>
          <w:p>
            <w:r>
              <w:rPr>
                <w:sz w:val="18"/>
              </w:rPr>
              <w:t>Missing or incomplete data</w:t>
            </w:r>
          </w:p>
        </w:tc>
        <w:tc>
          <w:tcPr>
            <w:tcW w:type="dxa" w:w="2484"/>
            <w:vAlign w:val="center"/>
          </w:tcPr>
          <w:p>
            <w:r>
              <w:rPr>
                <w:sz w:val="18"/>
              </w:rPr>
              <w:t>High</w:t>
            </w:r>
          </w:p>
        </w:tc>
        <w:tc>
          <w:tcPr>
            <w:tcW w:type="dxa" w:w="2484"/>
            <w:vAlign w:val="center"/>
          </w:tcPr>
          <w:p>
            <w:r>
              <w:rPr>
                <w:sz w:val="18"/>
              </w:rPr>
              <w:t>High</w:t>
            </w:r>
          </w:p>
        </w:tc>
        <w:tc>
          <w:tcPr>
            <w:tcW w:type="dxa" w:w="2484"/>
            <w:vAlign w:val="center"/>
          </w:tcPr>
          <w:p>
            <w:r>
              <w:rPr>
                <w:sz w:val="18"/>
              </w:rPr>
              <w:t>Profile missingness early; request additional data or document limitations.</w:t>
            </w:r>
          </w:p>
        </w:tc>
      </w:tr>
      <w:tr>
        <w:tc>
          <w:tcPr>
            <w:tcW w:type="dxa" w:w="2484"/>
            <w:vAlign w:val="center"/>
          </w:tcPr>
          <w:p>
            <w:r>
              <w:rPr>
                <w:sz w:val="18"/>
              </w:rPr>
              <w:t>Incorrect/inconsistent values</w:t>
            </w:r>
          </w:p>
        </w:tc>
        <w:tc>
          <w:tcPr>
            <w:tcW w:type="dxa" w:w="2484"/>
            <w:vAlign w:val="center"/>
          </w:tcPr>
          <w:p>
            <w:r>
              <w:rPr>
                <w:sz w:val="18"/>
              </w:rPr>
              <w:t>Medium</w:t>
            </w:r>
          </w:p>
        </w:tc>
        <w:tc>
          <w:tcPr>
            <w:tcW w:type="dxa" w:w="2484"/>
            <w:vAlign w:val="center"/>
          </w:tcPr>
          <w:p>
            <w:r>
              <w:rPr>
                <w:sz w:val="18"/>
              </w:rPr>
              <w:t>High</w:t>
            </w:r>
          </w:p>
        </w:tc>
        <w:tc>
          <w:tcPr>
            <w:tcW w:type="dxa" w:w="2484"/>
            <w:vAlign w:val="center"/>
          </w:tcPr>
          <w:p>
            <w:r>
              <w:rPr>
                <w:sz w:val="18"/>
              </w:rPr>
              <w:t>Use validation rules and standardization.</w:t>
            </w:r>
          </w:p>
        </w:tc>
      </w:tr>
      <w:tr>
        <w:tc>
          <w:tcPr>
            <w:tcW w:type="dxa" w:w="2484"/>
            <w:vAlign w:val="center"/>
          </w:tcPr>
          <w:p>
            <w:r>
              <w:rPr>
                <w:sz w:val="18"/>
              </w:rPr>
              <w:t>Unauthorized data access</w:t>
            </w:r>
          </w:p>
        </w:tc>
        <w:tc>
          <w:tcPr>
            <w:tcW w:type="dxa" w:w="2484"/>
            <w:vAlign w:val="center"/>
          </w:tcPr>
          <w:p>
            <w:r>
              <w:rPr>
                <w:sz w:val="18"/>
              </w:rPr>
              <w:t>Low/Medium</w:t>
            </w:r>
          </w:p>
        </w:tc>
        <w:tc>
          <w:tcPr>
            <w:tcW w:type="dxa" w:w="2484"/>
            <w:vAlign w:val="center"/>
          </w:tcPr>
          <w:p>
            <w:r>
              <w:rPr>
                <w:sz w:val="18"/>
              </w:rPr>
              <w:t>Very High</w:t>
            </w:r>
          </w:p>
        </w:tc>
        <w:tc>
          <w:tcPr>
            <w:tcW w:type="dxa" w:w="2484"/>
            <w:vAlign w:val="center"/>
          </w:tcPr>
          <w:p>
            <w:r>
              <w:rPr>
                <w:sz w:val="18"/>
              </w:rPr>
              <w:t>Use approved access, least privilege, secure storage, and de-identification.</w:t>
            </w:r>
          </w:p>
        </w:tc>
      </w:tr>
      <w:tr>
        <w:tc>
          <w:tcPr>
            <w:tcW w:type="dxa" w:w="2484"/>
            <w:vAlign w:val="center"/>
          </w:tcPr>
          <w:p>
            <w:r>
              <w:rPr>
                <w:sz w:val="18"/>
              </w:rPr>
              <w:t>Delayed data availability</w:t>
            </w:r>
          </w:p>
        </w:tc>
        <w:tc>
          <w:tcPr>
            <w:tcW w:type="dxa" w:w="2484"/>
            <w:vAlign w:val="center"/>
          </w:tcPr>
          <w:p>
            <w:r>
              <w:rPr>
                <w:sz w:val="18"/>
              </w:rPr>
              <w:t>Medium</w:t>
            </w:r>
          </w:p>
        </w:tc>
        <w:tc>
          <w:tcPr>
            <w:tcW w:type="dxa" w:w="2484"/>
            <w:vAlign w:val="center"/>
          </w:tcPr>
          <w:p>
            <w:r>
              <w:rPr>
                <w:sz w:val="18"/>
              </w:rPr>
              <w:t>High</w:t>
            </w:r>
          </w:p>
        </w:tc>
        <w:tc>
          <w:tcPr>
            <w:tcW w:type="dxa" w:w="2484"/>
            <w:vAlign w:val="center"/>
          </w:tcPr>
          <w:p>
            <w:r>
              <w:rPr>
                <w:sz w:val="18"/>
              </w:rPr>
              <w:t>Use an approved alternative dataset or continue with schema/profiling work.</w:t>
            </w:r>
          </w:p>
        </w:tc>
      </w:tr>
      <w:tr>
        <w:tc>
          <w:tcPr>
            <w:tcW w:type="dxa" w:w="2484"/>
            <w:vAlign w:val="center"/>
          </w:tcPr>
          <w:p>
            <w:r>
              <w:rPr>
                <w:sz w:val="18"/>
              </w:rPr>
              <w:t>Ambiguous KPI definitions</w:t>
            </w:r>
          </w:p>
        </w:tc>
        <w:tc>
          <w:tcPr>
            <w:tcW w:type="dxa" w:w="2484"/>
            <w:vAlign w:val="center"/>
          </w:tcPr>
          <w:p>
            <w:r>
              <w:rPr>
                <w:sz w:val="18"/>
              </w:rPr>
              <w:t>Medium</w:t>
            </w:r>
          </w:p>
        </w:tc>
        <w:tc>
          <w:tcPr>
            <w:tcW w:type="dxa" w:w="2484"/>
            <w:vAlign w:val="center"/>
          </w:tcPr>
          <w:p>
            <w:r>
              <w:rPr>
                <w:sz w:val="18"/>
              </w:rPr>
              <w:t>Medium</w:t>
            </w:r>
          </w:p>
        </w:tc>
        <w:tc>
          <w:tcPr>
            <w:tcW w:type="dxa" w:w="2484"/>
            <w:vAlign w:val="center"/>
          </w:tcPr>
          <w:p>
            <w:r>
              <w:rPr>
                <w:sz w:val="18"/>
              </w:rPr>
              <w:t>Agree on metric definitions before analysis.</w:t>
            </w:r>
          </w:p>
        </w:tc>
      </w:tr>
      <w:tr>
        <w:tc>
          <w:tcPr>
            <w:tcW w:type="dxa" w:w="2484"/>
            <w:vAlign w:val="center"/>
          </w:tcPr>
          <w:p>
            <w:r>
              <w:rPr>
                <w:sz w:val="18"/>
              </w:rPr>
              <w:t>Analytical bias/misinterpretation</w:t>
            </w:r>
          </w:p>
        </w:tc>
        <w:tc>
          <w:tcPr>
            <w:tcW w:type="dxa" w:w="2484"/>
            <w:vAlign w:val="center"/>
          </w:tcPr>
          <w:p>
            <w:r>
              <w:rPr>
                <w:sz w:val="18"/>
              </w:rPr>
              <w:t>Medium</w:t>
            </w:r>
          </w:p>
        </w:tc>
        <w:tc>
          <w:tcPr>
            <w:tcW w:type="dxa" w:w="2484"/>
            <w:vAlign w:val="center"/>
          </w:tcPr>
          <w:p>
            <w:r>
              <w:rPr>
                <w:sz w:val="18"/>
              </w:rPr>
              <w:t>High</w:t>
            </w:r>
          </w:p>
        </w:tc>
        <w:tc>
          <w:tcPr>
            <w:tcW w:type="dxa" w:w="2484"/>
            <w:vAlign w:val="center"/>
          </w:tcPr>
          <w:p>
            <w:r>
              <w:rPr>
                <w:sz w:val="18"/>
              </w:rPr>
              <w:t>Document assumptions and validate findings.</w:t>
            </w:r>
          </w:p>
        </w:tc>
      </w:tr>
      <w:tr>
        <w:tc>
          <w:tcPr>
            <w:tcW w:type="dxa" w:w="2484"/>
            <w:vAlign w:val="center"/>
          </w:tcPr>
          <w:p>
            <w:r>
              <w:rPr>
                <w:sz w:val="18"/>
              </w:rPr>
              <w:t>Technical/tool failure</w:t>
            </w:r>
          </w:p>
        </w:tc>
        <w:tc>
          <w:tcPr>
            <w:tcW w:type="dxa" w:w="2484"/>
            <w:vAlign w:val="center"/>
          </w:tcPr>
          <w:p>
            <w:r>
              <w:rPr>
                <w:sz w:val="18"/>
              </w:rPr>
              <w:t>Low/Medium</w:t>
            </w:r>
          </w:p>
        </w:tc>
        <w:tc>
          <w:tcPr>
            <w:tcW w:type="dxa" w:w="2484"/>
            <w:vAlign w:val="center"/>
          </w:tcPr>
          <w:p>
            <w:r>
              <w:rPr>
                <w:sz w:val="18"/>
              </w:rPr>
              <w:t>Medium</w:t>
            </w:r>
          </w:p>
        </w:tc>
        <w:tc>
          <w:tcPr>
            <w:tcW w:type="dxa" w:w="2484"/>
            <w:vAlign w:val="center"/>
          </w:tcPr>
          <w:p>
            <w:r>
              <w:rPr>
                <w:sz w:val="18"/>
              </w:rPr>
              <w:t>Maintain backups and reproducible scripts.</w:t>
            </w:r>
          </w:p>
        </w:tc>
      </w:tr>
      <w:tr>
        <w:tc>
          <w:tcPr>
            <w:tcW w:type="dxa" w:w="2484"/>
            <w:vAlign w:val="center"/>
          </w:tcPr>
          <w:p>
            <w:r>
              <w:rPr>
                <w:sz w:val="18"/>
              </w:rPr>
              <w:t>Timeline slippage</w:t>
            </w:r>
          </w:p>
        </w:tc>
        <w:tc>
          <w:tcPr>
            <w:tcW w:type="dxa" w:w="2484"/>
            <w:vAlign w:val="center"/>
          </w:tcPr>
          <w:p>
            <w:r>
              <w:rPr>
                <w:sz w:val="18"/>
              </w:rPr>
              <w:t>Medium</w:t>
            </w:r>
          </w:p>
        </w:tc>
        <w:tc>
          <w:tcPr>
            <w:tcW w:type="dxa" w:w="2484"/>
            <w:vAlign w:val="center"/>
          </w:tcPr>
          <w:p>
            <w:r>
              <w:rPr>
                <w:sz w:val="18"/>
              </w:rPr>
              <w:t>Medium</w:t>
            </w:r>
          </w:p>
        </w:tc>
        <w:tc>
          <w:tcPr>
            <w:tcW w:type="dxa" w:w="2484"/>
            <w:vAlign w:val="center"/>
          </w:tcPr>
          <w:p>
            <w:r>
              <w:rPr>
                <w:sz w:val="18"/>
              </w:rPr>
              <w:t>Track milestones and prioritize critical deliverables.</w:t>
            </w:r>
          </w:p>
        </w:tc>
      </w:tr>
    </w:tbl>
    <w:p/>
    <w:p>
      <w:pPr>
        <w:pStyle w:val="Heading1"/>
      </w:pPr>
      <w:r>
        <w:t>18. Contingency Planning</w:t>
      </w:r>
    </w:p>
    <w:p>
      <w:pPr>
        <w:pStyle w:val="ListBullet"/>
      </w:pPr>
      <w:r>
        <w:t>If the preferred dataset is unavailable, use an approved de-identified or public dataset with similar fields.</w:t>
      </w:r>
    </w:p>
    <w:p>
      <w:pPr>
        <w:pStyle w:val="ListBullet"/>
      </w:pPr>
      <w:r>
        <w:t>If key variables are missing, revise the affected KPI rather than inventing values.</w:t>
      </w:r>
    </w:p>
    <w:p>
      <w:pPr>
        <w:pStyle w:val="ListBullet"/>
      </w:pPr>
      <w:r>
        <w:t>If data quality is poor, extend profiling and cleaning before advanced analysis.</w:t>
      </w:r>
    </w:p>
    <w:p>
      <w:pPr>
        <w:pStyle w:val="ListBullet"/>
      </w:pPr>
      <w:r>
        <w:t>If a visualization tool is unavailable, use Excel or another approved BI tool.</w:t>
      </w:r>
    </w:p>
    <w:p>
      <w:pPr>
        <w:pStyle w:val="ListBullet"/>
      </w:pPr>
      <w:r>
        <w:t>If the timeline is shortened, prioritize data quality, core KPIs, and essential findings.</w:t>
      </w:r>
    </w:p>
    <w:p>
      <w:pPr>
        <w:pStyle w:val="ListBullet"/>
      </w:pPr>
      <w:r>
        <w:t>Maintain documented assumptions so future analysis can be updated when better data becomes available.</w:t>
      </w:r>
    </w:p>
    <w:p>
      <w:pPr>
        <w:pStyle w:val="Heading1"/>
      </w:pPr>
      <w:r>
        <w:t>19. Healthcare Data Privacy and Security</w:t>
      </w:r>
    </w:p>
    <w:p>
      <w:r>
        <w:t>Healthcare information can contain sensitive personal information. The project should follow applicable organizational policies and legal/privacy requirements. Only authorized personnel should access data, and analysis should use de-identified or minimum-necessary information wherever possible. Files should be stored securely, access should be controlled, and unnecessary patient identifiers should not be included in reports or dashboards. Before sharing results, outputs should be checked to ensure that individual patients cannot be unintentionally identified.</w:t>
      </w:r>
    </w:p>
    <w:p>
      <w:pPr>
        <w:pStyle w:val="Heading1"/>
      </w:pPr>
      <w:r>
        <w:t>20. Quality Assurance Plan</w:t>
      </w:r>
    </w:p>
    <w:p>
      <w:pPr>
        <w:pStyle w:val="ListBullet"/>
      </w:pPr>
      <w:r>
        <w:t>Validate row counts and key totals before and after cleaning.</w:t>
      </w:r>
    </w:p>
    <w:p>
      <w:pPr>
        <w:pStyle w:val="ListBullet"/>
      </w:pPr>
      <w:r>
        <w:t>Check data types, ranges, dates, categories, and missing values.</w:t>
      </w:r>
    </w:p>
    <w:p>
      <w:pPr>
        <w:pStyle w:val="ListBullet"/>
      </w:pPr>
      <w:r>
        <w:t>Recalculate important KPIs independently where practical.</w:t>
      </w:r>
    </w:p>
    <w:p>
      <w:pPr>
        <w:pStyle w:val="ListBullet"/>
      </w:pPr>
      <w:r>
        <w:t>Check dashboard filters and calculations.</w:t>
      </w:r>
    </w:p>
    <w:p>
      <w:pPr>
        <w:pStyle w:val="ListBullet"/>
      </w:pPr>
      <w:r>
        <w:t>Document assumptions, transformations, and exclusions.</w:t>
      </w:r>
    </w:p>
    <w:p>
      <w:pPr>
        <w:pStyle w:val="ListBullet"/>
      </w:pPr>
      <w:r>
        <w:t>Review findings for logical consistency and unsupported conclusions.</w:t>
      </w:r>
    </w:p>
    <w:p>
      <w:pPr>
        <w:pStyle w:val="ListBullet"/>
      </w:pPr>
      <w:r>
        <w:t>Obtain domain validation for healthcare-specific definitions.</w:t>
      </w:r>
    </w:p>
    <w:p>
      <w:pPr>
        <w:pStyle w:val="Heading1"/>
      </w:pPr>
      <w:r>
        <w:t>21. Expected Outcomes</w:t>
      </w:r>
    </w:p>
    <w:p>
      <w:pPr>
        <w:pStyle w:val="ListBullet"/>
      </w:pPr>
      <w:r>
        <w:t>Clearly defined healthcare analytics scope and strategy.</w:t>
      </w:r>
    </w:p>
    <w:p>
      <w:pPr>
        <w:pStyle w:val="ListBullet"/>
      </w:pPr>
      <w:r>
        <w:t>Documented and quality-checked dataset when data becomes available.</w:t>
      </w:r>
    </w:p>
    <w:p>
      <w:pPr>
        <w:pStyle w:val="ListBullet"/>
      </w:pPr>
      <w:r>
        <w:t>Consistent healthcare KPI framework.</w:t>
      </w:r>
    </w:p>
    <w:p>
      <w:pPr>
        <w:pStyle w:val="ListBullet"/>
      </w:pPr>
      <w:r>
        <w:t>Identification of patient, operational, cost, and outcome patterns.</w:t>
      </w:r>
    </w:p>
    <w:p>
      <w:pPr>
        <w:pStyle w:val="ListBullet"/>
      </w:pPr>
      <w:r>
        <w:t>Dashboard/report structure for stakeholders.</w:t>
      </w:r>
    </w:p>
    <w:p>
      <w:pPr>
        <w:pStyle w:val="ListBullet"/>
      </w:pPr>
      <w:r>
        <w:t>Actionable recommendations based on validated evidence.</w:t>
      </w:r>
    </w:p>
    <w:p>
      <w:pPr>
        <w:pStyle w:val="ListBullet"/>
      </w:pPr>
      <w:r>
        <w:t>Repeatable analytical workflow for future projects.</w:t>
      </w:r>
    </w:p>
    <w:p>
      <w:pPr>
        <w:pStyle w:val="Heading1"/>
      </w:pPr>
      <w:r>
        <w:t>22. Final Deliverables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Deliverable</w:t>
            </w:r>
          </w:p>
        </w:tc>
        <w:tc>
          <w:tcPr>
            <w:tcW w:type="dxa" w:w="4968"/>
            <w:shd w:fill="D9EAF7"/>
          </w:tcPr>
          <w:p>
            <w:r>
              <w:rPr>
                <w:b/>
                <w:sz w:val="18"/>
              </w:rPr>
              <w:t>Description</w:t>
            </w:r>
          </w:p>
        </w:tc>
      </w:tr>
      <w:tr>
        <w:tc>
          <w:tcPr>
            <w:tcW w:type="dxa" w:w="4968"/>
            <w:vAlign w:val="center"/>
          </w:tcPr>
          <w:p>
            <w:r>
              <w:rPr>
                <w:sz w:val="18"/>
              </w:rPr>
              <w:t>Strategic Plan</w:t>
            </w:r>
          </w:p>
        </w:tc>
        <w:tc>
          <w:tcPr>
            <w:tcW w:type="dxa" w:w="4968"/>
            <w:vAlign w:val="center"/>
          </w:tcPr>
          <w:p>
            <w:r>
              <w:rPr>
                <w:sz w:val="18"/>
              </w:rPr>
              <w:t>Scope, objectives, questions, methods, resources, risks, and roadmap.</w:t>
            </w:r>
          </w:p>
        </w:tc>
      </w:tr>
      <w:tr>
        <w:tc>
          <w:tcPr>
            <w:tcW w:type="dxa" w:w="4968"/>
            <w:vAlign w:val="center"/>
          </w:tcPr>
          <w:p>
            <w:r>
              <w:rPr>
                <w:sz w:val="18"/>
              </w:rPr>
              <w:t>Data Requirements</w:t>
            </w:r>
          </w:p>
        </w:tc>
        <w:tc>
          <w:tcPr>
            <w:tcW w:type="dxa" w:w="4968"/>
            <w:vAlign w:val="center"/>
          </w:tcPr>
          <w:p>
            <w:r>
              <w:rPr>
                <w:sz w:val="18"/>
              </w:rPr>
              <w:t>Proposed dataset structure and data dictionary requirements.</w:t>
            </w:r>
          </w:p>
        </w:tc>
      </w:tr>
      <w:tr>
        <w:tc>
          <w:tcPr>
            <w:tcW w:type="dxa" w:w="4968"/>
            <w:vAlign w:val="center"/>
          </w:tcPr>
          <w:p>
            <w:r>
              <w:rPr>
                <w:sz w:val="18"/>
              </w:rPr>
              <w:t>Cleaning Plan</w:t>
            </w:r>
          </w:p>
        </w:tc>
        <w:tc>
          <w:tcPr>
            <w:tcW w:type="dxa" w:w="4968"/>
            <w:vAlign w:val="center"/>
          </w:tcPr>
          <w:p>
            <w:r>
              <w:rPr>
                <w:sz w:val="18"/>
              </w:rPr>
              <w:t>Approach to missing values, duplicates, invalid values, outliers, and transformations.</w:t>
            </w:r>
          </w:p>
        </w:tc>
      </w:tr>
      <w:tr>
        <w:tc>
          <w:tcPr>
            <w:tcW w:type="dxa" w:w="4968"/>
            <w:vAlign w:val="center"/>
          </w:tcPr>
          <w:p>
            <w:r>
              <w:rPr>
                <w:sz w:val="18"/>
              </w:rPr>
              <w:t>Analysis Plan</w:t>
            </w:r>
          </w:p>
        </w:tc>
        <w:tc>
          <w:tcPr>
            <w:tcW w:type="dxa" w:w="4968"/>
            <w:vAlign w:val="center"/>
          </w:tcPr>
          <w:p>
            <w:r>
              <w:rPr>
                <w:sz w:val="18"/>
              </w:rPr>
              <w:t>Methods, KPIs, comparisons, and exploratory analysis.</w:t>
            </w:r>
          </w:p>
        </w:tc>
      </w:tr>
      <w:tr>
        <w:tc>
          <w:tcPr>
            <w:tcW w:type="dxa" w:w="4968"/>
            <w:vAlign w:val="center"/>
          </w:tcPr>
          <w:p>
            <w:r>
              <w:rPr>
                <w:sz w:val="18"/>
              </w:rPr>
              <w:t>Roadmap</w:t>
            </w:r>
          </w:p>
        </w:tc>
        <w:tc>
          <w:tcPr>
            <w:tcW w:type="dxa" w:w="4968"/>
            <w:vAlign w:val="center"/>
          </w:tcPr>
          <w:p>
            <w:r>
              <w:rPr>
                <w:sz w:val="18"/>
              </w:rPr>
              <w:t>Week-based timeline with milestones and responsibilities.</w:t>
            </w:r>
          </w:p>
        </w:tc>
      </w:tr>
      <w:tr>
        <w:tc>
          <w:tcPr>
            <w:tcW w:type="dxa" w:w="4968"/>
            <w:vAlign w:val="center"/>
          </w:tcPr>
          <w:p>
            <w:r>
              <w:rPr>
                <w:sz w:val="18"/>
              </w:rPr>
              <w:t>Risk Register</w:t>
            </w:r>
          </w:p>
        </w:tc>
        <w:tc>
          <w:tcPr>
            <w:tcW w:type="dxa" w:w="4968"/>
            <w:vAlign w:val="center"/>
          </w:tcPr>
          <w:p>
            <w:r>
              <w:rPr>
                <w:sz w:val="18"/>
              </w:rPr>
              <w:t>Risks, impacts, mitigation, and contingency actions.</w:t>
            </w:r>
          </w:p>
        </w:tc>
      </w:tr>
      <w:tr>
        <w:tc>
          <w:tcPr>
            <w:tcW w:type="dxa" w:w="4968"/>
            <w:vAlign w:val="center"/>
          </w:tcPr>
          <w:p>
            <w:r>
              <w:rPr>
                <w:sz w:val="18"/>
              </w:rPr>
              <w:t>Final Report/Dashboard Plan</w:t>
            </w:r>
          </w:p>
        </w:tc>
        <w:tc>
          <w:tcPr>
            <w:tcW w:type="dxa" w:w="4968"/>
            <w:vAlign w:val="center"/>
          </w:tcPr>
          <w:p>
            <w:r>
              <w:rPr>
                <w:sz w:val="18"/>
              </w:rPr>
              <w:t>Structure for communicating validated findings.</w:t>
            </w:r>
          </w:p>
        </w:tc>
      </w:tr>
    </w:tbl>
    <w:p/>
    <w:p>
      <w:pPr>
        <w:pStyle w:val="Heading1"/>
      </w:pPr>
      <w:r>
        <w:t>23. Conclusion</w:t>
      </w:r>
    </w:p>
    <w:p>
      <w:r>
        <w:t>A successful healthcare data analysis project begins with clear planning rather than immediate analysis. This strategic plan establishes a structured path from problem definition to data acquisition, quality management, analysis, visualization, and final communication. Because no actual healthcare dataset has been provided at this stage, the plan intentionally focuses on data requirements and analytical strategy instead of presenting fabricated results. The roadmap, KPI framework, resource plan, quality controls, and risk-management approach provide a practical foundation for the next project phases.</w:t>
      </w:r>
    </w:p>
    <w:p>
      <w:pPr>
        <w:pStyle w:val="Heading1"/>
      </w:pPr>
      <w:r>
        <w:t>Appendix A – Assumptions</w:t>
      </w:r>
    </w:p>
    <w:p>
      <w:pPr>
        <w:pStyle w:val="ListBullet"/>
      </w:pPr>
      <w:r>
        <w:t>The project is hypothetical and intended for strategic planning.</w:t>
      </w:r>
    </w:p>
    <w:p>
      <w:pPr>
        <w:pStyle w:val="ListBullet"/>
      </w:pPr>
      <w:r>
        <w:t>No actual healthcare dataset was supplied for Week 1.</w:t>
      </w:r>
    </w:p>
    <w:p>
      <w:pPr>
        <w:pStyle w:val="ListBullet"/>
      </w:pPr>
      <w:r>
        <w:t>The proposed patient fields are examples of data requirements, not actual observations.</w:t>
      </w:r>
    </w:p>
    <w:p>
      <w:pPr>
        <w:pStyle w:val="ListBullet"/>
      </w:pPr>
      <w:r>
        <w:t>All analysis will use authorized and appropriately protected data.</w:t>
      </w:r>
    </w:p>
    <w:p>
      <w:pPr>
        <w:pStyle w:val="ListBullet"/>
      </w:pPr>
      <w:r>
        <w:t>Calendar dates will be assigned later if provided; this document therefore uses week numbers.</w:t>
      </w:r>
    </w:p>
    <w:p>
      <w:pPr>
        <w:pStyle w:val="Heading1"/>
      </w:pPr>
      <w:r>
        <w:t>Appendix B – Week 1 Completion Checklist</w:t>
      </w:r>
    </w:p>
    <w:p>
      <w:pPr>
        <w:pStyle w:val="ListBullet"/>
      </w:pPr>
      <w:r>
        <w:t>Project scope and objectives defined</w:t>
      </w:r>
    </w:p>
    <w:p>
      <w:pPr>
        <w:pStyle w:val="ListBullet"/>
      </w:pPr>
      <w:r>
        <w:t>Key analytical questions identified</w:t>
      </w:r>
    </w:p>
    <w:p>
      <w:pPr>
        <w:pStyle w:val="ListBullet"/>
      </w:pPr>
      <w:r>
        <w:t>Data requirements documented</w:t>
      </w:r>
    </w:p>
    <w:p>
      <w:pPr>
        <w:pStyle w:val="ListBullet"/>
      </w:pPr>
      <w:r>
        <w:t>Data acquisition strategy prepared</w:t>
      </w:r>
    </w:p>
    <w:p>
      <w:pPr>
        <w:pStyle w:val="ListBullet"/>
      </w:pPr>
      <w:r>
        <w:t>Data cleaning strategy prepared</w:t>
      </w:r>
    </w:p>
    <w:p>
      <w:pPr>
        <w:pStyle w:val="ListBullet"/>
      </w:pPr>
      <w:r>
        <w:t>Analysis methodology defined</w:t>
      </w:r>
    </w:p>
    <w:p>
      <w:pPr>
        <w:pStyle w:val="ListBullet"/>
      </w:pPr>
      <w:r>
        <w:t>Healthcare KPIs identified</w:t>
      </w:r>
    </w:p>
    <w:p>
      <w:pPr>
        <w:pStyle w:val="ListBullet"/>
      </w:pPr>
      <w:r>
        <w:t>Roadmap and milestones defined</w:t>
      </w:r>
    </w:p>
    <w:p>
      <w:pPr>
        <w:pStyle w:val="ListBullet"/>
      </w:pPr>
      <w:r>
        <w:t>Resources allocated</w:t>
      </w:r>
    </w:p>
    <w:p>
      <w:pPr>
        <w:pStyle w:val="ListBullet"/>
      </w:pPr>
      <w:r>
        <w:t>Risks and contingency plans documented</w:t>
      </w:r>
    </w:p>
    <w:p>
      <w:pPr>
        <w:pStyle w:val="ListBullet"/>
      </w:pPr>
      <w:r>
        <w:t>Privacy and quality considerations included</w:t>
      </w:r>
    </w:p>
    <w:p>
      <w:pPr>
        <w:pStyle w:val="ListBullet"/>
      </w:pPr>
      <w:r>
        <w:t>Final deliverables defined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Healthcare Data Analysis – Week 1 Strategic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