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DATA ANALYSIS</w:t>
        <w:br/>
      </w:r>
      <w:r>
        <w:rPr>
          <w:b/>
          <w:sz w:val="36"/>
        </w:rPr>
        <w:t>Data Visualization &amp; Insights Communication Plan</w:t>
      </w:r>
    </w:p>
    <w:p>
      <w:pPr>
        <w:jc w:val="center"/>
      </w:pPr>
      <w:r>
        <w:br/>
        <w:t>Week 3 Internship Task</w:t>
        <w:br/>
        <w:br/>
        <w:t>Prepared by: Suraj</w:t>
        <w:br/>
        <w:t>Role: Healthcare Data Analyst Intern</w:t>
        <w:br/>
        <w:t>Project Type: Hypothetical Hospital Patient Data Analysis</w:t>
      </w:r>
    </w:p>
    <w:p>
      <w:r>
        <w:br w:type="page"/>
      </w:r>
    </w:p>
    <w:p>
      <w:pPr>
        <w:pStyle w:val="Heading1"/>
      </w:pPr>
      <w:r>
        <w:t>1. Executive Summary</w:t>
      </w:r>
    </w:p>
    <w:p>
      <w:r>
        <w:t>This report presents a detailed plan for transforming healthcare data into clear, useful, and decision-oriented visual insights. The proposed project uses a hypothetical hospital patient dataset because no actual dataset has been supplied. The visualization strategy is designed for non-technical stakeholders such as hospital managers, department heads, operations teams, and senior decision-makers.</w:t>
      </w:r>
    </w:p>
    <w:p>
      <w:r>
        <w:t>The plan identifies key healthcare metrics including patient volume, average length of stay, treatment cost, readmission rate, patient satisfaction, outcomes, and department utilization. It explains how raw data should be profiled, cleaned, transformed, aggregated, validated, and then represented using appropriate charts and dashboards. Power BI is proposed as the primary dashboard tool because it supports interactive filtering, KPI cards, drill-down analysis, and accessible reporting; Excel is proposed for quick exploratory visuals, while Python/R can support reproducible analytical preparation.</w:t>
      </w:r>
    </w:p>
    <w:p>
      <w:r>
        <w:t>Special attention is given to user-centric design, accessibility, clear labeling, appropriate chart selection, limited visual clutter, and responsible interpretation. The dashboard mock-ups included in this report show how a hospital executive dashboard and a department-performance report could be organized. The objective is not simply to make attractive charts, but to ensure every visualization answers a practical question and helps stakeholders identify problems, investigate causes, monitor performance, or make informed decisions.</w:t>
      </w:r>
    </w:p>
    <w:p>
      <w:pPr>
        <w:pStyle w:val="Heading1"/>
      </w:pPr>
      <w:r>
        <w:t>2. Project Vision and Visualization Objectives</w:t>
      </w:r>
    </w:p>
    <w:p>
      <w:r>
        <w:t>The vision is to build a healthcare reporting environment in which complex patient and operational information can be understood quickly and accurately by users with different levels of technical knowledge.</w:t>
      </w:r>
    </w:p>
    <w:p>
      <w:pPr>
        <w:pStyle w:val="ListBullet"/>
      </w:pPr>
      <w:r>
        <w:t>Convert validated healthcare data into understandable visual information.</w:t>
      </w:r>
    </w:p>
    <w:p>
      <w:pPr>
        <w:pStyle w:val="ListBullet"/>
      </w:pPr>
      <w:r>
        <w:t>Highlight important trends, exceptions, and performance changes.</w:t>
      </w:r>
    </w:p>
    <w:p>
      <w:pPr>
        <w:pStyle w:val="ListBullet"/>
      </w:pPr>
      <w:r>
        <w:t>Enable stakeholders to move from high-level KPIs to detailed evidence.</w:t>
      </w:r>
    </w:p>
    <w:p>
      <w:pPr>
        <w:pStyle w:val="ListBullet"/>
      </w:pPr>
      <w:r>
        <w:t>Support timely identification of operational and patient-service issues.</w:t>
      </w:r>
    </w:p>
    <w:p>
      <w:pPr>
        <w:pStyle w:val="ListBullet"/>
      </w:pPr>
      <w:r>
        <w:t>Reduce unnecessary complexity and avoid misleading visualizations.</w:t>
      </w:r>
    </w:p>
    <w:p>
      <w:pPr>
        <w:pStyle w:val="ListBullet"/>
      </w:pPr>
      <w:r>
        <w:t>Provide accessible dashboards that can be used by a broad range of stakeholders.</w:t>
      </w:r>
    </w:p>
    <w:p>
      <w:pPr>
        <w:pStyle w:val="ListBullet"/>
      </w:pPr>
      <w:r>
        <w:t>Create a repeatable approach for future healthcare reporting.</w:t>
      </w:r>
    </w:p>
    <w:p>
      <w:pPr>
        <w:pStyle w:val="Heading1"/>
      </w:pPr>
      <w:r>
        <w:t>3. Intended Audience and User Needs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Audience</w:t>
            </w:r>
          </w:p>
        </w:tc>
        <w:tc>
          <w:tcPr>
            <w:tcW w:type="dxa" w:w="3312"/>
            <w:shd w:fill="D9EAF7"/>
          </w:tcPr>
          <w:p>
            <w:r>
              <w:rPr>
                <w:b/>
                <w:sz w:val="18"/>
              </w:rPr>
              <w:t>Typical Questions</w:t>
            </w:r>
          </w:p>
        </w:tc>
        <w:tc>
          <w:tcPr>
            <w:tcW w:type="dxa" w:w="3312"/>
            <w:shd w:fill="D9EAF7"/>
          </w:tcPr>
          <w:p>
            <w:r>
              <w:rPr>
                <w:b/>
                <w:sz w:val="18"/>
              </w:rPr>
              <w:t>Visualization Need</w:t>
            </w:r>
          </w:p>
        </w:tc>
      </w:tr>
      <w:tr>
        <w:tc>
          <w:tcPr>
            <w:tcW w:type="dxa" w:w="3312"/>
          </w:tcPr>
          <w:p>
            <w:r>
              <w:rPr>
                <w:sz w:val="18"/>
              </w:rPr>
              <w:t>Hospital Executives</w:t>
            </w:r>
          </w:p>
        </w:tc>
        <w:tc>
          <w:tcPr>
            <w:tcW w:type="dxa" w:w="3312"/>
          </w:tcPr>
          <w:p>
            <w:r>
              <w:rPr>
                <w:sz w:val="18"/>
              </w:rPr>
              <w:t>Are overall performance and costs improving?</w:t>
            </w:r>
          </w:p>
        </w:tc>
        <w:tc>
          <w:tcPr>
            <w:tcW w:type="dxa" w:w="3312"/>
          </w:tcPr>
          <w:p>
            <w:r>
              <w:rPr>
                <w:sz w:val="18"/>
              </w:rPr>
              <w:t>KPI cards, trends, concise summary dashboard.</w:t>
            </w:r>
          </w:p>
        </w:tc>
      </w:tr>
      <w:tr>
        <w:tc>
          <w:tcPr>
            <w:tcW w:type="dxa" w:w="3312"/>
          </w:tcPr>
          <w:p>
            <w:r>
              <w:rPr>
                <w:sz w:val="18"/>
              </w:rPr>
              <w:t>Department Managers</w:t>
            </w:r>
          </w:p>
        </w:tc>
        <w:tc>
          <w:tcPr>
            <w:tcW w:type="dxa" w:w="3312"/>
          </w:tcPr>
          <w:p>
            <w:r>
              <w:rPr>
                <w:sz w:val="18"/>
              </w:rPr>
              <w:t>Which departments need attention?</w:t>
            </w:r>
          </w:p>
        </w:tc>
        <w:tc>
          <w:tcPr>
            <w:tcW w:type="dxa" w:w="3312"/>
          </w:tcPr>
          <w:p>
            <w:r>
              <w:rPr>
                <w:sz w:val="18"/>
              </w:rPr>
              <w:t>Department comparison, ranking, filters, drill-down.</w:t>
            </w:r>
          </w:p>
        </w:tc>
      </w:tr>
      <w:tr>
        <w:tc>
          <w:tcPr>
            <w:tcW w:type="dxa" w:w="3312"/>
          </w:tcPr>
          <w:p>
            <w:r>
              <w:rPr>
                <w:sz w:val="18"/>
              </w:rPr>
              <w:t>Operations Team</w:t>
            </w:r>
          </w:p>
        </w:tc>
        <w:tc>
          <w:tcPr>
            <w:tcW w:type="dxa" w:w="3312"/>
          </w:tcPr>
          <w:p>
            <w:r>
              <w:rPr>
                <w:sz w:val="18"/>
              </w:rPr>
              <w:t>Where are workload and utilization pressures?</w:t>
            </w:r>
          </w:p>
        </w:tc>
        <w:tc>
          <w:tcPr>
            <w:tcW w:type="dxa" w:w="3312"/>
          </w:tcPr>
          <w:p>
            <w:r>
              <w:rPr>
                <w:sz w:val="18"/>
              </w:rPr>
              <w:t>Patient volume, length-of-stay and capacity trends.</w:t>
            </w:r>
          </w:p>
        </w:tc>
      </w:tr>
      <w:tr>
        <w:tc>
          <w:tcPr>
            <w:tcW w:type="dxa" w:w="3312"/>
          </w:tcPr>
          <w:p>
            <w:r>
              <w:rPr>
                <w:sz w:val="18"/>
              </w:rPr>
              <w:t>Finance/Administration</w:t>
            </w:r>
          </w:p>
        </w:tc>
        <w:tc>
          <w:tcPr>
            <w:tcW w:type="dxa" w:w="3312"/>
          </w:tcPr>
          <w:p>
            <w:r>
              <w:rPr>
                <w:sz w:val="18"/>
              </w:rPr>
              <w:t>Where are treatment costs changing?</w:t>
            </w:r>
          </w:p>
        </w:tc>
        <w:tc>
          <w:tcPr>
            <w:tcW w:type="dxa" w:w="3312"/>
          </w:tcPr>
          <w:p>
            <w:r>
              <w:rPr>
                <w:sz w:val="18"/>
              </w:rPr>
              <w:t>Cost trends, averages, department comparisons.</w:t>
            </w:r>
          </w:p>
        </w:tc>
      </w:tr>
      <w:tr>
        <w:tc>
          <w:tcPr>
            <w:tcW w:type="dxa" w:w="3312"/>
          </w:tcPr>
          <w:p>
            <w:r>
              <w:rPr>
                <w:sz w:val="18"/>
              </w:rPr>
              <w:t>Quality Team</w:t>
            </w:r>
          </w:p>
        </w:tc>
        <w:tc>
          <w:tcPr>
            <w:tcW w:type="dxa" w:w="3312"/>
          </w:tcPr>
          <w:p>
            <w:r>
              <w:rPr>
                <w:sz w:val="18"/>
              </w:rPr>
              <w:t>Are readmissions/outcomes changing?</w:t>
            </w:r>
          </w:p>
        </w:tc>
        <w:tc>
          <w:tcPr>
            <w:tcW w:type="dxa" w:w="3312"/>
          </w:tcPr>
          <w:p>
            <w:r>
              <w:rPr>
                <w:sz w:val="18"/>
              </w:rPr>
              <w:t>Rates, trends, exception analysis.</w:t>
            </w:r>
          </w:p>
        </w:tc>
      </w:tr>
      <w:tr>
        <w:tc>
          <w:tcPr>
            <w:tcW w:type="dxa" w:w="3312"/>
          </w:tcPr>
          <w:p>
            <w:r>
              <w:rPr>
                <w:sz w:val="18"/>
              </w:rPr>
              <w:t>Analysts</w:t>
            </w:r>
          </w:p>
        </w:tc>
        <w:tc>
          <w:tcPr>
            <w:tcW w:type="dxa" w:w="3312"/>
          </w:tcPr>
          <w:p>
            <w:r>
              <w:rPr>
                <w:sz w:val="18"/>
              </w:rPr>
              <w:t>What is driving a change?</w:t>
            </w:r>
          </w:p>
        </w:tc>
        <w:tc>
          <w:tcPr>
            <w:tcW w:type="dxa" w:w="3312"/>
          </w:tcPr>
          <w:p>
            <w:r>
              <w:rPr>
                <w:sz w:val="18"/>
              </w:rPr>
              <w:t>Detailed filters, distributions, tables and drill-through.</w:t>
            </w:r>
          </w:p>
        </w:tc>
      </w:tr>
      <w:tr>
        <w:tc>
          <w:tcPr>
            <w:tcW w:type="dxa" w:w="3312"/>
          </w:tcPr>
          <w:p>
            <w:r>
              <w:rPr>
                <w:sz w:val="18"/>
              </w:rPr>
              <w:t>General Stakeholders</w:t>
            </w:r>
          </w:p>
        </w:tc>
        <w:tc>
          <w:tcPr>
            <w:tcW w:type="dxa" w:w="3312"/>
          </w:tcPr>
          <w:p>
            <w:r>
              <w:rPr>
                <w:sz w:val="18"/>
              </w:rPr>
              <w:t>What is the main message?</w:t>
            </w:r>
          </w:p>
        </w:tc>
        <w:tc>
          <w:tcPr>
            <w:tcW w:type="dxa" w:w="3312"/>
          </w:tcPr>
          <w:p>
            <w:r>
              <w:rPr>
                <w:sz w:val="18"/>
              </w:rPr>
              <w:t>Simple charts, plain-language titles and annotations.</w:t>
            </w:r>
          </w:p>
        </w:tc>
      </w:tr>
    </w:tbl>
    <w:p/>
    <w:p>
      <w:pPr>
        <w:pStyle w:val="Heading1"/>
      </w:pPr>
      <w:r>
        <w:t>4. Key Healthcare Metrics to Visualize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Metric</w:t>
            </w:r>
          </w:p>
        </w:tc>
        <w:tc>
          <w:tcPr>
            <w:tcW w:type="dxa" w:w="3312"/>
            <w:shd w:fill="D9EAF7"/>
          </w:tcPr>
          <w:p>
            <w:r>
              <w:rPr>
                <w:b/>
                <w:sz w:val="18"/>
              </w:rPr>
              <w:t>Suggested Visual</w:t>
            </w:r>
          </w:p>
        </w:tc>
        <w:tc>
          <w:tcPr>
            <w:tcW w:type="dxa" w:w="3312"/>
            <w:shd w:fill="D9EAF7"/>
          </w:tcPr>
          <w:p>
            <w:r>
              <w:rPr>
                <w:b/>
                <w:sz w:val="18"/>
              </w:rPr>
              <w:t>Decision Purpose</w:t>
            </w:r>
          </w:p>
        </w:tc>
      </w:tr>
      <w:tr>
        <w:tc>
          <w:tcPr>
            <w:tcW w:type="dxa" w:w="3312"/>
          </w:tcPr>
          <w:p>
            <w:r>
              <w:rPr>
                <w:sz w:val="18"/>
              </w:rPr>
              <w:t>Total Patient Volume</w:t>
            </w:r>
          </w:p>
        </w:tc>
        <w:tc>
          <w:tcPr>
            <w:tcW w:type="dxa" w:w="3312"/>
          </w:tcPr>
          <w:p>
            <w:r>
              <w:rPr>
                <w:sz w:val="18"/>
              </w:rPr>
              <w:t>KPI card + line chart</w:t>
            </w:r>
          </w:p>
        </w:tc>
        <w:tc>
          <w:tcPr>
            <w:tcW w:type="dxa" w:w="3312"/>
          </w:tcPr>
          <w:p>
            <w:r>
              <w:rPr>
                <w:sz w:val="18"/>
              </w:rPr>
              <w:t>Monitor demand and changes over time.</w:t>
            </w:r>
          </w:p>
        </w:tc>
      </w:tr>
      <w:tr>
        <w:tc>
          <w:tcPr>
            <w:tcW w:type="dxa" w:w="3312"/>
          </w:tcPr>
          <w:p>
            <w:r>
              <w:rPr>
                <w:sz w:val="18"/>
              </w:rPr>
              <w:t>Admissions vs Discharges</w:t>
            </w:r>
          </w:p>
        </w:tc>
        <w:tc>
          <w:tcPr>
            <w:tcW w:type="dxa" w:w="3312"/>
          </w:tcPr>
          <w:p>
            <w:r>
              <w:rPr>
                <w:sz w:val="18"/>
              </w:rPr>
              <w:t>Clustered column/line chart</w:t>
            </w:r>
          </w:p>
        </w:tc>
        <w:tc>
          <w:tcPr>
            <w:tcW w:type="dxa" w:w="3312"/>
          </w:tcPr>
          <w:p>
            <w:r>
              <w:rPr>
                <w:sz w:val="18"/>
              </w:rPr>
              <w:t>Identify workload and flow patterns.</w:t>
            </w:r>
          </w:p>
        </w:tc>
      </w:tr>
      <w:tr>
        <w:tc>
          <w:tcPr>
            <w:tcW w:type="dxa" w:w="3312"/>
          </w:tcPr>
          <w:p>
            <w:r>
              <w:rPr>
                <w:sz w:val="18"/>
              </w:rPr>
              <w:t>Average Length of Stay</w:t>
            </w:r>
          </w:p>
        </w:tc>
        <w:tc>
          <w:tcPr>
            <w:tcW w:type="dxa" w:w="3312"/>
          </w:tcPr>
          <w:p>
            <w:r>
              <w:rPr>
                <w:sz w:val="18"/>
              </w:rPr>
              <w:t>KPI card + trend line</w:t>
            </w:r>
          </w:p>
        </w:tc>
        <w:tc>
          <w:tcPr>
            <w:tcW w:type="dxa" w:w="3312"/>
          </w:tcPr>
          <w:p>
            <w:r>
              <w:rPr>
                <w:sz w:val="18"/>
              </w:rPr>
              <w:t>Monitor utilization and prolonged stays.</w:t>
            </w:r>
          </w:p>
        </w:tc>
      </w:tr>
      <w:tr>
        <w:tc>
          <w:tcPr>
            <w:tcW w:type="dxa" w:w="3312"/>
          </w:tcPr>
          <w:p>
            <w:r>
              <w:rPr>
                <w:sz w:val="18"/>
              </w:rPr>
              <w:t>Readmission Rate</w:t>
            </w:r>
          </w:p>
        </w:tc>
        <w:tc>
          <w:tcPr>
            <w:tcW w:type="dxa" w:w="3312"/>
          </w:tcPr>
          <w:p>
            <w:r>
              <w:rPr>
                <w:sz w:val="18"/>
              </w:rPr>
              <w:t>KPI card + trend line</w:t>
            </w:r>
          </w:p>
        </w:tc>
        <w:tc>
          <w:tcPr>
            <w:tcW w:type="dxa" w:w="3312"/>
          </w:tcPr>
          <w:p>
            <w:r>
              <w:rPr>
                <w:sz w:val="18"/>
              </w:rPr>
              <w:t>Identify changes in readmission patterns.</w:t>
            </w:r>
          </w:p>
        </w:tc>
      </w:tr>
      <w:tr>
        <w:tc>
          <w:tcPr>
            <w:tcW w:type="dxa" w:w="3312"/>
          </w:tcPr>
          <w:p>
            <w:r>
              <w:rPr>
                <w:sz w:val="18"/>
              </w:rPr>
              <w:t>Treatment Cost</w:t>
            </w:r>
          </w:p>
        </w:tc>
        <w:tc>
          <w:tcPr>
            <w:tcW w:type="dxa" w:w="3312"/>
          </w:tcPr>
          <w:p>
            <w:r>
              <w:rPr>
                <w:sz w:val="18"/>
              </w:rPr>
              <w:t>KPI card + trend/column chart</w:t>
            </w:r>
          </w:p>
        </w:tc>
        <w:tc>
          <w:tcPr>
            <w:tcW w:type="dxa" w:w="3312"/>
          </w:tcPr>
          <w:p>
            <w:r>
              <w:rPr>
                <w:sz w:val="18"/>
              </w:rPr>
              <w:t>Monitor financial/resource patterns.</w:t>
            </w:r>
          </w:p>
        </w:tc>
      </w:tr>
      <w:tr>
        <w:tc>
          <w:tcPr>
            <w:tcW w:type="dxa" w:w="3312"/>
          </w:tcPr>
          <w:p>
            <w:r>
              <w:rPr>
                <w:sz w:val="18"/>
              </w:rPr>
              <w:t>Average Cost per Patient</w:t>
            </w:r>
          </w:p>
        </w:tc>
        <w:tc>
          <w:tcPr>
            <w:tcW w:type="dxa" w:w="3312"/>
          </w:tcPr>
          <w:p>
            <w:r>
              <w:rPr>
                <w:sz w:val="18"/>
              </w:rPr>
              <w:t>KPI card + department bar chart</w:t>
            </w:r>
          </w:p>
        </w:tc>
        <w:tc>
          <w:tcPr>
            <w:tcW w:type="dxa" w:w="3312"/>
          </w:tcPr>
          <w:p>
            <w:r>
              <w:rPr>
                <w:sz w:val="18"/>
              </w:rPr>
              <w:t>Compare cost intensity.</w:t>
            </w:r>
          </w:p>
        </w:tc>
      </w:tr>
      <w:tr>
        <w:tc>
          <w:tcPr>
            <w:tcW w:type="dxa" w:w="3312"/>
          </w:tcPr>
          <w:p>
            <w:r>
              <w:rPr>
                <w:sz w:val="18"/>
              </w:rPr>
              <w:t>Patient Satisfaction</w:t>
            </w:r>
          </w:p>
        </w:tc>
        <w:tc>
          <w:tcPr>
            <w:tcW w:type="dxa" w:w="3312"/>
          </w:tcPr>
          <w:p>
            <w:r>
              <w:rPr>
                <w:sz w:val="18"/>
              </w:rPr>
              <w:t>KPI card + bar/line chart</w:t>
            </w:r>
          </w:p>
        </w:tc>
        <w:tc>
          <w:tcPr>
            <w:tcW w:type="dxa" w:w="3312"/>
          </w:tcPr>
          <w:p>
            <w:r>
              <w:rPr>
                <w:sz w:val="18"/>
              </w:rPr>
              <w:t>Monitor service experience.</w:t>
            </w:r>
          </w:p>
        </w:tc>
      </w:tr>
      <w:tr>
        <w:tc>
          <w:tcPr>
            <w:tcW w:type="dxa" w:w="3312"/>
          </w:tcPr>
          <w:p>
            <w:r>
              <w:rPr>
                <w:sz w:val="18"/>
              </w:rPr>
              <w:t>Outcome Distribution</w:t>
            </w:r>
          </w:p>
        </w:tc>
        <w:tc>
          <w:tcPr>
            <w:tcW w:type="dxa" w:w="3312"/>
          </w:tcPr>
          <w:p>
            <w:r>
              <w:rPr>
                <w:sz w:val="18"/>
              </w:rPr>
              <w:t>Stacked bar/donut used sparingly</w:t>
            </w:r>
          </w:p>
        </w:tc>
        <w:tc>
          <w:tcPr>
            <w:tcW w:type="dxa" w:w="3312"/>
          </w:tcPr>
          <w:p>
            <w:r>
              <w:rPr>
                <w:sz w:val="18"/>
              </w:rPr>
              <w:t>Understand broad outcome mix.</w:t>
            </w:r>
          </w:p>
        </w:tc>
      </w:tr>
      <w:tr>
        <w:tc>
          <w:tcPr>
            <w:tcW w:type="dxa" w:w="3312"/>
          </w:tcPr>
          <w:p>
            <w:r>
              <w:rPr>
                <w:sz w:val="18"/>
              </w:rPr>
              <w:t>Department Volume</w:t>
            </w:r>
          </w:p>
        </w:tc>
        <w:tc>
          <w:tcPr>
            <w:tcW w:type="dxa" w:w="3312"/>
          </w:tcPr>
          <w:p>
            <w:r>
              <w:rPr>
                <w:sz w:val="18"/>
              </w:rPr>
              <w:t>Horizontal bar chart</w:t>
            </w:r>
          </w:p>
        </w:tc>
        <w:tc>
          <w:tcPr>
            <w:tcW w:type="dxa" w:w="3312"/>
          </w:tcPr>
          <w:p>
            <w:r>
              <w:rPr>
                <w:sz w:val="18"/>
              </w:rPr>
              <w:t>Rank departments by activity.</w:t>
            </w:r>
          </w:p>
        </w:tc>
      </w:tr>
      <w:tr>
        <w:tc>
          <w:tcPr>
            <w:tcW w:type="dxa" w:w="3312"/>
          </w:tcPr>
          <w:p>
            <w:r>
              <w:rPr>
                <w:sz w:val="18"/>
              </w:rPr>
              <w:t>Age/Gender Distribution</w:t>
            </w:r>
          </w:p>
        </w:tc>
        <w:tc>
          <w:tcPr>
            <w:tcW w:type="dxa" w:w="3312"/>
          </w:tcPr>
          <w:p>
            <w:r>
              <w:rPr>
                <w:sz w:val="18"/>
              </w:rPr>
              <w:t>Histogram/bar chart</w:t>
            </w:r>
          </w:p>
        </w:tc>
        <w:tc>
          <w:tcPr>
            <w:tcW w:type="dxa" w:w="3312"/>
          </w:tcPr>
          <w:p>
            <w:r>
              <w:rPr>
                <w:sz w:val="18"/>
              </w:rPr>
              <w:t>Understand population composition.</w:t>
            </w:r>
          </w:p>
        </w:tc>
      </w:tr>
      <w:tr>
        <w:tc>
          <w:tcPr>
            <w:tcW w:type="dxa" w:w="3312"/>
          </w:tcPr>
          <w:p>
            <w:r>
              <w:rPr>
                <w:sz w:val="18"/>
              </w:rPr>
              <w:t>Length-of-Stay Distribution</w:t>
            </w:r>
          </w:p>
        </w:tc>
        <w:tc>
          <w:tcPr>
            <w:tcW w:type="dxa" w:w="3312"/>
          </w:tcPr>
          <w:p>
            <w:r>
              <w:rPr>
                <w:sz w:val="18"/>
              </w:rPr>
              <w:t>Histogram/box plot</w:t>
            </w:r>
          </w:p>
        </w:tc>
        <w:tc>
          <w:tcPr>
            <w:tcW w:type="dxa" w:w="3312"/>
          </w:tcPr>
          <w:p>
            <w:r>
              <w:rPr>
                <w:sz w:val="18"/>
              </w:rPr>
              <w:t>Detect spread and unusual cases.</w:t>
            </w:r>
          </w:p>
        </w:tc>
      </w:tr>
      <w:tr>
        <w:tc>
          <w:tcPr>
            <w:tcW w:type="dxa" w:w="3312"/>
          </w:tcPr>
          <w:p>
            <w:r>
              <w:rPr>
                <w:sz w:val="18"/>
              </w:rPr>
              <w:t>Cost Distribution</w:t>
            </w:r>
          </w:p>
        </w:tc>
        <w:tc>
          <w:tcPr>
            <w:tcW w:type="dxa" w:w="3312"/>
          </w:tcPr>
          <w:p>
            <w:r>
              <w:rPr>
                <w:sz w:val="18"/>
              </w:rPr>
              <w:t>Histogram/box plot</w:t>
            </w:r>
          </w:p>
        </w:tc>
        <w:tc>
          <w:tcPr>
            <w:tcW w:type="dxa" w:w="3312"/>
          </w:tcPr>
          <w:p>
            <w:r>
              <w:rPr>
                <w:sz w:val="18"/>
              </w:rPr>
              <w:t>Identify skew and extreme values.</w:t>
            </w:r>
          </w:p>
        </w:tc>
      </w:tr>
    </w:tbl>
    <w:p/>
    <w:p>
      <w:pPr>
        <w:pStyle w:val="Heading1"/>
      </w:pPr>
      <w:r>
        <w:t>5. Visualization Tool Selection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Tool</w:t>
            </w:r>
          </w:p>
        </w:tc>
        <w:tc>
          <w:tcPr>
            <w:tcW w:type="dxa" w:w="3312"/>
            <w:shd w:fill="D9EAF7"/>
          </w:tcPr>
          <w:p>
            <w:r>
              <w:rPr>
                <w:b/>
                <w:sz w:val="18"/>
              </w:rPr>
              <w:t>Role in Project</w:t>
            </w:r>
          </w:p>
        </w:tc>
        <w:tc>
          <w:tcPr>
            <w:tcW w:type="dxa" w:w="3312"/>
            <w:shd w:fill="D9EAF7"/>
          </w:tcPr>
          <w:p>
            <w:r>
              <w:rPr>
                <w:b/>
                <w:sz w:val="18"/>
              </w:rPr>
              <w:t>Justification</w:t>
            </w:r>
          </w:p>
        </w:tc>
      </w:tr>
      <w:tr>
        <w:tc>
          <w:tcPr>
            <w:tcW w:type="dxa" w:w="3312"/>
          </w:tcPr>
          <w:p>
            <w:r>
              <w:rPr>
                <w:sz w:val="18"/>
              </w:rPr>
              <w:t>Power BI</w:t>
            </w:r>
          </w:p>
        </w:tc>
        <w:tc>
          <w:tcPr>
            <w:tcW w:type="dxa" w:w="3312"/>
          </w:tcPr>
          <w:p>
            <w:r>
              <w:rPr>
                <w:sz w:val="18"/>
              </w:rPr>
              <w:t>Primary interactive dashboard</w:t>
            </w:r>
          </w:p>
        </w:tc>
        <w:tc>
          <w:tcPr>
            <w:tcW w:type="dxa" w:w="3312"/>
          </w:tcPr>
          <w:p>
            <w:r>
              <w:rPr>
                <w:sz w:val="18"/>
              </w:rPr>
              <w:t>Strong KPI cards, slicers, drill-down, interactive reports and stakeholder-friendly dashboards.</w:t>
            </w:r>
          </w:p>
        </w:tc>
      </w:tr>
      <w:tr>
        <w:tc>
          <w:tcPr>
            <w:tcW w:type="dxa" w:w="3312"/>
          </w:tcPr>
          <w:p>
            <w:r>
              <w:rPr>
                <w:sz w:val="18"/>
              </w:rPr>
              <w:t>Excel</w:t>
            </w:r>
          </w:p>
        </w:tc>
        <w:tc>
          <w:tcPr>
            <w:tcW w:type="dxa" w:w="3312"/>
          </w:tcPr>
          <w:p>
            <w:r>
              <w:rPr>
                <w:sz w:val="18"/>
              </w:rPr>
              <w:t>Quick analysis and simple charts</w:t>
            </w:r>
          </w:p>
        </w:tc>
        <w:tc>
          <w:tcPr>
            <w:tcW w:type="dxa" w:w="3312"/>
          </w:tcPr>
          <w:p>
            <w:r>
              <w:rPr>
                <w:sz w:val="18"/>
              </w:rPr>
              <w:t>Accessible, familiar, useful for early exploration and validation.</w:t>
            </w:r>
          </w:p>
        </w:tc>
      </w:tr>
      <w:tr>
        <w:tc>
          <w:tcPr>
            <w:tcW w:type="dxa" w:w="3312"/>
          </w:tcPr>
          <w:p>
            <w:r>
              <w:rPr>
                <w:sz w:val="18"/>
              </w:rPr>
              <w:t>Python</w:t>
            </w:r>
          </w:p>
        </w:tc>
        <w:tc>
          <w:tcPr>
            <w:tcW w:type="dxa" w:w="3312"/>
          </w:tcPr>
          <w:p>
            <w:r>
              <w:rPr>
                <w:sz w:val="18"/>
              </w:rPr>
              <w:t>Analytical preparation and advanced charts</w:t>
            </w:r>
          </w:p>
        </w:tc>
        <w:tc>
          <w:tcPr>
            <w:tcW w:type="dxa" w:w="3312"/>
          </w:tcPr>
          <w:p>
            <w:r>
              <w:rPr>
                <w:sz w:val="18"/>
              </w:rPr>
              <w:t>Reproducible data preparation, statistical analysis, and flexible visualization.</w:t>
            </w:r>
          </w:p>
        </w:tc>
      </w:tr>
      <w:tr>
        <w:tc>
          <w:tcPr>
            <w:tcW w:type="dxa" w:w="3312"/>
          </w:tcPr>
          <w:p>
            <w:r>
              <w:rPr>
                <w:sz w:val="18"/>
              </w:rPr>
              <w:t>R</w:t>
            </w:r>
          </w:p>
        </w:tc>
        <w:tc>
          <w:tcPr>
            <w:tcW w:type="dxa" w:w="3312"/>
          </w:tcPr>
          <w:p>
            <w:r>
              <w:rPr>
                <w:sz w:val="18"/>
              </w:rPr>
              <w:t>Statistical visualization and analysis</w:t>
            </w:r>
          </w:p>
        </w:tc>
        <w:tc>
          <w:tcPr>
            <w:tcW w:type="dxa" w:w="3312"/>
          </w:tcPr>
          <w:p>
            <w:r>
              <w:rPr>
                <w:sz w:val="18"/>
              </w:rPr>
              <w:t>Useful for reproducible statistical workflows and analytical reporting.</w:t>
            </w:r>
          </w:p>
        </w:tc>
      </w:tr>
      <w:tr>
        <w:tc>
          <w:tcPr>
            <w:tcW w:type="dxa" w:w="3312"/>
          </w:tcPr>
          <w:p>
            <w:r>
              <w:rPr>
                <w:sz w:val="18"/>
              </w:rPr>
              <w:t>Tableau</w:t>
            </w:r>
          </w:p>
        </w:tc>
        <w:tc>
          <w:tcPr>
            <w:tcW w:type="dxa" w:w="3312"/>
          </w:tcPr>
          <w:p>
            <w:r>
              <w:rPr>
                <w:sz w:val="18"/>
              </w:rPr>
              <w:t>Alternative BI platform</w:t>
            </w:r>
          </w:p>
        </w:tc>
        <w:tc>
          <w:tcPr>
            <w:tcW w:type="dxa" w:w="3312"/>
          </w:tcPr>
          <w:p>
            <w:r>
              <w:rPr>
                <w:sz w:val="18"/>
              </w:rPr>
              <w:t>Strong interactive visual analytics and dashboard capabilities.</w:t>
            </w:r>
          </w:p>
        </w:tc>
      </w:tr>
    </w:tbl>
    <w:p/>
    <w:p>
      <w:r>
        <w:t>Primary recommendation: Power BI for the final stakeholder dashboard, supported by Excel and Python/R during preparation and validation. The exact tool can be changed if the organization has an existing BI standard.</w:t>
      </w:r>
    </w:p>
    <w:p>
      <w:pPr>
        <w:pStyle w:val="Heading1"/>
      </w:pPr>
      <w:r>
        <w:t>6. Process: From Raw Data to Visual Insight</w:t>
      </w:r>
    </w:p>
    <w:p>
      <w:pPr>
        <w:pStyle w:val="ListBullet"/>
      </w:pPr>
      <w:r>
        <w:t>1. Define the decision or healthcare question.</w:t>
      </w:r>
    </w:p>
    <w:p>
      <w:pPr>
        <w:pStyle w:val="ListBullet"/>
      </w:pPr>
      <w:r>
        <w:t>2. Identify the required fields and reporting period.</w:t>
      </w:r>
    </w:p>
    <w:p>
      <w:pPr>
        <w:pStyle w:val="ListBullet"/>
      </w:pPr>
      <w:r>
        <w:t>3. Acquire and preserve the raw dataset.</w:t>
      </w:r>
    </w:p>
    <w:p>
      <w:pPr>
        <w:pStyle w:val="ListBullet"/>
      </w:pPr>
      <w:r>
        <w:t>4. Clean missing values, duplicates, invalid values, inconsistent categories, and date issues.</w:t>
      </w:r>
    </w:p>
    <w:p>
      <w:pPr>
        <w:pStyle w:val="ListBullet"/>
      </w:pPr>
      <w:r>
        <w:t>5. Validate data quality and document limitations.</w:t>
      </w:r>
    </w:p>
    <w:p>
      <w:pPr>
        <w:pStyle w:val="ListBullet"/>
      </w:pPr>
      <w:r>
        <w:t>6. Create derived fields such as length of stay and reporting period.</w:t>
      </w:r>
    </w:p>
    <w:p>
      <w:pPr>
        <w:pStyle w:val="ListBullet"/>
      </w:pPr>
      <w:r>
        <w:t>7. Aggregate data into appropriate KPI and reporting levels.</w:t>
      </w:r>
    </w:p>
    <w:p>
      <w:pPr>
        <w:pStyle w:val="ListBullet"/>
      </w:pPr>
      <w:r>
        <w:t>8. Validate calculated measures against source totals.</w:t>
      </w:r>
    </w:p>
    <w:p>
      <w:pPr>
        <w:pStyle w:val="ListBullet"/>
      </w:pPr>
      <w:r>
        <w:t>9. Select the chart type that best matches the analytical question.</w:t>
      </w:r>
    </w:p>
    <w:p>
      <w:pPr>
        <w:pStyle w:val="ListBullet"/>
      </w:pPr>
      <w:r>
        <w:t>10. Build the visual using clear labels, units, filters, and context.</w:t>
      </w:r>
    </w:p>
    <w:p>
      <w:pPr>
        <w:pStyle w:val="ListBullet"/>
      </w:pPr>
      <w:r>
        <w:t>11. Test the dashboard with a non-technical user.</w:t>
      </w:r>
    </w:p>
    <w:p>
      <w:pPr>
        <w:pStyle w:val="ListBullet"/>
      </w:pPr>
      <w:r>
        <w:t>12. Revise based on usability and accessibility feedback.</w:t>
      </w:r>
    </w:p>
    <w:p>
      <w:pPr>
        <w:pStyle w:val="ListBullet"/>
      </w:pPr>
      <w:r>
        <w:t>13. Publish the validated dashboard/report with definitions and refresh information.</w:t>
      </w:r>
    </w:p>
    <w:p>
      <w:pPr>
        <w:pStyle w:val="Heading1"/>
      </w:pPr>
      <w:r>
        <w:t>7. Dashboard Mock-up 1 – Executive Healthcare Overview</w:t>
      </w:r>
    </w:p>
    <w:p>
      <w:r>
        <w:t>The following wireframe is a conceptual mock-up. It is not based on actual patient data.</w:t>
      </w:r>
    </w:p>
    <w:p>
      <w:pPr>
        <w:jc w:val="center"/>
      </w:pPr>
      <w:r>
        <w:rPr>
          <w:rFonts w:ascii="Consolas" w:hAnsi="Consolas"/>
          <w:sz w:val="17"/>
        </w:rPr>
        <w:t>+-----------------------------------------------------------------------+</w:t>
        <w:br/>
        <w:t>|              HOSPITAL EXECUTIVE HEALTHCARE DASHBOARD                 |</w:t>
        <w:br/>
        <w:t>| Date/Period: [Filter]  Department: [All]  Gender: [All]             |</w:t>
        <w:br/>
        <w:t>+----------------+----------------+----------------+-------------------+</w:t>
        <w:br/>
        <w:t>| PATIENT VOLUME  | AVG STAY       | READMISSION %  | AVG COST/PATIENT  |</w:t>
        <w:br/>
        <w:t>|     [KPI]       |    [KPI]       |     [KPI]      |      [KPI]        |</w:t>
        <w:br/>
        <w:t>+----------------+----------------+----------------+-------------------+</w:t>
        <w:br/>
        <w:t>| Admissions &amp; Discharges Trend             | Department Volume       |</w:t>
        <w:br/>
        <w:t>| [Line / Column Chart]                     | [Horizontal Bar Chart]  |</w:t>
        <w:br/>
        <w:t>|                                           |                         |</w:t>
        <w:br/>
        <w:t>+-------------------------------------------+-------------------------+</w:t>
        <w:br/>
        <w:t>| Treatment Cost Trend                      | Patient Satisfaction    |</w:t>
        <w:br/>
        <w:t>| [Line Chart]                              | [Trend / Bar Chart]     |</w:t>
        <w:br/>
        <w:t>+-------------------------------------------+-------------------------+</w:t>
        <w:br/>
        <w:t>| Key Alerts: [High readmission] [High stay] [Cost increase]          |</w:t>
        <w:br/>
        <w:t>+-----------------------------------------------------------------------+</w:t>
      </w:r>
    </w:p>
    <w:p>
      <w:r>
        <w:t>Decision support: This page gives executives a fast overview. KPI cards answer 'what is happening?', trend charts answer 'is it changing?', and department rankings answer 'where should we investigate?'.</w:t>
      </w:r>
    </w:p>
    <w:p>
      <w:pPr>
        <w:pStyle w:val="Heading1"/>
      </w:pPr>
      <w:r>
        <w:t>8. Dashboard Mock-up 2 – Department Performance</w:t>
      </w:r>
    </w:p>
    <w:p>
      <w:pPr>
        <w:jc w:val="center"/>
      </w:pPr>
      <w:r>
        <w:rPr>
          <w:rFonts w:ascii="Consolas" w:hAnsi="Consolas"/>
          <w:sz w:val="17"/>
        </w:rPr>
        <w:t>+-----------------------------------------------------------------------+</w:t>
        <w:br/>
        <w:t>|                 DEPARTMENT PERFORMANCE REPORT                        |</w:t>
        <w:br/>
        <w:t>| Department: [Select]   Period: [Select]   Diagnosis: [Select]       |</w:t>
        <w:br/>
        <w:t>+------------------+------------------+------------------+--------------+</w:t>
        <w:br/>
        <w:t>| Patients         | Avg Length Stay  | Readmission Rate | Avg Cost     |</w:t>
        <w:br/>
        <w:t>| [KPI]            | [KPI]            | [KPI]            | [KPI]        |</w:t>
        <w:br/>
        <w:t>+------------------+------------------+------------------+--------------+</w:t>
        <w:br/>
        <w:t>| Length of Stay Distribution          | Treatment Cost by Category   |</w:t>
        <w:br/>
        <w:t>| [Histogram / Box Plot]               | [Bar Chart]                  |</w:t>
        <w:br/>
        <w:t>+--------------------------------------+------------------------------+</w:t>
        <w:br/>
        <w:t>| Readmission Trend                    | Patient Outcomes            |</w:t>
        <w:br/>
        <w:t>| [Line Chart]                         | [Stacked Bar Chart]         |</w:t>
        <w:br/>
        <w:t>+-----------------------------------------------------------------------+</w:t>
        <w:br/>
        <w:t>| Detail Table: Month | Patients | Stay | Readmission | Cost | Outcome |</w:t>
        <w:br/>
        <w:t>+-----------------------------------------------------------------------+</w:t>
      </w:r>
    </w:p>
    <w:p>
      <w:r>
        <w:t>Decision support: Department managers can identify unusual length of stay, changing readmissions, cost increases, and outcome patterns, then drill into the underlying period or category.</w:t>
      </w:r>
    </w:p>
    <w:p>
      <w:pPr>
        <w:pStyle w:val="Heading1"/>
      </w:pPr>
      <w:r>
        <w:t>9. Visualization-to-Decision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Visualization</w:t>
            </w:r>
          </w:p>
        </w:tc>
        <w:tc>
          <w:tcPr>
            <w:tcW w:type="dxa" w:w="3312"/>
            <w:shd w:fill="D9EAF7"/>
          </w:tcPr>
          <w:p>
            <w:r>
              <w:rPr>
                <w:b/>
                <w:sz w:val="18"/>
              </w:rPr>
              <w:t>Insight It Communicates</w:t>
            </w:r>
          </w:p>
        </w:tc>
        <w:tc>
          <w:tcPr>
            <w:tcW w:type="dxa" w:w="3312"/>
            <w:shd w:fill="D9EAF7"/>
          </w:tcPr>
          <w:p>
            <w:r>
              <w:rPr>
                <w:b/>
                <w:sz w:val="18"/>
              </w:rPr>
              <w:t>Possible Decision / Action</w:t>
            </w:r>
          </w:p>
        </w:tc>
      </w:tr>
      <w:tr>
        <w:tc>
          <w:tcPr>
            <w:tcW w:type="dxa" w:w="3312"/>
          </w:tcPr>
          <w:p>
            <w:r>
              <w:rPr>
                <w:sz w:val="18"/>
              </w:rPr>
              <w:t>KPI Cards</w:t>
            </w:r>
          </w:p>
        </w:tc>
        <w:tc>
          <w:tcPr>
            <w:tcW w:type="dxa" w:w="3312"/>
          </w:tcPr>
          <w:p>
            <w:r>
              <w:rPr>
                <w:sz w:val="18"/>
              </w:rPr>
              <w:t>Current headline performance.</w:t>
            </w:r>
          </w:p>
        </w:tc>
        <w:tc>
          <w:tcPr>
            <w:tcW w:type="dxa" w:w="3312"/>
          </w:tcPr>
          <w:p>
            <w:r>
              <w:rPr>
                <w:sz w:val="18"/>
              </w:rPr>
              <w:t>Determine whether immediate attention is needed.</w:t>
            </w:r>
          </w:p>
        </w:tc>
      </w:tr>
      <w:tr>
        <w:tc>
          <w:tcPr>
            <w:tcW w:type="dxa" w:w="3312"/>
          </w:tcPr>
          <w:p>
            <w:r>
              <w:rPr>
                <w:sz w:val="18"/>
              </w:rPr>
              <w:t>Line Chart</w:t>
            </w:r>
          </w:p>
        </w:tc>
        <w:tc>
          <w:tcPr>
            <w:tcW w:type="dxa" w:w="3312"/>
          </w:tcPr>
          <w:p>
            <w:r>
              <w:rPr>
                <w:sz w:val="18"/>
              </w:rPr>
              <w:t>Trend and direction over time.</w:t>
            </w:r>
          </w:p>
        </w:tc>
        <w:tc>
          <w:tcPr>
            <w:tcW w:type="dxa" w:w="3312"/>
          </w:tcPr>
          <w:p>
            <w:r>
              <w:rPr>
                <w:sz w:val="18"/>
              </w:rPr>
              <w:t>Investigate sustained increases/decreases.</w:t>
            </w:r>
          </w:p>
        </w:tc>
      </w:tr>
      <w:tr>
        <w:tc>
          <w:tcPr>
            <w:tcW w:type="dxa" w:w="3312"/>
          </w:tcPr>
          <w:p>
            <w:r>
              <w:rPr>
                <w:sz w:val="18"/>
              </w:rPr>
              <w:t>Horizontal Bar Chart</w:t>
            </w:r>
          </w:p>
        </w:tc>
        <w:tc>
          <w:tcPr>
            <w:tcW w:type="dxa" w:w="3312"/>
          </w:tcPr>
          <w:p>
            <w:r>
              <w:rPr>
                <w:sz w:val="18"/>
              </w:rPr>
              <w:t>Ranking across departments/categories.</w:t>
            </w:r>
          </w:p>
        </w:tc>
        <w:tc>
          <w:tcPr>
            <w:tcW w:type="dxa" w:w="3312"/>
          </w:tcPr>
          <w:p>
            <w:r>
              <w:rPr>
                <w:sz w:val="18"/>
              </w:rPr>
              <w:t>Prioritize high-volume or high-cost areas.</w:t>
            </w:r>
          </w:p>
        </w:tc>
      </w:tr>
      <w:tr>
        <w:tc>
          <w:tcPr>
            <w:tcW w:type="dxa" w:w="3312"/>
          </w:tcPr>
          <w:p>
            <w:r>
              <w:rPr>
                <w:sz w:val="18"/>
              </w:rPr>
              <w:t>Histogram</w:t>
            </w:r>
          </w:p>
        </w:tc>
        <w:tc>
          <w:tcPr>
            <w:tcW w:type="dxa" w:w="3312"/>
          </w:tcPr>
          <w:p>
            <w:r>
              <w:rPr>
                <w:sz w:val="18"/>
              </w:rPr>
              <w:t>Distribution and concentration.</w:t>
            </w:r>
          </w:p>
        </w:tc>
        <w:tc>
          <w:tcPr>
            <w:tcW w:type="dxa" w:w="3312"/>
          </w:tcPr>
          <w:p>
            <w:r>
              <w:rPr>
                <w:sz w:val="18"/>
              </w:rPr>
              <w:t>Detect skew, unusual ranges, and data-quality issues.</w:t>
            </w:r>
          </w:p>
        </w:tc>
      </w:tr>
      <w:tr>
        <w:tc>
          <w:tcPr>
            <w:tcW w:type="dxa" w:w="3312"/>
          </w:tcPr>
          <w:p>
            <w:r>
              <w:rPr>
                <w:sz w:val="18"/>
              </w:rPr>
              <w:t>Box Plot</w:t>
            </w:r>
          </w:p>
        </w:tc>
        <w:tc>
          <w:tcPr>
            <w:tcW w:type="dxa" w:w="3312"/>
          </w:tcPr>
          <w:p>
            <w:r>
              <w:rPr>
                <w:sz w:val="18"/>
              </w:rPr>
              <w:t>Median, spread, and potential outliers.</w:t>
            </w:r>
          </w:p>
        </w:tc>
        <w:tc>
          <w:tcPr>
            <w:tcW w:type="dxa" w:w="3312"/>
          </w:tcPr>
          <w:p>
            <w:r>
              <w:rPr>
                <w:sz w:val="18"/>
              </w:rPr>
              <w:t>Investigate unusually long stays or high costs.</w:t>
            </w:r>
          </w:p>
        </w:tc>
      </w:tr>
      <w:tr>
        <w:tc>
          <w:tcPr>
            <w:tcW w:type="dxa" w:w="3312"/>
          </w:tcPr>
          <w:p>
            <w:r>
              <w:rPr>
                <w:sz w:val="18"/>
              </w:rPr>
              <w:t>Stacked Bar</w:t>
            </w:r>
          </w:p>
        </w:tc>
        <w:tc>
          <w:tcPr>
            <w:tcW w:type="dxa" w:w="3312"/>
          </w:tcPr>
          <w:p>
            <w:r>
              <w:rPr>
                <w:sz w:val="18"/>
              </w:rPr>
              <w:t>Composition of categories across groups.</w:t>
            </w:r>
          </w:p>
        </w:tc>
        <w:tc>
          <w:tcPr>
            <w:tcW w:type="dxa" w:w="3312"/>
          </w:tcPr>
          <w:p>
            <w:r>
              <w:rPr>
                <w:sz w:val="18"/>
              </w:rPr>
              <w:t>Compare outcome or service mix.</w:t>
            </w:r>
          </w:p>
        </w:tc>
      </w:tr>
      <w:tr>
        <w:tc>
          <w:tcPr>
            <w:tcW w:type="dxa" w:w="3312"/>
          </w:tcPr>
          <w:p>
            <w:r>
              <w:rPr>
                <w:sz w:val="18"/>
              </w:rPr>
              <w:t>Scatter Plot</w:t>
            </w:r>
          </w:p>
        </w:tc>
        <w:tc>
          <w:tcPr>
            <w:tcW w:type="dxa" w:w="3312"/>
          </w:tcPr>
          <w:p>
            <w:r>
              <w:rPr>
                <w:sz w:val="18"/>
              </w:rPr>
              <w:t>Relationship between two numeric variables.</w:t>
            </w:r>
          </w:p>
        </w:tc>
        <w:tc>
          <w:tcPr>
            <w:tcW w:type="dxa" w:w="3312"/>
          </w:tcPr>
          <w:p>
            <w:r>
              <w:rPr>
                <w:sz w:val="18"/>
              </w:rPr>
              <w:t>Explore whether cost, stay, or volume move together.</w:t>
            </w:r>
          </w:p>
        </w:tc>
      </w:tr>
      <w:tr>
        <w:tc>
          <w:tcPr>
            <w:tcW w:type="dxa" w:w="3312"/>
          </w:tcPr>
          <w:p>
            <w:r>
              <w:rPr>
                <w:sz w:val="18"/>
              </w:rPr>
              <w:t>Detail Table</w:t>
            </w:r>
          </w:p>
        </w:tc>
        <w:tc>
          <w:tcPr>
            <w:tcW w:type="dxa" w:w="3312"/>
          </w:tcPr>
          <w:p>
            <w:r>
              <w:rPr>
                <w:sz w:val="18"/>
              </w:rPr>
              <w:t>Exact values behind a visual.</w:t>
            </w:r>
          </w:p>
        </w:tc>
        <w:tc>
          <w:tcPr>
            <w:tcW w:type="dxa" w:w="3312"/>
          </w:tcPr>
          <w:p>
            <w:r>
              <w:rPr>
                <w:sz w:val="18"/>
              </w:rPr>
              <w:t>Verify figures and support follow-up investigation.</w:t>
            </w:r>
          </w:p>
        </w:tc>
      </w:tr>
    </w:tbl>
    <w:p/>
    <w:p>
      <w:pPr>
        <w:pStyle w:val="Heading1"/>
      </w:pPr>
      <w:r>
        <w:t>10. Design Principles for Effective Healthcare Dashboards</w:t>
      </w:r>
    </w:p>
    <w:p>
      <w:pPr>
        <w:pStyle w:val="ListBullet"/>
      </w:pPr>
      <w:r>
        <w:t>Start with the decision, not the chart. Every visual should answer a defined question.</w:t>
      </w:r>
    </w:p>
    <w:p>
      <w:pPr>
        <w:pStyle w:val="ListBullet"/>
      </w:pPr>
      <w:r>
        <w:t>Use a clear visual hierarchy: headline KPIs first, trends second, details last.</w:t>
      </w:r>
    </w:p>
    <w:p>
      <w:pPr>
        <w:pStyle w:val="ListBullet"/>
      </w:pPr>
      <w:r>
        <w:t>Keep the number of visuals manageable and avoid decorative charts.</w:t>
      </w:r>
    </w:p>
    <w:p>
      <w:pPr>
        <w:pStyle w:val="ListBullet"/>
      </w:pPr>
      <w:r>
        <w:t>Use consistent units, date formats, labels, and metric definitions.</w:t>
      </w:r>
    </w:p>
    <w:p>
      <w:pPr>
        <w:pStyle w:val="ListBullet"/>
      </w:pPr>
      <w:r>
        <w:t>Use descriptive titles such as 'Readmission Rate Increased Over the Last 6 Months' when evidence supports the statement.</w:t>
      </w:r>
    </w:p>
    <w:p>
      <w:pPr>
        <w:pStyle w:val="ListBullet"/>
      </w:pPr>
      <w:r>
        <w:t>Show context such as target, previous period, benchmark, or comparison group when available.</w:t>
      </w:r>
    </w:p>
    <w:p>
      <w:pPr>
        <w:pStyle w:val="ListBullet"/>
      </w:pPr>
      <w:r>
        <w:t>Do not imply causation from correlation or descriptive trends.</w:t>
      </w:r>
    </w:p>
    <w:p>
      <w:pPr>
        <w:pStyle w:val="ListBullet"/>
      </w:pPr>
      <w:r>
        <w:t>Use filters and drill-down only where they help users investigate a decision.</w:t>
      </w:r>
    </w:p>
    <w:p>
      <w:pPr>
        <w:pStyle w:val="ListBullet"/>
      </w:pPr>
      <w:r>
        <w:t>Provide data definitions and refresh information.</w:t>
      </w:r>
    </w:p>
    <w:p>
      <w:pPr>
        <w:pStyle w:val="ListBullet"/>
      </w:pPr>
      <w:r>
        <w:t>Design for users who may view the dashboard on different screen sizes.</w:t>
      </w:r>
    </w:p>
    <w:p>
      <w:pPr>
        <w:pStyle w:val="Heading1"/>
      </w:pPr>
      <w:r>
        <w:t>11. Accessibility and User-Centric Design</w:t>
      </w:r>
    </w:p>
    <w:p>
      <w:pPr>
        <w:pStyle w:val="ListBullet"/>
      </w:pPr>
      <w:r>
        <w:t>Do not rely on color alone to communicate good/bad status; use labels, symbols, patterns, or text as additional cues.</w:t>
      </w:r>
    </w:p>
    <w:p>
      <w:pPr>
        <w:pStyle w:val="ListBullet"/>
      </w:pPr>
      <w:r>
        <w:t>Use sufficient contrast between text and background.</w:t>
      </w:r>
    </w:p>
    <w:p>
      <w:pPr>
        <w:pStyle w:val="ListBullet"/>
      </w:pPr>
      <w:r>
        <w:t>Choose readable font sizes and avoid overcrowding.</w:t>
      </w:r>
    </w:p>
    <w:p>
      <w:pPr>
        <w:pStyle w:val="ListBullet"/>
      </w:pPr>
      <w:r>
        <w:t>Use plain-language labels instead of unexplained technical abbreviations.</w:t>
      </w:r>
    </w:p>
    <w:p>
      <w:pPr>
        <w:pStyle w:val="ListBullet"/>
      </w:pPr>
      <w:r>
        <w:t>Provide descriptive chart titles and meaningful axis labels.</w:t>
      </w:r>
    </w:p>
    <w:p>
      <w:pPr>
        <w:pStyle w:val="ListBullet"/>
      </w:pPr>
      <w:r>
        <w:t>Use consistent ordering and terminology across pages.</w:t>
      </w:r>
    </w:p>
    <w:p>
      <w:pPr>
        <w:pStyle w:val="ListBullet"/>
      </w:pPr>
      <w:r>
        <w:t>Allow users to filter without requiring technical knowledge.</w:t>
      </w:r>
    </w:p>
    <w:p>
      <w:pPr>
        <w:pStyle w:val="ListBullet"/>
      </w:pPr>
      <w:r>
        <w:t>Include a clear 'Reset Filters' option.</w:t>
      </w:r>
    </w:p>
    <w:p>
      <w:pPr>
        <w:pStyle w:val="ListBullet"/>
      </w:pPr>
      <w:r>
        <w:t>Provide accessible tables or textual summaries for important findings.</w:t>
      </w:r>
    </w:p>
    <w:p>
      <w:pPr>
        <w:pStyle w:val="ListBullet"/>
      </w:pPr>
      <w:r>
        <w:t>Test the dashboard with representative non-technical users before final publication.</w:t>
      </w:r>
    </w:p>
    <w:p>
      <w:pPr>
        <w:pStyle w:val="ListBullet"/>
      </w:pPr>
      <w:r>
        <w:t>Where supported, add alternative text and keyboard-friendly navigation.</w:t>
      </w:r>
    </w:p>
    <w:p>
      <w:pPr>
        <w:pStyle w:val="Heading1"/>
      </w:pPr>
      <w:r>
        <w:t>12. Color and Visual Encoding Strategy</w:t>
      </w:r>
    </w:p>
    <w:p>
      <w:r>
        <w:t>Color should be used intentionally rather than decoratively. A consistent semantic scheme can distinguish categories, while status indicators should also use text or symbols so that users with color-vision differences can interpret the dashboard. Avoid using many colors at once. Use a neutral visual baseline and reserve stronger emphasis for exceptions or important findings.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Encoding</w:t>
            </w:r>
          </w:p>
        </w:tc>
        <w:tc>
          <w:tcPr>
            <w:tcW w:type="dxa" w:w="4968"/>
            <w:shd w:fill="D9EAF7"/>
          </w:tcPr>
          <w:p>
            <w:r>
              <w:rPr>
                <w:b/>
                <w:sz w:val="18"/>
              </w:rPr>
              <w:t>Recommended Use</w:t>
            </w:r>
          </w:p>
        </w:tc>
      </w:tr>
      <w:tr>
        <w:tc>
          <w:tcPr>
            <w:tcW w:type="dxa" w:w="4968"/>
          </w:tcPr>
          <w:p>
            <w:r>
              <w:rPr>
                <w:sz w:val="18"/>
              </w:rPr>
              <w:t>Position/Length</w:t>
            </w:r>
          </w:p>
        </w:tc>
        <w:tc>
          <w:tcPr>
            <w:tcW w:type="dxa" w:w="4968"/>
          </w:tcPr>
          <w:p>
            <w:r>
              <w:rPr>
                <w:sz w:val="18"/>
              </w:rPr>
              <w:t>Primary encoding for comparisons and rankings.</w:t>
            </w:r>
          </w:p>
        </w:tc>
      </w:tr>
      <w:tr>
        <w:tc>
          <w:tcPr>
            <w:tcW w:type="dxa" w:w="4968"/>
          </w:tcPr>
          <w:p>
            <w:r>
              <w:rPr>
                <w:sz w:val="18"/>
              </w:rPr>
              <w:t>Line position</w:t>
            </w:r>
          </w:p>
        </w:tc>
        <w:tc>
          <w:tcPr>
            <w:tcW w:type="dxa" w:w="4968"/>
          </w:tcPr>
          <w:p>
            <w:r>
              <w:rPr>
                <w:sz w:val="18"/>
              </w:rPr>
              <w:t>Trends over time.</w:t>
            </w:r>
          </w:p>
        </w:tc>
      </w:tr>
      <w:tr>
        <w:tc>
          <w:tcPr>
            <w:tcW w:type="dxa" w:w="4968"/>
          </w:tcPr>
          <w:p>
            <w:r>
              <w:rPr>
                <w:sz w:val="18"/>
              </w:rPr>
              <w:t>Size</w:t>
            </w:r>
          </w:p>
        </w:tc>
        <w:tc>
          <w:tcPr>
            <w:tcW w:type="dxa" w:w="4968"/>
          </w:tcPr>
          <w:p>
            <w:r>
              <w:rPr>
                <w:sz w:val="18"/>
              </w:rPr>
              <w:t>Use sparingly for magnitude when appropriate.</w:t>
            </w:r>
          </w:p>
        </w:tc>
      </w:tr>
      <w:tr>
        <w:tc>
          <w:tcPr>
            <w:tcW w:type="dxa" w:w="4968"/>
          </w:tcPr>
          <w:p>
            <w:r>
              <w:rPr>
                <w:sz w:val="18"/>
              </w:rPr>
              <w:t>Shape</w:t>
            </w:r>
          </w:p>
        </w:tc>
        <w:tc>
          <w:tcPr>
            <w:tcW w:type="dxa" w:w="4968"/>
          </w:tcPr>
          <w:p>
            <w:r>
              <w:rPr>
                <w:sz w:val="18"/>
              </w:rPr>
              <w:t>Distinguish categories where necessary.</w:t>
            </w:r>
          </w:p>
        </w:tc>
      </w:tr>
      <w:tr>
        <w:tc>
          <w:tcPr>
            <w:tcW w:type="dxa" w:w="4968"/>
          </w:tcPr>
          <w:p>
            <w:r>
              <w:rPr>
                <w:sz w:val="18"/>
              </w:rPr>
              <w:t>Color</w:t>
            </w:r>
          </w:p>
        </w:tc>
        <w:tc>
          <w:tcPr>
            <w:tcW w:type="dxa" w:w="4968"/>
          </w:tcPr>
          <w:p>
            <w:r>
              <w:rPr>
                <w:sz w:val="18"/>
              </w:rPr>
              <w:t>Highlight status, categories, or exceptions; never the only signal.</w:t>
            </w:r>
          </w:p>
        </w:tc>
      </w:tr>
      <w:tr>
        <w:tc>
          <w:tcPr>
            <w:tcW w:type="dxa" w:w="4968"/>
          </w:tcPr>
          <w:p>
            <w:r>
              <w:rPr>
                <w:sz w:val="18"/>
              </w:rPr>
              <w:t>Text/Annotations</w:t>
            </w:r>
          </w:p>
        </w:tc>
        <w:tc>
          <w:tcPr>
            <w:tcW w:type="dxa" w:w="4968"/>
          </w:tcPr>
          <w:p>
            <w:r>
              <w:rPr>
                <w:sz w:val="18"/>
              </w:rPr>
              <w:t>Communicate the key takeaway explicitly.</w:t>
            </w:r>
          </w:p>
        </w:tc>
      </w:tr>
    </w:tbl>
    <w:p/>
    <w:p>
      <w:pPr>
        <w:pStyle w:val="Heading1"/>
      </w:pPr>
      <w:r>
        <w:t>13. Problem Identification Through Visual Analytics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Potential Problem</w:t>
            </w:r>
          </w:p>
        </w:tc>
        <w:tc>
          <w:tcPr>
            <w:tcW w:type="dxa" w:w="3312"/>
            <w:shd w:fill="D9EAF7"/>
          </w:tcPr>
          <w:p>
            <w:r>
              <w:rPr>
                <w:b/>
                <w:sz w:val="18"/>
              </w:rPr>
              <w:t>Visual Signal</w:t>
            </w:r>
          </w:p>
        </w:tc>
        <w:tc>
          <w:tcPr>
            <w:tcW w:type="dxa" w:w="3312"/>
            <w:shd w:fill="D9EAF7"/>
          </w:tcPr>
          <w:p>
            <w:r>
              <w:rPr>
                <w:b/>
                <w:sz w:val="18"/>
              </w:rPr>
              <w:t>Follow-up Question</w:t>
            </w:r>
          </w:p>
        </w:tc>
      </w:tr>
      <w:tr>
        <w:tc>
          <w:tcPr>
            <w:tcW w:type="dxa" w:w="3312"/>
          </w:tcPr>
          <w:p>
            <w:r>
              <w:rPr>
                <w:sz w:val="18"/>
              </w:rPr>
              <w:t>Rising readmissions</w:t>
            </w:r>
          </w:p>
        </w:tc>
        <w:tc>
          <w:tcPr>
            <w:tcW w:type="dxa" w:w="3312"/>
          </w:tcPr>
          <w:p>
            <w:r>
              <w:rPr>
                <w:sz w:val="18"/>
              </w:rPr>
              <w:t>Upward trend line</w:t>
            </w:r>
          </w:p>
        </w:tc>
        <w:tc>
          <w:tcPr>
            <w:tcW w:type="dxa" w:w="3312"/>
          </w:tcPr>
          <w:p>
            <w:r>
              <w:rPr>
                <w:sz w:val="18"/>
              </w:rPr>
              <w:t>Which department or patient group contributes most?</w:t>
            </w:r>
          </w:p>
        </w:tc>
      </w:tr>
      <w:tr>
        <w:tc>
          <w:tcPr>
            <w:tcW w:type="dxa" w:w="3312"/>
          </w:tcPr>
          <w:p>
            <w:r>
              <w:rPr>
                <w:sz w:val="18"/>
              </w:rPr>
              <w:t>Longer hospital stays</w:t>
            </w:r>
          </w:p>
        </w:tc>
        <w:tc>
          <w:tcPr>
            <w:tcW w:type="dxa" w:w="3312"/>
          </w:tcPr>
          <w:p>
            <w:r>
              <w:rPr>
                <w:sz w:val="18"/>
              </w:rPr>
              <w:t>Increasing average/shifted distribution</w:t>
            </w:r>
          </w:p>
        </w:tc>
        <w:tc>
          <w:tcPr>
            <w:tcW w:type="dxa" w:w="3312"/>
          </w:tcPr>
          <w:p>
            <w:r>
              <w:rPr>
                <w:sz w:val="18"/>
              </w:rPr>
              <w:t>Are specific departments or cases driving the change?</w:t>
            </w:r>
          </w:p>
        </w:tc>
      </w:tr>
      <w:tr>
        <w:tc>
          <w:tcPr>
            <w:tcW w:type="dxa" w:w="3312"/>
          </w:tcPr>
          <w:p>
            <w:r>
              <w:rPr>
                <w:sz w:val="18"/>
              </w:rPr>
              <w:t>Cost increase</w:t>
            </w:r>
          </w:p>
        </w:tc>
        <w:tc>
          <w:tcPr>
            <w:tcW w:type="dxa" w:w="3312"/>
          </w:tcPr>
          <w:p>
            <w:r>
              <w:rPr>
                <w:sz w:val="18"/>
              </w:rPr>
              <w:t>Cost trend above prior period</w:t>
            </w:r>
          </w:p>
        </w:tc>
        <w:tc>
          <w:tcPr>
            <w:tcW w:type="dxa" w:w="3312"/>
          </w:tcPr>
          <w:p>
            <w:r>
              <w:rPr>
                <w:sz w:val="18"/>
              </w:rPr>
              <w:t>Is the change volume-driven or cost-per-case driven?</w:t>
            </w:r>
          </w:p>
        </w:tc>
      </w:tr>
      <w:tr>
        <w:tc>
          <w:tcPr>
            <w:tcW w:type="dxa" w:w="3312"/>
          </w:tcPr>
          <w:p>
            <w:r>
              <w:rPr>
                <w:sz w:val="18"/>
              </w:rPr>
              <w:t>Department overload</w:t>
            </w:r>
          </w:p>
        </w:tc>
        <w:tc>
          <w:tcPr>
            <w:tcW w:type="dxa" w:w="3312"/>
          </w:tcPr>
          <w:p>
            <w:r>
              <w:rPr>
                <w:sz w:val="18"/>
              </w:rPr>
              <w:t>High volume ranking</w:t>
            </w:r>
          </w:p>
        </w:tc>
        <w:tc>
          <w:tcPr>
            <w:tcW w:type="dxa" w:w="3312"/>
          </w:tcPr>
          <w:p>
            <w:r>
              <w:rPr>
                <w:sz w:val="18"/>
              </w:rPr>
              <w:t>Is capacity sufficient for demand?</w:t>
            </w:r>
          </w:p>
        </w:tc>
      </w:tr>
      <w:tr>
        <w:tc>
          <w:tcPr>
            <w:tcW w:type="dxa" w:w="3312"/>
          </w:tcPr>
          <w:p>
            <w:r>
              <w:rPr>
                <w:sz w:val="18"/>
              </w:rPr>
              <w:t>Low satisfaction</w:t>
            </w:r>
          </w:p>
        </w:tc>
        <w:tc>
          <w:tcPr>
            <w:tcW w:type="dxa" w:w="3312"/>
          </w:tcPr>
          <w:p>
            <w:r>
              <w:rPr>
                <w:sz w:val="18"/>
              </w:rPr>
              <w:t>Declining satisfaction trend</w:t>
            </w:r>
          </w:p>
        </w:tc>
        <w:tc>
          <w:tcPr>
            <w:tcW w:type="dxa" w:w="3312"/>
          </w:tcPr>
          <w:p>
            <w:r>
              <w:rPr>
                <w:sz w:val="18"/>
              </w:rPr>
              <w:t>Which service areas or periods are affected?</w:t>
            </w:r>
          </w:p>
        </w:tc>
      </w:tr>
      <w:tr>
        <w:tc>
          <w:tcPr>
            <w:tcW w:type="dxa" w:w="3312"/>
          </w:tcPr>
          <w:p>
            <w:r>
              <w:rPr>
                <w:sz w:val="18"/>
              </w:rPr>
              <w:t>Data-quality issue</w:t>
            </w:r>
          </w:p>
        </w:tc>
        <w:tc>
          <w:tcPr>
            <w:tcW w:type="dxa" w:w="3312"/>
          </w:tcPr>
          <w:p>
            <w:r>
              <w:rPr>
                <w:sz w:val="18"/>
              </w:rPr>
              <w:t>Unexpected spike/drop or category change</w:t>
            </w:r>
          </w:p>
        </w:tc>
        <w:tc>
          <w:tcPr>
            <w:tcW w:type="dxa" w:w="3312"/>
          </w:tcPr>
          <w:p>
            <w:r>
              <w:rPr>
                <w:sz w:val="18"/>
              </w:rPr>
              <w:t>Did the source definition or collection process change?</w:t>
            </w:r>
          </w:p>
        </w:tc>
      </w:tr>
      <w:tr>
        <w:tc>
          <w:tcPr>
            <w:tcW w:type="dxa" w:w="3312"/>
          </w:tcPr>
          <w:p>
            <w:r>
              <w:rPr>
                <w:sz w:val="18"/>
              </w:rPr>
              <w:t>Unusual cost/stay</w:t>
            </w:r>
          </w:p>
        </w:tc>
        <w:tc>
          <w:tcPr>
            <w:tcW w:type="dxa" w:w="3312"/>
          </w:tcPr>
          <w:p>
            <w:r>
              <w:rPr>
                <w:sz w:val="18"/>
              </w:rPr>
              <w:t>Outlier points or box plot extremes</w:t>
            </w:r>
          </w:p>
        </w:tc>
        <w:tc>
          <w:tcPr>
            <w:tcW w:type="dxa" w:w="3312"/>
          </w:tcPr>
          <w:p>
            <w:r>
              <w:rPr>
                <w:sz w:val="18"/>
              </w:rPr>
              <w:t>Is the observation valid, rare, or erroneous?</w:t>
            </w:r>
          </w:p>
        </w:tc>
      </w:tr>
    </w:tbl>
    <w:p/>
    <w:p>
      <w:pPr>
        <w:pStyle w:val="Heading1"/>
      </w:pPr>
      <w:r>
        <w:t>14. Storytelling and Insights Communication</w:t>
      </w:r>
    </w:p>
    <w:p>
      <w:r>
        <w:t>A dashboard should not force the stakeholder to perform all interpretation alone. The communication approach should move from context to evidence to action.</w:t>
      </w:r>
    </w:p>
    <w:p>
      <w:pPr>
        <w:pStyle w:val="ListBullet"/>
      </w:pPr>
      <w:r>
        <w:t>Context: state the reporting period, population, and data source.</w:t>
      </w:r>
    </w:p>
    <w:p>
      <w:pPr>
        <w:pStyle w:val="ListBullet"/>
      </w:pPr>
      <w:r>
        <w:t>Headline: show the most important KPI or change.</w:t>
      </w:r>
    </w:p>
    <w:p>
      <w:pPr>
        <w:pStyle w:val="ListBullet"/>
      </w:pPr>
      <w:r>
        <w:t>Evidence: provide the trend, comparison, or distribution that supports the message.</w:t>
      </w:r>
    </w:p>
    <w:p>
      <w:pPr>
        <w:pStyle w:val="ListBullet"/>
      </w:pPr>
      <w:r>
        <w:t>Explanation: identify relevant segments or departments for investigation.</w:t>
      </w:r>
    </w:p>
    <w:p>
      <w:pPr>
        <w:pStyle w:val="ListBullet"/>
      </w:pPr>
      <w:r>
        <w:t>Action: state the practical decision or follow-up analysis suggested by the evidence.</w:t>
      </w:r>
    </w:p>
    <w:p>
      <w:pPr>
        <w:pStyle w:val="ListBullet"/>
      </w:pPr>
      <w:r>
        <w:t>Caution: identify limitations, missing data, or definitions that affect interpretation.</w:t>
      </w:r>
    </w:p>
    <w:p>
      <w:pPr>
        <w:pStyle w:val="Heading1"/>
      </w:pPr>
      <w:r>
        <w:t>15. Example Insight Communication</w:t>
      </w:r>
    </w:p>
    <w:p>
      <w:r>
        <w:t>Example wording for a hypothetical dashboard:</w:t>
      </w:r>
    </w:p>
    <w:p>
      <w:r>
        <w:t>“The dashboard indicates that the hospital's average length of stay has increased during the selected reporting period. The department comparison shows that a small number of departments account for a large share of the increase. Management should review case mix, discharge processes, capacity constraints, and data-quality changes before concluding that operational performance has deteriorated.”</w:t>
      </w:r>
    </w:p>
    <w:p>
      <w:r>
        <w:t>This example deliberately avoids claiming a cause without additional evidence.</w:t>
      </w:r>
    </w:p>
    <w:p>
      <w:pPr>
        <w:pStyle w:val="Heading1"/>
      </w:pPr>
      <w:r>
        <w:t>16. Dashboard Validation and Quality Checks</w:t>
      </w:r>
    </w:p>
    <w:p>
      <w:pPr>
        <w:pStyle w:val="ListBullet"/>
      </w:pPr>
      <w:r>
        <w:t>Confirm every KPI calculation against an independently calculated value.</w:t>
      </w:r>
    </w:p>
    <w:p>
      <w:pPr>
        <w:pStyle w:val="ListBullet"/>
      </w:pPr>
      <w:r>
        <w:t>Check filters, slicers, drill-downs, and date ranges.</w:t>
      </w:r>
    </w:p>
    <w:p>
      <w:pPr>
        <w:pStyle w:val="ListBullet"/>
      </w:pPr>
      <w:r>
        <w:t>Verify that totals reconcile with the validated dataset.</w:t>
      </w:r>
    </w:p>
    <w:p>
      <w:pPr>
        <w:pStyle w:val="ListBullet"/>
      </w:pPr>
      <w:r>
        <w:t>Check that missing values and excluded records are handled consistently.</w:t>
      </w:r>
    </w:p>
    <w:p>
      <w:pPr>
        <w:pStyle w:val="ListBullet"/>
      </w:pPr>
      <w:r>
        <w:t>Test edge cases such as empty filters or periods with no observations.</w:t>
      </w:r>
    </w:p>
    <w:p>
      <w:pPr>
        <w:pStyle w:val="ListBullet"/>
      </w:pPr>
      <w:r>
        <w:t>Confirm that chart labels, units, legends, and titles are correct.</w:t>
      </w:r>
    </w:p>
    <w:p>
      <w:pPr>
        <w:pStyle w:val="ListBullet"/>
      </w:pPr>
      <w:r>
        <w:t>Review dashboard performance and loading time.</w:t>
      </w:r>
    </w:p>
    <w:p>
      <w:pPr>
        <w:pStyle w:val="ListBullet"/>
      </w:pPr>
      <w:r>
        <w:t>Conduct a user review with at least one non-technical stakeholder.</w:t>
      </w:r>
    </w:p>
    <w:p>
      <w:pPr>
        <w:pStyle w:val="ListBullet"/>
      </w:pPr>
      <w:r>
        <w:t>Document known limitations and refresh/update procedures.</w:t>
      </w:r>
    </w:p>
    <w:p>
      <w:pPr>
        <w:pStyle w:val="Heading1"/>
      </w:pPr>
      <w:r>
        <w:t>17. Recommended Report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Page/Section</w:t>
            </w:r>
          </w:p>
        </w:tc>
        <w:tc>
          <w:tcPr>
            <w:tcW w:type="dxa" w:w="3312"/>
            <w:shd w:fill="D9EAF7"/>
          </w:tcPr>
          <w:p>
            <w:r>
              <w:rPr>
                <w:b/>
                <w:sz w:val="18"/>
              </w:rPr>
              <w:t>Content</w:t>
            </w:r>
          </w:p>
        </w:tc>
        <w:tc>
          <w:tcPr>
            <w:tcW w:type="dxa" w:w="3312"/>
            <w:shd w:fill="D9EAF7"/>
          </w:tcPr>
          <w:p>
            <w:r>
              <w:rPr>
                <w:b/>
                <w:sz w:val="18"/>
              </w:rPr>
              <w:t>Primary Audience</w:t>
            </w:r>
          </w:p>
        </w:tc>
      </w:tr>
      <w:tr>
        <w:tc>
          <w:tcPr>
            <w:tcW w:type="dxa" w:w="3312"/>
          </w:tcPr>
          <w:p>
            <w:r>
              <w:rPr>
                <w:sz w:val="18"/>
              </w:rPr>
              <w:t>Page 1 – Executive Overview</w:t>
            </w:r>
          </w:p>
        </w:tc>
        <w:tc>
          <w:tcPr>
            <w:tcW w:type="dxa" w:w="3312"/>
          </w:tcPr>
          <w:p>
            <w:r>
              <w:rPr>
                <w:sz w:val="18"/>
              </w:rPr>
              <w:t>Headline KPIs, trends, alerts, key messages</w:t>
            </w:r>
          </w:p>
        </w:tc>
        <w:tc>
          <w:tcPr>
            <w:tcW w:type="dxa" w:w="3312"/>
          </w:tcPr>
          <w:p>
            <w:r>
              <w:rPr>
                <w:sz w:val="18"/>
              </w:rPr>
              <w:t>Executives</w:t>
            </w:r>
          </w:p>
        </w:tc>
      </w:tr>
      <w:tr>
        <w:tc>
          <w:tcPr>
            <w:tcW w:type="dxa" w:w="3312"/>
          </w:tcPr>
          <w:p>
            <w:r>
              <w:rPr>
                <w:sz w:val="18"/>
              </w:rPr>
              <w:t>Page 2 – Patient Flow</w:t>
            </w:r>
          </w:p>
        </w:tc>
        <w:tc>
          <w:tcPr>
            <w:tcW w:type="dxa" w:w="3312"/>
          </w:tcPr>
          <w:p>
            <w:r>
              <w:rPr>
                <w:sz w:val="18"/>
              </w:rPr>
              <w:t>Admissions, discharges, volume and trends</w:t>
            </w:r>
          </w:p>
        </w:tc>
        <w:tc>
          <w:tcPr>
            <w:tcW w:type="dxa" w:w="3312"/>
          </w:tcPr>
          <w:p>
            <w:r>
              <w:rPr>
                <w:sz w:val="18"/>
              </w:rPr>
              <w:t>Operations</w:t>
            </w:r>
          </w:p>
        </w:tc>
      </w:tr>
      <w:tr>
        <w:tc>
          <w:tcPr>
            <w:tcW w:type="dxa" w:w="3312"/>
          </w:tcPr>
          <w:p>
            <w:r>
              <w:rPr>
                <w:sz w:val="18"/>
              </w:rPr>
              <w:t>Page 3 – Department Performance</w:t>
            </w:r>
          </w:p>
        </w:tc>
        <w:tc>
          <w:tcPr>
            <w:tcW w:type="dxa" w:w="3312"/>
          </w:tcPr>
          <w:p>
            <w:r>
              <w:rPr>
                <w:sz w:val="18"/>
              </w:rPr>
              <w:t>Volume, stay, cost, readmission by department</w:t>
            </w:r>
          </w:p>
        </w:tc>
        <w:tc>
          <w:tcPr>
            <w:tcW w:type="dxa" w:w="3312"/>
          </w:tcPr>
          <w:p>
            <w:r>
              <w:rPr>
                <w:sz w:val="18"/>
              </w:rPr>
              <w:t>Managers</w:t>
            </w:r>
          </w:p>
        </w:tc>
      </w:tr>
      <w:tr>
        <w:tc>
          <w:tcPr>
            <w:tcW w:type="dxa" w:w="3312"/>
          </w:tcPr>
          <w:p>
            <w:r>
              <w:rPr>
                <w:sz w:val="18"/>
              </w:rPr>
              <w:t>Page 4 – Quality &amp; Outcomes</w:t>
            </w:r>
          </w:p>
        </w:tc>
        <w:tc>
          <w:tcPr>
            <w:tcW w:type="dxa" w:w="3312"/>
          </w:tcPr>
          <w:p>
            <w:r>
              <w:rPr>
                <w:sz w:val="18"/>
              </w:rPr>
              <w:t>Readmission, satisfaction, outcomes</w:t>
            </w:r>
          </w:p>
        </w:tc>
        <w:tc>
          <w:tcPr>
            <w:tcW w:type="dxa" w:w="3312"/>
          </w:tcPr>
          <w:p>
            <w:r>
              <w:rPr>
                <w:sz w:val="18"/>
              </w:rPr>
              <w:t>Quality teams</w:t>
            </w:r>
          </w:p>
        </w:tc>
      </w:tr>
      <w:tr>
        <w:tc>
          <w:tcPr>
            <w:tcW w:type="dxa" w:w="3312"/>
          </w:tcPr>
          <w:p>
            <w:r>
              <w:rPr>
                <w:sz w:val="18"/>
              </w:rPr>
              <w:t>Page 5 – Cost Analysis</w:t>
            </w:r>
          </w:p>
        </w:tc>
        <w:tc>
          <w:tcPr>
            <w:tcW w:type="dxa" w:w="3312"/>
          </w:tcPr>
          <w:p>
            <w:r>
              <w:rPr>
                <w:sz w:val="18"/>
              </w:rPr>
              <w:t>Total and average cost, categories, trends</w:t>
            </w:r>
          </w:p>
        </w:tc>
        <w:tc>
          <w:tcPr>
            <w:tcW w:type="dxa" w:w="3312"/>
          </w:tcPr>
          <w:p>
            <w:r>
              <w:rPr>
                <w:sz w:val="18"/>
              </w:rPr>
              <w:t>Finance/Admin</w:t>
            </w:r>
          </w:p>
        </w:tc>
      </w:tr>
      <w:tr>
        <w:tc>
          <w:tcPr>
            <w:tcW w:type="dxa" w:w="3312"/>
          </w:tcPr>
          <w:p>
            <w:r>
              <w:rPr>
                <w:sz w:val="18"/>
              </w:rPr>
              <w:t>Page 6 – Detail/Drill-through</w:t>
            </w:r>
          </w:p>
        </w:tc>
        <w:tc>
          <w:tcPr>
            <w:tcW w:type="dxa" w:w="3312"/>
          </w:tcPr>
          <w:p>
            <w:r>
              <w:rPr>
                <w:sz w:val="18"/>
              </w:rPr>
              <w:t>Underlying records and supporting tables</w:t>
            </w:r>
          </w:p>
        </w:tc>
        <w:tc>
          <w:tcPr>
            <w:tcW w:type="dxa" w:w="3312"/>
          </w:tcPr>
          <w:p>
            <w:r>
              <w:rPr>
                <w:sz w:val="18"/>
              </w:rPr>
              <w:t>Analysts</w:t>
            </w:r>
          </w:p>
        </w:tc>
      </w:tr>
    </w:tbl>
    <w:p/>
    <w:p>
      <w:pPr>
        <w:pStyle w:val="Heading1"/>
      </w:pPr>
      <w:r>
        <w:t>18. Implementation Roadmap</w:t>
      </w:r>
    </w:p>
    <w:p>
      <w:r>
        <w:t>No calendar dates were provided, so the plan uses relative weeks.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Week</w:t>
            </w:r>
          </w:p>
        </w:tc>
        <w:tc>
          <w:tcPr>
            <w:tcW w:type="dxa" w:w="3312"/>
            <w:shd w:fill="D9EAF7"/>
          </w:tcPr>
          <w:p>
            <w:r>
              <w:rPr>
                <w:b/>
                <w:sz w:val="18"/>
              </w:rPr>
              <w:t>Activity</w:t>
            </w:r>
          </w:p>
        </w:tc>
        <w:tc>
          <w:tcPr>
            <w:tcW w:type="dxa" w:w="3312"/>
            <w:shd w:fill="D9EAF7"/>
          </w:tcPr>
          <w:p>
            <w:r>
              <w:rPr>
                <w:b/>
                <w:sz w:val="18"/>
              </w:rPr>
              <w:t>Output</w:t>
            </w:r>
          </w:p>
        </w:tc>
      </w:tr>
      <w:tr>
        <w:tc>
          <w:tcPr>
            <w:tcW w:type="dxa" w:w="3312"/>
          </w:tcPr>
          <w:p>
            <w:r>
              <w:rPr>
                <w:sz w:val="18"/>
              </w:rPr>
              <w:t>Week 1</w:t>
            </w:r>
          </w:p>
        </w:tc>
        <w:tc>
          <w:tcPr>
            <w:tcW w:type="dxa" w:w="3312"/>
          </w:tcPr>
          <w:p>
            <w:r>
              <w:rPr>
                <w:sz w:val="18"/>
              </w:rPr>
              <w:t>Confirm questions, users and KPIs</w:t>
            </w:r>
          </w:p>
        </w:tc>
        <w:tc>
          <w:tcPr>
            <w:tcW w:type="dxa" w:w="3312"/>
          </w:tcPr>
          <w:p>
            <w:r>
              <w:rPr>
                <w:sz w:val="18"/>
              </w:rPr>
              <w:t>Visualization requirements</w:t>
            </w:r>
          </w:p>
        </w:tc>
      </w:tr>
      <w:tr>
        <w:tc>
          <w:tcPr>
            <w:tcW w:type="dxa" w:w="3312"/>
          </w:tcPr>
          <w:p>
            <w:r>
              <w:rPr>
                <w:sz w:val="18"/>
              </w:rPr>
              <w:t>Week 2</w:t>
            </w:r>
          </w:p>
        </w:tc>
        <w:tc>
          <w:tcPr>
            <w:tcW w:type="dxa" w:w="3312"/>
          </w:tcPr>
          <w:p>
            <w:r>
              <w:rPr>
                <w:sz w:val="18"/>
              </w:rPr>
              <w:t>Prepare and validate data</w:t>
            </w:r>
          </w:p>
        </w:tc>
        <w:tc>
          <w:tcPr>
            <w:tcW w:type="dxa" w:w="3312"/>
          </w:tcPr>
          <w:p>
            <w:r>
              <w:rPr>
                <w:sz w:val="18"/>
              </w:rPr>
              <w:t>Validated analytical dataset</w:t>
            </w:r>
          </w:p>
        </w:tc>
      </w:tr>
      <w:tr>
        <w:tc>
          <w:tcPr>
            <w:tcW w:type="dxa" w:w="3312"/>
          </w:tcPr>
          <w:p>
            <w:r>
              <w:rPr>
                <w:sz w:val="18"/>
              </w:rPr>
              <w:t>Week 3</w:t>
            </w:r>
          </w:p>
        </w:tc>
        <w:tc>
          <w:tcPr>
            <w:tcW w:type="dxa" w:w="3312"/>
          </w:tcPr>
          <w:p>
            <w:r>
              <w:rPr>
                <w:sz w:val="18"/>
              </w:rPr>
              <w:t>Design wireframes and visual hierarchy</w:t>
            </w:r>
          </w:p>
        </w:tc>
        <w:tc>
          <w:tcPr>
            <w:tcW w:type="dxa" w:w="3312"/>
          </w:tcPr>
          <w:p>
            <w:r>
              <w:rPr>
                <w:sz w:val="18"/>
              </w:rPr>
              <w:t>Approved mock-ups</w:t>
            </w:r>
          </w:p>
        </w:tc>
      </w:tr>
      <w:tr>
        <w:tc>
          <w:tcPr>
            <w:tcW w:type="dxa" w:w="3312"/>
          </w:tcPr>
          <w:p>
            <w:r>
              <w:rPr>
                <w:sz w:val="18"/>
              </w:rPr>
              <w:t>Week 4</w:t>
            </w:r>
          </w:p>
        </w:tc>
        <w:tc>
          <w:tcPr>
            <w:tcW w:type="dxa" w:w="3312"/>
          </w:tcPr>
          <w:p>
            <w:r>
              <w:rPr>
                <w:sz w:val="18"/>
              </w:rPr>
              <w:t>Build initial dashboard</w:t>
            </w:r>
          </w:p>
        </w:tc>
        <w:tc>
          <w:tcPr>
            <w:tcW w:type="dxa" w:w="3312"/>
          </w:tcPr>
          <w:p>
            <w:r>
              <w:rPr>
                <w:sz w:val="18"/>
              </w:rPr>
              <w:t>Dashboard prototype</w:t>
            </w:r>
          </w:p>
        </w:tc>
      </w:tr>
      <w:tr>
        <w:tc>
          <w:tcPr>
            <w:tcW w:type="dxa" w:w="3312"/>
          </w:tcPr>
          <w:p>
            <w:r>
              <w:rPr>
                <w:sz w:val="18"/>
              </w:rPr>
              <w:t>Week 5</w:t>
            </w:r>
          </w:p>
        </w:tc>
        <w:tc>
          <w:tcPr>
            <w:tcW w:type="dxa" w:w="3312"/>
          </w:tcPr>
          <w:p>
            <w:r>
              <w:rPr>
                <w:sz w:val="18"/>
              </w:rPr>
              <w:t>Validate calculations and usability</w:t>
            </w:r>
          </w:p>
        </w:tc>
        <w:tc>
          <w:tcPr>
            <w:tcW w:type="dxa" w:w="3312"/>
          </w:tcPr>
          <w:p>
            <w:r>
              <w:rPr>
                <w:sz w:val="18"/>
              </w:rPr>
              <w:t>QA and user-feedback log</w:t>
            </w:r>
          </w:p>
        </w:tc>
      </w:tr>
      <w:tr>
        <w:tc>
          <w:tcPr>
            <w:tcW w:type="dxa" w:w="3312"/>
          </w:tcPr>
          <w:p>
            <w:r>
              <w:rPr>
                <w:sz w:val="18"/>
              </w:rPr>
              <w:t>Week 6</w:t>
            </w:r>
          </w:p>
        </w:tc>
        <w:tc>
          <w:tcPr>
            <w:tcW w:type="dxa" w:w="3312"/>
          </w:tcPr>
          <w:p>
            <w:r>
              <w:rPr>
                <w:sz w:val="18"/>
              </w:rPr>
              <w:t>Refine insights and communication</w:t>
            </w:r>
          </w:p>
        </w:tc>
        <w:tc>
          <w:tcPr>
            <w:tcW w:type="dxa" w:w="3312"/>
          </w:tcPr>
          <w:p>
            <w:r>
              <w:rPr>
                <w:sz w:val="18"/>
              </w:rPr>
              <w:t>Final dashboard/report</w:t>
            </w:r>
          </w:p>
        </w:tc>
      </w:tr>
      <w:tr>
        <w:tc>
          <w:tcPr>
            <w:tcW w:type="dxa" w:w="3312"/>
          </w:tcPr>
          <w:p>
            <w:r>
              <w:rPr>
                <w:sz w:val="18"/>
              </w:rPr>
              <w:t>Week 7</w:t>
            </w:r>
          </w:p>
        </w:tc>
        <w:tc>
          <w:tcPr>
            <w:tcW w:type="dxa" w:w="3312"/>
          </w:tcPr>
          <w:p>
            <w:r>
              <w:rPr>
                <w:sz w:val="18"/>
              </w:rPr>
              <w:t>Publish and document</w:t>
            </w:r>
          </w:p>
        </w:tc>
        <w:tc>
          <w:tcPr>
            <w:tcW w:type="dxa" w:w="3312"/>
          </w:tcPr>
          <w:p>
            <w:r>
              <w:rPr>
                <w:sz w:val="18"/>
              </w:rPr>
              <w:t>Final presentation package</w:t>
            </w:r>
          </w:p>
        </w:tc>
      </w:tr>
    </w:tbl>
    <w:p/>
    <w:p>
      <w:pPr>
        <w:pStyle w:val="Heading1"/>
      </w:pPr>
      <w:r>
        <w:t>19. Common Visualization Mistakes to Avoid</w:t>
      </w:r>
    </w:p>
    <w:p>
      <w:pPr>
        <w:pStyle w:val="ListBullet"/>
      </w:pPr>
      <w:r>
        <w:t>Using a pie/donut chart for many categories.</w:t>
      </w:r>
    </w:p>
    <w:p>
      <w:pPr>
        <w:pStyle w:val="ListBullet"/>
      </w:pPr>
      <w:r>
        <w:t>Using 3D charts that distort visual comparison.</w:t>
      </w:r>
    </w:p>
    <w:p>
      <w:pPr>
        <w:pStyle w:val="ListBullet"/>
      </w:pPr>
      <w:r>
        <w:t>Using dual axes without clear explanation.</w:t>
      </w:r>
    </w:p>
    <w:p>
      <w:pPr>
        <w:pStyle w:val="ListBullet"/>
      </w:pPr>
      <w:r>
        <w:t>Showing percentages without denominators or population context.</w:t>
      </w:r>
    </w:p>
    <w:p>
      <w:pPr>
        <w:pStyle w:val="ListBullet"/>
      </w:pPr>
      <w:r>
        <w:t>Using red/green as the only indicator of status.</w:t>
      </w:r>
    </w:p>
    <w:p>
      <w:pPr>
        <w:pStyle w:val="ListBullet"/>
      </w:pPr>
      <w:r>
        <w:t>Overloading one page with too many visuals.</w:t>
      </w:r>
    </w:p>
    <w:p>
      <w:pPr>
        <w:pStyle w:val="ListBullet"/>
      </w:pPr>
      <w:r>
        <w:t>Using misleading truncated axes when full-scale comparison is needed.</w:t>
      </w:r>
    </w:p>
    <w:p>
      <w:pPr>
        <w:pStyle w:val="ListBullet"/>
      </w:pPr>
      <w:r>
        <w:t>Presenting correlation as proof of causation.</w:t>
      </w:r>
    </w:p>
    <w:p>
      <w:pPr>
        <w:pStyle w:val="ListBullet"/>
      </w:pPr>
      <w:r>
        <w:t>Changing metric definitions between pages.</w:t>
      </w:r>
    </w:p>
    <w:p>
      <w:pPr>
        <w:pStyle w:val="ListBullet"/>
      </w:pPr>
      <w:r>
        <w:t>Showing precise-looking numbers that the source data cannot support.</w:t>
      </w:r>
    </w:p>
    <w:p>
      <w:pPr>
        <w:pStyle w:val="Heading1"/>
      </w:pPr>
      <w:r>
        <w:t>20. Expected Outcomes</w:t>
      </w:r>
    </w:p>
    <w:p>
      <w:pPr>
        <w:pStyle w:val="ListBullet"/>
      </w:pPr>
      <w:r>
        <w:t>A stakeholder-friendly healthcare dashboard design.</w:t>
      </w:r>
    </w:p>
    <w:p>
      <w:pPr>
        <w:pStyle w:val="ListBullet"/>
      </w:pPr>
      <w:r>
        <w:t>Clear mapping between healthcare questions, metrics, charts, and decisions.</w:t>
      </w:r>
    </w:p>
    <w:p>
      <w:pPr>
        <w:pStyle w:val="ListBullet"/>
      </w:pPr>
      <w:r>
        <w:t>Improved ability to identify trends, exceptions, and operational issues.</w:t>
      </w:r>
    </w:p>
    <w:p>
      <w:pPr>
        <w:pStyle w:val="ListBullet"/>
      </w:pPr>
      <w:r>
        <w:t>Consistent and accessible visual communication.</w:t>
      </w:r>
    </w:p>
    <w:p>
      <w:pPr>
        <w:pStyle w:val="ListBullet"/>
      </w:pPr>
      <w:r>
        <w:t>Documented process for converting validated data into reports.</w:t>
      </w:r>
    </w:p>
    <w:p>
      <w:pPr>
        <w:pStyle w:val="ListBullet"/>
      </w:pPr>
      <w:r>
        <w:t>Reusable wireframes and design principles for future healthcare analytics projects.</w:t>
      </w:r>
    </w:p>
    <w:p>
      <w:pPr>
        <w:pStyle w:val="Heading1"/>
      </w:pPr>
      <w:r>
        <w:t>21. Conclusion</w:t>
      </w:r>
    </w:p>
    <w:p>
      <w:r>
        <w:t>Effective healthcare visualization is more than converting numbers into charts. It requires understanding the stakeholder's decision, validating the underlying data, selecting an appropriate visual encoding, and communicating the result in a clear and responsible way. This Week 3 plan provides a complete framework for transforming hypothetical hospital data into executive, operational, quality, and financial views. The proposed dashboard wireframes demonstrate a user-centric structure in which headline KPIs provide immediate context while trends, rankings, distributions, and detailed tables support investigation. Accessibility, consistent definitions, validation, and careful interpretation are essential because healthcare decisions can be affected by small data-quality or communication errors. Once an approved dataset is available, these designs can be implemented in Power BI or another approved BI platform and tested with real stakeholders.</w:t>
      </w:r>
    </w:p>
    <w:p>
      <w:pPr>
        <w:pStyle w:val="Heading1"/>
      </w:pPr>
      <w:r>
        <w:t>22. References and Further Reading</w:t>
      </w:r>
    </w:p>
    <w:p>
      <w:pPr>
        <w:pStyle w:val="ListNumber"/>
      </w:pPr>
      <w:r>
        <w:t>Wilkinson, M. D., Dumontier, M., Aalbersberg, I. J. J., et al. (2016). The FAIR Guiding Principles for scientific data management and stewardship. Scientific Data, 3, 160018. DOI: 10.1038/sdata.2016.18.</w:t>
      </w:r>
    </w:p>
    <w:p>
      <w:pPr>
        <w:pStyle w:val="ListNumber"/>
      </w:pPr>
      <w:r>
        <w:t>Kahn, M. G., Callahan, T. J., Barnard, J., et al. (2016). A harmonized data quality assessment terminology and framework for the secondary use of electronic health record data. eGEMs.</w:t>
      </w:r>
    </w:p>
    <w:p>
      <w:pPr>
        <w:pStyle w:val="ListNumber"/>
      </w:pPr>
      <w:r>
        <w:t>Centers for Disease Control and Prevention. CDC Open Data. https://data.cdc.gov/</w:t>
      </w:r>
    </w:p>
    <w:p>
      <w:pPr>
        <w:pStyle w:val="ListNumber"/>
      </w:pPr>
      <w:r>
        <w:t>World Health Organization. Global Health Observatory / WHO Data. https://www.who.int/data/gho/</w:t>
      </w:r>
    </w:p>
    <w:p>
      <w:pPr>
        <w:pStyle w:val="ListNumber"/>
      </w:pPr>
      <w:r>
        <w:t>U.S. Department of Health and Human Services. HealthData.gov. https://healthdata.gov/</w:t>
      </w:r>
    </w:p>
    <w:p>
      <w:pPr>
        <w:pStyle w:val="ListNumber"/>
      </w:pPr>
      <w:r>
        <w:t>Centers for Medicare &amp; Medicaid Services. CMS Data. https://data.cms.gov/</w:t>
      </w:r>
    </w:p>
    <w:p>
      <w:pPr>
        <w:pStyle w:val="Heading1"/>
      </w:pPr>
      <w:r>
        <w:t>Appendix – Week 3 Completion Checklist</w:t>
      </w:r>
    </w:p>
    <w:p>
      <w:pPr>
        <w:pStyle w:val="ListBullet"/>
      </w:pPr>
      <w:r>
        <w:t>☐ Key healthcare metrics identified</w:t>
      </w:r>
    </w:p>
    <w:p>
      <w:pPr>
        <w:pStyle w:val="ListBullet"/>
      </w:pPr>
      <w:r>
        <w:t>☐ Visualization tools selected and justified</w:t>
      </w:r>
    </w:p>
    <w:p>
      <w:pPr>
        <w:pStyle w:val="ListBullet"/>
      </w:pPr>
      <w:r>
        <w:t>☐ Raw-to-visualization workflow documented</w:t>
      </w:r>
    </w:p>
    <w:p>
      <w:pPr>
        <w:pStyle w:val="ListBullet"/>
      </w:pPr>
      <w:r>
        <w:t>☐ Executive dashboard wireframe included</w:t>
      </w:r>
    </w:p>
    <w:p>
      <w:pPr>
        <w:pStyle w:val="ListBullet"/>
      </w:pPr>
      <w:r>
        <w:t>☐ Department dashboard wireframe included</w:t>
      </w:r>
    </w:p>
    <w:p>
      <w:pPr>
        <w:pStyle w:val="ListBullet"/>
      </w:pPr>
      <w:r>
        <w:t>☐ Decision-support mapping included</w:t>
      </w:r>
    </w:p>
    <w:p>
      <w:pPr>
        <w:pStyle w:val="ListBullet"/>
      </w:pPr>
      <w:r>
        <w:t>☐ User-centric design principles included</w:t>
      </w:r>
    </w:p>
    <w:p>
      <w:pPr>
        <w:pStyle w:val="ListBullet"/>
      </w:pPr>
      <w:r>
        <w:t>☐ Accessibility considerations included</w:t>
      </w:r>
    </w:p>
    <w:p>
      <w:pPr>
        <w:pStyle w:val="ListBullet"/>
      </w:pPr>
      <w:r>
        <w:t>☐ Dashboard validation plan included</w:t>
      </w:r>
    </w:p>
    <w:p>
      <w:pPr>
        <w:pStyle w:val="ListBullet"/>
      </w:pPr>
      <w:r>
        <w:t>☐ Common visualization risks documented</w:t>
      </w:r>
    </w:p>
    <w:p>
      <w:pPr>
        <w:pStyle w:val="ListBullet"/>
      </w:pPr>
      <w:r>
        <w:t>☐ Implementation roadmap included</w:t>
      </w:r>
    </w:p>
    <w:p>
      <w:pPr>
        <w:pStyle w:val="ListBullet"/>
      </w:pPr>
      <w:r>
        <w:t>☐ References included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Healthcare Data Analysis – Week 3 Data Visualization &amp; Insights Communication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