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DATA ANALYSIS</w:t>
      </w:r>
    </w:p>
    <w:p>
      <w:pPr>
        <w:jc w:val="center"/>
      </w:pPr>
      <w:r>
        <w:rPr>
          <w:b/>
          <w:sz w:val="36"/>
        </w:rPr>
        <w:t>Week 4 Task</w:t>
      </w:r>
    </w:p>
    <w:p>
      <w:pPr>
        <w:jc w:val="center"/>
      </w:pPr>
      <w:r>
        <w:rPr>
          <w:b/>
          <w:sz w:val="40"/>
        </w:rPr>
        <w:t>Statistical Analysis and Predictive Modeling Framework</w:t>
      </w:r>
    </w:p>
    <w:p/>
    <w:p>
      <w:pPr>
        <w:jc w:val="center"/>
      </w:pPr>
      <w:r>
        <w:rPr>
          <w:b/>
        </w:rPr>
        <w:t>Prepared by: Suraj</w:t>
      </w:r>
    </w:p>
    <w:p>
      <w:pPr>
        <w:jc w:val="center"/>
      </w:pPr>
      <w:r>
        <w:t>Role: Healthcare Data Analyst Intern</w:t>
      </w:r>
    </w:p>
    <w:p>
      <w:pPr>
        <w:jc w:val="center"/>
      </w:pPr>
      <w:r>
        <w:t>Project Context: Hypothetical Healthcare / Hospital Data</w:t>
      </w:r>
    </w:p>
    <w:p>
      <w:pPr>
        <w:jc w:val="center"/>
      </w:pPr>
      <w:r>
        <w:t>Deliverable: Methodological Framework — No Actual Numerical Analysis Required</w:t>
      </w:r>
    </w:p>
    <w:p>
      <w:r>
        <w:br w:type="page"/>
      </w:r>
    </w:p>
    <w:p>
      <w:pPr>
        <w:pStyle w:val="Heading1"/>
      </w:pPr>
      <w:r>
        <w:t>1. Executive Summary</w:t>
      </w:r>
    </w:p>
    <w:p>
      <w:r>
        <w:t>This Week 4 task presents a comprehensive framework for applying statistical analysis and predictive modeling in a healthcare environment. The purpose is not to perform actual numerical analysis, but to design a method that could be implemented and reproduced when a suitable healthcare dataset becomes available. The framework considers a hypothetical hospital dataset containing patient demographics, admission and discharge information, clinical indicators, treatment details, costs, length of stay, satisfaction measures, and outcomes.</w:t>
      </w:r>
    </w:p>
    <w:p>
      <w:r>
        <w:t>The proposed approach begins with a clear analytical question and a review of data quality. It then covers data segmentation, variable selection, exploratory and inferential statistics, feature engineering, model selection, training, validation, performance evaluation, interpretation, deployment, and monitoring. Different statistical techniques are matched to appropriate healthcare questions, while predictive models are selected according to the type of outcome being predicted. Special attention is given to avoiding data leakage, handling missing values and outliers, controlling overfitting, and validating models on unseen data.</w:t>
      </w:r>
    </w:p>
    <w:p>
      <w:r>
        <w:t>Healthcare predictive analytics also creates important ethical responsibilities. Models can reproduce historical inequalities if the training data are unrepresentative or biased. Therefore, fairness, privacy, transparency, explainability, clinical oversight, security, and appropriate use of predictions must be considered throughout the analytical lifecycle. The framework is designed to support evidence-based decision-making while keeping the final responsibility for clinical decisions with qualified healthcare professionals.</w:t>
      </w:r>
    </w:p>
    <w:p>
      <w:pPr>
        <w:pStyle w:val="Heading1"/>
      </w:pPr>
      <w:r>
        <w:t>2. Task Objectives</w:t>
      </w:r>
    </w:p>
    <w:p>
      <w:pPr>
        <w:pStyle w:val="ListBullet"/>
        <w:ind w:left="0"/>
      </w:pPr>
      <w:r>
        <w:t>Explain statistical techniques commonly used for healthcare data analysis.</w:t>
      </w:r>
    </w:p>
    <w:p>
      <w:pPr>
        <w:pStyle w:val="ListBullet"/>
        <w:ind w:left="0"/>
      </w:pPr>
      <w:r>
        <w:t>Define a reproducible workflow for building predictive models.</w:t>
      </w:r>
    </w:p>
    <w:p>
      <w:pPr>
        <w:pStyle w:val="ListBullet"/>
        <w:ind w:left="0"/>
      </w:pPr>
      <w:r>
        <w:t>Describe data segmentation, variable selection, preprocessing, feature engineering, and model selection.</w:t>
      </w:r>
    </w:p>
    <w:p>
      <w:pPr>
        <w:pStyle w:val="ListBullet"/>
        <w:ind w:left="0"/>
      </w:pPr>
      <w:r>
        <w:t>Explain model validation and evaluation methods, including cross-validation.</w:t>
      </w:r>
    </w:p>
    <w:p>
      <w:pPr>
        <w:pStyle w:val="ListBullet"/>
        <w:ind w:left="0"/>
      </w:pPr>
      <w:r>
        <w:t>Identify common predictive analytics pitfalls such as bias, leakage, overfitting, confounding, and class imbalance.</w:t>
      </w:r>
    </w:p>
    <w:p>
      <w:pPr>
        <w:pStyle w:val="ListBullet"/>
        <w:ind w:left="0"/>
      </w:pPr>
      <w:r>
        <w:t>Develop practical strategies to reduce analytical and ethical risks.</w:t>
      </w:r>
    </w:p>
    <w:p>
      <w:pPr>
        <w:pStyle w:val="ListBullet"/>
        <w:ind w:left="0"/>
      </w:pPr>
      <w:r>
        <w:t>Provide a framework that can be implemented when an appropriate healthcare dataset is available.</w:t>
      </w:r>
    </w:p>
    <w:p>
      <w:pPr>
        <w:pStyle w:val="ListBullet"/>
        <w:ind w:left="0"/>
      </w:pPr>
      <w:r>
        <w:t>Ensure that predictions are interpreted as decision-support information rather than automatic clinical decisions.</w:t>
      </w:r>
    </w:p>
    <w:p>
      <w:pPr>
        <w:pStyle w:val="Heading1"/>
      </w:pPr>
      <w:r>
        <w:t>3. Analytical Context and Hypothetical Healthcare Dataset</w:t>
      </w:r>
    </w:p>
    <w:p>
      <w:r>
        <w:t>No actual healthcare dataset is supplied for this task. Therefore, the methodology uses a hypothetical hospital dataset only to demonstrate how the analysis would be structured. Example fields may include: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Category</w:t>
            </w:r>
          </w:p>
        </w:tc>
        <w:tc>
          <w:tcPr>
            <w:tcW w:type="dxa" w:w="3312"/>
            <w:vAlign w:val="center"/>
            <w:shd w:fill="D9EAF7"/>
          </w:tcPr>
          <w:p>
            <w:r/>
            <w:r>
              <w:rPr>
                <w:b/>
                <w:sz w:val="19"/>
              </w:rPr>
              <w:t>Example Variables</w:t>
            </w:r>
          </w:p>
        </w:tc>
        <w:tc>
          <w:tcPr>
            <w:tcW w:type="dxa" w:w="3312"/>
            <w:vAlign w:val="center"/>
            <w:shd w:fill="D9EAF7"/>
          </w:tcPr>
          <w:p>
            <w:r/>
            <w:r>
              <w:rPr>
                <w:b/>
                <w:sz w:val="19"/>
              </w:rPr>
              <w:t>Potential Analytical Use</w:t>
            </w:r>
          </w:p>
        </w:tc>
      </w:tr>
      <w:tr>
        <w:tc>
          <w:tcPr>
            <w:tcW w:type="dxa" w:w="3312"/>
            <w:vAlign w:val="center"/>
          </w:tcPr>
          <w:p>
            <w:r/>
            <w:r>
              <w:rPr>
                <w:b w:val="0"/>
                <w:sz w:val="19"/>
              </w:rPr>
              <w:t>Patient demographics</w:t>
            </w:r>
          </w:p>
        </w:tc>
        <w:tc>
          <w:tcPr>
            <w:tcW w:type="dxa" w:w="3312"/>
            <w:vAlign w:val="center"/>
          </w:tcPr>
          <w:p>
            <w:r/>
            <w:r>
              <w:rPr>
                <w:b w:val="0"/>
                <w:sz w:val="19"/>
              </w:rPr>
              <w:t>Age, sex, geographic group</w:t>
            </w:r>
          </w:p>
        </w:tc>
        <w:tc>
          <w:tcPr>
            <w:tcW w:type="dxa" w:w="3312"/>
            <w:vAlign w:val="center"/>
          </w:tcPr>
          <w:p>
            <w:r/>
            <w:r>
              <w:rPr>
                <w:b w:val="0"/>
                <w:sz w:val="19"/>
              </w:rPr>
              <w:t>Segmentation and subgroup analysis</w:t>
            </w:r>
          </w:p>
        </w:tc>
      </w:tr>
      <w:tr>
        <w:tc>
          <w:tcPr>
            <w:tcW w:type="dxa" w:w="3312"/>
            <w:vAlign w:val="center"/>
          </w:tcPr>
          <w:p>
            <w:r/>
            <w:r>
              <w:rPr>
                <w:b w:val="0"/>
                <w:sz w:val="19"/>
              </w:rPr>
              <w:t>Admission information</w:t>
            </w:r>
          </w:p>
        </w:tc>
        <w:tc>
          <w:tcPr>
            <w:tcW w:type="dxa" w:w="3312"/>
            <w:vAlign w:val="center"/>
          </w:tcPr>
          <w:p>
            <w:r/>
            <w:r>
              <w:rPr>
                <w:b w:val="0"/>
                <w:sz w:val="19"/>
              </w:rPr>
              <w:t>Admission date, department, admission type</w:t>
            </w:r>
          </w:p>
        </w:tc>
        <w:tc>
          <w:tcPr>
            <w:tcW w:type="dxa" w:w="3312"/>
            <w:vAlign w:val="center"/>
          </w:tcPr>
          <w:p>
            <w:r/>
            <w:r>
              <w:rPr>
                <w:b w:val="0"/>
                <w:sz w:val="19"/>
              </w:rPr>
              <w:t>Volume and utilization trends</w:t>
            </w:r>
          </w:p>
        </w:tc>
      </w:tr>
      <w:tr>
        <w:tc>
          <w:tcPr>
            <w:tcW w:type="dxa" w:w="3312"/>
            <w:vAlign w:val="center"/>
          </w:tcPr>
          <w:p>
            <w:r/>
            <w:r>
              <w:rPr>
                <w:b w:val="0"/>
                <w:sz w:val="19"/>
              </w:rPr>
              <w:t>Clinical indicators</w:t>
            </w:r>
          </w:p>
        </w:tc>
        <w:tc>
          <w:tcPr>
            <w:tcW w:type="dxa" w:w="3312"/>
            <w:vAlign w:val="center"/>
          </w:tcPr>
          <w:p>
            <w:r/>
            <w:r>
              <w:rPr>
                <w:b w:val="0"/>
                <w:sz w:val="19"/>
              </w:rPr>
              <w:t>Selected lab/vital indicators, comorbidity count</w:t>
            </w:r>
          </w:p>
        </w:tc>
        <w:tc>
          <w:tcPr>
            <w:tcW w:type="dxa" w:w="3312"/>
            <w:vAlign w:val="center"/>
          </w:tcPr>
          <w:p>
            <w:r/>
            <w:r>
              <w:rPr>
                <w:b w:val="0"/>
                <w:sz w:val="19"/>
              </w:rPr>
              <w:t>Risk and outcome modeling</w:t>
            </w:r>
          </w:p>
        </w:tc>
      </w:tr>
      <w:tr>
        <w:tc>
          <w:tcPr>
            <w:tcW w:type="dxa" w:w="3312"/>
            <w:vAlign w:val="center"/>
          </w:tcPr>
          <w:p>
            <w:r/>
            <w:r>
              <w:rPr>
                <w:b w:val="0"/>
                <w:sz w:val="19"/>
              </w:rPr>
              <w:t>Treatment information</w:t>
            </w:r>
          </w:p>
        </w:tc>
        <w:tc>
          <w:tcPr>
            <w:tcW w:type="dxa" w:w="3312"/>
            <w:vAlign w:val="center"/>
          </w:tcPr>
          <w:p>
            <w:r/>
            <w:r>
              <w:rPr>
                <w:b w:val="0"/>
                <w:sz w:val="19"/>
              </w:rPr>
              <w:t>Treatment category, procedures, medication group</w:t>
            </w:r>
          </w:p>
        </w:tc>
        <w:tc>
          <w:tcPr>
            <w:tcW w:type="dxa" w:w="3312"/>
            <w:vAlign w:val="center"/>
          </w:tcPr>
          <w:p>
            <w:r/>
            <w:r>
              <w:rPr>
                <w:b w:val="0"/>
                <w:sz w:val="19"/>
              </w:rPr>
              <w:t>Outcome and cost analysis</w:t>
            </w:r>
          </w:p>
        </w:tc>
      </w:tr>
      <w:tr>
        <w:tc>
          <w:tcPr>
            <w:tcW w:type="dxa" w:w="3312"/>
            <w:vAlign w:val="center"/>
          </w:tcPr>
          <w:p>
            <w:r/>
            <w:r>
              <w:rPr>
                <w:b w:val="0"/>
                <w:sz w:val="19"/>
              </w:rPr>
              <w:t>Utilization</w:t>
            </w:r>
          </w:p>
        </w:tc>
        <w:tc>
          <w:tcPr>
            <w:tcW w:type="dxa" w:w="3312"/>
            <w:vAlign w:val="center"/>
          </w:tcPr>
          <w:p>
            <w:r/>
            <w:r>
              <w:rPr>
                <w:b w:val="0"/>
                <w:sz w:val="19"/>
              </w:rPr>
              <w:t>Length of stay, readmission indicator</w:t>
            </w:r>
          </w:p>
        </w:tc>
        <w:tc>
          <w:tcPr>
            <w:tcW w:type="dxa" w:w="3312"/>
            <w:vAlign w:val="center"/>
          </w:tcPr>
          <w:p>
            <w:r/>
            <w:r>
              <w:rPr>
                <w:b w:val="0"/>
                <w:sz w:val="19"/>
              </w:rPr>
              <w:t>Resource planning and risk prediction</w:t>
            </w:r>
          </w:p>
        </w:tc>
      </w:tr>
      <w:tr>
        <w:tc>
          <w:tcPr>
            <w:tcW w:type="dxa" w:w="3312"/>
            <w:vAlign w:val="center"/>
          </w:tcPr>
          <w:p>
            <w:r/>
            <w:r>
              <w:rPr>
                <w:b w:val="0"/>
                <w:sz w:val="19"/>
              </w:rPr>
              <w:t>Financial</w:t>
            </w:r>
          </w:p>
        </w:tc>
        <w:tc>
          <w:tcPr>
            <w:tcW w:type="dxa" w:w="3312"/>
            <w:vAlign w:val="center"/>
          </w:tcPr>
          <w:p>
            <w:r/>
            <w:r>
              <w:rPr>
                <w:b w:val="0"/>
                <w:sz w:val="19"/>
              </w:rPr>
              <w:t>Treatment cost, billing category</w:t>
            </w:r>
          </w:p>
        </w:tc>
        <w:tc>
          <w:tcPr>
            <w:tcW w:type="dxa" w:w="3312"/>
            <w:vAlign w:val="center"/>
          </w:tcPr>
          <w:p>
            <w:r/>
            <w:r>
              <w:rPr>
                <w:b w:val="0"/>
                <w:sz w:val="19"/>
              </w:rPr>
              <w:t>Cost and resource analysis</w:t>
            </w:r>
          </w:p>
        </w:tc>
      </w:tr>
      <w:tr>
        <w:tc>
          <w:tcPr>
            <w:tcW w:type="dxa" w:w="3312"/>
            <w:vAlign w:val="center"/>
          </w:tcPr>
          <w:p>
            <w:r/>
            <w:r>
              <w:rPr>
                <w:b w:val="0"/>
                <w:sz w:val="19"/>
              </w:rPr>
              <w:t>Patient experience</w:t>
            </w:r>
          </w:p>
        </w:tc>
        <w:tc>
          <w:tcPr>
            <w:tcW w:type="dxa" w:w="3312"/>
            <w:vAlign w:val="center"/>
          </w:tcPr>
          <w:p>
            <w:r/>
            <w:r>
              <w:rPr>
                <w:b w:val="0"/>
                <w:sz w:val="19"/>
              </w:rPr>
              <w:t>Satisfaction score</w:t>
            </w:r>
          </w:p>
        </w:tc>
        <w:tc>
          <w:tcPr>
            <w:tcW w:type="dxa" w:w="3312"/>
            <w:vAlign w:val="center"/>
          </w:tcPr>
          <w:p>
            <w:r/>
            <w:r>
              <w:rPr>
                <w:b w:val="0"/>
                <w:sz w:val="19"/>
              </w:rPr>
              <w:t>Service quality analysis</w:t>
            </w:r>
          </w:p>
        </w:tc>
      </w:tr>
      <w:tr>
        <w:tc>
          <w:tcPr>
            <w:tcW w:type="dxa" w:w="3312"/>
            <w:vAlign w:val="center"/>
          </w:tcPr>
          <w:p>
            <w:r/>
            <w:r>
              <w:rPr>
                <w:b w:val="0"/>
                <w:sz w:val="19"/>
              </w:rPr>
              <w:t>Outcome</w:t>
            </w:r>
          </w:p>
        </w:tc>
        <w:tc>
          <w:tcPr>
            <w:tcW w:type="dxa" w:w="3312"/>
            <w:vAlign w:val="center"/>
          </w:tcPr>
          <w:p>
            <w:r/>
            <w:r>
              <w:rPr>
                <w:b w:val="0"/>
                <w:sz w:val="19"/>
              </w:rPr>
              <w:t>Discharge status / target outcome</w:t>
            </w:r>
          </w:p>
        </w:tc>
        <w:tc>
          <w:tcPr>
            <w:tcW w:type="dxa" w:w="3312"/>
            <w:vAlign w:val="center"/>
          </w:tcPr>
          <w:p>
            <w:r/>
            <w:r>
              <w:rPr>
                <w:b w:val="0"/>
                <w:sz w:val="19"/>
              </w:rPr>
              <w:t>Predictive modeling target</w:t>
            </w:r>
          </w:p>
        </w:tc>
      </w:tr>
    </w:tbl>
    <w:p/>
    <w:p>
      <w:pPr>
        <w:pStyle w:val="Heading1"/>
      </w:pPr>
      <w:r>
        <w:t>4. Statistical Analysis Framework</w:t>
      </w:r>
    </w:p>
    <w:p>
      <w:r>
        <w:t>Statistical analysis should begin with the healthcare question, the measurement scale of each variable, and the assumptions behind the selected technique. The objective is to identify patterns and quantify relationships without confusing association with causation.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Technique</w:t>
            </w:r>
          </w:p>
        </w:tc>
        <w:tc>
          <w:tcPr>
            <w:tcW w:type="dxa" w:w="2484"/>
            <w:vAlign w:val="center"/>
            <w:shd w:fill="D9EAF7"/>
          </w:tcPr>
          <w:p>
            <w:r/>
            <w:r>
              <w:rPr>
                <w:b/>
                <w:sz w:val="19"/>
              </w:rPr>
              <w:t>Purpose</w:t>
            </w:r>
          </w:p>
        </w:tc>
        <w:tc>
          <w:tcPr>
            <w:tcW w:type="dxa" w:w="2484"/>
            <w:vAlign w:val="center"/>
            <w:shd w:fill="D9EAF7"/>
          </w:tcPr>
          <w:p>
            <w:r/>
            <w:r>
              <w:rPr>
                <w:b/>
                <w:sz w:val="19"/>
              </w:rPr>
              <w:t>Healthcare Example</w:t>
            </w:r>
          </w:p>
        </w:tc>
        <w:tc>
          <w:tcPr>
            <w:tcW w:type="dxa" w:w="2484"/>
            <w:vAlign w:val="center"/>
            <w:shd w:fill="D9EAF7"/>
          </w:tcPr>
          <w:p>
            <w:r/>
            <w:r>
              <w:rPr>
                <w:b/>
                <w:sz w:val="19"/>
              </w:rPr>
              <w:t>Important Consideration</w:t>
            </w:r>
          </w:p>
        </w:tc>
      </w:tr>
      <w:tr>
        <w:tc>
          <w:tcPr>
            <w:tcW w:type="dxa" w:w="2484"/>
            <w:vAlign w:val="center"/>
          </w:tcPr>
          <w:p>
            <w:r/>
            <w:r>
              <w:rPr>
                <w:b w:val="0"/>
                <w:sz w:val="19"/>
              </w:rPr>
              <w:t>Descriptive statistics</w:t>
            </w:r>
          </w:p>
        </w:tc>
        <w:tc>
          <w:tcPr>
            <w:tcW w:type="dxa" w:w="2484"/>
            <w:vAlign w:val="center"/>
          </w:tcPr>
          <w:p>
            <w:r/>
            <w:r>
              <w:rPr>
                <w:b w:val="0"/>
                <w:sz w:val="19"/>
              </w:rPr>
              <w:t>Summarize data</w:t>
            </w:r>
          </w:p>
        </w:tc>
        <w:tc>
          <w:tcPr>
            <w:tcW w:type="dxa" w:w="2484"/>
            <w:vAlign w:val="center"/>
          </w:tcPr>
          <w:p>
            <w:r/>
            <w:r>
              <w:rPr>
                <w:b w:val="0"/>
                <w:sz w:val="19"/>
              </w:rPr>
              <w:t>Mean/median length of stay</w:t>
            </w:r>
          </w:p>
        </w:tc>
        <w:tc>
          <w:tcPr>
            <w:tcW w:type="dxa" w:w="2484"/>
            <w:vAlign w:val="center"/>
          </w:tcPr>
          <w:p>
            <w:r/>
            <w:r>
              <w:rPr>
                <w:b w:val="0"/>
                <w:sz w:val="19"/>
              </w:rPr>
              <w:t>Use median/IQR when distributions are skewed</w:t>
            </w:r>
          </w:p>
        </w:tc>
      </w:tr>
      <w:tr>
        <w:tc>
          <w:tcPr>
            <w:tcW w:type="dxa" w:w="2484"/>
            <w:vAlign w:val="center"/>
          </w:tcPr>
          <w:p>
            <w:r/>
            <w:r>
              <w:rPr>
                <w:b w:val="0"/>
                <w:sz w:val="19"/>
              </w:rPr>
              <w:t>Frequency &amp; proportions</w:t>
            </w:r>
          </w:p>
        </w:tc>
        <w:tc>
          <w:tcPr>
            <w:tcW w:type="dxa" w:w="2484"/>
            <w:vAlign w:val="center"/>
          </w:tcPr>
          <w:p>
            <w:r/>
            <w:r>
              <w:rPr>
                <w:b w:val="0"/>
                <w:sz w:val="19"/>
              </w:rPr>
              <w:t>Summarize categorical data</w:t>
            </w:r>
          </w:p>
        </w:tc>
        <w:tc>
          <w:tcPr>
            <w:tcW w:type="dxa" w:w="2484"/>
            <w:vAlign w:val="center"/>
          </w:tcPr>
          <w:p>
            <w:r/>
            <w:r>
              <w:rPr>
                <w:b w:val="0"/>
                <w:sz w:val="19"/>
              </w:rPr>
              <w:t>Admission type distribution</w:t>
            </w:r>
          </w:p>
        </w:tc>
        <w:tc>
          <w:tcPr>
            <w:tcW w:type="dxa" w:w="2484"/>
            <w:vAlign w:val="center"/>
          </w:tcPr>
          <w:p>
            <w:r/>
            <w:r>
              <w:rPr>
                <w:b w:val="0"/>
                <w:sz w:val="19"/>
              </w:rPr>
              <w:t>Report denominators clearly</w:t>
            </w:r>
          </w:p>
        </w:tc>
      </w:tr>
      <w:tr>
        <w:tc>
          <w:tcPr>
            <w:tcW w:type="dxa" w:w="2484"/>
            <w:vAlign w:val="center"/>
          </w:tcPr>
          <w:p>
            <w:r/>
            <w:r>
              <w:rPr>
                <w:b w:val="0"/>
                <w:sz w:val="19"/>
              </w:rPr>
              <w:t>Confidence intervals</w:t>
            </w:r>
          </w:p>
        </w:tc>
        <w:tc>
          <w:tcPr>
            <w:tcW w:type="dxa" w:w="2484"/>
            <w:vAlign w:val="center"/>
          </w:tcPr>
          <w:p>
            <w:r/>
            <w:r>
              <w:rPr>
                <w:b w:val="0"/>
                <w:sz w:val="19"/>
              </w:rPr>
              <w:t>Quantify uncertainty</w:t>
            </w:r>
          </w:p>
        </w:tc>
        <w:tc>
          <w:tcPr>
            <w:tcW w:type="dxa" w:w="2484"/>
            <w:vAlign w:val="center"/>
          </w:tcPr>
          <w:p>
            <w:r/>
            <w:r>
              <w:rPr>
                <w:b w:val="0"/>
                <w:sz w:val="19"/>
              </w:rPr>
              <w:t>Estimate average cost</w:t>
            </w:r>
          </w:p>
        </w:tc>
        <w:tc>
          <w:tcPr>
            <w:tcW w:type="dxa" w:w="2484"/>
            <w:vAlign w:val="center"/>
          </w:tcPr>
          <w:p>
            <w:r/>
            <w:r>
              <w:rPr>
                <w:b w:val="0"/>
                <w:sz w:val="19"/>
              </w:rPr>
              <w:t>Interpret alongside sample size and variability</w:t>
            </w:r>
          </w:p>
        </w:tc>
      </w:tr>
      <w:tr>
        <w:tc>
          <w:tcPr>
            <w:tcW w:type="dxa" w:w="2484"/>
            <w:vAlign w:val="center"/>
          </w:tcPr>
          <w:p>
            <w:r/>
            <w:r>
              <w:rPr>
                <w:b w:val="0"/>
                <w:sz w:val="19"/>
              </w:rPr>
              <w:t>Correlation</w:t>
            </w:r>
          </w:p>
        </w:tc>
        <w:tc>
          <w:tcPr>
            <w:tcW w:type="dxa" w:w="2484"/>
            <w:vAlign w:val="center"/>
          </w:tcPr>
          <w:p>
            <w:r/>
            <w:r>
              <w:rPr>
                <w:b w:val="0"/>
                <w:sz w:val="19"/>
              </w:rPr>
              <w:t>Measure association</w:t>
            </w:r>
          </w:p>
        </w:tc>
        <w:tc>
          <w:tcPr>
            <w:tcW w:type="dxa" w:w="2484"/>
            <w:vAlign w:val="center"/>
          </w:tcPr>
          <w:p>
            <w:r/>
            <w:r>
              <w:rPr>
                <w:b w:val="0"/>
                <w:sz w:val="19"/>
              </w:rPr>
              <w:t>Age and length of stay</w:t>
            </w:r>
          </w:p>
        </w:tc>
        <w:tc>
          <w:tcPr>
            <w:tcW w:type="dxa" w:w="2484"/>
            <w:vAlign w:val="center"/>
          </w:tcPr>
          <w:p>
            <w:r/>
            <w:r>
              <w:rPr>
                <w:b w:val="0"/>
                <w:sz w:val="19"/>
              </w:rPr>
              <w:t>Correlation does not establish causation</w:t>
            </w:r>
          </w:p>
        </w:tc>
      </w:tr>
      <w:tr>
        <w:tc>
          <w:tcPr>
            <w:tcW w:type="dxa" w:w="2484"/>
            <w:vAlign w:val="center"/>
          </w:tcPr>
          <w:p>
            <w:r/>
            <w:r>
              <w:rPr>
                <w:b w:val="0"/>
                <w:sz w:val="19"/>
              </w:rPr>
              <w:t>t-test</w:t>
            </w:r>
          </w:p>
        </w:tc>
        <w:tc>
          <w:tcPr>
            <w:tcW w:type="dxa" w:w="2484"/>
            <w:vAlign w:val="center"/>
          </w:tcPr>
          <w:p>
            <w:r/>
            <w:r>
              <w:rPr>
                <w:b w:val="0"/>
                <w:sz w:val="19"/>
              </w:rPr>
              <w:t>Compare two means</w:t>
            </w:r>
          </w:p>
        </w:tc>
        <w:tc>
          <w:tcPr>
            <w:tcW w:type="dxa" w:w="2484"/>
            <w:vAlign w:val="center"/>
          </w:tcPr>
          <w:p>
            <w:r/>
            <w:r>
              <w:rPr>
                <w:b w:val="0"/>
                <w:sz w:val="19"/>
              </w:rPr>
              <w:t>Average stay across two groups</w:t>
            </w:r>
          </w:p>
        </w:tc>
        <w:tc>
          <w:tcPr>
            <w:tcW w:type="dxa" w:w="2484"/>
            <w:vAlign w:val="center"/>
          </w:tcPr>
          <w:p>
            <w:r/>
            <w:r>
              <w:rPr>
                <w:b w:val="0"/>
                <w:sz w:val="19"/>
              </w:rPr>
              <w:t>Check assumptions; consider alternatives</w:t>
            </w:r>
          </w:p>
        </w:tc>
      </w:tr>
      <w:tr>
        <w:tc>
          <w:tcPr>
            <w:tcW w:type="dxa" w:w="2484"/>
            <w:vAlign w:val="center"/>
          </w:tcPr>
          <w:p>
            <w:r/>
            <w:r>
              <w:rPr>
                <w:b w:val="0"/>
                <w:sz w:val="19"/>
              </w:rPr>
              <w:t>ANOVA</w:t>
            </w:r>
          </w:p>
        </w:tc>
        <w:tc>
          <w:tcPr>
            <w:tcW w:type="dxa" w:w="2484"/>
            <w:vAlign w:val="center"/>
          </w:tcPr>
          <w:p>
            <w:r/>
            <w:r>
              <w:rPr>
                <w:b w:val="0"/>
                <w:sz w:val="19"/>
              </w:rPr>
              <w:t>Compare 3+ means</w:t>
            </w:r>
          </w:p>
        </w:tc>
        <w:tc>
          <w:tcPr>
            <w:tcW w:type="dxa" w:w="2484"/>
            <w:vAlign w:val="center"/>
          </w:tcPr>
          <w:p>
            <w:r/>
            <w:r>
              <w:rPr>
                <w:b w:val="0"/>
                <w:sz w:val="19"/>
              </w:rPr>
              <w:t>Cost across departments</w:t>
            </w:r>
          </w:p>
        </w:tc>
        <w:tc>
          <w:tcPr>
            <w:tcW w:type="dxa" w:w="2484"/>
            <w:vAlign w:val="center"/>
          </w:tcPr>
          <w:p>
            <w:r/>
            <w:r>
              <w:rPr>
                <w:b w:val="0"/>
                <w:sz w:val="19"/>
              </w:rPr>
              <w:t>Post-hoc testing may be needed</w:t>
            </w:r>
          </w:p>
        </w:tc>
      </w:tr>
      <w:tr>
        <w:tc>
          <w:tcPr>
            <w:tcW w:type="dxa" w:w="2484"/>
            <w:vAlign w:val="center"/>
          </w:tcPr>
          <w:p>
            <w:r/>
            <w:r>
              <w:rPr>
                <w:b w:val="0"/>
                <w:sz w:val="19"/>
              </w:rPr>
              <w:t>Chi-square test</w:t>
            </w:r>
          </w:p>
        </w:tc>
        <w:tc>
          <w:tcPr>
            <w:tcW w:type="dxa" w:w="2484"/>
            <w:vAlign w:val="center"/>
          </w:tcPr>
          <w:p>
            <w:r/>
            <w:r>
              <w:rPr>
                <w:b w:val="0"/>
                <w:sz w:val="19"/>
              </w:rPr>
              <w:t>Compare categorical variables</w:t>
            </w:r>
          </w:p>
        </w:tc>
        <w:tc>
          <w:tcPr>
            <w:tcW w:type="dxa" w:w="2484"/>
            <w:vAlign w:val="center"/>
          </w:tcPr>
          <w:p>
            <w:r/>
            <w:r>
              <w:rPr>
                <w:b w:val="0"/>
                <w:sz w:val="19"/>
              </w:rPr>
              <w:t>Outcome by admission type</w:t>
            </w:r>
          </w:p>
        </w:tc>
        <w:tc>
          <w:tcPr>
            <w:tcW w:type="dxa" w:w="2484"/>
            <w:vAlign w:val="center"/>
          </w:tcPr>
          <w:p>
            <w:r/>
            <w:r>
              <w:rPr>
                <w:b w:val="0"/>
                <w:sz w:val="19"/>
              </w:rPr>
              <w:t>Check expected cell counts</w:t>
            </w:r>
          </w:p>
        </w:tc>
      </w:tr>
      <w:tr>
        <w:tc>
          <w:tcPr>
            <w:tcW w:type="dxa" w:w="2484"/>
            <w:vAlign w:val="center"/>
          </w:tcPr>
          <w:p>
            <w:r/>
            <w:r>
              <w:rPr>
                <w:b w:val="0"/>
                <w:sz w:val="19"/>
              </w:rPr>
              <w:t>Mann-Whitney / Kruskal-Wallis</w:t>
            </w:r>
          </w:p>
        </w:tc>
        <w:tc>
          <w:tcPr>
            <w:tcW w:type="dxa" w:w="2484"/>
            <w:vAlign w:val="center"/>
          </w:tcPr>
          <w:p>
            <w:r/>
            <w:r>
              <w:rPr>
                <w:b w:val="0"/>
                <w:sz w:val="19"/>
              </w:rPr>
              <w:t>Non-parametric group comparison</w:t>
            </w:r>
          </w:p>
        </w:tc>
        <w:tc>
          <w:tcPr>
            <w:tcW w:type="dxa" w:w="2484"/>
            <w:vAlign w:val="center"/>
          </w:tcPr>
          <w:p>
            <w:r/>
            <w:r>
              <w:rPr>
                <w:b w:val="0"/>
                <w:sz w:val="19"/>
              </w:rPr>
              <w:t>Skewed cost or stay data</w:t>
            </w:r>
          </w:p>
        </w:tc>
        <w:tc>
          <w:tcPr>
            <w:tcW w:type="dxa" w:w="2484"/>
            <w:vAlign w:val="center"/>
          </w:tcPr>
          <w:p>
            <w:r/>
            <w:r>
              <w:rPr>
                <w:b w:val="0"/>
                <w:sz w:val="19"/>
              </w:rPr>
              <w:t>Tests distribution/rank differences</w:t>
            </w:r>
          </w:p>
        </w:tc>
      </w:tr>
      <w:tr>
        <w:tc>
          <w:tcPr>
            <w:tcW w:type="dxa" w:w="2484"/>
            <w:vAlign w:val="center"/>
          </w:tcPr>
          <w:p>
            <w:r/>
            <w:r>
              <w:rPr>
                <w:b w:val="0"/>
                <w:sz w:val="19"/>
              </w:rPr>
              <w:t>Linear regression</w:t>
            </w:r>
          </w:p>
        </w:tc>
        <w:tc>
          <w:tcPr>
            <w:tcW w:type="dxa" w:w="2484"/>
            <w:vAlign w:val="center"/>
          </w:tcPr>
          <w:p>
            <w:r/>
            <w:r>
              <w:rPr>
                <w:b w:val="0"/>
                <w:sz w:val="19"/>
              </w:rPr>
              <w:t>Model continuous outcome</w:t>
            </w:r>
          </w:p>
        </w:tc>
        <w:tc>
          <w:tcPr>
            <w:tcW w:type="dxa" w:w="2484"/>
            <w:vAlign w:val="center"/>
          </w:tcPr>
          <w:p>
            <w:r/>
            <w:r>
              <w:rPr>
                <w:b w:val="0"/>
                <w:sz w:val="19"/>
              </w:rPr>
              <w:t>Predict treatment cost</w:t>
            </w:r>
          </w:p>
        </w:tc>
        <w:tc>
          <w:tcPr>
            <w:tcW w:type="dxa" w:w="2484"/>
            <w:vAlign w:val="center"/>
          </w:tcPr>
          <w:p>
            <w:r/>
            <w:r>
              <w:rPr>
                <w:b w:val="0"/>
                <w:sz w:val="19"/>
              </w:rPr>
              <w:t>Check residuals, linearity, and influential points</w:t>
            </w:r>
          </w:p>
        </w:tc>
      </w:tr>
      <w:tr>
        <w:tc>
          <w:tcPr>
            <w:tcW w:type="dxa" w:w="2484"/>
            <w:vAlign w:val="center"/>
          </w:tcPr>
          <w:p>
            <w:r/>
            <w:r>
              <w:rPr>
                <w:b w:val="0"/>
                <w:sz w:val="19"/>
              </w:rPr>
              <w:t>Logistic regression</w:t>
            </w:r>
          </w:p>
        </w:tc>
        <w:tc>
          <w:tcPr>
            <w:tcW w:type="dxa" w:w="2484"/>
            <w:vAlign w:val="center"/>
          </w:tcPr>
          <w:p>
            <w:r/>
            <w:r>
              <w:rPr>
                <w:b w:val="0"/>
                <w:sz w:val="19"/>
              </w:rPr>
              <w:t>Model binary outcome</w:t>
            </w:r>
          </w:p>
        </w:tc>
        <w:tc>
          <w:tcPr>
            <w:tcW w:type="dxa" w:w="2484"/>
            <w:vAlign w:val="center"/>
          </w:tcPr>
          <w:p>
            <w:r/>
            <w:r>
              <w:rPr>
                <w:b w:val="0"/>
                <w:sz w:val="19"/>
              </w:rPr>
              <w:t>Predict readmission</w:t>
            </w:r>
          </w:p>
        </w:tc>
        <w:tc>
          <w:tcPr>
            <w:tcW w:type="dxa" w:w="2484"/>
            <w:vAlign w:val="center"/>
          </w:tcPr>
          <w:p>
            <w:r/>
            <w:r>
              <w:rPr>
                <w:b w:val="0"/>
                <w:sz w:val="19"/>
              </w:rPr>
              <w:t>Interpret odds ratios carefully</w:t>
            </w:r>
          </w:p>
        </w:tc>
      </w:tr>
      <w:tr>
        <w:tc>
          <w:tcPr>
            <w:tcW w:type="dxa" w:w="2484"/>
            <w:vAlign w:val="center"/>
          </w:tcPr>
          <w:p>
            <w:r/>
            <w:r>
              <w:rPr>
                <w:b w:val="0"/>
                <w:sz w:val="19"/>
              </w:rPr>
              <w:t>Survival analysis</w:t>
            </w:r>
          </w:p>
        </w:tc>
        <w:tc>
          <w:tcPr>
            <w:tcW w:type="dxa" w:w="2484"/>
            <w:vAlign w:val="center"/>
          </w:tcPr>
          <w:p>
            <w:r/>
            <w:r>
              <w:rPr>
                <w:b w:val="0"/>
                <w:sz w:val="19"/>
              </w:rPr>
              <w:t>Analyze time-to-event</w:t>
            </w:r>
          </w:p>
        </w:tc>
        <w:tc>
          <w:tcPr>
            <w:tcW w:type="dxa" w:w="2484"/>
            <w:vAlign w:val="center"/>
          </w:tcPr>
          <w:p>
            <w:r/>
            <w:r>
              <w:rPr>
                <w:b w:val="0"/>
                <w:sz w:val="19"/>
              </w:rPr>
              <w:t>Time to readmission</w:t>
            </w:r>
          </w:p>
        </w:tc>
        <w:tc>
          <w:tcPr>
            <w:tcW w:type="dxa" w:w="2484"/>
            <w:vAlign w:val="center"/>
          </w:tcPr>
          <w:p>
            <w:r/>
            <w:r>
              <w:rPr>
                <w:b w:val="0"/>
                <w:sz w:val="19"/>
              </w:rPr>
              <w:t>Account for censoring</w:t>
            </w:r>
          </w:p>
        </w:tc>
      </w:tr>
      <w:tr>
        <w:tc>
          <w:tcPr>
            <w:tcW w:type="dxa" w:w="2484"/>
            <w:vAlign w:val="center"/>
          </w:tcPr>
          <w:p>
            <w:r/>
            <w:r>
              <w:rPr>
                <w:b w:val="0"/>
                <w:sz w:val="19"/>
              </w:rPr>
              <w:t>Time-series analysis</w:t>
            </w:r>
          </w:p>
        </w:tc>
        <w:tc>
          <w:tcPr>
            <w:tcW w:type="dxa" w:w="2484"/>
            <w:vAlign w:val="center"/>
          </w:tcPr>
          <w:p>
            <w:r/>
            <w:r>
              <w:rPr>
                <w:b w:val="0"/>
                <w:sz w:val="19"/>
              </w:rPr>
              <w:t>Analyze trends/forecasting</w:t>
            </w:r>
          </w:p>
        </w:tc>
        <w:tc>
          <w:tcPr>
            <w:tcW w:type="dxa" w:w="2484"/>
            <w:vAlign w:val="center"/>
          </w:tcPr>
          <w:p>
            <w:r/>
            <w:r>
              <w:rPr>
                <w:b w:val="0"/>
                <w:sz w:val="19"/>
              </w:rPr>
              <w:t>Monthly admissions</w:t>
            </w:r>
          </w:p>
        </w:tc>
        <w:tc>
          <w:tcPr>
            <w:tcW w:type="dxa" w:w="2484"/>
            <w:vAlign w:val="center"/>
          </w:tcPr>
          <w:p>
            <w:r/>
            <w:r>
              <w:rPr>
                <w:b w:val="0"/>
                <w:sz w:val="19"/>
              </w:rPr>
              <w:t>Consider seasonality and time dependence</w:t>
            </w:r>
          </w:p>
        </w:tc>
      </w:tr>
    </w:tbl>
    <w:p/>
    <w:p>
      <w:pPr>
        <w:pStyle w:val="Heading1"/>
      </w:pPr>
      <w:r>
        <w:t>5. Data Segmentation Strategy</w:t>
      </w:r>
    </w:p>
    <w:p>
      <w:r>
        <w:t>Segmentation divides the data into meaningful groups so that patterns and model performance can be examined more carefully. Segmentation should be clinically and operationally justified rather than created only because a subgroup produces a desirable result.</w:t>
      </w:r>
    </w:p>
    <w:p>
      <w:pPr>
        <w:pStyle w:val="ListBullet"/>
        <w:ind w:left="0"/>
      </w:pPr>
      <w:r>
        <w:t>Clinical segmentation: department, treatment category, diagnosis group, or care pathway.</w:t>
      </w:r>
    </w:p>
    <w:p>
      <w:pPr>
        <w:pStyle w:val="ListBullet"/>
        <w:ind w:left="0"/>
      </w:pPr>
      <w:r>
        <w:t>Demographic segmentation: age bands, sex, and other appropriate demographic categories.</w:t>
      </w:r>
    </w:p>
    <w:p>
      <w:pPr>
        <w:pStyle w:val="ListBullet"/>
        <w:ind w:left="0"/>
      </w:pPr>
      <w:r>
        <w:t>Utilization segmentation: low/high length of stay, emergency/elective admission, or readmission status.</w:t>
      </w:r>
    </w:p>
    <w:p>
      <w:pPr>
        <w:pStyle w:val="ListBullet"/>
        <w:ind w:left="0"/>
      </w:pPr>
      <w:r>
        <w:t>Temporal segmentation: month, quarter, year, or pre/post policy period.</w:t>
      </w:r>
    </w:p>
    <w:p>
      <w:pPr>
        <w:pStyle w:val="ListBullet"/>
        <w:ind w:left="0"/>
      </w:pPr>
      <w:r>
        <w:t>Risk segmentation: clinically approved low-, medium-, and high-risk groups.</w:t>
      </w:r>
    </w:p>
    <w:p>
      <w:pPr>
        <w:pStyle w:val="ListBullet"/>
        <w:ind w:left="0"/>
      </w:pPr>
      <w:r>
        <w:t>Model-development segmentation: training, validation, and test sets must be created without leakage.</w:t>
      </w:r>
    </w:p>
    <w:p>
      <w:pPr>
        <w:pStyle w:val="ListBullet"/>
        <w:ind w:left="0"/>
      </w:pPr>
      <w:r>
        <w:t>Fairness review: important demographic subgroups should be evaluated separately to detect performance disparities.</w:t>
      </w:r>
    </w:p>
    <w:p>
      <w:r>
        <w:t>For predictive modeling, segmentation must not reveal the target outcome to the model indirectly. For example, a variable recorded only after discharge should not be used to predict an event that is supposed to be predicted at admission.</w:t>
      </w:r>
    </w:p>
    <w:p>
      <w:pPr>
        <w:pStyle w:val="Heading1"/>
      </w:pPr>
      <w:r>
        <w:t>6. Variable Selection and Feature Engineering</w:t>
      </w:r>
    </w:p>
    <w:p>
      <w:r>
        <w:t>Variable selection should combine domain knowledge, data quality, statistical reasoning, and the intended prediction time point. The analyst should first define the target variable and prediction horizon, then identify which information would genuinely be available at the time a prediction is made.</w:t>
      </w:r>
    </w:p>
    <w:p>
      <w:pPr>
        <w:pStyle w:val="ListBullet"/>
        <w:ind w:left="0"/>
      </w:pPr>
      <w:r>
        <w:t>Define the target/outcome precisely, including its time window.</w:t>
      </w:r>
    </w:p>
    <w:p>
      <w:pPr>
        <w:pStyle w:val="ListBullet"/>
        <w:ind w:left="0"/>
      </w:pPr>
      <w:r>
        <w:t>Create a data dictionary describing each field, unit, coding, and source.</w:t>
      </w:r>
    </w:p>
    <w:p>
      <w:pPr>
        <w:pStyle w:val="ListBullet"/>
        <w:ind w:left="0"/>
      </w:pPr>
      <w:r>
        <w:t>Remove duplicate records and variables that are irrelevant or operationally invalid.</w:t>
      </w:r>
    </w:p>
    <w:p>
      <w:pPr>
        <w:pStyle w:val="ListBullet"/>
        <w:ind w:left="0"/>
      </w:pPr>
      <w:r>
        <w:t>Handle missing values using an approach appropriate to the missingness mechanism and variable type.</w:t>
      </w:r>
    </w:p>
    <w:p>
      <w:pPr>
        <w:pStyle w:val="ListBullet"/>
        <w:ind w:left="0"/>
      </w:pPr>
      <w:r>
        <w:t>Detect and investigate extreme values rather than automatically deleting them.</w:t>
      </w:r>
    </w:p>
    <w:p>
      <w:pPr>
        <w:pStyle w:val="ListBullet"/>
        <w:ind w:left="0"/>
      </w:pPr>
      <w:r>
        <w:t>Encode categorical variables using methods appropriate to the model.</w:t>
      </w:r>
    </w:p>
    <w:p>
      <w:pPr>
        <w:pStyle w:val="ListBullet"/>
        <w:ind w:left="0"/>
      </w:pPr>
      <w:r>
        <w:t>Scale/standardize numerical variables when required by the selected algorithm.</w:t>
      </w:r>
    </w:p>
    <w:p>
      <w:pPr>
        <w:pStyle w:val="ListBullet"/>
        <w:ind w:left="0"/>
      </w:pPr>
      <w:r>
        <w:t>Create clinically meaningful derived features, such as age group or prior utilization count.</w:t>
      </w:r>
    </w:p>
    <w:p>
      <w:pPr>
        <w:pStyle w:val="ListBullet"/>
        <w:ind w:left="0"/>
      </w:pPr>
      <w:r>
        <w:t>Avoid features that occur after the prediction point or are direct proxies for the target.</w:t>
      </w:r>
    </w:p>
    <w:p>
      <w:pPr>
        <w:pStyle w:val="ListBullet"/>
        <w:ind w:left="0"/>
      </w:pPr>
      <w:r>
        <w:t>Use feature selection techniques such as domain screening, correlation review, regularization, or tree-based importance where appropriate.</w:t>
      </w:r>
    </w:p>
    <w:p>
      <w:pPr>
        <w:pStyle w:val="ListBullet"/>
        <w:ind w:left="0"/>
      </w:pPr>
      <w:r>
        <w:t>Document every transformation so the workflow can be reproduced.</w:t>
      </w:r>
    </w:p>
    <w:p>
      <w:pPr>
        <w:pStyle w:val="Heading1"/>
      </w:pPr>
      <w:r>
        <w:t>7. Predictive Modeling Workflow</w:t>
      </w:r>
    </w:p>
    <w:p>
      <w:r>
        <w:t>The proposed end-to-end modeling process is:</w:t>
      </w:r>
    </w:p>
    <w:p>
      <w:pPr>
        <w:pStyle w:val="ListNumber"/>
      </w:pPr>
      <w:r>
        <w:t>Define the business/clinical question and intended decision.</w:t>
      </w:r>
    </w:p>
    <w:p>
      <w:pPr>
        <w:pStyle w:val="ListNumber"/>
      </w:pPr>
      <w:r>
        <w:t>Define the target variable, prediction horizon, population, and unit of analysis.</w:t>
      </w:r>
    </w:p>
    <w:p>
      <w:pPr>
        <w:pStyle w:val="ListNumber"/>
      </w:pPr>
      <w:r>
        <w:t>Acquire the dataset and verify permissions, provenance, and data governance requirements.</w:t>
      </w:r>
    </w:p>
    <w:p>
      <w:pPr>
        <w:pStyle w:val="ListNumber"/>
      </w:pPr>
      <w:r>
        <w:t>Perform data profiling, quality checks, missing-value assessment, and duplicate detection.</w:t>
      </w:r>
    </w:p>
    <w:p>
      <w:pPr>
        <w:pStyle w:val="ListNumber"/>
      </w:pPr>
      <w:r>
        <w:t>Split the data using a leakage-safe strategy before fitting transformations or models.</w:t>
      </w:r>
    </w:p>
    <w:p>
      <w:pPr>
        <w:pStyle w:val="ListNumber"/>
      </w:pPr>
      <w:r>
        <w:t>Preprocess the training data: imputation, encoding, scaling, and appropriate outlier handling.</w:t>
      </w:r>
    </w:p>
    <w:p>
      <w:pPr>
        <w:pStyle w:val="ListNumber"/>
      </w:pPr>
      <w:r>
        <w:t>Engineer and select features using only information available at the prediction time.</w:t>
      </w:r>
    </w:p>
    <w:p>
      <w:pPr>
        <w:pStyle w:val="ListNumber"/>
      </w:pPr>
      <w:r>
        <w:t>Establish a simple baseline model for comparison.</w:t>
      </w:r>
    </w:p>
    <w:p>
      <w:pPr>
        <w:pStyle w:val="ListNumber"/>
      </w:pPr>
      <w:r>
        <w:t>Select candidate models according to outcome type and operational requirements.</w:t>
      </w:r>
    </w:p>
    <w:p>
      <w:pPr>
        <w:pStyle w:val="ListNumber"/>
      </w:pPr>
      <w:r>
        <w:t>Tune model hyperparameters using the training data and cross-validation.</w:t>
      </w:r>
    </w:p>
    <w:p>
      <w:pPr>
        <w:pStyle w:val="ListNumber"/>
      </w:pPr>
      <w:r>
        <w:t>Evaluate the final model on an untouched test set.</w:t>
      </w:r>
    </w:p>
    <w:p>
      <w:pPr>
        <w:pStyle w:val="ListNumber"/>
      </w:pPr>
      <w:r>
        <w:t>Assess discrimination, calibration, error patterns, subgroup performance, and practical usefulness.</w:t>
      </w:r>
    </w:p>
    <w:p>
      <w:pPr>
        <w:pStyle w:val="ListNumber"/>
      </w:pPr>
      <w:r>
        <w:t>Interpret the model using appropriate explainability techniques and domain review.</w:t>
      </w:r>
    </w:p>
    <w:p>
      <w:pPr>
        <w:pStyle w:val="ListNumber"/>
      </w:pPr>
      <w:r>
        <w:t>Document assumptions, limitations, versioning, and reproducibility information.</w:t>
      </w:r>
    </w:p>
    <w:p>
      <w:pPr>
        <w:pStyle w:val="ListNumber"/>
      </w:pPr>
      <w:r>
        <w:t>Define deployment monitoring, drift checks, fairness checks, and a process for model review or retirement.</w:t>
      </w:r>
    </w:p>
    <w:p>
      <w:pPr>
        <w:pStyle w:val="Heading1"/>
      </w:pPr>
      <w:r>
        <w:t>8. Model Selection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Prediction Problem</w:t>
            </w:r>
          </w:p>
        </w:tc>
        <w:tc>
          <w:tcPr>
            <w:tcW w:type="dxa" w:w="3312"/>
            <w:vAlign w:val="center"/>
            <w:shd w:fill="D9EAF7"/>
          </w:tcPr>
          <w:p>
            <w:r/>
            <w:r>
              <w:rPr>
                <w:b/>
                <w:sz w:val="19"/>
              </w:rPr>
              <w:t>Candidate Models</w:t>
            </w:r>
          </w:p>
        </w:tc>
        <w:tc>
          <w:tcPr>
            <w:tcW w:type="dxa" w:w="3312"/>
            <w:vAlign w:val="center"/>
            <w:shd w:fill="D9EAF7"/>
          </w:tcPr>
          <w:p>
            <w:r/>
            <w:r>
              <w:rPr>
                <w:b/>
                <w:sz w:val="19"/>
              </w:rPr>
              <w:t>Why Consider Them</w:t>
            </w:r>
          </w:p>
        </w:tc>
      </w:tr>
      <w:tr>
        <w:tc>
          <w:tcPr>
            <w:tcW w:type="dxa" w:w="3312"/>
            <w:vAlign w:val="center"/>
          </w:tcPr>
          <w:p>
            <w:r/>
            <w:r>
              <w:rPr>
                <w:b w:val="0"/>
                <w:sz w:val="19"/>
              </w:rPr>
              <w:t>Binary outcome</w:t>
            </w:r>
          </w:p>
        </w:tc>
        <w:tc>
          <w:tcPr>
            <w:tcW w:type="dxa" w:w="3312"/>
            <w:vAlign w:val="center"/>
          </w:tcPr>
          <w:p>
            <w:r/>
            <w:r>
              <w:rPr>
                <w:b w:val="0"/>
                <w:sz w:val="19"/>
              </w:rPr>
              <w:t>Logistic regression</w:t>
            </w:r>
          </w:p>
        </w:tc>
        <w:tc>
          <w:tcPr>
            <w:tcW w:type="dxa" w:w="3312"/>
            <w:vAlign w:val="center"/>
          </w:tcPr>
          <w:p>
            <w:r/>
            <w:r>
              <w:rPr>
                <w:b w:val="0"/>
                <w:sz w:val="19"/>
              </w:rPr>
              <w:t>Interpretable baseline and probability estimates</w:t>
            </w:r>
          </w:p>
        </w:tc>
      </w:tr>
      <w:tr>
        <w:tc>
          <w:tcPr>
            <w:tcW w:type="dxa" w:w="3312"/>
            <w:vAlign w:val="center"/>
          </w:tcPr>
          <w:p>
            <w:r/>
            <w:r>
              <w:rPr>
                <w:b w:val="0"/>
                <w:sz w:val="19"/>
              </w:rPr>
              <w:t>Binary outcome</w:t>
            </w:r>
          </w:p>
        </w:tc>
        <w:tc>
          <w:tcPr>
            <w:tcW w:type="dxa" w:w="3312"/>
            <w:vAlign w:val="center"/>
          </w:tcPr>
          <w:p>
            <w:r/>
            <w:r>
              <w:rPr>
                <w:b w:val="0"/>
                <w:sz w:val="19"/>
              </w:rPr>
              <w:t>Decision tree / Random forest</w:t>
            </w:r>
          </w:p>
        </w:tc>
        <w:tc>
          <w:tcPr>
            <w:tcW w:type="dxa" w:w="3312"/>
            <w:vAlign w:val="center"/>
          </w:tcPr>
          <w:p>
            <w:r/>
            <w:r>
              <w:rPr>
                <w:b w:val="0"/>
                <w:sz w:val="19"/>
              </w:rPr>
              <w:t>Handles nonlinear patterns and interactions</w:t>
            </w:r>
          </w:p>
        </w:tc>
      </w:tr>
      <w:tr>
        <w:tc>
          <w:tcPr>
            <w:tcW w:type="dxa" w:w="3312"/>
            <w:vAlign w:val="center"/>
          </w:tcPr>
          <w:p>
            <w:r/>
            <w:r>
              <w:rPr>
                <w:b w:val="0"/>
                <w:sz w:val="19"/>
              </w:rPr>
              <w:t>Binary outcome</w:t>
            </w:r>
          </w:p>
        </w:tc>
        <w:tc>
          <w:tcPr>
            <w:tcW w:type="dxa" w:w="3312"/>
            <w:vAlign w:val="center"/>
          </w:tcPr>
          <w:p>
            <w:r/>
            <w:r>
              <w:rPr>
                <w:b w:val="0"/>
                <w:sz w:val="19"/>
              </w:rPr>
              <w:t>Gradient boosting</w:t>
            </w:r>
          </w:p>
        </w:tc>
        <w:tc>
          <w:tcPr>
            <w:tcW w:type="dxa" w:w="3312"/>
            <w:vAlign w:val="center"/>
          </w:tcPr>
          <w:p>
            <w:r/>
            <w:r>
              <w:rPr>
                <w:b w:val="0"/>
                <w:sz w:val="19"/>
              </w:rPr>
              <w:t>Strong performance for many tabular datasets</w:t>
            </w:r>
          </w:p>
        </w:tc>
      </w:tr>
      <w:tr>
        <w:tc>
          <w:tcPr>
            <w:tcW w:type="dxa" w:w="3312"/>
            <w:vAlign w:val="center"/>
          </w:tcPr>
          <w:p>
            <w:r/>
            <w:r>
              <w:rPr>
                <w:b w:val="0"/>
                <w:sz w:val="19"/>
              </w:rPr>
              <w:t>Continuous outcome</w:t>
            </w:r>
          </w:p>
        </w:tc>
        <w:tc>
          <w:tcPr>
            <w:tcW w:type="dxa" w:w="3312"/>
            <w:vAlign w:val="center"/>
          </w:tcPr>
          <w:p>
            <w:r/>
            <w:r>
              <w:rPr>
                <w:b w:val="0"/>
                <w:sz w:val="19"/>
              </w:rPr>
              <w:t>Linear regression</w:t>
            </w:r>
          </w:p>
        </w:tc>
        <w:tc>
          <w:tcPr>
            <w:tcW w:type="dxa" w:w="3312"/>
            <w:vAlign w:val="center"/>
          </w:tcPr>
          <w:p>
            <w:r/>
            <w:r>
              <w:rPr>
                <w:b w:val="0"/>
                <w:sz w:val="19"/>
              </w:rPr>
              <w:t>Simple and interpretable baseline</w:t>
            </w:r>
          </w:p>
        </w:tc>
      </w:tr>
      <w:tr>
        <w:tc>
          <w:tcPr>
            <w:tcW w:type="dxa" w:w="3312"/>
            <w:vAlign w:val="center"/>
          </w:tcPr>
          <w:p>
            <w:r/>
            <w:r>
              <w:rPr>
                <w:b w:val="0"/>
                <w:sz w:val="19"/>
              </w:rPr>
              <w:t>Continuous outcome</w:t>
            </w:r>
          </w:p>
        </w:tc>
        <w:tc>
          <w:tcPr>
            <w:tcW w:type="dxa" w:w="3312"/>
            <w:vAlign w:val="center"/>
          </w:tcPr>
          <w:p>
            <w:r/>
            <w:r>
              <w:rPr>
                <w:b w:val="0"/>
                <w:sz w:val="19"/>
              </w:rPr>
              <w:t>Random forest / Gradient boosting regression</w:t>
            </w:r>
          </w:p>
        </w:tc>
        <w:tc>
          <w:tcPr>
            <w:tcW w:type="dxa" w:w="3312"/>
            <w:vAlign w:val="center"/>
          </w:tcPr>
          <w:p>
            <w:r/>
            <w:r>
              <w:rPr>
                <w:b w:val="0"/>
                <w:sz w:val="19"/>
              </w:rPr>
              <w:t>Captures nonlinear relationships</w:t>
            </w:r>
          </w:p>
        </w:tc>
      </w:tr>
      <w:tr>
        <w:tc>
          <w:tcPr>
            <w:tcW w:type="dxa" w:w="3312"/>
            <w:vAlign w:val="center"/>
          </w:tcPr>
          <w:p>
            <w:r/>
            <w:r>
              <w:rPr>
                <w:b w:val="0"/>
                <w:sz w:val="19"/>
              </w:rPr>
              <w:t>Time-to-event</w:t>
            </w:r>
          </w:p>
        </w:tc>
        <w:tc>
          <w:tcPr>
            <w:tcW w:type="dxa" w:w="3312"/>
            <w:vAlign w:val="center"/>
          </w:tcPr>
          <w:p>
            <w:r/>
            <w:r>
              <w:rPr>
                <w:b w:val="0"/>
                <w:sz w:val="19"/>
              </w:rPr>
              <w:t>Cox proportional hazards model</w:t>
            </w:r>
          </w:p>
        </w:tc>
        <w:tc>
          <w:tcPr>
            <w:tcW w:type="dxa" w:w="3312"/>
            <w:vAlign w:val="center"/>
          </w:tcPr>
          <w:p>
            <w:r/>
            <w:r>
              <w:rPr>
                <w:b w:val="0"/>
                <w:sz w:val="19"/>
              </w:rPr>
              <w:t>Common survival-analysis approach</w:t>
            </w:r>
          </w:p>
        </w:tc>
      </w:tr>
      <w:tr>
        <w:tc>
          <w:tcPr>
            <w:tcW w:type="dxa" w:w="3312"/>
            <w:vAlign w:val="center"/>
          </w:tcPr>
          <w:p>
            <w:r/>
            <w:r>
              <w:rPr>
                <w:b w:val="0"/>
                <w:sz w:val="19"/>
              </w:rPr>
              <w:t>Time-series forecast</w:t>
            </w:r>
          </w:p>
        </w:tc>
        <w:tc>
          <w:tcPr>
            <w:tcW w:type="dxa" w:w="3312"/>
            <w:vAlign w:val="center"/>
          </w:tcPr>
          <w:p>
            <w:r/>
            <w:r>
              <w:rPr>
                <w:b w:val="0"/>
                <w:sz w:val="19"/>
              </w:rPr>
              <w:t>ARIMA / exponential smoothing / suitable ML models</w:t>
            </w:r>
          </w:p>
        </w:tc>
        <w:tc>
          <w:tcPr>
            <w:tcW w:type="dxa" w:w="3312"/>
            <w:vAlign w:val="center"/>
          </w:tcPr>
          <w:p>
            <w:r/>
            <w:r>
              <w:rPr>
                <w:b w:val="0"/>
                <w:sz w:val="19"/>
              </w:rPr>
              <w:t>Useful for temporal forecasting</w:t>
            </w:r>
          </w:p>
        </w:tc>
      </w:tr>
      <w:tr>
        <w:tc>
          <w:tcPr>
            <w:tcW w:type="dxa" w:w="3312"/>
            <w:vAlign w:val="center"/>
          </w:tcPr>
          <w:p>
            <w:r/>
            <w:r>
              <w:rPr>
                <w:b w:val="0"/>
                <w:sz w:val="19"/>
              </w:rPr>
              <w:t>Unsupervised segmentation</w:t>
            </w:r>
          </w:p>
        </w:tc>
        <w:tc>
          <w:tcPr>
            <w:tcW w:type="dxa" w:w="3312"/>
            <w:vAlign w:val="center"/>
          </w:tcPr>
          <w:p>
            <w:r/>
            <w:r>
              <w:rPr>
                <w:b w:val="0"/>
                <w:sz w:val="19"/>
              </w:rPr>
              <w:t>Clustering methods</w:t>
            </w:r>
          </w:p>
        </w:tc>
        <w:tc>
          <w:tcPr>
            <w:tcW w:type="dxa" w:w="3312"/>
            <w:vAlign w:val="center"/>
          </w:tcPr>
          <w:p>
            <w:r/>
            <w:r>
              <w:rPr>
                <w:b w:val="0"/>
                <w:sz w:val="19"/>
              </w:rPr>
              <w:t>Identify patient/utilization patterns without a target</w:t>
            </w:r>
          </w:p>
        </w:tc>
      </w:tr>
    </w:tbl>
    <w:p/>
    <w:p>
      <w:r>
        <w:t>Model choice should not be based only on the highest score. In healthcare, interpretability, calibration, fairness, robustness, computational cost, monitoring requirements, and clinical workflow compatibility are also important. A slightly less complex model may be preferable when it provides sufficient performance and is easier to explain and validate.</w:t>
      </w:r>
    </w:p>
    <w:p>
      <w:pPr>
        <w:pStyle w:val="Heading1"/>
      </w:pPr>
      <w:r>
        <w:t>9. Model Validation and Evaluation</w:t>
      </w:r>
    </w:p>
    <w:p>
      <w:r>
        <w:t>Validation estimates how well a model is likely to perform on unseen data. The selected method should match the data structure and prediction task.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Method</w:t>
            </w:r>
          </w:p>
        </w:tc>
        <w:tc>
          <w:tcPr>
            <w:tcW w:type="dxa" w:w="3312"/>
            <w:vAlign w:val="center"/>
            <w:shd w:fill="D9EAF7"/>
          </w:tcPr>
          <w:p>
            <w:r/>
            <w:r>
              <w:rPr>
                <w:b/>
                <w:sz w:val="19"/>
              </w:rPr>
              <w:t>Purpose</w:t>
            </w:r>
          </w:p>
        </w:tc>
        <w:tc>
          <w:tcPr>
            <w:tcW w:type="dxa" w:w="3312"/>
            <w:vAlign w:val="center"/>
            <w:shd w:fill="D9EAF7"/>
          </w:tcPr>
          <w:p>
            <w:r/>
            <w:r>
              <w:rPr>
                <w:b/>
                <w:sz w:val="19"/>
              </w:rPr>
              <w:t>Use Case / Note</w:t>
            </w:r>
          </w:p>
        </w:tc>
      </w:tr>
      <w:tr>
        <w:tc>
          <w:tcPr>
            <w:tcW w:type="dxa" w:w="3312"/>
            <w:vAlign w:val="center"/>
          </w:tcPr>
          <w:p>
            <w:r/>
            <w:r>
              <w:rPr>
                <w:b w:val="0"/>
                <w:sz w:val="19"/>
              </w:rPr>
              <w:t>Hold-out test set</w:t>
            </w:r>
          </w:p>
        </w:tc>
        <w:tc>
          <w:tcPr>
            <w:tcW w:type="dxa" w:w="3312"/>
            <w:vAlign w:val="center"/>
          </w:tcPr>
          <w:p>
            <w:r/>
            <w:r>
              <w:rPr>
                <w:b w:val="0"/>
                <w:sz w:val="19"/>
              </w:rPr>
              <w:t>Final unbiased performance estimate</w:t>
            </w:r>
          </w:p>
        </w:tc>
        <w:tc>
          <w:tcPr>
            <w:tcW w:type="dxa" w:w="3312"/>
            <w:vAlign w:val="center"/>
          </w:tcPr>
          <w:p>
            <w:r/>
            <w:r>
              <w:rPr>
                <w:b w:val="0"/>
                <w:sz w:val="19"/>
              </w:rPr>
              <w:t>Keep untouched until model selection is complete</w:t>
            </w:r>
          </w:p>
        </w:tc>
      </w:tr>
      <w:tr>
        <w:tc>
          <w:tcPr>
            <w:tcW w:type="dxa" w:w="3312"/>
            <w:vAlign w:val="center"/>
          </w:tcPr>
          <w:p>
            <w:r/>
            <w:r>
              <w:rPr>
                <w:b w:val="0"/>
                <w:sz w:val="19"/>
              </w:rPr>
              <w:t>k-fold cross-validation</w:t>
            </w:r>
          </w:p>
        </w:tc>
        <w:tc>
          <w:tcPr>
            <w:tcW w:type="dxa" w:w="3312"/>
            <w:vAlign w:val="center"/>
          </w:tcPr>
          <w:p>
            <w:r/>
            <w:r>
              <w:rPr>
                <w:b w:val="0"/>
                <w:sz w:val="19"/>
              </w:rPr>
              <w:t>Estimate generalization during training</w:t>
            </w:r>
          </w:p>
        </w:tc>
        <w:tc>
          <w:tcPr>
            <w:tcW w:type="dxa" w:w="3312"/>
            <w:vAlign w:val="center"/>
          </w:tcPr>
          <w:p>
            <w:r/>
            <w:r>
              <w:rPr>
                <w:b w:val="0"/>
                <w:sz w:val="19"/>
              </w:rPr>
              <w:t>Useful for many tabular datasets</w:t>
            </w:r>
          </w:p>
        </w:tc>
      </w:tr>
      <w:tr>
        <w:tc>
          <w:tcPr>
            <w:tcW w:type="dxa" w:w="3312"/>
            <w:vAlign w:val="center"/>
          </w:tcPr>
          <w:p>
            <w:r/>
            <w:r>
              <w:rPr>
                <w:b w:val="0"/>
                <w:sz w:val="19"/>
              </w:rPr>
              <w:t>Stratified k-fold</w:t>
            </w:r>
          </w:p>
        </w:tc>
        <w:tc>
          <w:tcPr>
            <w:tcW w:type="dxa" w:w="3312"/>
            <w:vAlign w:val="center"/>
          </w:tcPr>
          <w:p>
            <w:r/>
            <w:r>
              <w:rPr>
                <w:b w:val="0"/>
                <w:sz w:val="19"/>
              </w:rPr>
              <w:t>Preserve class proportions</w:t>
            </w:r>
          </w:p>
        </w:tc>
        <w:tc>
          <w:tcPr>
            <w:tcW w:type="dxa" w:w="3312"/>
            <w:vAlign w:val="center"/>
          </w:tcPr>
          <w:p>
            <w:r/>
            <w:r>
              <w:rPr>
                <w:b w:val="0"/>
                <w:sz w:val="19"/>
              </w:rPr>
              <w:t>Useful for imbalanced classification</w:t>
            </w:r>
          </w:p>
        </w:tc>
      </w:tr>
      <w:tr>
        <w:tc>
          <w:tcPr>
            <w:tcW w:type="dxa" w:w="3312"/>
            <w:vAlign w:val="center"/>
          </w:tcPr>
          <w:p>
            <w:r/>
            <w:r>
              <w:rPr>
                <w:b w:val="0"/>
                <w:sz w:val="19"/>
              </w:rPr>
              <w:t>Repeated cross-validation</w:t>
            </w:r>
          </w:p>
        </w:tc>
        <w:tc>
          <w:tcPr>
            <w:tcW w:type="dxa" w:w="3312"/>
            <w:vAlign w:val="center"/>
          </w:tcPr>
          <w:p>
            <w:r/>
            <w:r>
              <w:rPr>
                <w:b w:val="0"/>
                <w:sz w:val="19"/>
              </w:rPr>
              <w:t>Reduce dependence on one split</w:t>
            </w:r>
          </w:p>
        </w:tc>
        <w:tc>
          <w:tcPr>
            <w:tcW w:type="dxa" w:w="3312"/>
            <w:vAlign w:val="center"/>
          </w:tcPr>
          <w:p>
            <w:r/>
            <w:r>
              <w:rPr>
                <w:b w:val="0"/>
                <w:sz w:val="19"/>
              </w:rPr>
              <w:t>Useful when sample size permits</w:t>
            </w:r>
          </w:p>
        </w:tc>
      </w:tr>
      <w:tr>
        <w:tc>
          <w:tcPr>
            <w:tcW w:type="dxa" w:w="3312"/>
            <w:vAlign w:val="center"/>
          </w:tcPr>
          <w:p>
            <w:r/>
            <w:r>
              <w:rPr>
                <w:b w:val="0"/>
                <w:sz w:val="19"/>
              </w:rPr>
              <w:t>Time-series split</w:t>
            </w:r>
          </w:p>
        </w:tc>
        <w:tc>
          <w:tcPr>
            <w:tcW w:type="dxa" w:w="3312"/>
            <w:vAlign w:val="center"/>
          </w:tcPr>
          <w:p>
            <w:r/>
            <w:r>
              <w:rPr>
                <w:b w:val="0"/>
                <w:sz w:val="19"/>
              </w:rPr>
              <w:t>Respect chronological order</w:t>
            </w:r>
          </w:p>
        </w:tc>
        <w:tc>
          <w:tcPr>
            <w:tcW w:type="dxa" w:w="3312"/>
            <w:vAlign w:val="center"/>
          </w:tcPr>
          <w:p>
            <w:r/>
            <w:r>
              <w:rPr>
                <w:b w:val="0"/>
                <w:sz w:val="19"/>
              </w:rPr>
              <w:t>Required for many forecasting problems</w:t>
            </w:r>
          </w:p>
        </w:tc>
      </w:tr>
      <w:tr>
        <w:tc>
          <w:tcPr>
            <w:tcW w:type="dxa" w:w="3312"/>
            <w:vAlign w:val="center"/>
          </w:tcPr>
          <w:p>
            <w:r/>
            <w:r>
              <w:rPr>
                <w:b w:val="0"/>
                <w:sz w:val="19"/>
              </w:rPr>
              <w:t>Nested cross-validation</w:t>
            </w:r>
          </w:p>
        </w:tc>
        <w:tc>
          <w:tcPr>
            <w:tcW w:type="dxa" w:w="3312"/>
            <w:vAlign w:val="center"/>
          </w:tcPr>
          <w:p>
            <w:r/>
            <w:r>
              <w:rPr>
                <w:b w:val="0"/>
                <w:sz w:val="19"/>
              </w:rPr>
              <w:t>Reduce tuning bias</w:t>
            </w:r>
          </w:p>
        </w:tc>
        <w:tc>
          <w:tcPr>
            <w:tcW w:type="dxa" w:w="3312"/>
            <w:vAlign w:val="center"/>
          </w:tcPr>
          <w:p>
            <w:r/>
            <w:r>
              <w:rPr>
                <w:b w:val="0"/>
                <w:sz w:val="19"/>
              </w:rPr>
              <w:t>Useful for rigorous model comparison</w:t>
            </w:r>
          </w:p>
        </w:tc>
      </w:tr>
      <w:tr>
        <w:tc>
          <w:tcPr>
            <w:tcW w:type="dxa" w:w="3312"/>
            <w:vAlign w:val="center"/>
          </w:tcPr>
          <w:p>
            <w:r/>
            <w:r>
              <w:rPr>
                <w:b w:val="0"/>
                <w:sz w:val="19"/>
              </w:rPr>
              <w:t>Bootstrap</w:t>
            </w:r>
          </w:p>
        </w:tc>
        <w:tc>
          <w:tcPr>
            <w:tcW w:type="dxa" w:w="3312"/>
            <w:vAlign w:val="center"/>
          </w:tcPr>
          <w:p>
            <w:r/>
            <w:r>
              <w:rPr>
                <w:b w:val="0"/>
                <w:sz w:val="19"/>
              </w:rPr>
              <w:t>Estimate uncertainty</w:t>
            </w:r>
          </w:p>
        </w:tc>
        <w:tc>
          <w:tcPr>
            <w:tcW w:type="dxa" w:w="3312"/>
            <w:vAlign w:val="center"/>
          </w:tcPr>
          <w:p>
            <w:r/>
            <w:r>
              <w:rPr>
                <w:b w:val="0"/>
                <w:sz w:val="19"/>
              </w:rPr>
              <w:t>Can support confidence intervals for performance estimates</w:t>
            </w:r>
          </w:p>
        </w:tc>
      </w:tr>
    </w:tbl>
    <w:p/>
    <w:p>
      <w:pPr>
        <w:pStyle w:val="Heading2"/>
      </w:pPr>
      <w:r>
        <w:t>9.1 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Model Type</w:t>
            </w:r>
          </w:p>
        </w:tc>
        <w:tc>
          <w:tcPr>
            <w:tcW w:type="dxa" w:w="3312"/>
            <w:vAlign w:val="center"/>
            <w:shd w:fill="D9EAF7"/>
          </w:tcPr>
          <w:p>
            <w:r/>
            <w:r>
              <w:rPr>
                <w:b/>
                <w:sz w:val="19"/>
              </w:rPr>
              <w:t>Recommended Metrics</w:t>
            </w:r>
          </w:p>
        </w:tc>
        <w:tc>
          <w:tcPr>
            <w:tcW w:type="dxa" w:w="3312"/>
            <w:vAlign w:val="center"/>
            <w:shd w:fill="D9EAF7"/>
          </w:tcPr>
          <w:p>
            <w:r/>
            <w:r>
              <w:rPr>
                <w:b/>
                <w:sz w:val="19"/>
              </w:rPr>
              <w:t>Interpretation</w:t>
            </w:r>
          </w:p>
        </w:tc>
      </w:tr>
      <w:tr>
        <w:tc>
          <w:tcPr>
            <w:tcW w:type="dxa" w:w="3312"/>
            <w:vAlign w:val="center"/>
          </w:tcPr>
          <w:p>
            <w:r/>
            <w:r>
              <w:rPr>
                <w:b w:val="0"/>
                <w:sz w:val="19"/>
              </w:rPr>
              <w:t>Classification</w:t>
            </w:r>
          </w:p>
        </w:tc>
        <w:tc>
          <w:tcPr>
            <w:tcW w:type="dxa" w:w="3312"/>
            <w:vAlign w:val="center"/>
          </w:tcPr>
          <w:p>
            <w:r/>
            <w:r>
              <w:rPr>
                <w:b w:val="0"/>
                <w:sz w:val="19"/>
              </w:rPr>
              <w:t>Accuracy, precision, recall/sensitivity, specificity, F1</w:t>
            </w:r>
          </w:p>
        </w:tc>
        <w:tc>
          <w:tcPr>
            <w:tcW w:type="dxa" w:w="3312"/>
            <w:vAlign w:val="center"/>
          </w:tcPr>
          <w:p>
            <w:r/>
            <w:r>
              <w:rPr>
                <w:b w:val="0"/>
                <w:sz w:val="19"/>
              </w:rPr>
              <w:t>Choose according to clinical consequences of errors</w:t>
            </w:r>
          </w:p>
        </w:tc>
      </w:tr>
      <w:tr>
        <w:tc>
          <w:tcPr>
            <w:tcW w:type="dxa" w:w="3312"/>
            <w:vAlign w:val="center"/>
          </w:tcPr>
          <w:p>
            <w:r/>
            <w:r>
              <w:rPr>
                <w:b w:val="0"/>
                <w:sz w:val="19"/>
              </w:rPr>
              <w:t>Classification</w:t>
            </w:r>
          </w:p>
        </w:tc>
        <w:tc>
          <w:tcPr>
            <w:tcW w:type="dxa" w:w="3312"/>
            <w:vAlign w:val="center"/>
          </w:tcPr>
          <w:p>
            <w:r/>
            <w:r>
              <w:rPr>
                <w:b w:val="0"/>
                <w:sz w:val="19"/>
              </w:rPr>
              <w:t>ROC-AUC</w:t>
            </w:r>
          </w:p>
        </w:tc>
        <w:tc>
          <w:tcPr>
            <w:tcW w:type="dxa" w:w="3312"/>
            <w:vAlign w:val="center"/>
          </w:tcPr>
          <w:p>
            <w:r/>
            <w:r>
              <w:rPr>
                <w:b w:val="0"/>
                <w:sz w:val="19"/>
              </w:rPr>
              <w:t>Measures ranking/discrimination across thresholds</w:t>
            </w:r>
          </w:p>
        </w:tc>
      </w:tr>
      <w:tr>
        <w:tc>
          <w:tcPr>
            <w:tcW w:type="dxa" w:w="3312"/>
            <w:vAlign w:val="center"/>
          </w:tcPr>
          <w:p>
            <w:r/>
            <w:r>
              <w:rPr>
                <w:b w:val="0"/>
                <w:sz w:val="19"/>
              </w:rPr>
              <w:t>Imbalanced classification</w:t>
            </w:r>
          </w:p>
        </w:tc>
        <w:tc>
          <w:tcPr>
            <w:tcW w:type="dxa" w:w="3312"/>
            <w:vAlign w:val="center"/>
          </w:tcPr>
          <w:p>
            <w:r/>
            <w:r>
              <w:rPr>
                <w:b w:val="0"/>
                <w:sz w:val="19"/>
              </w:rPr>
              <w:t>PR-AUC</w:t>
            </w:r>
          </w:p>
        </w:tc>
        <w:tc>
          <w:tcPr>
            <w:tcW w:type="dxa" w:w="3312"/>
            <w:vAlign w:val="center"/>
          </w:tcPr>
          <w:p>
            <w:r/>
            <w:r>
              <w:rPr>
                <w:b w:val="0"/>
                <w:sz w:val="19"/>
              </w:rPr>
              <w:t>Useful when positive cases are relatively rare</w:t>
            </w:r>
          </w:p>
        </w:tc>
      </w:tr>
      <w:tr>
        <w:tc>
          <w:tcPr>
            <w:tcW w:type="dxa" w:w="3312"/>
            <w:vAlign w:val="center"/>
          </w:tcPr>
          <w:p>
            <w:r/>
            <w:r>
              <w:rPr>
                <w:b w:val="0"/>
                <w:sz w:val="19"/>
              </w:rPr>
              <w:t>Probability model</w:t>
            </w:r>
          </w:p>
        </w:tc>
        <w:tc>
          <w:tcPr>
            <w:tcW w:type="dxa" w:w="3312"/>
            <w:vAlign w:val="center"/>
          </w:tcPr>
          <w:p>
            <w:r/>
            <w:r>
              <w:rPr>
                <w:b w:val="0"/>
                <w:sz w:val="19"/>
              </w:rPr>
              <w:t>Brier score / calibration curve</w:t>
            </w:r>
          </w:p>
        </w:tc>
        <w:tc>
          <w:tcPr>
            <w:tcW w:type="dxa" w:w="3312"/>
            <w:vAlign w:val="center"/>
          </w:tcPr>
          <w:p>
            <w:r/>
            <w:r>
              <w:rPr>
                <w:b w:val="0"/>
                <w:sz w:val="19"/>
              </w:rPr>
              <w:t>Assesses quality of predicted probabilities</w:t>
            </w:r>
          </w:p>
        </w:tc>
      </w:tr>
      <w:tr>
        <w:tc>
          <w:tcPr>
            <w:tcW w:type="dxa" w:w="3312"/>
            <w:vAlign w:val="center"/>
          </w:tcPr>
          <w:p>
            <w:r/>
            <w:r>
              <w:rPr>
                <w:b w:val="0"/>
                <w:sz w:val="19"/>
              </w:rPr>
              <w:t>Regression</w:t>
            </w:r>
          </w:p>
        </w:tc>
        <w:tc>
          <w:tcPr>
            <w:tcW w:type="dxa" w:w="3312"/>
            <w:vAlign w:val="center"/>
          </w:tcPr>
          <w:p>
            <w:r/>
            <w:r>
              <w:rPr>
                <w:b w:val="0"/>
                <w:sz w:val="19"/>
              </w:rPr>
              <w:t>MAE, RMSE, R²</w:t>
            </w:r>
          </w:p>
        </w:tc>
        <w:tc>
          <w:tcPr>
            <w:tcW w:type="dxa" w:w="3312"/>
            <w:vAlign w:val="center"/>
          </w:tcPr>
          <w:p>
            <w:r/>
            <w:r>
              <w:rPr>
                <w:b w:val="0"/>
                <w:sz w:val="19"/>
              </w:rPr>
              <w:t>Measure prediction error and explained variation</w:t>
            </w:r>
          </w:p>
        </w:tc>
      </w:tr>
      <w:tr>
        <w:tc>
          <w:tcPr>
            <w:tcW w:type="dxa" w:w="3312"/>
            <w:vAlign w:val="center"/>
          </w:tcPr>
          <w:p>
            <w:r/>
            <w:r>
              <w:rPr>
                <w:b w:val="0"/>
                <w:sz w:val="19"/>
              </w:rPr>
              <w:t>Survival</w:t>
            </w:r>
          </w:p>
        </w:tc>
        <w:tc>
          <w:tcPr>
            <w:tcW w:type="dxa" w:w="3312"/>
            <w:vAlign w:val="center"/>
          </w:tcPr>
          <w:p>
            <w:r/>
            <w:r>
              <w:rPr>
                <w:b w:val="0"/>
                <w:sz w:val="19"/>
              </w:rPr>
              <w:t>C-index, calibration, time-dependent measures</w:t>
            </w:r>
          </w:p>
        </w:tc>
        <w:tc>
          <w:tcPr>
            <w:tcW w:type="dxa" w:w="3312"/>
            <w:vAlign w:val="center"/>
          </w:tcPr>
          <w:p>
            <w:r/>
            <w:r>
              <w:rPr>
                <w:b w:val="0"/>
                <w:sz w:val="19"/>
              </w:rPr>
              <w:t>Assess ranking and time-to-event prediction</w:t>
            </w:r>
          </w:p>
        </w:tc>
      </w:tr>
      <w:tr>
        <w:tc>
          <w:tcPr>
            <w:tcW w:type="dxa" w:w="3312"/>
            <w:vAlign w:val="center"/>
          </w:tcPr>
          <w:p>
            <w:r/>
            <w:r>
              <w:rPr>
                <w:b w:val="0"/>
                <w:sz w:val="19"/>
              </w:rPr>
              <w:t>Forecasting</w:t>
            </w:r>
          </w:p>
        </w:tc>
        <w:tc>
          <w:tcPr>
            <w:tcW w:type="dxa" w:w="3312"/>
            <w:vAlign w:val="center"/>
          </w:tcPr>
          <w:p>
            <w:r/>
            <w:r>
              <w:rPr>
                <w:b w:val="0"/>
                <w:sz w:val="19"/>
              </w:rPr>
              <w:t>MAE, RMSE, MAPE where appropriate</w:t>
            </w:r>
          </w:p>
        </w:tc>
        <w:tc>
          <w:tcPr>
            <w:tcW w:type="dxa" w:w="3312"/>
            <w:vAlign w:val="center"/>
          </w:tcPr>
          <w:p>
            <w:r/>
            <w:r>
              <w:rPr>
                <w:b w:val="0"/>
                <w:sz w:val="19"/>
              </w:rPr>
              <w:t>Compare forecast errors while considering scale</w:t>
            </w:r>
          </w:p>
        </w:tc>
      </w:tr>
    </w:tbl>
    <w:p/>
    <w:p>
      <w:pPr>
        <w:pStyle w:val="Heading1"/>
      </w:pPr>
      <w:r>
        <w:t>10. Overfitting, Leakage, and Other Pitfalls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Pitfall</w:t>
            </w:r>
          </w:p>
        </w:tc>
        <w:tc>
          <w:tcPr>
            <w:tcW w:type="dxa" w:w="3312"/>
            <w:vAlign w:val="center"/>
            <w:shd w:fill="D9EAF7"/>
          </w:tcPr>
          <w:p>
            <w:r/>
            <w:r>
              <w:rPr>
                <w:b/>
                <w:sz w:val="19"/>
              </w:rPr>
              <w:t>Why It Is Dangerous</w:t>
            </w:r>
          </w:p>
        </w:tc>
        <w:tc>
          <w:tcPr>
            <w:tcW w:type="dxa" w:w="3312"/>
            <w:vAlign w:val="center"/>
            <w:shd w:fill="D9EAF7"/>
          </w:tcPr>
          <w:p>
            <w:r/>
            <w:r>
              <w:rPr>
                <w:b/>
                <w:sz w:val="19"/>
              </w:rPr>
              <w:t>Mitigation</w:t>
            </w:r>
          </w:p>
        </w:tc>
      </w:tr>
      <w:tr>
        <w:tc>
          <w:tcPr>
            <w:tcW w:type="dxa" w:w="3312"/>
            <w:vAlign w:val="center"/>
          </w:tcPr>
          <w:p>
            <w:r/>
            <w:r>
              <w:rPr>
                <w:b w:val="0"/>
                <w:sz w:val="19"/>
              </w:rPr>
              <w:t>Overfitting</w:t>
            </w:r>
          </w:p>
        </w:tc>
        <w:tc>
          <w:tcPr>
            <w:tcW w:type="dxa" w:w="3312"/>
            <w:vAlign w:val="center"/>
          </w:tcPr>
          <w:p>
            <w:r/>
            <w:r>
              <w:rPr>
                <w:b w:val="0"/>
                <w:sz w:val="19"/>
              </w:rPr>
              <w:t>Model learns noise and performs poorly on new patients</w:t>
            </w:r>
          </w:p>
        </w:tc>
        <w:tc>
          <w:tcPr>
            <w:tcW w:type="dxa" w:w="3312"/>
            <w:vAlign w:val="center"/>
          </w:tcPr>
          <w:p>
            <w:r/>
            <w:r>
              <w:rPr>
                <w:b w:val="0"/>
                <w:sz w:val="19"/>
              </w:rPr>
              <w:t>Cross-validation, regularization, simpler models, early stopping where applicable</w:t>
            </w:r>
          </w:p>
        </w:tc>
      </w:tr>
      <w:tr>
        <w:tc>
          <w:tcPr>
            <w:tcW w:type="dxa" w:w="3312"/>
            <w:vAlign w:val="center"/>
          </w:tcPr>
          <w:p>
            <w:r/>
            <w:r>
              <w:rPr>
                <w:b w:val="0"/>
                <w:sz w:val="19"/>
              </w:rPr>
              <w:t>Data leakage</w:t>
            </w:r>
          </w:p>
        </w:tc>
        <w:tc>
          <w:tcPr>
            <w:tcW w:type="dxa" w:w="3312"/>
            <w:vAlign w:val="center"/>
          </w:tcPr>
          <w:p>
            <w:r/>
            <w:r>
              <w:rPr>
                <w:b w:val="0"/>
                <w:sz w:val="19"/>
              </w:rPr>
              <w:t>Artificially inflates performance</w:t>
            </w:r>
          </w:p>
        </w:tc>
        <w:tc>
          <w:tcPr>
            <w:tcW w:type="dxa" w:w="3312"/>
            <w:vAlign w:val="center"/>
          </w:tcPr>
          <w:p>
            <w:r/>
            <w:r>
              <w:rPr>
                <w:b w:val="0"/>
                <w:sz w:val="19"/>
              </w:rPr>
              <w:t>Separate preprocessing; use only information available at prediction time</w:t>
            </w:r>
          </w:p>
        </w:tc>
      </w:tr>
      <w:tr>
        <w:tc>
          <w:tcPr>
            <w:tcW w:type="dxa" w:w="3312"/>
            <w:vAlign w:val="center"/>
          </w:tcPr>
          <w:p>
            <w:r/>
            <w:r>
              <w:rPr>
                <w:b w:val="0"/>
                <w:sz w:val="19"/>
              </w:rPr>
              <w:t>Class imbalance</w:t>
            </w:r>
          </w:p>
        </w:tc>
        <w:tc>
          <w:tcPr>
            <w:tcW w:type="dxa" w:w="3312"/>
            <w:vAlign w:val="center"/>
          </w:tcPr>
          <w:p>
            <w:r/>
            <w:r>
              <w:rPr>
                <w:b w:val="0"/>
                <w:sz w:val="19"/>
              </w:rPr>
              <w:t>Minority outcomes may be poorly detected</w:t>
            </w:r>
          </w:p>
        </w:tc>
        <w:tc>
          <w:tcPr>
            <w:tcW w:type="dxa" w:w="3312"/>
            <w:vAlign w:val="center"/>
          </w:tcPr>
          <w:p>
            <w:r/>
            <w:r>
              <w:rPr>
                <w:b w:val="0"/>
                <w:sz w:val="19"/>
              </w:rPr>
              <w:t>Stratification, suitable metrics, weighting/resampling where justified</w:t>
            </w:r>
          </w:p>
        </w:tc>
      </w:tr>
      <w:tr>
        <w:tc>
          <w:tcPr>
            <w:tcW w:type="dxa" w:w="3312"/>
            <w:vAlign w:val="center"/>
          </w:tcPr>
          <w:p>
            <w:r/>
            <w:r>
              <w:rPr>
                <w:b w:val="0"/>
                <w:sz w:val="19"/>
              </w:rPr>
              <w:t>Confounding</w:t>
            </w:r>
          </w:p>
        </w:tc>
        <w:tc>
          <w:tcPr>
            <w:tcW w:type="dxa" w:w="3312"/>
            <w:vAlign w:val="center"/>
          </w:tcPr>
          <w:p>
            <w:r/>
            <w:r>
              <w:rPr>
                <w:b w:val="0"/>
                <w:sz w:val="19"/>
              </w:rPr>
              <w:t>Observed association may be misleading</w:t>
            </w:r>
          </w:p>
        </w:tc>
        <w:tc>
          <w:tcPr>
            <w:tcW w:type="dxa" w:w="3312"/>
            <w:vAlign w:val="center"/>
          </w:tcPr>
          <w:p>
            <w:r/>
            <w:r>
              <w:rPr>
                <w:b w:val="0"/>
                <w:sz w:val="19"/>
              </w:rPr>
              <w:t>Domain knowledge, study design, adjustment and sensitivity analysis</w:t>
            </w:r>
          </w:p>
        </w:tc>
      </w:tr>
      <w:tr>
        <w:tc>
          <w:tcPr>
            <w:tcW w:type="dxa" w:w="3312"/>
            <w:vAlign w:val="center"/>
          </w:tcPr>
          <w:p>
            <w:r/>
            <w:r>
              <w:rPr>
                <w:b w:val="0"/>
                <w:sz w:val="19"/>
              </w:rPr>
              <w:t>Missing data bias</w:t>
            </w:r>
          </w:p>
        </w:tc>
        <w:tc>
          <w:tcPr>
            <w:tcW w:type="dxa" w:w="3312"/>
            <w:vAlign w:val="center"/>
          </w:tcPr>
          <w:p>
            <w:r/>
            <w:r>
              <w:rPr>
                <w:b w:val="0"/>
                <w:sz w:val="19"/>
              </w:rPr>
              <w:t>Systematic missingness can distort results</w:t>
            </w:r>
          </w:p>
        </w:tc>
        <w:tc>
          <w:tcPr>
            <w:tcW w:type="dxa" w:w="3312"/>
            <w:vAlign w:val="center"/>
          </w:tcPr>
          <w:p>
            <w:r/>
            <w:r>
              <w:rPr>
                <w:b w:val="0"/>
                <w:sz w:val="19"/>
              </w:rPr>
              <w:t>Investigate missingness mechanism and use justified imputation/analysis</w:t>
            </w:r>
          </w:p>
        </w:tc>
      </w:tr>
      <w:tr>
        <w:tc>
          <w:tcPr>
            <w:tcW w:type="dxa" w:w="3312"/>
            <w:vAlign w:val="center"/>
          </w:tcPr>
          <w:p>
            <w:r/>
            <w:r>
              <w:rPr>
                <w:b w:val="0"/>
                <w:sz w:val="19"/>
              </w:rPr>
              <w:t>Measurement bias</w:t>
            </w:r>
          </w:p>
        </w:tc>
        <w:tc>
          <w:tcPr>
            <w:tcW w:type="dxa" w:w="3312"/>
            <w:vAlign w:val="center"/>
          </w:tcPr>
          <w:p>
            <w:r/>
            <w:r>
              <w:rPr>
                <w:b w:val="0"/>
                <w:sz w:val="19"/>
              </w:rPr>
              <w:t>Errors in variables affect estimates</w:t>
            </w:r>
          </w:p>
        </w:tc>
        <w:tc>
          <w:tcPr>
            <w:tcW w:type="dxa" w:w="3312"/>
            <w:vAlign w:val="center"/>
          </w:tcPr>
          <w:p>
            <w:r/>
            <w:r>
              <w:rPr>
                <w:b w:val="0"/>
                <w:sz w:val="19"/>
              </w:rPr>
              <w:t>Standardize definitions and assess measurement quality</w:t>
            </w:r>
          </w:p>
        </w:tc>
      </w:tr>
      <w:tr>
        <w:tc>
          <w:tcPr>
            <w:tcW w:type="dxa" w:w="3312"/>
            <w:vAlign w:val="center"/>
          </w:tcPr>
          <w:p>
            <w:r/>
            <w:r>
              <w:rPr>
                <w:b w:val="0"/>
                <w:sz w:val="19"/>
              </w:rPr>
              <w:t>Temporal drift</w:t>
            </w:r>
          </w:p>
        </w:tc>
        <w:tc>
          <w:tcPr>
            <w:tcW w:type="dxa" w:w="3312"/>
            <w:vAlign w:val="center"/>
          </w:tcPr>
          <w:p>
            <w:r/>
            <w:r>
              <w:rPr>
                <w:b w:val="0"/>
                <w:sz w:val="19"/>
              </w:rPr>
              <w:t>Patterns change over time</w:t>
            </w:r>
          </w:p>
        </w:tc>
        <w:tc>
          <w:tcPr>
            <w:tcW w:type="dxa" w:w="3312"/>
            <w:vAlign w:val="center"/>
          </w:tcPr>
          <w:p>
            <w:r/>
            <w:r>
              <w:rPr>
                <w:b w:val="0"/>
                <w:sz w:val="19"/>
              </w:rPr>
              <w:t>Time-based validation and continuous monitoring</w:t>
            </w:r>
          </w:p>
        </w:tc>
      </w:tr>
      <w:tr>
        <w:tc>
          <w:tcPr>
            <w:tcW w:type="dxa" w:w="3312"/>
            <w:vAlign w:val="center"/>
          </w:tcPr>
          <w:p>
            <w:r/>
            <w:r>
              <w:rPr>
                <w:b w:val="0"/>
                <w:sz w:val="19"/>
              </w:rPr>
              <w:t>Small sample size</w:t>
            </w:r>
          </w:p>
        </w:tc>
        <w:tc>
          <w:tcPr>
            <w:tcW w:type="dxa" w:w="3312"/>
            <w:vAlign w:val="center"/>
          </w:tcPr>
          <w:p>
            <w:r/>
            <w:r>
              <w:rPr>
                <w:b w:val="0"/>
                <w:sz w:val="19"/>
              </w:rPr>
              <w:t>Unstable estimates and high variance</w:t>
            </w:r>
          </w:p>
        </w:tc>
        <w:tc>
          <w:tcPr>
            <w:tcW w:type="dxa" w:w="3312"/>
            <w:vAlign w:val="center"/>
          </w:tcPr>
          <w:p>
            <w:r/>
            <w:r>
              <w:rPr>
                <w:b w:val="0"/>
                <w:sz w:val="19"/>
              </w:rPr>
              <w:t>Limit model complexity and use uncertainty estimates</w:t>
            </w:r>
          </w:p>
        </w:tc>
      </w:tr>
      <w:tr>
        <w:tc>
          <w:tcPr>
            <w:tcW w:type="dxa" w:w="3312"/>
            <w:vAlign w:val="center"/>
          </w:tcPr>
          <w:p>
            <w:r/>
            <w:r>
              <w:rPr>
                <w:b w:val="0"/>
                <w:sz w:val="19"/>
              </w:rPr>
              <w:t>Proxy variables</w:t>
            </w:r>
          </w:p>
        </w:tc>
        <w:tc>
          <w:tcPr>
            <w:tcW w:type="dxa" w:w="3312"/>
            <w:vAlign w:val="center"/>
          </w:tcPr>
          <w:p>
            <w:r/>
            <w:r>
              <w:rPr>
                <w:b w:val="0"/>
                <w:sz w:val="19"/>
              </w:rPr>
              <w:t>Variables can indirectly encode sensitive characteristics</w:t>
            </w:r>
          </w:p>
        </w:tc>
        <w:tc>
          <w:tcPr>
            <w:tcW w:type="dxa" w:w="3312"/>
            <w:vAlign w:val="center"/>
          </w:tcPr>
          <w:p>
            <w:r/>
            <w:r>
              <w:rPr>
                <w:b w:val="0"/>
                <w:sz w:val="19"/>
              </w:rPr>
              <w:t>Review features for fairness and necessity</w:t>
            </w:r>
          </w:p>
        </w:tc>
      </w:tr>
      <w:tr>
        <w:tc>
          <w:tcPr>
            <w:tcW w:type="dxa" w:w="3312"/>
            <w:vAlign w:val="center"/>
          </w:tcPr>
          <w:p>
            <w:r/>
            <w:r>
              <w:rPr>
                <w:b w:val="0"/>
                <w:sz w:val="19"/>
              </w:rPr>
              <w:t>Multiple testing</w:t>
            </w:r>
          </w:p>
        </w:tc>
        <w:tc>
          <w:tcPr>
            <w:tcW w:type="dxa" w:w="3312"/>
            <w:vAlign w:val="center"/>
          </w:tcPr>
          <w:p>
            <w:r/>
            <w:r>
              <w:rPr>
                <w:b w:val="0"/>
                <w:sz w:val="19"/>
              </w:rPr>
              <w:t>Increases false-positive risk</w:t>
            </w:r>
          </w:p>
        </w:tc>
        <w:tc>
          <w:tcPr>
            <w:tcW w:type="dxa" w:w="3312"/>
            <w:vAlign w:val="center"/>
          </w:tcPr>
          <w:p>
            <w:r/>
            <w:r>
              <w:rPr>
                <w:b w:val="0"/>
                <w:sz w:val="19"/>
              </w:rPr>
              <w:t>Predefine analyses and apply appropriate corrections</w:t>
            </w:r>
          </w:p>
        </w:tc>
      </w:tr>
    </w:tbl>
    <w:p/>
    <w:p>
      <w:pPr>
        <w:pStyle w:val="Heading1"/>
      </w:pPr>
      <w:r>
        <w:t>11. Ethical Considerations in Predictive Analytics</w:t>
      </w:r>
    </w:p>
    <w:p>
      <w:r>
        <w:t>Healthcare prediction can influence access, prioritization, resource allocation, and patient care. Ethical analysis must therefore be built into the project from the beginning rather than treated as a final checklist.</w:t>
      </w:r>
    </w:p>
    <w:p>
      <w:pPr>
        <w:pStyle w:val="ListBullet"/>
        <w:ind w:left="0"/>
      </w:pPr>
      <w:r>
        <w:t>Privacy and confidentiality: use the minimum necessary information and protect patient-level data with appropriate access controls.</w:t>
      </w:r>
    </w:p>
    <w:p>
      <w:pPr>
        <w:pStyle w:val="ListBullet"/>
        <w:ind w:left="0"/>
      </w:pPr>
      <w:r>
        <w:t>Data minimization: avoid collecting or using variables that are not necessary for the analytical purpose.</w:t>
      </w:r>
    </w:p>
    <w:p>
      <w:pPr>
        <w:pStyle w:val="ListBullet"/>
        <w:ind w:left="0"/>
      </w:pPr>
      <w:r>
        <w:t>Informed governance: ensure appropriate institutional review, data-use permissions, and governance processes where applicable.</w:t>
      </w:r>
    </w:p>
    <w:p>
      <w:pPr>
        <w:pStyle w:val="ListBullet"/>
        <w:ind w:left="0"/>
      </w:pPr>
      <w:r>
        <w:t>Fairness: evaluate whether errors or predicted risks differ substantially across relevant demographic or clinical subgroups.</w:t>
      </w:r>
    </w:p>
    <w:p>
      <w:pPr>
        <w:pStyle w:val="ListBullet"/>
        <w:ind w:left="0"/>
      </w:pPr>
      <w:r>
        <w:t>Bias: identify historical, sampling, measurement, labeling, and algorithmic biases.</w:t>
      </w:r>
    </w:p>
    <w:p>
      <w:pPr>
        <w:pStyle w:val="ListBullet"/>
        <w:ind w:left="0"/>
      </w:pPr>
      <w:r>
        <w:t>Transparency: document data sources, target definitions, features, assumptions, model limitations, and intended use.</w:t>
      </w:r>
    </w:p>
    <w:p>
      <w:pPr>
        <w:pStyle w:val="ListBullet"/>
        <w:ind w:left="0"/>
      </w:pPr>
      <w:r>
        <w:t>Explainability: provide understandable reasons for predictions when required by clinical or governance stakeholders.</w:t>
      </w:r>
    </w:p>
    <w:p>
      <w:pPr>
        <w:pStyle w:val="ListBullet"/>
        <w:ind w:left="0"/>
      </w:pPr>
      <w:r>
        <w:t>Human oversight: predictions should support qualified healthcare professionals rather than replace clinical judgment.</w:t>
      </w:r>
    </w:p>
    <w:p>
      <w:pPr>
        <w:pStyle w:val="ListBullet"/>
        <w:ind w:left="0"/>
      </w:pPr>
      <w:r>
        <w:t>Safety: define escalation rules for uncertain or high-risk predictions and test failure scenarios.</w:t>
      </w:r>
    </w:p>
    <w:p>
      <w:pPr>
        <w:pStyle w:val="ListBullet"/>
        <w:ind w:left="0"/>
      </w:pPr>
      <w:r>
        <w:t>Accountability: assign responsibility for model approval, monitoring, updates, and retirement.</w:t>
      </w:r>
    </w:p>
    <w:p>
      <w:pPr>
        <w:pStyle w:val="ListBullet"/>
        <w:ind w:left="0"/>
      </w:pPr>
      <w:r>
        <w:t>Security: protect datasets, code, model artifacts, and prediction outputs from unauthorized access.</w:t>
      </w:r>
    </w:p>
    <w:p>
      <w:pPr>
        <w:pStyle w:val="ListBullet"/>
        <w:ind w:left="0"/>
      </w:pPr>
      <w:r>
        <w:t>Patient impact: assess possible harms such as stigmatization, denial of services, unnecessary interventions, or unequal treatment.</w:t>
      </w:r>
    </w:p>
    <w:p>
      <w:pPr>
        <w:pStyle w:val="ListBullet"/>
        <w:ind w:left="0"/>
      </w:pPr>
      <w:r>
        <w:t>Model drift: monitor whether changes in population, clinical practice, coding, or disease patterns reduce reliability over time.</w:t>
      </w:r>
    </w:p>
    <w:p>
      <w:pPr>
        <w:pStyle w:val="Heading1"/>
      </w:pPr>
      <w:r>
        <w:t>12. Bias Identification and Mitigation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Bias Source</w:t>
            </w:r>
          </w:p>
        </w:tc>
        <w:tc>
          <w:tcPr>
            <w:tcW w:type="dxa" w:w="3312"/>
            <w:vAlign w:val="center"/>
            <w:shd w:fill="D9EAF7"/>
          </w:tcPr>
          <w:p>
            <w:r/>
            <w:r>
              <w:rPr>
                <w:b/>
                <w:sz w:val="19"/>
              </w:rPr>
              <w:t>Detection Approach</w:t>
            </w:r>
          </w:p>
        </w:tc>
        <w:tc>
          <w:tcPr>
            <w:tcW w:type="dxa" w:w="3312"/>
            <w:vAlign w:val="center"/>
            <w:shd w:fill="D9EAF7"/>
          </w:tcPr>
          <w:p>
            <w:r/>
            <w:r>
              <w:rPr>
                <w:b/>
                <w:sz w:val="19"/>
              </w:rPr>
              <w:t>Mitigation Strategy</w:t>
            </w:r>
          </w:p>
        </w:tc>
      </w:tr>
      <w:tr>
        <w:tc>
          <w:tcPr>
            <w:tcW w:type="dxa" w:w="3312"/>
            <w:vAlign w:val="center"/>
          </w:tcPr>
          <w:p>
            <w:r/>
            <w:r>
              <w:rPr>
                <w:b w:val="0"/>
                <w:sz w:val="19"/>
              </w:rPr>
              <w:t>Sampling bias</w:t>
            </w:r>
          </w:p>
        </w:tc>
        <w:tc>
          <w:tcPr>
            <w:tcW w:type="dxa" w:w="3312"/>
            <w:vAlign w:val="center"/>
          </w:tcPr>
          <w:p>
            <w:r/>
            <w:r>
              <w:rPr>
                <w:b w:val="0"/>
                <w:sz w:val="19"/>
              </w:rPr>
              <w:t>Compare dataset population with target population</w:t>
            </w:r>
          </w:p>
        </w:tc>
        <w:tc>
          <w:tcPr>
            <w:tcW w:type="dxa" w:w="3312"/>
            <w:vAlign w:val="center"/>
          </w:tcPr>
          <w:p>
            <w:r/>
            <w:r>
              <w:rPr>
                <w:b w:val="0"/>
                <w:sz w:val="19"/>
              </w:rPr>
              <w:t>Improve sampling and document exclusions</w:t>
            </w:r>
          </w:p>
        </w:tc>
      </w:tr>
      <w:tr>
        <w:tc>
          <w:tcPr>
            <w:tcW w:type="dxa" w:w="3312"/>
            <w:vAlign w:val="center"/>
          </w:tcPr>
          <w:p>
            <w:r/>
            <w:r>
              <w:rPr>
                <w:b w:val="0"/>
                <w:sz w:val="19"/>
              </w:rPr>
              <w:t>Historical bias</w:t>
            </w:r>
          </w:p>
        </w:tc>
        <w:tc>
          <w:tcPr>
            <w:tcW w:type="dxa" w:w="3312"/>
            <w:vAlign w:val="center"/>
          </w:tcPr>
          <w:p>
            <w:r/>
            <w:r>
              <w:rPr>
                <w:b w:val="0"/>
                <w:sz w:val="19"/>
              </w:rPr>
              <w:t>Review whether labels reflect past unequal practices</w:t>
            </w:r>
          </w:p>
        </w:tc>
        <w:tc>
          <w:tcPr>
            <w:tcW w:type="dxa" w:w="3312"/>
            <w:vAlign w:val="center"/>
          </w:tcPr>
          <w:p>
            <w:r/>
            <w:r>
              <w:rPr>
                <w:b w:val="0"/>
                <w:sz w:val="19"/>
              </w:rPr>
              <w:t>Use domain review and cautious target definitions</w:t>
            </w:r>
          </w:p>
        </w:tc>
      </w:tr>
      <w:tr>
        <w:tc>
          <w:tcPr>
            <w:tcW w:type="dxa" w:w="3312"/>
            <w:vAlign w:val="center"/>
          </w:tcPr>
          <w:p>
            <w:r/>
            <w:r>
              <w:rPr>
                <w:b w:val="0"/>
                <w:sz w:val="19"/>
              </w:rPr>
              <w:t>Representation bias</w:t>
            </w:r>
          </w:p>
        </w:tc>
        <w:tc>
          <w:tcPr>
            <w:tcW w:type="dxa" w:w="3312"/>
            <w:vAlign w:val="center"/>
          </w:tcPr>
          <w:p>
            <w:r/>
            <w:r>
              <w:rPr>
                <w:b w:val="0"/>
                <w:sz w:val="19"/>
              </w:rPr>
              <w:t>Check subgroup counts and performance</w:t>
            </w:r>
          </w:p>
        </w:tc>
        <w:tc>
          <w:tcPr>
            <w:tcW w:type="dxa" w:w="3312"/>
            <w:vAlign w:val="center"/>
          </w:tcPr>
          <w:p>
            <w:r/>
            <w:r>
              <w:rPr>
                <w:b w:val="0"/>
                <w:sz w:val="19"/>
              </w:rPr>
              <w:t>Collect better-represented data or restrict claims</w:t>
            </w:r>
          </w:p>
        </w:tc>
      </w:tr>
      <w:tr>
        <w:tc>
          <w:tcPr>
            <w:tcW w:type="dxa" w:w="3312"/>
            <w:vAlign w:val="center"/>
          </w:tcPr>
          <w:p>
            <w:r/>
            <w:r>
              <w:rPr>
                <w:b w:val="0"/>
                <w:sz w:val="19"/>
              </w:rPr>
              <w:t>Measurement bias</w:t>
            </w:r>
          </w:p>
        </w:tc>
        <w:tc>
          <w:tcPr>
            <w:tcW w:type="dxa" w:w="3312"/>
            <w:vAlign w:val="center"/>
          </w:tcPr>
          <w:p>
            <w:r/>
            <w:r>
              <w:rPr>
                <w:b w:val="0"/>
                <w:sz w:val="19"/>
              </w:rPr>
              <w:t>Compare measurement processes across groups</w:t>
            </w:r>
          </w:p>
        </w:tc>
        <w:tc>
          <w:tcPr>
            <w:tcW w:type="dxa" w:w="3312"/>
            <w:vAlign w:val="center"/>
          </w:tcPr>
          <w:p>
            <w:r/>
            <w:r>
              <w:rPr>
                <w:b w:val="0"/>
                <w:sz w:val="19"/>
              </w:rPr>
              <w:t>Standardize data collection and validate measurements</w:t>
            </w:r>
          </w:p>
        </w:tc>
      </w:tr>
      <w:tr>
        <w:tc>
          <w:tcPr>
            <w:tcW w:type="dxa" w:w="3312"/>
            <w:vAlign w:val="center"/>
          </w:tcPr>
          <w:p>
            <w:r/>
            <w:r>
              <w:rPr>
                <w:b w:val="0"/>
                <w:sz w:val="19"/>
              </w:rPr>
              <w:t>Label bias</w:t>
            </w:r>
          </w:p>
        </w:tc>
        <w:tc>
          <w:tcPr>
            <w:tcW w:type="dxa" w:w="3312"/>
            <w:vAlign w:val="center"/>
          </w:tcPr>
          <w:p>
            <w:r/>
            <w:r>
              <w:rPr>
                <w:b w:val="0"/>
                <w:sz w:val="19"/>
              </w:rPr>
              <w:t>Review how outcome labels were created</w:t>
            </w:r>
          </w:p>
        </w:tc>
        <w:tc>
          <w:tcPr>
            <w:tcW w:type="dxa" w:w="3312"/>
            <w:vAlign w:val="center"/>
          </w:tcPr>
          <w:p>
            <w:r/>
            <w:r>
              <w:rPr>
                <w:b w:val="0"/>
                <w:sz w:val="19"/>
              </w:rPr>
              <w:t>Use expert review and transparent labeling rules</w:t>
            </w:r>
          </w:p>
        </w:tc>
      </w:tr>
      <w:tr>
        <w:tc>
          <w:tcPr>
            <w:tcW w:type="dxa" w:w="3312"/>
            <w:vAlign w:val="center"/>
          </w:tcPr>
          <w:p>
            <w:r/>
            <w:r>
              <w:rPr>
                <w:b w:val="0"/>
                <w:sz w:val="19"/>
              </w:rPr>
              <w:t>Algorithmic bias</w:t>
            </w:r>
          </w:p>
        </w:tc>
        <w:tc>
          <w:tcPr>
            <w:tcW w:type="dxa" w:w="3312"/>
            <w:vAlign w:val="center"/>
          </w:tcPr>
          <w:p>
            <w:r/>
            <w:r>
              <w:rPr>
                <w:b w:val="0"/>
                <w:sz w:val="19"/>
              </w:rPr>
              <w:t>Compare metrics across subgroups</w:t>
            </w:r>
          </w:p>
        </w:tc>
        <w:tc>
          <w:tcPr>
            <w:tcW w:type="dxa" w:w="3312"/>
            <w:vAlign w:val="center"/>
          </w:tcPr>
          <w:p>
            <w:r/>
            <w:r>
              <w:rPr>
                <w:b w:val="0"/>
                <w:sz w:val="19"/>
              </w:rPr>
              <w:t>Tune, reweight, redesign, or reconsider model use</w:t>
            </w:r>
          </w:p>
        </w:tc>
      </w:tr>
      <w:tr>
        <w:tc>
          <w:tcPr>
            <w:tcW w:type="dxa" w:w="3312"/>
            <w:vAlign w:val="center"/>
          </w:tcPr>
          <w:p>
            <w:r/>
            <w:r>
              <w:rPr>
                <w:b w:val="0"/>
                <w:sz w:val="19"/>
              </w:rPr>
              <w:t>Deployment bias</w:t>
            </w:r>
          </w:p>
        </w:tc>
        <w:tc>
          <w:tcPr>
            <w:tcW w:type="dxa" w:w="3312"/>
            <w:vAlign w:val="center"/>
          </w:tcPr>
          <w:p>
            <w:r/>
            <w:r>
              <w:rPr>
                <w:b w:val="0"/>
                <w:sz w:val="19"/>
              </w:rPr>
              <w:t>Observe performance in the real workflow</w:t>
            </w:r>
          </w:p>
        </w:tc>
        <w:tc>
          <w:tcPr>
            <w:tcW w:type="dxa" w:w="3312"/>
            <w:vAlign w:val="center"/>
          </w:tcPr>
          <w:p>
            <w:r/>
            <w:r>
              <w:rPr>
                <w:b w:val="0"/>
                <w:sz w:val="19"/>
              </w:rPr>
              <w:t>Pilot, monitor, and revise implementation</w:t>
            </w:r>
          </w:p>
        </w:tc>
      </w:tr>
    </w:tbl>
    <w:p/>
    <w:p>
      <w:pPr>
        <w:pStyle w:val="Heading1"/>
      </w:pPr>
      <w:r>
        <w:t>13. Reproducibility and Real-World Implementation</w:t>
      </w:r>
    </w:p>
    <w:p>
      <w:r>
        <w:t>For real-world implementation, the analysis should be reproducible from raw approved data to the final report or model. A version-controlled project structure should separate raw data, cleaned data, scripts/notebooks, models, documentation, and outputs. Every transformation should be recorded. Random seeds should be controlled where appropriate, software versions should be documented, and the final model should be accompanied by a model card or equivalent documentation.</w:t>
      </w:r>
    </w:p>
    <w:p>
      <w:pPr>
        <w:pStyle w:val="ListBullet"/>
        <w:ind w:left="0"/>
      </w:pPr>
      <w:r>
        <w:t>Maintain a data dictionary and data lineage record.</w:t>
      </w:r>
    </w:p>
    <w:p>
      <w:pPr>
        <w:pStyle w:val="ListBullet"/>
        <w:ind w:left="0"/>
      </w:pPr>
      <w:r>
        <w:t>Store preprocessing and modeling steps as executable code rather than undocumented manual changes.</w:t>
      </w:r>
    </w:p>
    <w:p>
      <w:pPr>
        <w:pStyle w:val="ListBullet"/>
        <w:ind w:left="0"/>
      </w:pPr>
      <w:r>
        <w:t>Use version control such as Git/GitHub for scripts and documentation.</w:t>
      </w:r>
    </w:p>
    <w:p>
      <w:pPr>
        <w:pStyle w:val="ListBullet"/>
        <w:ind w:left="0"/>
      </w:pPr>
      <w:r>
        <w:t>Record model version, training period, feature definitions, validation strategy, and metrics.</w:t>
      </w:r>
    </w:p>
    <w:p>
      <w:pPr>
        <w:pStyle w:val="ListBullet"/>
        <w:ind w:left="0"/>
      </w:pPr>
      <w:r>
        <w:t>Create an approval process before deployment.</w:t>
      </w:r>
    </w:p>
    <w:p>
      <w:pPr>
        <w:pStyle w:val="ListBullet"/>
        <w:ind w:left="0"/>
      </w:pPr>
      <w:r>
        <w:t>Monitor data drift, concept drift, calibration, subgroup performance, and operational outcomes.</w:t>
      </w:r>
    </w:p>
    <w:p>
      <w:pPr>
        <w:pStyle w:val="ListBullet"/>
        <w:ind w:left="0"/>
      </w:pPr>
      <w:r>
        <w:t>Define retraining and retirement criteria before the model is deployed.</w:t>
      </w:r>
    </w:p>
    <w:p>
      <w:pPr>
        <w:pStyle w:val="ListBullet"/>
        <w:ind w:left="0"/>
      </w:pPr>
      <w:r>
        <w:t>Keep an audit trail of major model changes and decisions.</w:t>
      </w:r>
    </w:p>
    <w:p>
      <w:pPr>
        <w:pStyle w:val="Heading1"/>
      </w:pPr>
      <w:r>
        <w:t>14. Tools and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Tool</w:t>
            </w:r>
          </w:p>
        </w:tc>
        <w:tc>
          <w:tcPr>
            <w:tcW w:type="dxa" w:w="3312"/>
            <w:vAlign w:val="center"/>
            <w:shd w:fill="D9EAF7"/>
          </w:tcPr>
          <w:p>
            <w:r/>
            <w:r>
              <w:rPr>
                <w:b/>
                <w:sz w:val="19"/>
              </w:rPr>
              <w:t>Primary Role</w:t>
            </w:r>
          </w:p>
        </w:tc>
        <w:tc>
          <w:tcPr>
            <w:tcW w:type="dxa" w:w="3312"/>
            <w:vAlign w:val="center"/>
            <w:shd w:fill="D9EAF7"/>
          </w:tcPr>
          <w:p>
            <w:r/>
            <w:r>
              <w:rPr>
                <w:b/>
                <w:sz w:val="19"/>
              </w:rPr>
              <w:t>Application in This Framework</w:t>
            </w:r>
          </w:p>
        </w:tc>
      </w:tr>
      <w:tr>
        <w:tc>
          <w:tcPr>
            <w:tcW w:type="dxa" w:w="3312"/>
            <w:vAlign w:val="center"/>
          </w:tcPr>
          <w:p>
            <w:r/>
            <w:r>
              <w:rPr>
                <w:b w:val="0"/>
                <w:sz w:val="19"/>
              </w:rPr>
              <w:t>Excel</w:t>
            </w:r>
          </w:p>
        </w:tc>
        <w:tc>
          <w:tcPr>
            <w:tcW w:type="dxa" w:w="3312"/>
            <w:vAlign w:val="center"/>
          </w:tcPr>
          <w:p>
            <w:r/>
            <w:r>
              <w:rPr>
                <w:b w:val="0"/>
                <w:sz w:val="19"/>
              </w:rPr>
              <w:t>Quick inspection and basic summaries</w:t>
            </w:r>
          </w:p>
        </w:tc>
        <w:tc>
          <w:tcPr>
            <w:tcW w:type="dxa" w:w="3312"/>
            <w:vAlign w:val="center"/>
          </w:tcPr>
          <w:p>
            <w:r/>
            <w:r>
              <w:rPr>
                <w:b w:val="0"/>
                <w:sz w:val="19"/>
              </w:rPr>
              <w:t>Initial data checks and simple descriptive analysis</w:t>
            </w:r>
          </w:p>
        </w:tc>
      </w:tr>
      <w:tr>
        <w:tc>
          <w:tcPr>
            <w:tcW w:type="dxa" w:w="3312"/>
            <w:vAlign w:val="center"/>
          </w:tcPr>
          <w:p>
            <w:r/>
            <w:r>
              <w:rPr>
                <w:b w:val="0"/>
                <w:sz w:val="19"/>
              </w:rPr>
              <w:t>SQL</w:t>
            </w:r>
          </w:p>
        </w:tc>
        <w:tc>
          <w:tcPr>
            <w:tcW w:type="dxa" w:w="3312"/>
            <w:vAlign w:val="center"/>
          </w:tcPr>
          <w:p>
            <w:r/>
            <w:r>
              <w:rPr>
                <w:b w:val="0"/>
                <w:sz w:val="19"/>
              </w:rPr>
              <w:t>Data extraction and transformation</w:t>
            </w:r>
          </w:p>
        </w:tc>
        <w:tc>
          <w:tcPr>
            <w:tcW w:type="dxa" w:w="3312"/>
            <w:vAlign w:val="center"/>
          </w:tcPr>
          <w:p>
            <w:r/>
            <w:r>
              <w:rPr>
                <w:b w:val="0"/>
                <w:sz w:val="19"/>
              </w:rPr>
              <w:t>Querying hospital databases and preparing analytical tables</w:t>
            </w:r>
          </w:p>
        </w:tc>
      </w:tr>
      <w:tr>
        <w:tc>
          <w:tcPr>
            <w:tcW w:type="dxa" w:w="3312"/>
            <w:vAlign w:val="center"/>
          </w:tcPr>
          <w:p>
            <w:r/>
            <w:r>
              <w:rPr>
                <w:b w:val="0"/>
                <w:sz w:val="19"/>
              </w:rPr>
              <w:t>R</w:t>
            </w:r>
          </w:p>
        </w:tc>
        <w:tc>
          <w:tcPr>
            <w:tcW w:type="dxa" w:w="3312"/>
            <w:vAlign w:val="center"/>
          </w:tcPr>
          <w:p>
            <w:r/>
            <w:r>
              <w:rPr>
                <w:b w:val="0"/>
                <w:sz w:val="19"/>
              </w:rPr>
              <w:t>Statistics and modeling</w:t>
            </w:r>
          </w:p>
        </w:tc>
        <w:tc>
          <w:tcPr>
            <w:tcW w:type="dxa" w:w="3312"/>
            <w:vAlign w:val="center"/>
          </w:tcPr>
          <w:p>
            <w:r/>
            <w:r>
              <w:rPr>
                <w:b w:val="0"/>
                <w:sz w:val="19"/>
              </w:rPr>
              <w:t>Statistical tests, regression, visualization, and reproducible analysis</w:t>
            </w:r>
          </w:p>
        </w:tc>
      </w:tr>
      <w:tr>
        <w:tc>
          <w:tcPr>
            <w:tcW w:type="dxa" w:w="3312"/>
            <w:vAlign w:val="center"/>
          </w:tcPr>
          <w:p>
            <w:r/>
            <w:r>
              <w:rPr>
                <w:b w:val="0"/>
                <w:sz w:val="19"/>
              </w:rPr>
              <w:t>Python</w:t>
            </w:r>
          </w:p>
        </w:tc>
        <w:tc>
          <w:tcPr>
            <w:tcW w:type="dxa" w:w="3312"/>
            <w:vAlign w:val="center"/>
          </w:tcPr>
          <w:p>
            <w:r/>
            <w:r>
              <w:rPr>
                <w:b w:val="0"/>
                <w:sz w:val="19"/>
              </w:rPr>
              <w:t>Data science and ML</w:t>
            </w:r>
          </w:p>
        </w:tc>
        <w:tc>
          <w:tcPr>
            <w:tcW w:type="dxa" w:w="3312"/>
            <w:vAlign w:val="center"/>
          </w:tcPr>
          <w:p>
            <w:r/>
            <w:r>
              <w:rPr>
                <w:b w:val="0"/>
                <w:sz w:val="19"/>
              </w:rPr>
              <w:t>Preprocessing, machine learning, validation, and automation</w:t>
            </w:r>
          </w:p>
        </w:tc>
      </w:tr>
      <w:tr>
        <w:tc>
          <w:tcPr>
            <w:tcW w:type="dxa" w:w="3312"/>
            <w:vAlign w:val="center"/>
          </w:tcPr>
          <w:p>
            <w:r/>
            <w:r>
              <w:rPr>
                <w:b w:val="0"/>
                <w:sz w:val="19"/>
              </w:rPr>
              <w:t>Power BI / Tableau</w:t>
            </w:r>
          </w:p>
        </w:tc>
        <w:tc>
          <w:tcPr>
            <w:tcW w:type="dxa" w:w="3312"/>
            <w:vAlign w:val="center"/>
          </w:tcPr>
          <w:p>
            <w:r/>
            <w:r>
              <w:rPr>
                <w:b w:val="0"/>
                <w:sz w:val="19"/>
              </w:rPr>
              <w:t>Communication</w:t>
            </w:r>
          </w:p>
        </w:tc>
        <w:tc>
          <w:tcPr>
            <w:tcW w:type="dxa" w:w="3312"/>
            <w:vAlign w:val="center"/>
          </w:tcPr>
          <w:p>
            <w:r/>
            <w:r>
              <w:rPr>
                <w:b w:val="0"/>
                <w:sz w:val="19"/>
              </w:rPr>
              <w:t>Present model-related KPIs and trends to stakeholders</w:t>
            </w:r>
          </w:p>
        </w:tc>
      </w:tr>
      <w:tr>
        <w:tc>
          <w:tcPr>
            <w:tcW w:type="dxa" w:w="3312"/>
            <w:vAlign w:val="center"/>
          </w:tcPr>
          <w:p>
            <w:r/>
            <w:r>
              <w:rPr>
                <w:b w:val="0"/>
                <w:sz w:val="19"/>
              </w:rPr>
              <w:t>Git/GitHub</w:t>
            </w:r>
          </w:p>
        </w:tc>
        <w:tc>
          <w:tcPr>
            <w:tcW w:type="dxa" w:w="3312"/>
            <w:vAlign w:val="center"/>
          </w:tcPr>
          <w:p>
            <w:r/>
            <w:r>
              <w:rPr>
                <w:b w:val="0"/>
                <w:sz w:val="19"/>
              </w:rPr>
              <w:t>Version control</w:t>
            </w:r>
          </w:p>
        </w:tc>
        <w:tc>
          <w:tcPr>
            <w:tcW w:type="dxa" w:w="3312"/>
            <w:vAlign w:val="center"/>
          </w:tcPr>
          <w:p>
            <w:r/>
            <w:r>
              <w:rPr>
                <w:b w:val="0"/>
                <w:sz w:val="19"/>
              </w:rPr>
              <w:t>Track code, documentation, and model-development changes</w:t>
            </w:r>
          </w:p>
        </w:tc>
      </w:tr>
    </w:tbl>
    <w:p/>
    <w:p>
      <w:pPr>
        <w:pStyle w:val="Heading1"/>
      </w:pPr>
      <w:r>
        <w:t>15. Example End-to-End Analytical Scenario</w:t>
      </w:r>
    </w:p>
    <w:p>
      <w:r>
        <w:t>Example objective: estimate the probability that an eligible patient will experience a readmission within a defined follow-up period. The target population would first be defined using explicit inclusion and exclusion criteria. The target label and prediction time point would then be specified. Only information available by the prediction time would be used as model features. The dataset would be quality-checked, split using a leakage-safe strategy, and preprocessed within the training folds. Logistic regression could serve as an interpretable baseline, while tree-based models could be evaluated as alternatives. Cross-validation would be used for model development, followed by evaluation on an untouched test set. Performance would be reported using discrimination and calibration metrics, along with subgroup fairness checks. The final result would be interpreted as decision support and would require clinical validation before operational use.</w:t>
      </w:r>
    </w:p>
    <w:p>
      <w:pPr>
        <w:pStyle w:val="Heading1"/>
      </w:pPr>
      <w:r>
        <w:t>16. Implementation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Phase</w:t>
            </w:r>
          </w:p>
        </w:tc>
        <w:tc>
          <w:tcPr>
            <w:tcW w:type="dxa" w:w="2484"/>
            <w:vAlign w:val="center"/>
            <w:shd w:fill="D9EAF7"/>
          </w:tcPr>
          <w:p>
            <w:r/>
            <w:r>
              <w:rPr>
                <w:b/>
                <w:sz w:val="19"/>
              </w:rPr>
              <w:t>Indicative Timeline</w:t>
            </w:r>
          </w:p>
        </w:tc>
        <w:tc>
          <w:tcPr>
            <w:tcW w:type="dxa" w:w="2484"/>
            <w:vAlign w:val="center"/>
            <w:shd w:fill="D9EAF7"/>
          </w:tcPr>
          <w:p>
            <w:r/>
            <w:r>
              <w:rPr>
                <w:b/>
                <w:sz w:val="19"/>
              </w:rPr>
              <w:t>Key Activities</w:t>
            </w:r>
          </w:p>
        </w:tc>
        <w:tc>
          <w:tcPr>
            <w:tcW w:type="dxa" w:w="2484"/>
            <w:vAlign w:val="center"/>
            <w:shd w:fill="D9EAF7"/>
          </w:tcPr>
          <w:p>
            <w:r/>
            <w:r>
              <w:rPr>
                <w:b/>
                <w:sz w:val="19"/>
              </w:rPr>
              <w:t>Output</w:t>
            </w:r>
          </w:p>
        </w:tc>
      </w:tr>
      <w:tr>
        <w:tc>
          <w:tcPr>
            <w:tcW w:type="dxa" w:w="2484"/>
            <w:vAlign w:val="center"/>
          </w:tcPr>
          <w:p>
            <w:r/>
            <w:r>
              <w:rPr>
                <w:b w:val="0"/>
                <w:sz w:val="19"/>
              </w:rPr>
              <w:t>Phase 1</w:t>
            </w:r>
          </w:p>
        </w:tc>
        <w:tc>
          <w:tcPr>
            <w:tcW w:type="dxa" w:w="2484"/>
            <w:vAlign w:val="center"/>
          </w:tcPr>
          <w:p>
            <w:r/>
            <w:r>
              <w:rPr>
                <w:b w:val="0"/>
                <w:sz w:val="19"/>
              </w:rPr>
              <w:t>Days 1–3</w:t>
            </w:r>
          </w:p>
        </w:tc>
        <w:tc>
          <w:tcPr>
            <w:tcW w:type="dxa" w:w="2484"/>
            <w:vAlign w:val="center"/>
          </w:tcPr>
          <w:p>
            <w:r/>
            <w:r>
              <w:rPr>
                <w:b w:val="0"/>
                <w:sz w:val="19"/>
              </w:rPr>
              <w:t>Define question, population, target, governance</w:t>
            </w:r>
          </w:p>
        </w:tc>
        <w:tc>
          <w:tcPr>
            <w:tcW w:type="dxa" w:w="2484"/>
            <w:vAlign w:val="center"/>
          </w:tcPr>
          <w:p>
            <w:r/>
            <w:r>
              <w:rPr>
                <w:b w:val="0"/>
                <w:sz w:val="19"/>
              </w:rPr>
              <w:t>Analysis protocol</w:t>
            </w:r>
          </w:p>
        </w:tc>
      </w:tr>
      <w:tr>
        <w:tc>
          <w:tcPr>
            <w:tcW w:type="dxa" w:w="2484"/>
            <w:vAlign w:val="center"/>
          </w:tcPr>
          <w:p>
            <w:r/>
            <w:r>
              <w:rPr>
                <w:b w:val="0"/>
                <w:sz w:val="19"/>
              </w:rPr>
              <w:t>Phase 2</w:t>
            </w:r>
          </w:p>
        </w:tc>
        <w:tc>
          <w:tcPr>
            <w:tcW w:type="dxa" w:w="2484"/>
            <w:vAlign w:val="center"/>
          </w:tcPr>
          <w:p>
            <w:r/>
            <w:r>
              <w:rPr>
                <w:b w:val="0"/>
                <w:sz w:val="19"/>
              </w:rPr>
              <w:t>Days 4–7</w:t>
            </w:r>
          </w:p>
        </w:tc>
        <w:tc>
          <w:tcPr>
            <w:tcW w:type="dxa" w:w="2484"/>
            <w:vAlign w:val="center"/>
          </w:tcPr>
          <w:p>
            <w:r/>
            <w:r>
              <w:rPr>
                <w:b w:val="0"/>
                <w:sz w:val="19"/>
              </w:rPr>
              <w:t>Acquire, profile, and validate data</w:t>
            </w:r>
          </w:p>
        </w:tc>
        <w:tc>
          <w:tcPr>
            <w:tcW w:type="dxa" w:w="2484"/>
            <w:vAlign w:val="center"/>
          </w:tcPr>
          <w:p>
            <w:r/>
            <w:r>
              <w:rPr>
                <w:b w:val="0"/>
                <w:sz w:val="19"/>
              </w:rPr>
              <w:t>Data quality report</w:t>
            </w:r>
          </w:p>
        </w:tc>
      </w:tr>
      <w:tr>
        <w:tc>
          <w:tcPr>
            <w:tcW w:type="dxa" w:w="2484"/>
            <w:vAlign w:val="center"/>
          </w:tcPr>
          <w:p>
            <w:r/>
            <w:r>
              <w:rPr>
                <w:b w:val="0"/>
                <w:sz w:val="19"/>
              </w:rPr>
              <w:t>Phase 3</w:t>
            </w:r>
          </w:p>
        </w:tc>
        <w:tc>
          <w:tcPr>
            <w:tcW w:type="dxa" w:w="2484"/>
            <w:vAlign w:val="center"/>
          </w:tcPr>
          <w:p>
            <w:r/>
            <w:r>
              <w:rPr>
                <w:b w:val="0"/>
                <w:sz w:val="19"/>
              </w:rPr>
              <w:t>Days 8–11</w:t>
            </w:r>
          </w:p>
        </w:tc>
        <w:tc>
          <w:tcPr>
            <w:tcW w:type="dxa" w:w="2484"/>
            <w:vAlign w:val="center"/>
          </w:tcPr>
          <w:p>
            <w:r/>
            <w:r>
              <w:rPr>
                <w:b w:val="0"/>
                <w:sz w:val="19"/>
              </w:rPr>
              <w:t>Clean, transform, segment, engineer features</w:t>
            </w:r>
          </w:p>
        </w:tc>
        <w:tc>
          <w:tcPr>
            <w:tcW w:type="dxa" w:w="2484"/>
            <w:vAlign w:val="center"/>
          </w:tcPr>
          <w:p>
            <w:r/>
            <w:r>
              <w:rPr>
                <w:b w:val="0"/>
                <w:sz w:val="19"/>
              </w:rPr>
              <w:t>Model-ready dataset</w:t>
            </w:r>
          </w:p>
        </w:tc>
      </w:tr>
      <w:tr>
        <w:tc>
          <w:tcPr>
            <w:tcW w:type="dxa" w:w="2484"/>
            <w:vAlign w:val="center"/>
          </w:tcPr>
          <w:p>
            <w:r/>
            <w:r>
              <w:rPr>
                <w:b w:val="0"/>
                <w:sz w:val="19"/>
              </w:rPr>
              <w:t>Phase 4</w:t>
            </w:r>
          </w:p>
        </w:tc>
        <w:tc>
          <w:tcPr>
            <w:tcW w:type="dxa" w:w="2484"/>
            <w:vAlign w:val="center"/>
          </w:tcPr>
          <w:p>
            <w:r/>
            <w:r>
              <w:rPr>
                <w:b w:val="0"/>
                <w:sz w:val="19"/>
              </w:rPr>
              <w:t>Days 12–16</w:t>
            </w:r>
          </w:p>
        </w:tc>
        <w:tc>
          <w:tcPr>
            <w:tcW w:type="dxa" w:w="2484"/>
            <w:vAlign w:val="center"/>
          </w:tcPr>
          <w:p>
            <w:r/>
            <w:r>
              <w:rPr>
                <w:b w:val="0"/>
                <w:sz w:val="19"/>
              </w:rPr>
              <w:t>EDA and statistical analysis</w:t>
            </w:r>
          </w:p>
        </w:tc>
        <w:tc>
          <w:tcPr>
            <w:tcW w:type="dxa" w:w="2484"/>
            <w:vAlign w:val="center"/>
          </w:tcPr>
          <w:p>
            <w:r/>
            <w:r>
              <w:rPr>
                <w:b w:val="0"/>
                <w:sz w:val="19"/>
              </w:rPr>
              <w:t>Statistical findings</w:t>
            </w:r>
          </w:p>
        </w:tc>
      </w:tr>
      <w:tr>
        <w:tc>
          <w:tcPr>
            <w:tcW w:type="dxa" w:w="2484"/>
            <w:vAlign w:val="center"/>
          </w:tcPr>
          <w:p>
            <w:r/>
            <w:r>
              <w:rPr>
                <w:b w:val="0"/>
                <w:sz w:val="19"/>
              </w:rPr>
              <w:t>Phase 5</w:t>
            </w:r>
          </w:p>
        </w:tc>
        <w:tc>
          <w:tcPr>
            <w:tcW w:type="dxa" w:w="2484"/>
            <w:vAlign w:val="center"/>
          </w:tcPr>
          <w:p>
            <w:r/>
            <w:r>
              <w:rPr>
                <w:b w:val="0"/>
                <w:sz w:val="19"/>
              </w:rPr>
              <w:t>Days 17–22</w:t>
            </w:r>
          </w:p>
        </w:tc>
        <w:tc>
          <w:tcPr>
            <w:tcW w:type="dxa" w:w="2484"/>
            <w:vAlign w:val="center"/>
          </w:tcPr>
          <w:p>
            <w:r/>
            <w:r>
              <w:rPr>
                <w:b w:val="0"/>
                <w:sz w:val="19"/>
              </w:rPr>
              <w:t>Baseline and candidate predictive models</w:t>
            </w:r>
          </w:p>
        </w:tc>
        <w:tc>
          <w:tcPr>
            <w:tcW w:type="dxa" w:w="2484"/>
            <w:vAlign w:val="center"/>
          </w:tcPr>
          <w:p>
            <w:r/>
            <w:r>
              <w:rPr>
                <w:b w:val="0"/>
                <w:sz w:val="19"/>
              </w:rPr>
              <w:t>Candidate models</w:t>
            </w:r>
          </w:p>
        </w:tc>
      </w:tr>
      <w:tr>
        <w:tc>
          <w:tcPr>
            <w:tcW w:type="dxa" w:w="2484"/>
            <w:vAlign w:val="center"/>
          </w:tcPr>
          <w:p>
            <w:r/>
            <w:r>
              <w:rPr>
                <w:b w:val="0"/>
                <w:sz w:val="19"/>
              </w:rPr>
              <w:t>Phase 6</w:t>
            </w:r>
          </w:p>
        </w:tc>
        <w:tc>
          <w:tcPr>
            <w:tcW w:type="dxa" w:w="2484"/>
            <w:vAlign w:val="center"/>
          </w:tcPr>
          <w:p>
            <w:r/>
            <w:r>
              <w:rPr>
                <w:b w:val="0"/>
                <w:sz w:val="19"/>
              </w:rPr>
              <w:t>Days 23–26</w:t>
            </w:r>
          </w:p>
        </w:tc>
        <w:tc>
          <w:tcPr>
            <w:tcW w:type="dxa" w:w="2484"/>
            <w:vAlign w:val="center"/>
          </w:tcPr>
          <w:p>
            <w:r/>
            <w:r>
              <w:rPr>
                <w:b w:val="0"/>
                <w:sz w:val="19"/>
              </w:rPr>
              <w:t>Cross-validation, tuning, test evaluation</w:t>
            </w:r>
          </w:p>
        </w:tc>
        <w:tc>
          <w:tcPr>
            <w:tcW w:type="dxa" w:w="2484"/>
            <w:vAlign w:val="center"/>
          </w:tcPr>
          <w:p>
            <w:r/>
            <w:r>
              <w:rPr>
                <w:b w:val="0"/>
                <w:sz w:val="19"/>
              </w:rPr>
              <w:t>Validated model results</w:t>
            </w:r>
          </w:p>
        </w:tc>
      </w:tr>
      <w:tr>
        <w:tc>
          <w:tcPr>
            <w:tcW w:type="dxa" w:w="2484"/>
            <w:vAlign w:val="center"/>
          </w:tcPr>
          <w:p>
            <w:r/>
            <w:r>
              <w:rPr>
                <w:b w:val="0"/>
                <w:sz w:val="19"/>
              </w:rPr>
              <w:t>Phase 7</w:t>
            </w:r>
          </w:p>
        </w:tc>
        <w:tc>
          <w:tcPr>
            <w:tcW w:type="dxa" w:w="2484"/>
            <w:vAlign w:val="center"/>
          </w:tcPr>
          <w:p>
            <w:r/>
            <w:r>
              <w:rPr>
                <w:b w:val="0"/>
                <w:sz w:val="19"/>
              </w:rPr>
              <w:t>Days 27–30</w:t>
            </w:r>
          </w:p>
        </w:tc>
        <w:tc>
          <w:tcPr>
            <w:tcW w:type="dxa" w:w="2484"/>
            <w:vAlign w:val="center"/>
          </w:tcPr>
          <w:p>
            <w:r/>
            <w:r>
              <w:rPr>
                <w:b w:val="0"/>
                <w:sz w:val="19"/>
              </w:rPr>
              <w:t>Fairness, explainability, risk and ethics review</w:t>
            </w:r>
          </w:p>
        </w:tc>
        <w:tc>
          <w:tcPr>
            <w:tcW w:type="dxa" w:w="2484"/>
            <w:vAlign w:val="center"/>
          </w:tcPr>
          <w:p>
            <w:r/>
            <w:r>
              <w:rPr>
                <w:b w:val="0"/>
                <w:sz w:val="19"/>
              </w:rPr>
              <w:t>Model assessment</w:t>
            </w:r>
          </w:p>
        </w:tc>
      </w:tr>
      <w:tr>
        <w:tc>
          <w:tcPr>
            <w:tcW w:type="dxa" w:w="2484"/>
            <w:vAlign w:val="center"/>
          </w:tcPr>
          <w:p>
            <w:r/>
            <w:r>
              <w:rPr>
                <w:b w:val="0"/>
                <w:sz w:val="19"/>
              </w:rPr>
              <w:t>Phase 8</w:t>
            </w:r>
          </w:p>
        </w:tc>
        <w:tc>
          <w:tcPr>
            <w:tcW w:type="dxa" w:w="2484"/>
            <w:vAlign w:val="center"/>
          </w:tcPr>
          <w:p>
            <w:r/>
            <w:r>
              <w:rPr>
                <w:b w:val="0"/>
                <w:sz w:val="19"/>
              </w:rPr>
              <w:t>Days 31–35</w:t>
            </w:r>
          </w:p>
        </w:tc>
        <w:tc>
          <w:tcPr>
            <w:tcW w:type="dxa" w:w="2484"/>
            <w:vAlign w:val="center"/>
          </w:tcPr>
          <w:p>
            <w:r/>
            <w:r>
              <w:rPr>
                <w:b w:val="0"/>
                <w:sz w:val="19"/>
              </w:rPr>
              <w:t>Documentation, communication, monitoring plan</w:t>
            </w:r>
          </w:p>
        </w:tc>
        <w:tc>
          <w:tcPr>
            <w:tcW w:type="dxa" w:w="2484"/>
            <w:vAlign w:val="center"/>
          </w:tcPr>
          <w:p>
            <w:r/>
            <w:r>
              <w:rPr>
                <w:b w:val="0"/>
                <w:sz w:val="19"/>
              </w:rPr>
              <w:t>Final analytical report</w:t>
            </w:r>
          </w:p>
        </w:tc>
      </w:tr>
    </w:tbl>
    <w:p/>
    <w:p>
      <w:pPr>
        <w:pStyle w:val="Heading1"/>
      </w:pPr>
      <w:r>
        <w:t>17. Expected Outputs</w:t>
      </w:r>
    </w:p>
    <w:p>
      <w:pPr>
        <w:pStyle w:val="ListBullet"/>
        <w:ind w:left="0"/>
      </w:pPr>
      <w:r>
        <w:t>Data quality and preprocessing documentation.</w:t>
      </w:r>
    </w:p>
    <w:p>
      <w:pPr>
        <w:pStyle w:val="ListBullet"/>
        <w:ind w:left="0"/>
      </w:pPr>
      <w:r>
        <w:t>Descriptive and inferential statistical analysis plan.</w:t>
      </w:r>
    </w:p>
    <w:p>
      <w:pPr>
        <w:pStyle w:val="ListBullet"/>
        <w:ind w:left="0"/>
      </w:pPr>
      <w:r>
        <w:t>Feature dictionary and selection rationale.</w:t>
      </w:r>
    </w:p>
    <w:p>
      <w:pPr>
        <w:pStyle w:val="ListBullet"/>
        <w:ind w:left="0"/>
      </w:pPr>
      <w:r>
        <w:t>Baseline and candidate predictive models.</w:t>
      </w:r>
    </w:p>
    <w:p>
      <w:pPr>
        <w:pStyle w:val="ListBullet"/>
        <w:ind w:left="0"/>
      </w:pPr>
      <w:r>
        <w:t>Cross-validation and final test-set evaluation results when data become available.</w:t>
      </w:r>
    </w:p>
    <w:p>
      <w:pPr>
        <w:pStyle w:val="ListBullet"/>
        <w:ind w:left="0"/>
      </w:pPr>
      <w:r>
        <w:t>Fairness and subgroup performance assessment.</w:t>
      </w:r>
    </w:p>
    <w:p>
      <w:pPr>
        <w:pStyle w:val="ListBullet"/>
        <w:ind w:left="0"/>
      </w:pPr>
      <w:r>
        <w:t>Model interpretation and limitations.</w:t>
      </w:r>
    </w:p>
    <w:p>
      <w:pPr>
        <w:pStyle w:val="ListBullet"/>
        <w:ind w:left="0"/>
      </w:pPr>
      <w:r>
        <w:t>Ethical risk assessment and mitigation plan.</w:t>
      </w:r>
    </w:p>
    <w:p>
      <w:pPr>
        <w:pStyle w:val="ListBullet"/>
        <w:ind w:left="0"/>
      </w:pPr>
      <w:r>
        <w:t>Reproducible analysis code and documentation.</w:t>
      </w:r>
    </w:p>
    <w:p>
      <w:pPr>
        <w:pStyle w:val="ListBullet"/>
        <w:ind w:left="0"/>
      </w:pPr>
      <w:r>
        <w:t>Stakeholder-ready summary explaining actionable insights and appropriate use.</w:t>
      </w:r>
    </w:p>
    <w:p>
      <w:pPr>
        <w:pStyle w:val="Heading1"/>
      </w:pPr>
      <w:r>
        <w:t>18. Limitations of This Week 4 Framework</w:t>
      </w:r>
    </w:p>
    <w:p>
      <w:r>
        <w:t>Because no actual healthcare dataset was supplied, this submission does not report numerical findings, model accuracy, or real patient-level predictions. All variables, scenarios, and examples are methodological or hypothetical. When an approved dataset becomes available, the analyst must confirm its data dictionary, population, data quality, clinical definitions, sample size, privacy requirements, and institutional governance requirements before implementing the proposed methods.</w:t>
      </w:r>
    </w:p>
    <w:p>
      <w:pPr>
        <w:pStyle w:val="Heading1"/>
      </w:pPr>
      <w:r>
        <w:t>19. Conclusion</w:t>
      </w:r>
    </w:p>
    <w:p>
      <w:r>
        <w:t>Statistical analysis and predictive modeling can provide valuable decision-support capabilities in healthcare when they are designed around a clear question, reliable data, appropriate validation, and responsible interpretation. The framework in this report combines descriptive and inferential statistics with a structured machine-learning workflow covering preprocessing, segmentation, variable selection, model development, cross-validation, evaluation, fairness, explainability, and monitoring. It also recognizes that technical performance alone is not sufficient for healthcare deployment. Ethical safeguards, privacy, bias assessment, clinical oversight, transparency, and ongoing monitoring are essential. The resulting plan is intended to be practical and reproducible once an approved healthcare dataset is available.</w:t>
      </w:r>
    </w:p>
    <w:p>
      <w:pPr>
        <w:pStyle w:val="Heading1"/>
      </w:pPr>
      <w:r>
        <w:t>20. References and Further Reading</w:t>
      </w:r>
    </w:p>
    <w:p>
      <w:pPr>
        <w:pStyle w:val="ListBullet"/>
      </w:pPr>
      <w:r>
        <w:t>World Health Organization (WHO). Guidance and resources on ethics and governance of artificial intelligence for health.</w:t>
      </w:r>
    </w:p>
    <w:p>
      <w:pPr>
        <w:pStyle w:val="ListBullet"/>
      </w:pPr>
      <w:r>
        <w:t>U.S. Food and Drug Administration (FDA). Resources on artificial intelligence and machine learning in medical devices.</w:t>
      </w:r>
    </w:p>
    <w:p>
      <w:pPr>
        <w:pStyle w:val="ListBullet"/>
      </w:pPr>
      <w:r>
        <w:t>Centers for Disease Control and Prevention (CDC). Public health data and analytical resources.</w:t>
      </w:r>
    </w:p>
    <w:p>
      <w:pPr>
        <w:pStyle w:val="ListBullet"/>
      </w:pPr>
      <w:r>
        <w:t>TRIPOD: Transparent Reporting of a Multivariable Prediction Model for Individual Prognosis or Diagnosis.</w:t>
      </w:r>
    </w:p>
    <w:p>
      <w:pPr>
        <w:pStyle w:val="ListBullet"/>
      </w:pPr>
      <w:r>
        <w:t>STROBE: Strengthening the Reporting of Observational Studies in Epidemiology.</w:t>
      </w:r>
    </w:p>
    <w:p>
      <w:pPr>
        <w:pStyle w:val="ListBullet"/>
      </w:pPr>
      <w:r>
        <w:t>Steyerberg, E. W. Clinical Prediction Models: A Practical Approach to Development, Validation, and Updating.</w:t>
      </w:r>
    </w:p>
    <w:p>
      <w:pPr>
        <w:pStyle w:val="ListBullet"/>
      </w:pPr>
      <w:r>
        <w:t>Hastie, T., Tibshirani, R., &amp; Friedman, J. The Elements of Statistical Learning.</w:t>
      </w:r>
    </w:p>
    <w:p>
      <w:pPr>
        <w:pStyle w:val="ListBullet"/>
      </w:pPr>
      <w:r>
        <w:t>Kuhn, M., &amp; Johnson, K. Applied Predictive Modeling.</w:t>
      </w:r>
    </w:p>
    <w:p>
      <w:pPr>
        <w:pStyle w:val="Heading1"/>
      </w:pPr>
      <w:r>
        <w:t>21. Week 4 Completion Checklist</w:t>
      </w:r>
    </w:p>
    <w:p>
      <w:r>
        <w:t>☑ Statistical techniques relevant to healthcare explained</w:t>
      </w:r>
    </w:p>
    <w:p>
      <w:r>
        <w:t>☑ Data segmentation strategy included</w:t>
      </w:r>
    </w:p>
    <w:p>
      <w:r>
        <w:t>☑ Variable selection and feature engineering covered</w:t>
      </w:r>
    </w:p>
    <w:p>
      <w:r>
        <w:t>☑ Step-by-step predictive modeling workflow included</w:t>
      </w:r>
    </w:p>
    <w:p>
      <w:r>
        <w:t>☑ Model selection framework provided</w:t>
      </w:r>
    </w:p>
    <w:p>
      <w:r>
        <w:t>☑ Cross-validation and evaluation methods explained</w:t>
      </w:r>
    </w:p>
    <w:p>
      <w:r>
        <w:t>☑ Common pitfalls and mitigation strategies included</w:t>
      </w:r>
    </w:p>
    <w:p>
      <w:r>
        <w:t>☑ Bias identification and mitigation discussed</w:t>
      </w:r>
    </w:p>
    <w:p>
      <w:r>
        <w:t>☑ Ethical considerations comprehensively addressed</w:t>
      </w:r>
    </w:p>
    <w:p>
      <w:r>
        <w:t>☑ Privacy, fairness, explainability, human oversight, and monitoring covered</w:t>
      </w:r>
    </w:p>
    <w:p>
      <w:r>
        <w:t>☑ Reproducibility and implementation guidance included</w:t>
      </w:r>
    </w:p>
    <w:p>
      <w:r>
        <w:t>☑ Professional structure and references included</w:t>
      </w:r>
    </w:p>
    <w:p>
      <w:r>
        <w:t>☑ No actual dataset or numerical analysis required for this planning task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Healthcare Data Analyst Intern | Week 4 | Statistical Analysis &amp; Predictive Modeling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