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547A0" w14:textId="77777777" w:rsidR="008A61AB" w:rsidRDefault="00A1697E">
      <w:pPr>
        <w:jc w:val="center"/>
      </w:pPr>
      <w:r>
        <w:rPr>
          <w:b/>
          <w:sz w:val="44"/>
        </w:rPr>
        <w:t>WEEK 4 – COMPREHENSIVE DATA ANALYSIS</w:t>
      </w:r>
      <w:r>
        <w:rPr>
          <w:b/>
          <w:sz w:val="44"/>
        </w:rPr>
        <w:br/>
      </w:r>
      <w:r>
        <w:rPr>
          <w:b/>
        </w:rPr>
        <w:t>Titanic Dataset: Final Report</w:t>
      </w:r>
      <w:r>
        <w:rPr>
          <w:b/>
        </w:rPr>
        <w:br/>
      </w:r>
      <w:r>
        <w:rPr>
          <w:b/>
        </w:rPr>
        <w:br/>
        <w:t>R Data Analyst Internship</w:t>
      </w:r>
      <w:r>
        <w:rPr>
          <w:b/>
        </w:rPr>
        <w:br/>
      </w:r>
      <w:r>
        <w:rPr>
          <w:b/>
        </w:rPr>
        <w:br/>
        <w:t>Data Cleaning • Visualization • Statistical Analysis • Predictive Modeling</w:t>
      </w:r>
    </w:p>
    <w:p w14:paraId="0CC9C5DB" w14:textId="77777777" w:rsidR="008A61AB" w:rsidRDefault="00A1697E">
      <w:r>
        <w:br w:type="page"/>
      </w:r>
    </w:p>
    <w:p w14:paraId="33B8186F" w14:textId="77777777" w:rsidR="008A61AB" w:rsidRDefault="00A1697E">
      <w:pPr>
        <w:pStyle w:val="Heading1"/>
      </w:pPr>
      <w:r>
        <w:lastRenderedPageBreak/>
        <w:t>1. Introduction</w:t>
      </w:r>
    </w:p>
    <w:p w14:paraId="388E24CE" w14:textId="77777777" w:rsidR="008A61AB" w:rsidRDefault="00A1697E">
      <w:r>
        <w:t xml:space="preserve">This final Week 4 report consolidates the four-week R Data </w:t>
      </w:r>
      <w:r>
        <w:t>Analyst internship project using the Titanic passenger dataset. The project follows a complete analytics workflow: understanding the data, cleaning and transforming it, exploratory analysis, visualization, statistical testing, predictive modeling, model ev</w:t>
      </w:r>
      <w:r>
        <w:t>aluation, and communication of insights.</w:t>
      </w:r>
    </w:p>
    <w:p w14:paraId="4026BB71" w14:textId="77777777" w:rsidR="008A61AB" w:rsidRDefault="00A1697E">
      <w:pPr>
        <w:pStyle w:val="Heading1"/>
      </w:pPr>
      <w:r>
        <w:t>2. Project Objectives</w:t>
      </w:r>
    </w:p>
    <w:p w14:paraId="28F1B844" w14:textId="77777777" w:rsidR="008A61AB" w:rsidRDefault="00A1697E">
      <w:pPr>
        <w:pStyle w:val="ListBullet"/>
      </w:pPr>
      <w:r>
        <w:t>Understand dataset structure and quality.</w:t>
      </w:r>
    </w:p>
    <w:p w14:paraId="5C36D6DA" w14:textId="77777777" w:rsidR="008A61AB" w:rsidRDefault="00A1697E">
      <w:pPr>
        <w:pStyle w:val="ListBullet"/>
      </w:pPr>
      <w:r>
        <w:t>Handle missing values and duplicate records.</w:t>
      </w:r>
    </w:p>
    <w:p w14:paraId="3EDD5458" w14:textId="77777777" w:rsidR="008A61AB" w:rsidRDefault="00A1697E">
      <w:pPr>
        <w:pStyle w:val="ListBullet"/>
      </w:pPr>
      <w:r>
        <w:t>Detect potential outliers using IQR.</w:t>
      </w:r>
    </w:p>
    <w:p w14:paraId="4BF98411" w14:textId="77777777" w:rsidR="008A61AB" w:rsidRDefault="00A1697E">
      <w:pPr>
        <w:pStyle w:val="ListBullet"/>
      </w:pPr>
      <w:r>
        <w:t>Normalize numerical data and encode categorical variables.</w:t>
      </w:r>
    </w:p>
    <w:p w14:paraId="3E4C60AF" w14:textId="77777777" w:rsidR="008A61AB" w:rsidRDefault="00A1697E">
      <w:pPr>
        <w:pStyle w:val="ListBullet"/>
      </w:pPr>
      <w:r>
        <w:t>Create vis</w:t>
      </w:r>
      <w:r>
        <w:t>ualizations and identify patterns.</w:t>
      </w:r>
    </w:p>
    <w:p w14:paraId="1325F19E" w14:textId="77777777" w:rsidR="008A61AB" w:rsidRDefault="00A1697E">
      <w:pPr>
        <w:pStyle w:val="ListBullet"/>
      </w:pPr>
      <w:r>
        <w:t>Apply Chi-Square, correlation and normality analysis.</w:t>
      </w:r>
    </w:p>
    <w:p w14:paraId="31B2FE49" w14:textId="77777777" w:rsidR="008A61AB" w:rsidRDefault="00A1697E">
      <w:pPr>
        <w:pStyle w:val="ListBullet"/>
      </w:pPr>
      <w:r>
        <w:t>Build a logistic regression survival model.</w:t>
      </w:r>
    </w:p>
    <w:p w14:paraId="3AD1FFBA" w14:textId="77777777" w:rsidR="008A61AB" w:rsidRDefault="00A1697E">
      <w:pPr>
        <w:pStyle w:val="ListBullet"/>
      </w:pPr>
      <w:r>
        <w:t>Evaluate accuracy, sensitivity, specificity and cross-validation.</w:t>
      </w:r>
    </w:p>
    <w:p w14:paraId="254C47CE" w14:textId="77777777" w:rsidR="008A61AB" w:rsidRDefault="00A1697E">
      <w:pPr>
        <w:pStyle w:val="ListBullet"/>
      </w:pPr>
      <w:r>
        <w:t>Communicate findings, limitations and future scope.</w:t>
      </w:r>
    </w:p>
    <w:p w14:paraId="7A6B7D61" w14:textId="77777777" w:rsidR="008A61AB" w:rsidRDefault="00A1697E">
      <w:pPr>
        <w:pStyle w:val="Heading1"/>
      </w:pPr>
      <w:r>
        <w:t>3. Da</w:t>
      </w:r>
      <w:r>
        <w:t>taset Overview</w:t>
      </w:r>
    </w:p>
    <w:p w14:paraId="08B5E063" w14:textId="77777777" w:rsidR="008A61AB" w:rsidRDefault="00A1697E">
      <w:r>
        <w:t>The Titanic dataset contains passenger characteristics including passenger class, sex, age, fare, family-related variables, embarkation information and survival status. The target variable Survived is binary: 0 indicates non-survival and 1 i</w:t>
      </w:r>
      <w:r>
        <w:t>ndicates survival.</w:t>
      </w:r>
    </w:p>
    <w:p w14:paraId="5938946E" w14:textId="6FC94726" w:rsidR="008A61AB" w:rsidRDefault="00A1697E">
      <w:r>
        <w:rPr>
          <w:rFonts w:ascii="Courier New" w:hAnsi="Courier New"/>
          <w:sz w:val="16"/>
        </w:rPr>
        <w:t>data &lt;- read.csv(</w:t>
      </w:r>
      <w:proofErr w:type="gramStart"/>
      <w:r>
        <w:rPr>
          <w:rFonts w:ascii="Courier New" w:hAnsi="Courier New"/>
          <w:sz w:val="16"/>
        </w:rPr>
        <w:t>file.choose</w:t>
      </w:r>
      <w:proofErr w:type="gramEnd"/>
      <w:r>
        <w:rPr>
          <w:rFonts w:ascii="Courier New" w:hAnsi="Courier New"/>
          <w:sz w:val="16"/>
        </w:rPr>
        <w:t>())</w:t>
      </w:r>
      <w:r>
        <w:rPr>
          <w:rFonts w:ascii="Courier New" w:hAnsi="Courier New"/>
          <w:sz w:val="16"/>
        </w:rPr>
        <w:br/>
        <w:t>head(data)</w:t>
      </w:r>
      <w:r>
        <w:rPr>
          <w:rFonts w:ascii="Courier New" w:hAnsi="Courier New"/>
          <w:sz w:val="16"/>
        </w:rPr>
        <w:br/>
        <w:t>dim(data)</w:t>
      </w:r>
      <w:r>
        <w:rPr>
          <w:rFonts w:ascii="Courier New" w:hAnsi="Courier New"/>
          <w:sz w:val="16"/>
        </w:rPr>
        <w:br/>
        <w:t>str(data)</w:t>
      </w:r>
      <w:r>
        <w:rPr>
          <w:rFonts w:ascii="Courier New" w:hAnsi="Courier New"/>
          <w:sz w:val="16"/>
        </w:rPr>
        <w:br/>
        <w:t>summary(data)</w:t>
      </w:r>
    </w:p>
    <w:p w14:paraId="6AA315E7" w14:textId="77777777" w:rsidR="008A61AB" w:rsidRDefault="00A1697E">
      <w:pPr>
        <w:pStyle w:val="Heading1"/>
      </w:pPr>
      <w:r>
        <w:t>4. Methodology</w:t>
      </w:r>
    </w:p>
    <w:p w14:paraId="0D8C25DF" w14:textId="77777777" w:rsidR="008A61AB" w:rsidRDefault="00A1697E">
      <w:r>
        <w:t>The project used a sequential workflow.</w:t>
      </w:r>
      <w:r>
        <w:t xml:space="preserve"> The raw data was first inspected, followed by missing-value treatment, removal of the highly incomplete Cabin field, duplicate checking, outlier detection, normalization and encoding. Exploratory graphs were then created. Statistical tests examined relati</w:t>
      </w:r>
      <w:r>
        <w:t>onships and distributional assumptions. Finally, logistic regression was trained using an 80/20 split and evaluated with a confusion matrix, performance metrics, ROC analysis, diagnostics and 5-fold cross-validation.</w:t>
      </w:r>
    </w:p>
    <w:p w14:paraId="5495A584" w14:textId="77777777" w:rsidR="008A61AB" w:rsidRDefault="00A1697E">
      <w:pPr>
        <w:pStyle w:val="Heading1"/>
      </w:pPr>
      <w:r>
        <w:t xml:space="preserve">5. Data Cleaning &amp; </w:t>
      </w:r>
      <w:r>
        <w:t>Preparation</w:t>
      </w:r>
    </w:p>
    <w:p w14:paraId="0BFB9A10" w14:textId="77777777" w:rsidR="008A61AB" w:rsidRDefault="00A1697E">
      <w:pPr>
        <w:pStyle w:val="Heading2"/>
      </w:pPr>
      <w:r>
        <w:t>5.1 Missing Values and Duplicates</w:t>
      </w:r>
    </w:p>
    <w:p w14:paraId="4E521ADF" w14:textId="77777777" w:rsidR="008A61AB" w:rsidRDefault="00A1697E">
      <w:r>
        <w:rPr>
          <w:rFonts w:ascii="Courier New" w:hAnsi="Courier New"/>
          <w:sz w:val="16"/>
        </w:rPr>
        <w:t>colSums(is.na(data))</w:t>
      </w:r>
      <w:r>
        <w:rPr>
          <w:rFonts w:ascii="Courier New" w:hAnsi="Courier New"/>
          <w:sz w:val="16"/>
        </w:rPr>
        <w:br/>
        <w:t>data$Age[is.na(data$Age)] &lt;- median(data$Age, na.rm=TRUE)</w:t>
      </w:r>
      <w:r>
        <w:rPr>
          <w:rFonts w:ascii="Courier New" w:hAnsi="Courier New"/>
          <w:sz w:val="16"/>
        </w:rPr>
        <w:br/>
        <w:t>data$Cabin &lt;- NULL</w:t>
      </w:r>
      <w:r>
        <w:rPr>
          <w:rFonts w:ascii="Courier New" w:hAnsi="Courier New"/>
          <w:sz w:val="16"/>
        </w:rPr>
        <w:br/>
        <w:t>sum(duplicated(data))</w:t>
      </w:r>
      <w:r>
        <w:rPr>
          <w:rFonts w:ascii="Courier New" w:hAnsi="Courier New"/>
          <w:sz w:val="16"/>
        </w:rPr>
        <w:br/>
        <w:t>colSums(is.na(data))</w:t>
      </w:r>
    </w:p>
    <w:p w14:paraId="3EDDCCA8" w14:textId="77777777" w:rsidR="008A61AB" w:rsidRDefault="00A1697E">
      <w:r>
        <w:t>Missing Age values were replaced with the median. Cabin was removed b</w:t>
      </w:r>
      <w:r>
        <w:t>ecause of substantial missingness. Duplicate records were checked and a final missing-value check was performed.</w:t>
      </w:r>
    </w:p>
    <w:p w14:paraId="74C948DC" w14:textId="0DE2D10C" w:rsidR="008A61AB" w:rsidRDefault="00144B35">
      <w:r>
        <w:rPr>
          <w:noProof/>
        </w:rPr>
        <w:lastRenderedPageBreak/>
        <w:drawing>
          <wp:inline distT="0" distB="0" distL="0" distR="0" wp14:anchorId="517A7168" wp14:editId="1B5E5B6E">
            <wp:extent cx="5839460" cy="5819775"/>
            <wp:effectExtent l="19050" t="19050" r="2794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839651" cy="5819965"/>
                    </a:xfrm>
                    <a:prstGeom prst="rect">
                      <a:avLst/>
                    </a:prstGeom>
                    <a:ln>
                      <a:solidFill>
                        <a:schemeClr val="tx1"/>
                      </a:solidFill>
                      <a:prstDash val="solid"/>
                    </a:ln>
                  </pic:spPr>
                </pic:pic>
              </a:graphicData>
            </a:graphic>
          </wp:inline>
        </w:drawing>
      </w:r>
    </w:p>
    <w:p w14:paraId="68FD1D0D" w14:textId="77777777" w:rsidR="008A61AB" w:rsidRDefault="00A1697E">
      <w:pPr>
        <w:pStyle w:val="Heading2"/>
      </w:pPr>
      <w:r>
        <w:t>5.2 Outlier Detection</w:t>
      </w:r>
    </w:p>
    <w:p w14:paraId="515062C0" w14:textId="77777777" w:rsidR="008A61AB" w:rsidRDefault="00A1697E">
      <w:r>
        <w:rPr>
          <w:rFonts w:ascii="Courier New" w:hAnsi="Courier New"/>
          <w:sz w:val="16"/>
        </w:rPr>
        <w:t>Q1_Fare &lt;- quantile(dat</w:t>
      </w:r>
      <w:r>
        <w:rPr>
          <w:rFonts w:ascii="Courier New" w:hAnsi="Courier New"/>
          <w:sz w:val="16"/>
        </w:rPr>
        <w:t>a$Fare, .25, na.rm=TRUE)</w:t>
      </w:r>
      <w:r>
        <w:rPr>
          <w:rFonts w:ascii="Courier New" w:hAnsi="Courier New"/>
          <w:sz w:val="16"/>
        </w:rPr>
        <w:br/>
        <w:t>Q3_Fare &lt;- quantile(data$Fare, .75, na.rm=TRUE)</w:t>
      </w:r>
      <w:r>
        <w:rPr>
          <w:rFonts w:ascii="Courier New" w:hAnsi="Courier New"/>
          <w:sz w:val="16"/>
        </w:rPr>
        <w:br/>
        <w:t>IQR_Fare &lt;- Q3_Fare-Q1_Fare</w:t>
      </w:r>
      <w:r>
        <w:rPr>
          <w:rFonts w:ascii="Courier New" w:hAnsi="Courier New"/>
          <w:sz w:val="16"/>
        </w:rPr>
        <w:br/>
        <w:t>Lower_Fare &lt;- Q1_Fare-1.5*IQR_Fare</w:t>
      </w:r>
      <w:r>
        <w:rPr>
          <w:rFonts w:ascii="Courier New" w:hAnsi="Courier New"/>
          <w:sz w:val="16"/>
        </w:rPr>
        <w:br/>
        <w:t>Upper_Fare &lt;- Q3_Fare+1.5*IQR_Fare</w:t>
      </w:r>
      <w:r>
        <w:rPr>
          <w:rFonts w:ascii="Courier New" w:hAnsi="Courier New"/>
          <w:sz w:val="16"/>
        </w:rPr>
        <w:br/>
        <w:t>Fare_Outliers &lt;- data[data$Fare&lt;Lower_Fare | data$Fare&gt;Upper_Fare,]</w:t>
      </w:r>
      <w:r>
        <w:rPr>
          <w:rFonts w:ascii="Courier New" w:hAnsi="Courier New"/>
          <w:sz w:val="16"/>
        </w:rPr>
        <w:br/>
        <w:t>nrow(Fare_Outlier</w:t>
      </w:r>
      <w:r>
        <w:rPr>
          <w:rFonts w:ascii="Courier New" w:hAnsi="Courier New"/>
          <w:sz w:val="16"/>
        </w:rPr>
        <w:t>s)</w:t>
      </w:r>
    </w:p>
    <w:p w14:paraId="5DEB2A34" w14:textId="2D18616D" w:rsidR="008A61AB" w:rsidRDefault="00A1697E">
      <w:r>
        <w:lastRenderedPageBreak/>
        <w:t>The IQR method was used to identify unusually high or low Fare observations. Potential outliers were identified rather than automatically deleted because extreme</w:t>
      </w:r>
      <w:r>
        <w:rPr>
          <w:noProof/>
        </w:rPr>
        <w:drawing>
          <wp:inline distT="0" distB="0" distL="0" distR="0" wp14:anchorId="7BF77495" wp14:editId="50963266">
            <wp:extent cx="5629275" cy="5543550"/>
            <wp:effectExtent l="19050" t="19050" r="28575" b="190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630070" cy="5544333"/>
                    </a:xfrm>
                    <a:prstGeom prst="rect">
                      <a:avLst/>
                    </a:prstGeom>
                    <a:ln w="3175">
                      <a:solidFill>
                        <a:schemeClr val="tx1"/>
                      </a:solidFill>
                      <a:prstDash val="solid"/>
                    </a:ln>
                  </pic:spPr>
                </pic:pic>
              </a:graphicData>
            </a:graphic>
          </wp:inline>
        </w:drawing>
      </w:r>
      <w:r>
        <w:t xml:space="preserve"> </w:t>
      </w:r>
    </w:p>
    <w:p w14:paraId="5B6CED5F" w14:textId="77777777" w:rsidR="00A1697E" w:rsidRDefault="00A1697E">
      <w:pPr>
        <w:pStyle w:val="Heading2"/>
      </w:pPr>
    </w:p>
    <w:p w14:paraId="3753DBD0" w14:textId="3161CB97" w:rsidR="00A1697E" w:rsidRDefault="00A1697E">
      <w:pPr>
        <w:pStyle w:val="Heading2"/>
      </w:pPr>
    </w:p>
    <w:p w14:paraId="0FCC1CC7" w14:textId="2478A542" w:rsidR="00A1697E" w:rsidRDefault="00A1697E" w:rsidP="00A1697E"/>
    <w:p w14:paraId="436899D6" w14:textId="1EE27DD0" w:rsidR="00A1697E" w:rsidRDefault="00A1697E" w:rsidP="00A1697E"/>
    <w:p w14:paraId="72014A95" w14:textId="77777777" w:rsidR="00A1697E" w:rsidRPr="00A1697E" w:rsidRDefault="00A1697E" w:rsidP="00A1697E"/>
    <w:p w14:paraId="21BEEADA" w14:textId="7EE521EF" w:rsidR="008A61AB" w:rsidRDefault="00A1697E">
      <w:pPr>
        <w:pStyle w:val="Heading2"/>
      </w:pPr>
      <w:r>
        <w:t>5.3 Normalization and Encoding</w:t>
      </w:r>
    </w:p>
    <w:p w14:paraId="34447E7E" w14:textId="77777777" w:rsidR="008A61AB" w:rsidRDefault="00A1697E">
      <w:r>
        <w:rPr>
          <w:rFonts w:ascii="Courier New" w:hAnsi="Courier New"/>
          <w:sz w:val="16"/>
        </w:rPr>
        <w:t>data$Fare_Normalized &lt;- (data$Fare-min(data$Fare,na.rm=TRUE))/(max(data$Fare,na.rm=TRUE)-min(data$Fare,na.rm=TRUE))</w:t>
      </w:r>
      <w:r>
        <w:rPr>
          <w:rFonts w:ascii="Courier New" w:hAnsi="Courier New"/>
          <w:sz w:val="16"/>
        </w:rPr>
        <w:br/>
        <w:t>data$Sex_Encoded &lt;- ifelse(data$Sex=="male",1,0)</w:t>
      </w:r>
      <w:r>
        <w:rPr>
          <w:rFonts w:ascii="Courier New" w:hAnsi="Courier New"/>
          <w:sz w:val="16"/>
        </w:rPr>
        <w:br/>
        <w:t>data$</w:t>
      </w:r>
      <w:r>
        <w:rPr>
          <w:rFonts w:ascii="Courier New" w:hAnsi="Courier New"/>
          <w:sz w:val="16"/>
        </w:rPr>
        <w:t>Age_Group &lt;- cut(data$Age, breaks=c(0,12,18,35,60,Inf), labels=c("Child","Teenager","Young Adult","Adult","Senior"), include.lowest=TRUE)</w:t>
      </w:r>
    </w:p>
    <w:p w14:paraId="615C6A2B" w14:textId="77777777" w:rsidR="00A1697E" w:rsidRDefault="00A1697E"/>
    <w:p w14:paraId="42B584AF" w14:textId="1954B2CF" w:rsidR="008A61AB" w:rsidRDefault="00A1697E">
      <w:r>
        <w:lastRenderedPageBreak/>
        <w:t>Fare was Min-Max normalized, Sex was encoded numerically, and Age was grouped into five categories for age-based survi</w:t>
      </w:r>
      <w:r>
        <w:t>val analysis.</w:t>
      </w:r>
    </w:p>
    <w:p w14:paraId="289B43FB" w14:textId="7BDA1BA3" w:rsidR="008A61AB" w:rsidRDefault="00144B35">
      <w:r>
        <w:rPr>
          <w:noProof/>
        </w:rPr>
        <w:drawing>
          <wp:inline distT="0" distB="0" distL="0" distR="0" wp14:anchorId="796340C3" wp14:editId="1B2E28BC">
            <wp:extent cx="6039485" cy="6896100"/>
            <wp:effectExtent l="19050" t="19050" r="18415"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6039695" cy="6896340"/>
                    </a:xfrm>
                    <a:prstGeom prst="rect">
                      <a:avLst/>
                    </a:prstGeom>
                    <a:ln>
                      <a:solidFill>
                        <a:schemeClr val="tx1"/>
                      </a:solidFill>
                      <a:prstDash val="solid"/>
                    </a:ln>
                  </pic:spPr>
                </pic:pic>
              </a:graphicData>
            </a:graphic>
          </wp:inline>
        </w:drawing>
      </w:r>
    </w:p>
    <w:p w14:paraId="678BC900" w14:textId="77777777" w:rsidR="008A61AB" w:rsidRDefault="00A1697E">
      <w:pPr>
        <w:pStyle w:val="Heading1"/>
      </w:pPr>
      <w:r>
        <w:lastRenderedPageBreak/>
        <w:t>6. Exploratory Data Analysis</w:t>
      </w:r>
    </w:p>
    <w:p w14:paraId="4ED5F448" w14:textId="39B2321A" w:rsidR="008A61AB" w:rsidRDefault="00144B35">
      <w:r>
        <w:rPr>
          <w:noProof/>
        </w:rPr>
        <w:drawing>
          <wp:inline distT="0" distB="0" distL="0" distR="0" wp14:anchorId="0438D223" wp14:editId="0B721451">
            <wp:extent cx="5191125" cy="3648075"/>
            <wp:effectExtent l="19050" t="19050" r="28575"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5201513" cy="3655375"/>
                    </a:xfrm>
                    <a:prstGeom prst="rect">
                      <a:avLst/>
                    </a:prstGeom>
                    <a:ln>
                      <a:solidFill>
                        <a:schemeClr val="tx1"/>
                      </a:solidFill>
                      <a:prstDash val="solid"/>
                    </a:ln>
                  </pic:spPr>
                </pic:pic>
              </a:graphicData>
            </a:graphic>
          </wp:inline>
        </w:drawing>
      </w:r>
    </w:p>
    <w:p w14:paraId="01275CE5" w14:textId="468CC77F" w:rsidR="008A61AB" w:rsidRDefault="00144B35">
      <w:r>
        <w:rPr>
          <w:noProof/>
        </w:rPr>
        <w:drawing>
          <wp:inline distT="0" distB="0" distL="0" distR="0" wp14:anchorId="21CE30A6" wp14:editId="43E1A681">
            <wp:extent cx="5201251" cy="4248150"/>
            <wp:effectExtent l="19050" t="19050" r="19050"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214615" cy="4259065"/>
                    </a:xfrm>
                    <a:prstGeom prst="rect">
                      <a:avLst/>
                    </a:prstGeom>
                    <a:ln>
                      <a:solidFill>
                        <a:schemeClr val="tx1"/>
                      </a:solidFill>
                      <a:prstDash val="solid"/>
                    </a:ln>
                  </pic:spPr>
                </pic:pic>
              </a:graphicData>
            </a:graphic>
          </wp:inline>
        </w:drawing>
      </w:r>
    </w:p>
    <w:p w14:paraId="702FCECB" w14:textId="564ED2CC" w:rsidR="008A61AB" w:rsidRDefault="00144B35">
      <w:r>
        <w:rPr>
          <w:noProof/>
        </w:rPr>
        <w:lastRenderedPageBreak/>
        <w:drawing>
          <wp:inline distT="0" distB="0" distL="0" distR="0" wp14:anchorId="28F9B474" wp14:editId="42E02256">
            <wp:extent cx="5296516" cy="3714750"/>
            <wp:effectExtent l="19050" t="19050" r="19050" b="190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5306505" cy="3721756"/>
                    </a:xfrm>
                    <a:prstGeom prst="rect">
                      <a:avLst/>
                    </a:prstGeom>
                    <a:ln>
                      <a:solidFill>
                        <a:schemeClr val="tx1"/>
                      </a:solidFill>
                      <a:prstDash val="solid"/>
                    </a:ln>
                  </pic:spPr>
                </pic:pic>
              </a:graphicData>
            </a:graphic>
          </wp:inline>
        </w:drawing>
      </w:r>
    </w:p>
    <w:p w14:paraId="333E3229" w14:textId="6454A0D7" w:rsidR="008A61AB" w:rsidRDefault="00144B35">
      <w:r>
        <w:rPr>
          <w:noProof/>
        </w:rPr>
        <w:drawing>
          <wp:inline distT="0" distB="0" distL="0" distR="0" wp14:anchorId="1DAB39E4" wp14:editId="1CB097AB">
            <wp:extent cx="5306038" cy="4048125"/>
            <wp:effectExtent l="19050" t="19050" r="2857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5317211" cy="4056649"/>
                    </a:xfrm>
                    <a:prstGeom prst="rect">
                      <a:avLst/>
                    </a:prstGeom>
                    <a:ln>
                      <a:solidFill>
                        <a:schemeClr val="tx1"/>
                      </a:solidFill>
                      <a:prstDash val="solid"/>
                    </a:ln>
                  </pic:spPr>
                </pic:pic>
              </a:graphicData>
            </a:graphic>
          </wp:inline>
        </w:drawing>
      </w:r>
    </w:p>
    <w:p w14:paraId="3DA262AF" w14:textId="6C5A9E20" w:rsidR="008A61AB" w:rsidRDefault="00144B35">
      <w:r>
        <w:rPr>
          <w:noProof/>
        </w:rPr>
        <w:lastRenderedPageBreak/>
        <w:drawing>
          <wp:inline distT="0" distB="0" distL="0" distR="0" wp14:anchorId="6B711940" wp14:editId="10CB64AA">
            <wp:extent cx="5277464" cy="3914775"/>
            <wp:effectExtent l="19050" t="19050" r="190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5291729" cy="3925356"/>
                    </a:xfrm>
                    <a:prstGeom prst="rect">
                      <a:avLst/>
                    </a:prstGeom>
                    <a:ln>
                      <a:solidFill>
                        <a:schemeClr val="tx1"/>
                      </a:solidFill>
                      <a:prstDash val="solid"/>
                    </a:ln>
                  </pic:spPr>
                </pic:pic>
              </a:graphicData>
            </a:graphic>
          </wp:inline>
        </w:drawing>
      </w:r>
    </w:p>
    <w:p w14:paraId="60146804" w14:textId="5D049E6B" w:rsidR="008A61AB" w:rsidRDefault="00144B35">
      <w:r>
        <w:rPr>
          <w:noProof/>
        </w:rPr>
        <w:drawing>
          <wp:inline distT="0" distB="0" distL="0" distR="0" wp14:anchorId="153E5DC5" wp14:editId="186F5DBA">
            <wp:extent cx="5277458" cy="4162425"/>
            <wp:effectExtent l="19050" t="19050" r="1905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5284889" cy="4168286"/>
                    </a:xfrm>
                    <a:prstGeom prst="rect">
                      <a:avLst/>
                    </a:prstGeom>
                    <a:ln>
                      <a:solidFill>
                        <a:schemeClr val="tx1"/>
                      </a:solidFill>
                      <a:prstDash val="solid"/>
                    </a:ln>
                  </pic:spPr>
                </pic:pic>
              </a:graphicData>
            </a:graphic>
          </wp:inline>
        </w:drawing>
      </w:r>
    </w:p>
    <w:p w14:paraId="40372153" w14:textId="5F5E5E35" w:rsidR="008A61AB" w:rsidRDefault="00144B35">
      <w:r>
        <w:rPr>
          <w:noProof/>
        </w:rPr>
        <w:lastRenderedPageBreak/>
        <w:drawing>
          <wp:inline distT="0" distB="0" distL="0" distR="0" wp14:anchorId="4250ED6C" wp14:editId="7D8CD554">
            <wp:extent cx="5353050" cy="410527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5366749" cy="4115781"/>
                    </a:xfrm>
                    <a:prstGeom prst="rect">
                      <a:avLst/>
                    </a:prstGeom>
                    <a:ln>
                      <a:solidFill>
                        <a:schemeClr val="tx1"/>
                      </a:solidFill>
                      <a:prstDash val="solid"/>
                    </a:ln>
                  </pic:spPr>
                </pic:pic>
              </a:graphicData>
            </a:graphic>
          </wp:inline>
        </w:drawing>
      </w:r>
    </w:p>
    <w:p w14:paraId="518BF910" w14:textId="4E15F9CF" w:rsidR="008A61AB" w:rsidRDefault="00144B35">
      <w:r>
        <w:rPr>
          <w:noProof/>
        </w:rPr>
        <w:drawing>
          <wp:inline distT="0" distB="0" distL="0" distR="0" wp14:anchorId="3C1D4C19" wp14:editId="3794BF47">
            <wp:extent cx="5344137" cy="4210050"/>
            <wp:effectExtent l="19050" t="19050" r="28575"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stretch>
                      <a:fillRect/>
                    </a:stretch>
                  </pic:blipFill>
                  <pic:spPr>
                    <a:xfrm>
                      <a:off x="0" y="0"/>
                      <a:ext cx="5356525" cy="4219809"/>
                    </a:xfrm>
                    <a:prstGeom prst="rect">
                      <a:avLst/>
                    </a:prstGeom>
                    <a:ln>
                      <a:solidFill>
                        <a:schemeClr val="tx1"/>
                      </a:solidFill>
                      <a:prstDash val="solid"/>
                    </a:ln>
                  </pic:spPr>
                </pic:pic>
              </a:graphicData>
            </a:graphic>
          </wp:inline>
        </w:drawing>
      </w:r>
    </w:p>
    <w:p w14:paraId="01DEC357" w14:textId="77777777" w:rsidR="008A61AB" w:rsidRDefault="00A1697E">
      <w:pPr>
        <w:pStyle w:val="Heading1"/>
      </w:pPr>
      <w:r>
        <w:lastRenderedPageBreak/>
        <w:t>7. Statistical Analysis</w:t>
      </w:r>
    </w:p>
    <w:p w14:paraId="59F8A2FE" w14:textId="77777777" w:rsidR="008A61AB" w:rsidRDefault="00A1697E">
      <w:pPr>
        <w:pStyle w:val="Heading2"/>
      </w:pPr>
      <w:r>
        <w:t>7.1 Chi-Square Tes</w:t>
      </w:r>
      <w:r>
        <w:t>t</w:t>
      </w:r>
    </w:p>
    <w:p w14:paraId="3291C192" w14:textId="77777777" w:rsidR="008A61AB" w:rsidRDefault="00A1697E">
      <w:r>
        <w:rPr>
          <w:rFonts w:ascii="Courier New" w:hAnsi="Courier New"/>
          <w:sz w:val="16"/>
        </w:rPr>
        <w:t>survival_gender &lt;- table(data$Sex,data$Survived)</w:t>
      </w:r>
      <w:r>
        <w:rPr>
          <w:rFonts w:ascii="Courier New" w:hAnsi="Courier New"/>
          <w:sz w:val="16"/>
        </w:rPr>
        <w:br/>
        <w:t>chi_test &lt;- chisq.test(survival_gender)</w:t>
      </w:r>
      <w:r>
        <w:rPr>
          <w:rFonts w:ascii="Courier New" w:hAnsi="Courier New"/>
          <w:sz w:val="16"/>
        </w:rPr>
        <w:br/>
        <w:t>print(chi_test)</w:t>
      </w:r>
    </w:p>
    <w:p w14:paraId="1CBBB99C" w14:textId="77777777" w:rsidR="008A61AB" w:rsidRDefault="00A1697E">
      <w:r>
        <w:t xml:space="preserve">The Chi-Square test examined whether gender and survival were statistically associated. The null hypothesis stated independence; the </w:t>
      </w:r>
      <w:r>
        <w:t>alternative stated that an association existed.</w:t>
      </w:r>
    </w:p>
    <w:p w14:paraId="6C84A913" w14:textId="3CB425EC" w:rsidR="008A61AB" w:rsidRDefault="00144B35">
      <w:r>
        <w:rPr>
          <w:noProof/>
        </w:rPr>
        <w:drawing>
          <wp:inline distT="0" distB="0" distL="0" distR="0" wp14:anchorId="661FA0A1" wp14:editId="1C6CCC38">
            <wp:extent cx="5848350" cy="498157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stretch>
                      <a:fillRect/>
                    </a:stretch>
                  </pic:blipFill>
                  <pic:spPr>
                    <a:xfrm>
                      <a:off x="0" y="0"/>
                      <a:ext cx="5849200" cy="4982299"/>
                    </a:xfrm>
                    <a:prstGeom prst="rect">
                      <a:avLst/>
                    </a:prstGeom>
                    <a:ln>
                      <a:solidFill>
                        <a:schemeClr val="tx1"/>
                      </a:solidFill>
                      <a:prstDash val="solid"/>
                    </a:ln>
                  </pic:spPr>
                </pic:pic>
              </a:graphicData>
            </a:graphic>
          </wp:inline>
        </w:drawing>
      </w:r>
    </w:p>
    <w:p w14:paraId="38573351" w14:textId="77777777" w:rsidR="008A61AB" w:rsidRDefault="00A1697E">
      <w:pPr>
        <w:pStyle w:val="Heading2"/>
      </w:pPr>
      <w:r>
        <w:t>7.2 Correlation Analysis</w:t>
      </w:r>
    </w:p>
    <w:p w14:paraId="04588D1C" w14:textId="77777777" w:rsidR="008A61AB" w:rsidRDefault="00A1697E">
      <w:r>
        <w:rPr>
          <w:rFonts w:ascii="Courier New" w:hAnsi="Courier New"/>
          <w:sz w:val="16"/>
        </w:rPr>
        <w:t xml:space="preserve">numeric_data &lt;- </w:t>
      </w:r>
      <w:r>
        <w:rPr>
          <w:rFonts w:ascii="Courier New" w:hAnsi="Courier New"/>
          <w:sz w:val="16"/>
        </w:rPr>
        <w:t>data[,c("Age","Fare","SibSp","Parch","Survived")]</w:t>
      </w:r>
      <w:r>
        <w:rPr>
          <w:rFonts w:ascii="Courier New" w:hAnsi="Courier New"/>
          <w:sz w:val="16"/>
        </w:rPr>
        <w:br/>
        <w:t>correlation_matrix &lt;- cor(numeric_data,use="complete.obs")</w:t>
      </w:r>
      <w:r>
        <w:rPr>
          <w:rFonts w:ascii="Courier New" w:hAnsi="Courier New"/>
          <w:sz w:val="16"/>
        </w:rPr>
        <w:br/>
        <w:t>print(correlation_matrix)</w:t>
      </w:r>
    </w:p>
    <w:p w14:paraId="542A271D" w14:textId="77777777" w:rsidR="008A61AB" w:rsidRDefault="00A1697E">
      <w:r>
        <w:t>Correlation was used to describe linear relationships among numerical variables. Correlation does not establish causation</w:t>
      </w:r>
      <w:r>
        <w:t>.</w:t>
      </w:r>
    </w:p>
    <w:p w14:paraId="6272EBE7" w14:textId="2246E699" w:rsidR="008A61AB" w:rsidRDefault="00144B35">
      <w:r>
        <w:rPr>
          <w:noProof/>
        </w:rPr>
        <w:lastRenderedPageBreak/>
        <w:drawing>
          <wp:inline distT="0" distB="0" distL="0" distR="0" wp14:anchorId="15094504" wp14:editId="24DBDD6B">
            <wp:extent cx="6210300" cy="4724400"/>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stretch>
                      <a:fillRect/>
                    </a:stretch>
                  </pic:blipFill>
                  <pic:spPr>
                    <a:xfrm>
                      <a:off x="0" y="0"/>
                      <a:ext cx="6211169" cy="4725061"/>
                    </a:xfrm>
                    <a:prstGeom prst="rect">
                      <a:avLst/>
                    </a:prstGeom>
                    <a:ln>
                      <a:solidFill>
                        <a:schemeClr val="tx1"/>
                      </a:solidFill>
                      <a:prstDash val="solid"/>
                    </a:ln>
                  </pic:spPr>
                </pic:pic>
              </a:graphicData>
            </a:graphic>
          </wp:inline>
        </w:drawing>
      </w:r>
    </w:p>
    <w:p w14:paraId="6DD0EEA8" w14:textId="77777777" w:rsidR="008A61AB" w:rsidRDefault="00A1697E">
      <w:pPr>
        <w:pStyle w:val="Heading2"/>
      </w:pPr>
      <w:r>
        <w:t>7.3 Normality Test</w:t>
      </w:r>
    </w:p>
    <w:p w14:paraId="036098E6" w14:textId="77777777" w:rsidR="008A61AB" w:rsidRDefault="00A1697E">
      <w:r>
        <w:rPr>
          <w:rFonts w:ascii="Courier New" w:hAnsi="Courier New"/>
          <w:sz w:val="16"/>
        </w:rPr>
        <w:t>normality_test &lt;- shapiro.test(data$Age)</w:t>
      </w:r>
      <w:r>
        <w:rPr>
          <w:rFonts w:ascii="Courier New" w:hAnsi="Courier New"/>
          <w:sz w:val="16"/>
        </w:rPr>
        <w:br/>
        <w:t>print(normality_test)</w:t>
      </w:r>
    </w:p>
    <w:p w14:paraId="59FEEDF6" w14:textId="2FD3AA4E" w:rsidR="008A61AB" w:rsidRDefault="00A1697E">
      <w:r>
        <w:t>The Shapiro-Wilk test was applied to Age. The p-value in the R output s</w:t>
      </w:r>
      <w:r>
        <w:t>hould be used when interpreting the normality assumption.</w:t>
      </w:r>
    </w:p>
    <w:p w14:paraId="23FBE9D5" w14:textId="77777777" w:rsidR="008A61AB" w:rsidRDefault="00A1697E">
      <w:pPr>
        <w:pStyle w:val="Heading1"/>
      </w:pPr>
      <w:r>
        <w:t>8. Predictive Modeling</w:t>
      </w:r>
    </w:p>
    <w:p w14:paraId="124666B3" w14:textId="77777777" w:rsidR="008A61AB" w:rsidRDefault="00A1697E">
      <w:pPr>
        <w:pStyle w:val="Heading2"/>
      </w:pPr>
      <w:r>
        <w:t>8.1 Train/Test Split</w:t>
      </w:r>
    </w:p>
    <w:p w14:paraId="31DE9E18" w14:textId="77777777" w:rsidR="008A61AB" w:rsidRDefault="00A1697E">
      <w:r>
        <w:rPr>
          <w:rFonts w:ascii="Courier New" w:hAnsi="Courier New"/>
          <w:sz w:val="16"/>
        </w:rPr>
        <w:t>set.seed(123)</w:t>
      </w:r>
      <w:r>
        <w:rPr>
          <w:rFonts w:ascii="Courier New" w:hAnsi="Courier New"/>
          <w:sz w:val="16"/>
        </w:rPr>
        <w:br/>
        <w:t>train_index &lt;- sample(1:nrow(d</w:t>
      </w:r>
      <w:r>
        <w:rPr>
          <w:rFonts w:ascii="Courier New" w:hAnsi="Courier New"/>
          <w:sz w:val="16"/>
        </w:rPr>
        <w:t>ata),size=.80*nrow(data))</w:t>
      </w:r>
      <w:r>
        <w:rPr>
          <w:rFonts w:ascii="Courier New" w:hAnsi="Courier New"/>
          <w:sz w:val="16"/>
        </w:rPr>
        <w:br/>
        <w:t>train_data &lt;- data[train_index,]</w:t>
      </w:r>
      <w:r>
        <w:rPr>
          <w:rFonts w:ascii="Courier New" w:hAnsi="Courier New"/>
          <w:sz w:val="16"/>
        </w:rPr>
        <w:br/>
        <w:t>test_data &lt;- data[-train_index,]</w:t>
      </w:r>
    </w:p>
    <w:p w14:paraId="4463D9FB" w14:textId="77777777" w:rsidR="008A61AB" w:rsidRDefault="00A1697E">
      <w:r>
        <w:t>An 80/20 train-test split was used with a fixed seed for reproducibility.</w:t>
      </w:r>
    </w:p>
    <w:p w14:paraId="45AE552A" w14:textId="77777777" w:rsidR="008A61AB" w:rsidRDefault="00A1697E">
      <w:pPr>
        <w:pStyle w:val="Heading2"/>
      </w:pPr>
      <w:r>
        <w:t>8.2 Logistic Regression</w:t>
      </w:r>
    </w:p>
    <w:p w14:paraId="4C060413" w14:textId="77777777" w:rsidR="008A61AB" w:rsidRDefault="00A1697E">
      <w:r>
        <w:rPr>
          <w:rFonts w:ascii="Courier New" w:hAnsi="Courier New"/>
          <w:sz w:val="16"/>
        </w:rPr>
        <w:t xml:space="preserve">model &lt;- glm(Survived ~ Age + Fare + Sex_Encoded + Pclass + SibSp </w:t>
      </w:r>
      <w:r>
        <w:rPr>
          <w:rFonts w:ascii="Courier New" w:hAnsi="Courier New"/>
          <w:sz w:val="16"/>
        </w:rPr>
        <w:t>+ Parch,</w:t>
      </w:r>
      <w:r>
        <w:rPr>
          <w:rFonts w:ascii="Courier New" w:hAnsi="Courier New"/>
          <w:sz w:val="16"/>
        </w:rPr>
        <w:br/>
        <w:t xml:space="preserve">                data=train_data,family=binomial)</w:t>
      </w:r>
      <w:r>
        <w:rPr>
          <w:rFonts w:ascii="Courier New" w:hAnsi="Courier New"/>
          <w:sz w:val="16"/>
        </w:rPr>
        <w:br/>
        <w:t>summary(model)</w:t>
      </w:r>
    </w:p>
    <w:p w14:paraId="1DD72240" w14:textId="77777777" w:rsidR="008A61AB" w:rsidRDefault="00A1697E">
      <w:r>
        <w:lastRenderedPageBreak/>
        <w:t>Logistic regression was selected because survival is a binary outcome. Predictors included Age, Fare, encoded Sex, passenger class, SibSp and Parch.</w:t>
      </w:r>
    </w:p>
    <w:p w14:paraId="125CA126" w14:textId="622B109E" w:rsidR="008A61AB" w:rsidRDefault="00144B35">
      <w:r>
        <w:rPr>
          <w:noProof/>
        </w:rPr>
        <w:drawing>
          <wp:inline distT="0" distB="0" distL="0" distR="0" wp14:anchorId="757FBDF7" wp14:editId="36725113">
            <wp:extent cx="6153150" cy="2752725"/>
            <wp:effectExtent l="19050" t="19050" r="19050" b="285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stretch>
                      <a:fillRect/>
                    </a:stretch>
                  </pic:blipFill>
                  <pic:spPr>
                    <a:xfrm>
                      <a:off x="0" y="0"/>
                      <a:ext cx="6154013" cy="2753111"/>
                    </a:xfrm>
                    <a:prstGeom prst="rect">
                      <a:avLst/>
                    </a:prstGeom>
                    <a:ln>
                      <a:solidFill>
                        <a:schemeClr val="tx1"/>
                      </a:solidFill>
                      <a:prstDash val="solid"/>
                    </a:ln>
                  </pic:spPr>
                </pic:pic>
              </a:graphicData>
            </a:graphic>
          </wp:inline>
        </w:drawing>
      </w:r>
    </w:p>
    <w:p w14:paraId="292967F3" w14:textId="038B5264" w:rsidR="00A1697E" w:rsidRDefault="00A1697E">
      <w:r>
        <w:rPr>
          <w:noProof/>
        </w:rPr>
        <w:drawing>
          <wp:inline distT="0" distB="0" distL="0" distR="0" wp14:anchorId="12E47503" wp14:editId="7AD98326">
            <wp:extent cx="6163310" cy="4895850"/>
            <wp:effectExtent l="19050" t="19050" r="27940" b="190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stretch>
                      <a:fillRect/>
                    </a:stretch>
                  </pic:blipFill>
                  <pic:spPr>
                    <a:xfrm>
                      <a:off x="0" y="0"/>
                      <a:ext cx="6163537" cy="4896030"/>
                    </a:xfrm>
                    <a:prstGeom prst="rect">
                      <a:avLst/>
                    </a:prstGeom>
                    <a:ln>
                      <a:solidFill>
                        <a:schemeClr val="tx1"/>
                      </a:solidFill>
                      <a:prstDash val="solid"/>
                    </a:ln>
                  </pic:spPr>
                </pic:pic>
              </a:graphicData>
            </a:graphic>
          </wp:inline>
        </w:drawing>
      </w:r>
    </w:p>
    <w:p w14:paraId="069EE7AE" w14:textId="77777777" w:rsidR="008A61AB" w:rsidRDefault="00A1697E">
      <w:pPr>
        <w:pStyle w:val="Heading2"/>
      </w:pPr>
      <w:r>
        <w:lastRenderedPageBreak/>
        <w:t>8.3 Prediction and Confusion Matrix</w:t>
      </w:r>
    </w:p>
    <w:p w14:paraId="192AAC85" w14:textId="77777777" w:rsidR="008A61AB" w:rsidRDefault="00A1697E">
      <w:r>
        <w:rPr>
          <w:rFonts w:ascii="Courier New" w:hAnsi="Courier New"/>
          <w:sz w:val="16"/>
        </w:rPr>
        <w:t>predicted_probability &lt;- predict(model,newdata=test_data,type="response")</w:t>
      </w:r>
      <w:r>
        <w:rPr>
          <w:rFonts w:ascii="Courier New" w:hAnsi="Courier New"/>
          <w:sz w:val="16"/>
        </w:rPr>
        <w:br/>
        <w:t>predicted_class &lt;- ifelse(predicted_probability&gt;=</w:t>
      </w:r>
      <w:r>
        <w:rPr>
          <w:rFonts w:ascii="Courier New" w:hAnsi="Courier New"/>
          <w:sz w:val="16"/>
        </w:rPr>
        <w:t>.5,1,0)</w:t>
      </w:r>
      <w:r>
        <w:rPr>
          <w:rFonts w:ascii="Courier New" w:hAnsi="Courier New"/>
          <w:sz w:val="16"/>
        </w:rPr>
        <w:br/>
        <w:t>confusion_matrix &lt;- table(Actual=test_data$Survived,Predicted=predicted_class)</w:t>
      </w:r>
      <w:r>
        <w:rPr>
          <w:rFonts w:ascii="Courier New" w:hAnsi="Courier New"/>
          <w:sz w:val="16"/>
        </w:rPr>
        <w:br/>
        <w:t>print(confusion_matrix)</w:t>
      </w:r>
    </w:p>
    <w:p w14:paraId="7F52960B" w14:textId="22C746C8" w:rsidR="008A61AB" w:rsidRDefault="00A1697E">
      <w:r>
        <w:rPr>
          <w:noProof/>
        </w:rPr>
        <w:drawing>
          <wp:inline distT="0" distB="0" distL="0" distR="0" wp14:anchorId="51F32359" wp14:editId="7614D1CF">
            <wp:extent cx="6144260" cy="7115175"/>
            <wp:effectExtent l="19050" t="19050" r="27940"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a:stretch>
                      <a:fillRect/>
                    </a:stretch>
                  </pic:blipFill>
                  <pic:spPr>
                    <a:xfrm>
                      <a:off x="0" y="0"/>
                      <a:ext cx="6144483" cy="7115433"/>
                    </a:xfrm>
                    <a:prstGeom prst="rect">
                      <a:avLst/>
                    </a:prstGeom>
                    <a:ln>
                      <a:solidFill>
                        <a:schemeClr val="tx1"/>
                      </a:solidFill>
                      <a:prstDash val="solid"/>
                    </a:ln>
                  </pic:spPr>
                </pic:pic>
              </a:graphicData>
            </a:graphic>
          </wp:inline>
        </w:drawing>
      </w:r>
    </w:p>
    <w:p w14:paraId="1E5322ED" w14:textId="77777777" w:rsidR="008A61AB" w:rsidRDefault="00A1697E">
      <w:pPr>
        <w:pStyle w:val="Heading1"/>
      </w:pPr>
      <w:r>
        <w:lastRenderedPageBreak/>
        <w:t>9. Model Performance</w:t>
      </w:r>
    </w:p>
    <w:p w14:paraId="766FAC8B" w14:textId="77777777" w:rsidR="008A61AB" w:rsidRDefault="00A1697E">
      <w:r>
        <w:rPr>
          <w:rFonts w:ascii="Courier New" w:hAnsi="Courier New"/>
          <w:sz w:val="16"/>
        </w:rPr>
        <w:t xml:space="preserve">accuracy </w:t>
      </w:r>
      <w:r>
        <w:rPr>
          <w:rFonts w:ascii="Courier New" w:hAnsi="Courier New"/>
          <w:sz w:val="16"/>
        </w:rPr>
        <w:t>&lt;- (TP+TN)/sum(confusion_matrix)</w:t>
      </w:r>
      <w:r>
        <w:rPr>
          <w:rFonts w:ascii="Courier New" w:hAnsi="Courier New"/>
          <w:sz w:val="16"/>
        </w:rPr>
        <w:br/>
        <w:t>sensitivity &lt;- TP/(TP+FN)</w:t>
      </w:r>
      <w:r>
        <w:rPr>
          <w:rFonts w:ascii="Courier New" w:hAnsi="Courier New"/>
          <w:sz w:val="16"/>
        </w:rPr>
        <w:br/>
        <w:t>specificity &lt;- TN/(TN+FP)</w:t>
      </w:r>
    </w:p>
    <w:p w14:paraId="353B5785" w14:textId="77777777" w:rsidR="008A61AB" w:rsidRDefault="00A1697E">
      <w:r>
        <w:t>Accuracy measures overall correct classification. Sensitivity measures identification of survivors, while specificity measures identification of non-survivors.</w:t>
      </w:r>
    </w:p>
    <w:p w14:paraId="2797FD55" w14:textId="70DA43F9" w:rsidR="008A61AB" w:rsidRDefault="00A1697E">
      <w:r>
        <w:rPr>
          <w:noProof/>
        </w:rPr>
        <w:drawing>
          <wp:inline distT="0" distB="0" distL="0" distR="0" wp14:anchorId="006E8891" wp14:editId="584529E4">
            <wp:extent cx="5695950" cy="5143500"/>
            <wp:effectExtent l="19050" t="19050" r="19050" b="190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stretch>
                      <a:fillRect/>
                    </a:stretch>
                  </pic:blipFill>
                  <pic:spPr>
                    <a:xfrm>
                      <a:off x="0" y="0"/>
                      <a:ext cx="5696746" cy="5144219"/>
                    </a:xfrm>
                    <a:prstGeom prst="rect">
                      <a:avLst/>
                    </a:prstGeom>
                    <a:ln>
                      <a:solidFill>
                        <a:schemeClr val="tx1"/>
                      </a:solidFill>
                      <a:prstDash val="solid"/>
                    </a:ln>
                  </pic:spPr>
                </pic:pic>
              </a:graphicData>
            </a:graphic>
          </wp:inline>
        </w:drawing>
      </w:r>
    </w:p>
    <w:p w14:paraId="0CDE64D2" w14:textId="77777777" w:rsidR="008A61AB" w:rsidRDefault="00A1697E">
      <w:pPr>
        <w:pStyle w:val="Heading1"/>
      </w:pPr>
      <w:r>
        <w:lastRenderedPageBreak/>
        <w:t>10. ROC Curve and Diagnostics</w:t>
      </w:r>
    </w:p>
    <w:p w14:paraId="2EF10167" w14:textId="64BC48CC" w:rsidR="008A61AB" w:rsidRDefault="00A1697E">
      <w:r>
        <w:rPr>
          <w:noProof/>
        </w:rPr>
        <w:drawing>
          <wp:inline distT="0" distB="0" distL="0" distR="0" wp14:anchorId="2641A050" wp14:editId="389332AE">
            <wp:extent cx="5353050" cy="3505200"/>
            <wp:effectExtent l="19050" t="19050" r="1905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3"/>
                    <a:stretch>
                      <a:fillRect/>
                    </a:stretch>
                  </pic:blipFill>
                  <pic:spPr>
                    <a:xfrm>
                      <a:off x="0" y="0"/>
                      <a:ext cx="5361775" cy="3510913"/>
                    </a:xfrm>
                    <a:prstGeom prst="rect">
                      <a:avLst/>
                    </a:prstGeom>
                    <a:ln>
                      <a:solidFill>
                        <a:schemeClr val="tx1"/>
                      </a:solidFill>
                      <a:prstDash val="solid"/>
                    </a:ln>
                  </pic:spPr>
                </pic:pic>
              </a:graphicData>
            </a:graphic>
          </wp:inline>
        </w:drawing>
      </w:r>
    </w:p>
    <w:p w14:paraId="6ECF9685" w14:textId="77777777" w:rsidR="008A61AB" w:rsidRDefault="00A1697E">
      <w:r>
        <w:t>The ROC curve compares tr</w:t>
      </w:r>
      <w:r>
        <w:t>ue-positive and false-positive rates across classification thresholds.</w:t>
      </w:r>
    </w:p>
    <w:p w14:paraId="25EB404F" w14:textId="43EFAD0B" w:rsidR="008A61AB" w:rsidRDefault="00A1697E">
      <w:r>
        <w:rPr>
          <w:noProof/>
        </w:rPr>
        <w:drawing>
          <wp:inline distT="0" distB="0" distL="0" distR="0" wp14:anchorId="5CCE6067" wp14:editId="2205E01E">
            <wp:extent cx="5276850" cy="4019550"/>
            <wp:effectExtent l="19050" t="19050" r="19050" b="190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a:stretch>
                      <a:fillRect/>
                    </a:stretch>
                  </pic:blipFill>
                  <pic:spPr>
                    <a:xfrm>
                      <a:off x="0" y="0"/>
                      <a:ext cx="5283063" cy="4024283"/>
                    </a:xfrm>
                    <a:prstGeom prst="rect">
                      <a:avLst/>
                    </a:prstGeom>
                    <a:ln>
                      <a:solidFill>
                        <a:schemeClr val="tx1"/>
                      </a:solidFill>
                      <a:prstDash val="solid"/>
                    </a:ln>
                  </pic:spPr>
                </pic:pic>
              </a:graphicData>
            </a:graphic>
          </wp:inline>
        </w:drawing>
      </w:r>
    </w:p>
    <w:p w14:paraId="4D0EED17" w14:textId="77777777" w:rsidR="008A61AB" w:rsidRDefault="00A1697E">
      <w:r>
        <w:t xml:space="preserve">Diagnostic plots were reviewed for residual patterns, unusual </w:t>
      </w:r>
      <w:r>
        <w:t>observations and potential model issues.</w:t>
      </w:r>
    </w:p>
    <w:p w14:paraId="50AA75C1" w14:textId="77777777" w:rsidR="008A61AB" w:rsidRDefault="00A1697E">
      <w:pPr>
        <w:pStyle w:val="Heading1"/>
      </w:pPr>
      <w:r>
        <w:lastRenderedPageBreak/>
        <w:t>11. Five-Fold Cross-Validation</w:t>
      </w:r>
    </w:p>
    <w:p w14:paraId="36744441" w14:textId="77777777" w:rsidR="008A61AB" w:rsidRDefault="00A1697E">
      <w:r>
        <w:rPr>
          <w:rFonts w:ascii="Courier New" w:hAnsi="Courier New"/>
          <w:sz w:val="16"/>
        </w:rPr>
        <w:t>set.seed(123)</w:t>
      </w:r>
      <w:r>
        <w:rPr>
          <w:rFonts w:ascii="Courier New" w:hAnsi="Courier New"/>
          <w:sz w:val="16"/>
        </w:rPr>
        <w:br/>
        <w:t>folds &lt;- sample(rep(1:5,length.out=nrow(data)))</w:t>
      </w:r>
      <w:r>
        <w:rPr>
          <w:rFonts w:ascii="Courier New" w:hAnsi="Courier New"/>
          <w:sz w:val="16"/>
        </w:rPr>
        <w:br/>
        <w:t># Each fold is used once as validation data.</w:t>
      </w:r>
    </w:p>
    <w:p w14:paraId="256B54F8" w14:textId="77777777" w:rsidR="008A61AB" w:rsidRDefault="00A1697E">
      <w:r>
        <w:t xml:space="preserve">Five-fold cross-validation was used to assess whether predictive performance </w:t>
      </w:r>
      <w:r>
        <w:t>was reasonably stable across different subsets.</w:t>
      </w:r>
    </w:p>
    <w:p w14:paraId="27B01E9E" w14:textId="75FAAB74" w:rsidR="008A61AB" w:rsidRDefault="00A1697E">
      <w:r>
        <w:rPr>
          <w:noProof/>
        </w:rPr>
        <w:drawing>
          <wp:inline distT="0" distB="0" distL="0" distR="0" wp14:anchorId="2C907D73" wp14:editId="185AA1AB">
            <wp:extent cx="5229955" cy="1971950"/>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stretch>
                      <a:fillRect/>
                    </a:stretch>
                  </pic:blipFill>
                  <pic:spPr>
                    <a:xfrm>
                      <a:off x="0" y="0"/>
                      <a:ext cx="5229955" cy="1971950"/>
                    </a:xfrm>
                    <a:prstGeom prst="rect">
                      <a:avLst/>
                    </a:prstGeom>
                  </pic:spPr>
                </pic:pic>
              </a:graphicData>
            </a:graphic>
          </wp:inline>
        </w:drawing>
      </w:r>
    </w:p>
    <w:p w14:paraId="2A936C44" w14:textId="77777777" w:rsidR="008A61AB" w:rsidRDefault="00A1697E">
      <w:pPr>
        <w:pStyle w:val="Heading1"/>
      </w:pPr>
      <w:r>
        <w:t>12. Coefficients and Odds Ratios</w:t>
      </w:r>
    </w:p>
    <w:p w14:paraId="74AD3083" w14:textId="77777777" w:rsidR="008A61AB" w:rsidRDefault="00A1697E">
      <w:r>
        <w:rPr>
          <w:rFonts w:ascii="Courier New" w:hAnsi="Courier New"/>
          <w:sz w:val="16"/>
        </w:rPr>
        <w:t>coefficients &lt;- summary(model)$coefficients</w:t>
      </w:r>
      <w:r>
        <w:rPr>
          <w:rFonts w:ascii="Courier New" w:hAnsi="Courier New"/>
          <w:sz w:val="16"/>
        </w:rPr>
        <w:br/>
        <w:t>print(coefficients)</w:t>
      </w:r>
      <w:r>
        <w:rPr>
          <w:rFonts w:ascii="Courier New" w:hAnsi="Courier New"/>
          <w:sz w:val="16"/>
        </w:rPr>
        <w:br/>
        <w:t>odds_</w:t>
      </w:r>
      <w:r>
        <w:rPr>
          <w:rFonts w:ascii="Courier New" w:hAnsi="Courier New"/>
          <w:sz w:val="16"/>
        </w:rPr>
        <w:t>ratios &lt;- exp(coef(model))</w:t>
      </w:r>
      <w:r>
        <w:rPr>
          <w:rFonts w:ascii="Courier New" w:hAnsi="Courier New"/>
          <w:sz w:val="16"/>
        </w:rPr>
        <w:br/>
        <w:t>print(odds_ratios)</w:t>
      </w:r>
    </w:p>
    <w:p w14:paraId="332AFA31" w14:textId="77777777" w:rsidR="008A61AB" w:rsidRDefault="00A1697E">
      <w:r>
        <w:t>Coefficients describe effects on the log-odds scale. Exponentiated coefficients provide odds ratios, which are easier to interpret.</w:t>
      </w:r>
    </w:p>
    <w:p w14:paraId="1B557CB2" w14:textId="51CB93B5" w:rsidR="008A61AB" w:rsidRDefault="00A1697E">
      <w:r>
        <w:rPr>
          <w:noProof/>
        </w:rPr>
        <w:drawing>
          <wp:inline distT="0" distB="0" distL="0" distR="0" wp14:anchorId="09EE64B8" wp14:editId="2BB7AA8F">
            <wp:extent cx="5953956" cy="3648584"/>
            <wp:effectExtent l="19050" t="19050" r="2794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stretch>
                      <a:fillRect/>
                    </a:stretch>
                  </pic:blipFill>
                  <pic:spPr>
                    <a:xfrm>
                      <a:off x="0" y="0"/>
                      <a:ext cx="5953956" cy="3648584"/>
                    </a:xfrm>
                    <a:prstGeom prst="rect">
                      <a:avLst/>
                    </a:prstGeom>
                    <a:ln>
                      <a:solidFill>
                        <a:schemeClr val="tx1"/>
                      </a:solidFill>
                      <a:prstDash val="solid"/>
                    </a:ln>
                  </pic:spPr>
                </pic:pic>
              </a:graphicData>
            </a:graphic>
          </wp:inline>
        </w:drawing>
      </w:r>
    </w:p>
    <w:p w14:paraId="399D8132" w14:textId="77777777" w:rsidR="008A61AB" w:rsidRDefault="00A1697E">
      <w:pPr>
        <w:pStyle w:val="Heading1"/>
      </w:pPr>
      <w:r>
        <w:lastRenderedPageBreak/>
        <w:t>13. Final Model Performance</w:t>
      </w:r>
    </w:p>
    <w:p w14:paraId="632C8147" w14:textId="6B436193" w:rsidR="008A61AB" w:rsidRDefault="00A1697E">
      <w:r>
        <w:rPr>
          <w:noProof/>
        </w:rPr>
        <w:drawing>
          <wp:inline distT="0" distB="0" distL="0" distR="0" wp14:anchorId="13033F96" wp14:editId="4CB1B525">
            <wp:extent cx="5334744" cy="5077534"/>
            <wp:effectExtent l="19050" t="19050" r="18415" b="279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7"/>
                    <a:stretch>
                      <a:fillRect/>
                    </a:stretch>
                  </pic:blipFill>
                  <pic:spPr>
                    <a:xfrm>
                      <a:off x="0" y="0"/>
                      <a:ext cx="5334744" cy="5077534"/>
                    </a:xfrm>
                    <a:prstGeom prst="rect">
                      <a:avLst/>
                    </a:prstGeom>
                    <a:ln>
                      <a:solidFill>
                        <a:schemeClr val="tx1"/>
                      </a:solidFill>
                      <a:prstDash val="solid"/>
                    </a:ln>
                  </pic:spPr>
                </pic:pic>
              </a:graphicData>
            </a:graphic>
          </wp:inline>
        </w:drawing>
      </w:r>
    </w:p>
    <w:p w14:paraId="3D687AC7" w14:textId="77777777" w:rsidR="008A61AB" w:rsidRDefault="00A1697E">
      <w:r>
        <w:t>Actual performance values should be taken directly from the R Console. No values have been invented in this report.</w:t>
      </w:r>
    </w:p>
    <w:p w14:paraId="6C3AF30A" w14:textId="77777777" w:rsidR="008A61AB" w:rsidRDefault="00A1697E">
      <w:pPr>
        <w:pStyle w:val="Heading1"/>
      </w:pPr>
      <w:r>
        <w:t>14. Key Findings</w:t>
      </w:r>
    </w:p>
    <w:p w14:paraId="2C8AC32A" w14:textId="77777777" w:rsidR="008A61AB" w:rsidRDefault="00A1697E">
      <w:pPr>
        <w:pStyle w:val="ListBullet"/>
      </w:pPr>
      <w:r>
        <w:t>Passenger characteristics such as gender, passenger class and fare showed meaningful survival patterns.</w:t>
      </w:r>
    </w:p>
    <w:p w14:paraId="626DF7E6" w14:textId="77777777" w:rsidR="008A61AB" w:rsidRDefault="00A1697E">
      <w:pPr>
        <w:pStyle w:val="ListBullet"/>
      </w:pPr>
      <w:r>
        <w:t>Fare was right-ske</w:t>
      </w:r>
      <w:r>
        <w:t>wed and contained potential high-value outliers.</w:t>
      </w:r>
    </w:p>
    <w:p w14:paraId="2FCC23FF" w14:textId="77777777" w:rsidR="008A61AB" w:rsidRDefault="00A1697E">
      <w:pPr>
        <w:pStyle w:val="ListBullet"/>
      </w:pPr>
      <w:r>
        <w:t>Visualizations made survival differences across passenger groups easier to communicate.</w:t>
      </w:r>
    </w:p>
    <w:p w14:paraId="458DC7A0" w14:textId="77777777" w:rsidR="008A61AB" w:rsidRDefault="00A1697E">
      <w:pPr>
        <w:pStyle w:val="ListBullet"/>
      </w:pPr>
      <w:r>
        <w:t>Correlation results describe association and should not be interpreted as causation.</w:t>
      </w:r>
    </w:p>
    <w:p w14:paraId="6B3024BB" w14:textId="77777777" w:rsidR="008A61AB" w:rsidRDefault="00A1697E">
      <w:pPr>
        <w:pStyle w:val="ListBullet"/>
      </w:pPr>
      <w:r>
        <w:t xml:space="preserve">Logistic regression </w:t>
      </w:r>
      <w:r>
        <w:t>provided a structured method for estimating survival probability.</w:t>
      </w:r>
    </w:p>
    <w:p w14:paraId="30FE1172" w14:textId="77777777" w:rsidR="008A61AB" w:rsidRDefault="00A1697E">
      <w:pPr>
        <w:pStyle w:val="ListBullet"/>
      </w:pPr>
      <w:r>
        <w:t>Cross-validation was included to assess performance stability.</w:t>
      </w:r>
    </w:p>
    <w:p w14:paraId="1DF01177" w14:textId="77777777" w:rsidR="008A61AB" w:rsidRDefault="00A1697E">
      <w:pPr>
        <w:pStyle w:val="Heading1"/>
      </w:pPr>
      <w:r>
        <w:t>15. Business / Practical Implications</w:t>
      </w:r>
    </w:p>
    <w:p w14:paraId="1DDACDE9" w14:textId="77777777" w:rsidR="008A61AB" w:rsidRDefault="00A1697E">
      <w:r>
        <w:t>Although Titanic is a historical dataset, the workflow demonstrates a reusable approach f</w:t>
      </w:r>
      <w:r>
        <w:t>or customer segmentation, risk prediction, churn analysis and other classification tasks. A professional analyst should combine visual evidence, statistical evidence and model evaluation rather than relying on one metric.</w:t>
      </w:r>
    </w:p>
    <w:p w14:paraId="6E1A28A7" w14:textId="77777777" w:rsidR="008A61AB" w:rsidRDefault="00A1697E">
      <w:pPr>
        <w:pStyle w:val="Heading1"/>
      </w:pPr>
      <w:r>
        <w:lastRenderedPageBreak/>
        <w:t>16. Challenges Faced</w:t>
      </w:r>
    </w:p>
    <w:p w14:paraId="7C9673AB" w14:textId="77777777" w:rsidR="008A61AB" w:rsidRDefault="00A1697E">
      <w:pPr>
        <w:pStyle w:val="ListBullet"/>
      </w:pPr>
      <w:r>
        <w:t>Working with R Console without RStudio.</w:t>
      </w:r>
    </w:p>
    <w:p w14:paraId="32E061A1" w14:textId="77777777" w:rsidR="008A61AB" w:rsidRDefault="00A1697E">
      <w:pPr>
        <w:pStyle w:val="ListBullet"/>
      </w:pPr>
      <w:r>
        <w:t>Understanding and documenting cleaning, outliers, normalization and encoding.</w:t>
      </w:r>
    </w:p>
    <w:p w14:paraId="650E36BA" w14:textId="77777777" w:rsidR="008A61AB" w:rsidRDefault="00A1697E">
      <w:pPr>
        <w:pStyle w:val="ListBullet"/>
      </w:pPr>
      <w:r>
        <w:t>Interpreting statistical and logistic regression outputs.</w:t>
      </w:r>
    </w:p>
    <w:p w14:paraId="6D566438" w14:textId="77777777" w:rsidR="008A61AB" w:rsidRDefault="00A1697E">
      <w:pPr>
        <w:pStyle w:val="ListBullet"/>
      </w:pPr>
      <w:r>
        <w:t>Organizing screenshots as evidence of analysis.</w:t>
      </w:r>
    </w:p>
    <w:p w14:paraId="264FB2B4" w14:textId="77777777" w:rsidR="008A61AB" w:rsidRDefault="00A1697E">
      <w:pPr>
        <w:pStyle w:val="Heading1"/>
      </w:pPr>
      <w:r>
        <w:t>17. Lessons Learned</w:t>
      </w:r>
    </w:p>
    <w:p w14:paraId="5A876EB1" w14:textId="77777777" w:rsidR="008A61AB" w:rsidRDefault="00A1697E">
      <w:pPr>
        <w:pStyle w:val="ListBullet"/>
      </w:pPr>
      <w:r>
        <w:t>Data cleanin</w:t>
      </w:r>
      <w:r>
        <w:t>g is essential for reliable analysis.</w:t>
      </w:r>
    </w:p>
    <w:p w14:paraId="18AE6B33" w14:textId="77777777" w:rsidR="008A61AB" w:rsidRDefault="00A1697E">
      <w:pPr>
        <w:pStyle w:val="ListBullet"/>
      </w:pPr>
      <w:r>
        <w:t>Visualizations make patterns easier to communicate.</w:t>
      </w:r>
    </w:p>
    <w:p w14:paraId="76533068" w14:textId="77777777" w:rsidR="008A61AB" w:rsidRDefault="00A1697E">
      <w:pPr>
        <w:pStyle w:val="ListBullet"/>
      </w:pPr>
      <w:r>
        <w:t>Statistical tests provide evidence for relationships and assumptions.</w:t>
      </w:r>
    </w:p>
    <w:p w14:paraId="7074FE6A" w14:textId="77777777" w:rsidR="008A61AB" w:rsidRDefault="00A1697E">
      <w:pPr>
        <w:pStyle w:val="ListBullet"/>
      </w:pPr>
      <w:r>
        <w:t>Logistic regression is appropriate for binary classification.</w:t>
      </w:r>
    </w:p>
    <w:p w14:paraId="5351136E" w14:textId="77777777" w:rsidR="008A61AB" w:rsidRDefault="00A1697E">
      <w:pPr>
        <w:pStyle w:val="ListBullet"/>
      </w:pPr>
      <w:r>
        <w:t>Multiple evaluation metrics provid</w:t>
      </w:r>
      <w:r>
        <w:t>e a more complete view of model quality.</w:t>
      </w:r>
    </w:p>
    <w:p w14:paraId="68634497" w14:textId="77777777" w:rsidR="008A61AB" w:rsidRDefault="00A1697E">
      <w:pPr>
        <w:pStyle w:val="ListBullet"/>
      </w:pPr>
      <w:r>
        <w:t>Cross-validation helps assess stability.</w:t>
      </w:r>
    </w:p>
    <w:p w14:paraId="434B48B2" w14:textId="77777777" w:rsidR="008A61AB" w:rsidRDefault="00A1697E">
      <w:pPr>
        <w:pStyle w:val="Heading1"/>
      </w:pPr>
      <w:r>
        <w:t>18. Recommendations &amp; Future Scope</w:t>
      </w:r>
    </w:p>
    <w:p w14:paraId="3A30A776" w14:textId="77777777" w:rsidR="008A61AB" w:rsidRDefault="00A1697E">
      <w:pPr>
        <w:pStyle w:val="ListBullet"/>
      </w:pPr>
      <w:r>
        <w:t>Compare logistic regression with decision trees, random forests and other classifiers.</w:t>
      </w:r>
    </w:p>
    <w:p w14:paraId="779528B0" w14:textId="77777777" w:rsidR="008A61AB" w:rsidRDefault="00A1697E">
      <w:pPr>
        <w:pStyle w:val="ListBullet"/>
      </w:pPr>
      <w:r>
        <w:t>Calculate formal ROC-AUC using a dedicated evaluatio</w:t>
      </w:r>
      <w:r>
        <w:t>n package.</w:t>
      </w:r>
    </w:p>
    <w:p w14:paraId="3046EB70" w14:textId="77777777" w:rsidR="008A61AB" w:rsidRDefault="00A1697E">
      <w:pPr>
        <w:pStyle w:val="ListBullet"/>
      </w:pPr>
      <w:r>
        <w:t>Explore feature engineering and interaction effects.</w:t>
      </w:r>
    </w:p>
    <w:p w14:paraId="2BC2F923" w14:textId="77777777" w:rsidR="008A61AB" w:rsidRDefault="00A1697E">
      <w:pPr>
        <w:pStyle w:val="ListBullet"/>
      </w:pPr>
      <w:r>
        <w:t>Use automated cross-validation frameworks for larger datasets.</w:t>
      </w:r>
    </w:p>
    <w:p w14:paraId="71DC7832" w14:textId="77777777" w:rsidR="008A61AB" w:rsidRDefault="00A1697E">
      <w:pPr>
        <w:pStyle w:val="ListBullet"/>
      </w:pPr>
      <w:r>
        <w:t>Apply the workflow to a current real-world business dataset.</w:t>
      </w:r>
    </w:p>
    <w:p w14:paraId="31FC171E" w14:textId="77777777" w:rsidR="008A61AB" w:rsidRDefault="00A1697E">
      <w:pPr>
        <w:pStyle w:val="Heading1"/>
      </w:pPr>
      <w:r>
        <w:t>19. Conclusion</w:t>
      </w:r>
    </w:p>
    <w:p w14:paraId="2F0FA49A" w14:textId="77777777" w:rsidR="008A61AB" w:rsidRDefault="00A1697E">
      <w:r>
        <w:t>This four-week project covered the complete data anal</w:t>
      </w:r>
      <w:r>
        <w:t>ytics lifecycle in R using the Titanic dataset. The work progressed from data cleaning and transformation to visualization, statistical testing and predictive modeling. It demonstrated how raw data can be transformed into structured insights and a reproduc</w:t>
      </w:r>
      <w:r>
        <w:t>ible classification workflow, while also emphasizing evidence-based reporting and model evaluation.</w:t>
      </w:r>
    </w:p>
    <w:p w14:paraId="062A8576" w14:textId="77777777" w:rsidR="008A61AB" w:rsidRDefault="00A1697E">
      <w:pPr>
        <w:pStyle w:val="Heading1"/>
      </w:pPr>
      <w:r>
        <w:t>20. Appendix – R Code</w:t>
      </w:r>
    </w:p>
    <w:p w14:paraId="284EA75B" w14:textId="77777777" w:rsidR="008A61AB" w:rsidRDefault="00A1697E">
      <w:r>
        <w:t>The complete working script contains the full sequence of loading, cleaning, transformation, visualization, statistical testing, logis</w:t>
      </w:r>
      <w:r>
        <w:t>tic regression, prediction, evaluation, ROC analysis, diagnostics, cross-validation and final reporting.</w:t>
      </w:r>
    </w:p>
    <w:sectPr w:rsidR="008A61A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1"/>
    <w:family w:val="auto"/>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B35"/>
    <w:rsid w:val="0015074B"/>
    <w:rsid w:val="0029639D"/>
    <w:rsid w:val="00326F90"/>
    <w:rsid w:val="008A61AB"/>
    <w:rsid w:val="00A169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95BF3"/>
  <w14:defaultImageDpi w14:val="300"/>
  <w15:docId w15:val="{22A5806B-8440-4932-B7B9-9CA119F27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18</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suraj sen</cp:lastModifiedBy>
  <cp:revision>2</cp:revision>
  <dcterms:created xsi:type="dcterms:W3CDTF">2013-12-23T23:15:00Z</dcterms:created>
  <dcterms:modified xsi:type="dcterms:W3CDTF">2026-10-08T03:02:00Z</dcterms:modified>
  <cp:category/>
</cp:coreProperties>
</file>