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563EB" w:val="clear"/>
        <w:spacing w:after="240" w:before="144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HARNESS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94A3B8"/>
          <w:sz w:val="26"/>
          <w:szCs w:val="26"/>
        </w:rPr>
        <w:t xml:space="preserve">Open Source Product Requirements Document — v2.0</w:t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Cloud-First Monetisation Strategy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2563EB"/>
          <w:sz w:val="20"/>
          <w:szCs w:val="20"/>
        </w:rPr>
        <w:t xml:space="preserve">OSS is free forever. Enterprise features live in Harness Cloud only.</w:t>
      </w:r>
    </w:p>
    <w:p>
      <w:pPr>
        <w:pBdr>
          <w:bottom w:val="single" w:color="DDDDDD" w:sz="2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2.0 — Cloud-First Edition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Suraj (Distinguished Engineer, Ford Motor Company)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Draft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May 2026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License</w:t>
            </w:r>
          </w:p>
        </w:tc>
        <w:tc>
          <w:tcPr>
            <w:tcW w:type="dxa" w:w="6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AGPL v3 (OSS core) + Harness Cloud (paid)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Key change from v1</w:t>
            </w:r>
          </w:p>
        </w:tc>
        <w:tc>
          <w:tcPr>
            <w:tcW w:type="dxa" w:w="6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SSO, RBAC, compliance moved exclusively to Harness Cloud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Strategy: The Cloud-First Model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v1 PRD proposed three revenue streams: Harness Cloud, Enterprise Self-Hosted License, and Consulting. This version makes a decisive simplification: SSO, RBAC, security compliance, and all enterprise governance features are exclusive to Harness Cloud. There is no enterprise self-hosted tier.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2563EB" w:sz="3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The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60"/>
        <w:gridCol w:w="420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Dimension</w:t>
            </w:r>
          </w:p>
        </w:tc>
        <w:tc>
          <w:tcPr>
            <w:tcW w:type="dxa" w:w="2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OSS (Free)</w:t>
            </w:r>
          </w:p>
        </w:tc>
        <w:tc>
          <w:tcPr>
            <w:tcW w:type="dxa" w:w="4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Harness Cloud (Paid)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Hosting</w:t>
            </w:r>
          </w:p>
        </w:tc>
        <w:tc>
          <w:tcPr>
            <w:tcW w:type="dxa" w:w="2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Self-hosted (Docker Compose, Helm)</w:t>
            </w:r>
          </w:p>
        </w:tc>
        <w:tc>
          <w:tcPr>
            <w:tcW w:type="dxa" w:w="4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Managed by Harness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Price</w:t>
            </w:r>
          </w:p>
        </w:tc>
        <w:tc>
          <w:tcPr>
            <w:tcW w:type="dxa" w:w="2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Free forever</w:t>
            </w:r>
          </w:p>
        </w:tc>
        <w:tc>
          <w:tcPr>
            <w:tcW w:type="dxa" w:w="4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$299 / $999 / $4,999 per month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SSO / SAML / OIDC</w:t>
            </w:r>
          </w:p>
        </w:tc>
        <w:tc>
          <w:tcPr>
            <w:tcW w:type="dxa" w:w="2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 — Enterprise tier only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RBAC</w:t>
            </w:r>
          </w:p>
        </w:tc>
        <w:tc>
          <w:tcPr>
            <w:tcW w:type="dxa" w:w="2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 — Enterprise tier only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SOC2 compliance</w:t>
            </w:r>
          </w:p>
        </w:tc>
        <w:tc>
          <w:tcPr>
            <w:tcW w:type="dxa" w:w="2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 — Enterprise tier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GDPR tools</w:t>
            </w:r>
          </w:p>
        </w:tc>
        <w:tc>
          <w:tcPr>
            <w:tcW w:type="dxa" w:w="2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 — Enterprise tier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Audit log export</w:t>
            </w:r>
          </w:p>
        </w:tc>
        <w:tc>
          <w:tcPr>
            <w:tcW w:type="dxa" w:w="2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 — Growth + Enterprise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Multi-team budgets</w:t>
            </w:r>
          </w:p>
        </w:tc>
        <w:tc>
          <w:tcPr>
            <w:tcW w:type="dxa" w:w="2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 — Enterprise tier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SLA</w:t>
            </w:r>
          </w:p>
        </w:tc>
        <w:tc>
          <w:tcPr>
            <w:tcW w:type="dxa" w:w="2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99% to 99.9%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Support</w:t>
            </w:r>
          </w:p>
        </w:tc>
        <w:tc>
          <w:tcPr>
            <w:tcW w:type="dxa" w:w="2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Community Discord</w:t>
            </w:r>
          </w:p>
        </w:tc>
        <w:tc>
          <w:tcPr>
            <w:tcW w:type="dxa" w:w="4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Email / Slack / Dedicated CSM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Target user</w:t>
            </w:r>
          </w:p>
        </w:tc>
        <w:tc>
          <w:tcPr>
            <w:tcW w:type="dxa" w:w="2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OSS contributor, individual operator</w:t>
            </w:r>
          </w:p>
        </w:tc>
        <w:tc>
          <w:tcPr>
            <w:tcW w:type="dxa" w:w="4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Team, department, enterprise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2563EB" w:sz="3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Why This Works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Simplicity — two offerings, clear choice. No confusion between self-hosted enterprise vs cloud.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Stronger cloud pull — enterprise features only in cloud creates a gravitational pull toward the managed product.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OSS stays clean — no artificial feature limits that frustrate the community. Core fleet management is fully free.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Faster sales — "need SSO? cloud only" shortens the enterprise procurement conversation.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Higher gross margin — managed cloud with enterprise features commands premium pricing without the cost of self-hosted support contracts.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2563EB" w:sz="3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1.3 What OSS Keeps (Deliberately)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OSS version is not crippled. It has everything an operator needs to run a real agent fleet: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 orchestration (Temporal-backed persistent server)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Complete provenance and audit trail (append-only Postgres)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Operator dashboard with real-time fleet view and kill switch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Cost tracking (per task, per agent)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agent adapters (LangGraph, AutoGen, custom)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GitHub Action, MCP Server, CLI with TUI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YAML pipeline definitions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Harness Hub template marketplace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What it does not have: managed hosting, SSO, RBAC, compliance exports, SLA, dedicated support.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2563EB" w:sz="3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1.4 The On-Prem Enterprise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580C" w:sz="1"/>
              <w:left w:val="single" w:color="EA580C" w:sz="12"/>
              <w:bottom w:val="single" w:color="EA580C" w:sz="1"/>
              <w:right w:val="single" w:color="EA580C" w:sz="1"/>
            </w:tcBorders>
            <w:shd w:fill="FFF9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⚠️  Open question: Air-gapped enterprises (Ford)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Ford and similarly regulated enterprises cannot send production code to external cloud. If SSO and compliance are cloud-only, Ford cannot use the paid Harness product. Two paths: (A) Accept this limitation for now — target cloud-friendly enterprises first, add on-prem later. (B) Introduce "Harness Cloud On-Prem" — a VPC deployment managed by the Harness team inside the customer's cloud tenant. This preserves the "we manage it" model without sending code to Harness infrastructure.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400"/>
        <w:gridCol w:w="25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Option</w:t>
            </w:r>
          </w:p>
        </w:tc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Revenue model</w:t>
            </w:r>
          </w:p>
        </w:tc>
        <w:tc>
          <w:tcPr>
            <w:tcW w:type="dxa" w:w="2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Ford viable?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 — Cloud only (current)</w:t>
            </w:r>
          </w:p>
        </w:tc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Harness Cloud runs on Harness infrastructure. Customers send tasks to cloud.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Subscription (simple)</w:t>
            </w:r>
          </w:p>
        </w:tc>
        <w:tc>
          <w:tcPr>
            <w:tcW w:type="dxa" w:w="2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— code leaves Ford VPC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 — Cloud On-Prem</w:t>
            </w:r>
          </w:p>
        </w:tc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Harness team deploys and manages Harness inside customer VPC. Customer pays for this service.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Premium subscription + setup fee</w:t>
            </w:r>
          </w:p>
        </w:tc>
        <w:tc>
          <w:tcPr>
            <w:tcW w:type="dxa" w:w="2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 — code never leaves Ford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 — Enterprise self-hosted (v1 model)</w:t>
            </w:r>
          </w:p>
        </w:tc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Customer runs Helm chart themselves. Harness sells a commercial license.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License + support (complex)</w:t>
            </w:r>
          </w:p>
        </w:tc>
        <w:tc>
          <w:tcPr>
            <w:tcW w:type="dxa" w:w="2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Yes — but customers manage infra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4A3B8"/>
          <w:sz w:val="22"/>
          <w:szCs w:val="22"/>
        </w:rPr>
        <w:t xml:space="preserve">Recommendation: Start with Option A (cloud only). Add Option B (Cloud On-Prem) as a Phase 3 premium offering at $10,000+/month. Option C (enterprise self-hosted license) adds operational support burden with low margin — avoid.</w:t>
      </w:r>
    </w:p>
    <w:p>
      <w:pPr>
        <w:pBdr>
          <w:bottom w:val="single" w:color="DDDDDD" w:sz="2"/>
        </w:pBdr>
        <w:spacing w:after="160" w:before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Pricing</w:t>
      </w:r>
    </w:p>
    <w:p>
      <w:pPr>
        <w:pStyle w:val="Heading2"/>
        <w:pBdr>
          <w:bottom w:val="single" w:color="2563EB" w:sz="3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Pricing Table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OSS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GROWTH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ENTERPRISE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Free forever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$299 / mo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$999 / mo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$4,999 / mo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Self-hosted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Harness Cloud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Harness Cloud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Harness Cloud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50 concurrent agents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50 tasks / mo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300 tasks / mo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2,000 tasks / mo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Unlimited operators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 operators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10 operators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Unlimited operators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No SSO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No SSO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No SSO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SSO / SAML / OIDC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No compliance export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No compliance export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No compliance export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SOC2 / GDPR export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No audit log export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No audit log export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Basic audit log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Full audit log export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No RBAC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No RBAC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No RBAC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RBAC + team scoping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Community support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Email support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Priority Slack support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Dedicated CSM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 SLA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99% uptime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99.5% uptime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99.9% SLA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Overage: —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Overage: $8/task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Overage: $5/task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Overage: $3/task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Annual: free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Annual: 10% off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Annual: 15% off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Annual: 20% off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2563EB" w:sz="3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Pricing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Price point</w:t>
            </w:r>
          </w:p>
        </w:tc>
        <w:tc>
          <w:tcPr>
            <w:tcW w:type="dxa" w:w="7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$299</w:t>
            </w:r>
          </w:p>
        </w:tc>
        <w:tc>
          <w:tcPr>
            <w:tcW w:type="dxa" w:w="7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Under the $300 auto-renewal mental threshold. Single approver. No procurement.</w:t>
            </w:r>
          </w:p>
        </w:tc>
      </w:tr>
      <w:tr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$999</w:t>
            </w:r>
          </w:p>
        </w:tc>
        <w:tc>
          <w:tcPr>
            <w:tcW w:type="dxa" w:w="7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Under $1,000/month — the single-approver limit at most companies. One person can say yes.</w:t>
            </w:r>
          </w:p>
        </w:tc>
      </w:tr>
      <w:tr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$4,999</w:t>
            </w:r>
          </w:p>
        </w:tc>
        <w:tc>
          <w:tcPr>
            <w:tcW w:type="dxa" w:w="7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Under $5,000/month threshold. ~$60K ACV annual. Requires VP approval, not CFO.</w:t>
            </w:r>
          </w:p>
        </w:tc>
      </w:tr>
      <w:tr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free cloud tier</w:t>
            </w:r>
          </w:p>
        </w:tc>
        <w:tc>
          <w:tcPr>
            <w:tcW w:type="dxa" w:w="7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Avoids support cost from non-converting users. Community uses OSS self-hosted instead.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2563EB" w:sz="3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Enterprise Tier: What Justifies the Price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enterprise tier at $4,999/month ($60K ACV annual) is justified entirely by the enterprise-only features: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SSO — removes per-user credential management. Procurement requires it.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RBAC — required for multi-team deployments. Prevents operators from touching other teams' agents.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SOC2 — mandatory for security review in financial services, healthcare, automotive.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GDPR tools — required for EU data residency. Legal team requires it.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Audit log export — required for compliance audits and SIEM ingestion.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99.9% SLA — required for tier-1 enterprise procurement. Non-negotiable.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Dedicated CSM — enterprise buying process requires a named human contact.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of these is a procurement checkbox, not a nice-to-have. The enterprise tier sells itself to the security and procurement teams — engineering leadership rarely blocks it.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2563EB" w:sz="3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2.4 Annual Contract Incentives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3240"/>
        <w:gridCol w:w="180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Tier</w:t>
            </w:r>
          </w:p>
        </w:tc>
        <w:tc>
          <w:tcPr>
            <w:tcW w:type="dxa" w:w="2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Monthly</w:t>
            </w:r>
          </w:p>
        </w:tc>
        <w:tc>
          <w:tcPr>
            <w:tcW w:type="dxa" w:w="32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Annual (billed yearly)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Saving</w:t>
            </w:r>
          </w:p>
        </w:tc>
      </w:tr>
      <w:tr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Starter</w:t>
            </w:r>
          </w:p>
        </w:tc>
        <w:tc>
          <w:tcPr>
            <w:tcW w:type="dxa" w:w="2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$299/mo</w:t>
            </w:r>
          </w:p>
        </w:tc>
        <w:tc>
          <w:tcPr>
            <w:tcW w:type="dxa" w:w="32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$2,868/yr ($239/mo)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$600</w:t>
            </w:r>
          </w:p>
        </w:tc>
      </w:tr>
      <w:tr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Growth</w:t>
            </w:r>
          </w:p>
        </w:tc>
        <w:tc>
          <w:tcPr>
            <w:tcW w:type="dxa" w:w="2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$999/mo</w:t>
            </w:r>
          </w:p>
        </w:tc>
        <w:tc>
          <w:tcPr>
            <w:tcW w:type="dxa" w:w="32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$9,590/yr ($799/mo)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$2,400</w:t>
            </w:r>
          </w:p>
        </w:tc>
      </w:tr>
      <w:tr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Enterprise</w:t>
            </w:r>
          </w:p>
        </w:tc>
        <w:tc>
          <w:tcPr>
            <w:tcW w:type="dxa" w:w="2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$4,999/mo</w:t>
            </w:r>
          </w:p>
        </w:tc>
        <w:tc>
          <w:tcPr>
            <w:tcW w:type="dxa" w:w="32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$47,990/yr ($3,999/mo)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$12,000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Annual contracts improve cash flow, reduce churn, and justify longer sales cycles. Push annual from day one for Enterprise.</w:t>
      </w:r>
    </w:p>
    <w:p>
      <w:pPr>
        <w:pBdr>
          <w:bottom w:val="single" w:color="DDDDDD" w:sz="2"/>
        </w:pBdr>
        <w:spacing w:after="160" w:before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Feature Split: OSS vs Cloud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Legend: OSS = included in open source (free forever)  |  Cloud = Harness Cloud only (paid)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4960"/>
        <w:gridCol w:w="8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Feature</w:t>
            </w:r>
          </w:p>
        </w:tc>
        <w:tc>
          <w:tcPr>
            <w:tcW w:type="dxa" w:w="4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F-01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Docker Compose</w:t>
            </w:r>
          </w:p>
        </w:tc>
        <w:tc>
          <w:tcPr>
            <w:tcW w:type="dxa" w:w="4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Full local stack in one command: Temporal, Postgres, sandbox, UI. Zero cloud accounts.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OSS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F-02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CLI + TUI</w:t>
            </w:r>
          </w:p>
        </w:tc>
        <w:tc>
          <w:tcPr>
            <w:tcW w:type="dxa" w:w="4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harness run "..." with live terminal: steps, cost, kill switch, tool calls.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OSS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F-03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Bring Your Own Agent</w:t>
            </w:r>
          </w:p>
        </w:tc>
        <w:tc>
          <w:tcPr>
            <w:tcW w:type="dxa" w:w="4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Register any agent: LangGraph, AutoGen, CLI wrapper, custom function.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OSS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F-04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Provenance engine</w:t>
            </w:r>
          </w:p>
        </w:tc>
        <w:tc>
          <w:tcPr>
            <w:tcW w:type="dxa" w:w="4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Append-only audit log. Every tool call, file changed, model response.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OSS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F-05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Operator dashboard</w:t>
            </w:r>
          </w:p>
        </w:tc>
        <w:tc>
          <w:tcPr>
            <w:tcW w:type="dxa" w:w="4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Live fleet view. Kill any task. Cost tracking. SSE real-time updates.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OSS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F-06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GitHub Action</w:t>
            </w:r>
          </w:p>
        </w:tc>
        <w:tc>
          <w:tcPr>
            <w:tcW w:type="dxa" w:w="4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Label an issue → agent runs → PR opens. Passive distribution.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OSS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F-07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MCP Server</w:t>
            </w:r>
          </w:p>
        </w:tc>
        <w:tc>
          <w:tcPr>
            <w:tcW w:type="dxa" w:w="4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Harness as MCP tool. Claude Code and Cursor can call harness.run_parallel().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OSS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F-08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LangGraph adapter</w:t>
            </w:r>
          </w:p>
        </w:tc>
        <w:tc>
          <w:tcPr>
            <w:tcW w:type="dxa" w:w="4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Native Python adapter for LangGraph compiled graphs.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OSS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F-09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AutoGen adapter</w:t>
            </w:r>
          </w:p>
        </w:tc>
        <w:tc>
          <w:tcPr>
            <w:tcW w:type="dxa" w:w="4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Native adapter for Microsoft AutoGen agents.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OSS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F-10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YAML pipelines</w:t>
            </w:r>
          </w:p>
        </w:tc>
        <w:tc>
          <w:tcPr>
            <w:tcW w:type="dxa" w:w="4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Declarative multi-agent workflows. plan → implement → review → pr.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OSS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F-11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Harness Hub (templates)</w:t>
            </w:r>
          </w:p>
        </w:tc>
        <w:tc>
          <w:tcPr>
            <w:tcW w:type="dxa" w:w="4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Community template marketplace. Publish and consume agent task templates.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OSS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F-12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OpenTelemetry export</w:t>
            </w:r>
          </w:p>
        </w:tc>
        <w:tc>
          <w:tcPr>
            <w:tcW w:type="dxa" w:w="4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Emit OTEL spans to Datadog, Grafana, Jaeger. Plugs into existing observability.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8"/>
                <w:szCs w:val="18"/>
              </w:rPr>
              <w:t xml:space="preserve">OSS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F-13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Managed hosting</w:t>
            </w:r>
          </w:p>
        </w:tc>
        <w:tc>
          <w:tcPr>
            <w:tcW w:type="dxa" w:w="4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We run the server. No infra management. Auto-scaling. Backups.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Cloud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F-14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SSO — SAML, OIDC</w:t>
            </w:r>
          </w:p>
        </w:tc>
        <w:tc>
          <w:tcPr>
            <w:tcW w:type="dxa" w:w="4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Google Workspace, Okta, Azure AD, any SAML 2.0 provider.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Cloud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F-15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RBAC + team scoping</w:t>
            </w:r>
          </w:p>
        </w:tc>
        <w:tc>
          <w:tcPr>
            <w:tcW w:type="dxa" w:w="4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Roles: admin, operator, viewer. Per-team agent limits and budget caps.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Cloud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F-16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SOC2 compliance</w:t>
            </w:r>
          </w:p>
        </w:tc>
        <w:tc>
          <w:tcPr>
            <w:tcW w:type="dxa" w:w="4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Annual SOC2 Type II report. Shared responsibility model.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Cloud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F-17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GDPR tools</w:t>
            </w:r>
          </w:p>
        </w:tc>
        <w:tc>
          <w:tcPr>
            <w:tcW w:type="dxa" w:w="4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Data deletion API. PII redaction in traces. Data residency (EU region).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Cloud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F-18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Audit log export</w:t>
            </w:r>
          </w:p>
        </w:tc>
        <w:tc>
          <w:tcPr>
            <w:tcW w:type="dxa" w:w="4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Structured export (JSON, CSV) for compliance audits and SIEM ingestion.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Cloud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F-19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Multi-team cost governance</w:t>
            </w:r>
          </w:p>
        </w:tc>
        <w:tc>
          <w:tcPr>
            <w:tcW w:type="dxa" w:w="4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Per-team monthly budgets. Block tasks when budget exceeded. Finance export.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Cloud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F-20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SLA + uptime</w:t>
            </w:r>
          </w:p>
        </w:tc>
        <w:tc>
          <w:tcPr>
            <w:tcW w:type="dxa" w:w="4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99% (Starter), 99.5% (Growth), 99.9% (Enterprise). Incident notifications.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Cloud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F-21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Dedicated support</w:t>
            </w:r>
          </w:p>
        </w:tc>
        <w:tc>
          <w:tcPr>
            <w:tcW w:type="dxa" w:w="4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CSM, Slack Connect, quarterly reviews. Enterprise only.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Cloud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F-22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Multi-region data residency</w:t>
            </w:r>
          </w:p>
        </w:tc>
        <w:tc>
          <w:tcPr>
            <w:tcW w:type="dxa" w:w="4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US, EU, APAC region selection. Data never leaves chosen region.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Cloud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F-23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Approval gates</w:t>
            </w:r>
          </w:p>
        </w:tc>
        <w:tc>
          <w:tcPr>
            <w:tcW w:type="dxa" w:w="4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Operator-configured human review before agent commits or auto-merges PR.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Cloud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F-24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Custom model routing</w:t>
            </w:r>
          </w:p>
        </w:tc>
        <w:tc>
          <w:tcPr>
            <w:tcW w:type="dxa" w:w="4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Route tasks to specific model by cost, capability, or compliance requirement.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Cloud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"/>
              <w:left w:val="single" w:color="16A34A" w:sz="12"/>
              <w:bottom w:val="single" w:color="16A34A" w:sz="1"/>
              <w:right w:val="single" w:color="16A34A" w:sz="1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 Design principle: OSS is genuinely useful without Cloud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OSS version runs a real production agent fleet. It has provenance, kill switches, cost tracking, and a full operator dashboard. It is not crippled. The Cloud features (SSO, RBAC, compliance) are genuinely enterprise requirements — not artificial limits designed to annoy self-hosters.</w:t>
            </w:r>
          </w:p>
        </w:tc>
      </w:tr>
    </w:tbl>
    <w:p>
      <w:pPr>
        <w:pBdr>
          <w:bottom w:val="single" w:color="DDDDDD" w:sz="2"/>
        </w:pBdr>
        <w:spacing w:after="160" w:before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Phase Roadmap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A1A1A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Phase 0: Foundation  </w:t>
      </w:r>
      <w:r>
        <w:rPr>
          <w:rFonts w:ascii="Arial" w:cs="Arial" w:eastAsia="Arial" w:hAnsi="Arial"/>
          <w:b w:val="false"/>
          <w:bCs w:val="false"/>
          <w:i/>
          <w:iCs/>
          <w:color w:val="FFFFFF"/>
          <w:sz w:val="22"/>
          <w:szCs w:val="22"/>
        </w:rPr>
        <w:t xml:space="preserve">Weeks 1–8  |  Internal MVP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4A3B8"/>
          <w:sz w:val="22"/>
          <w:szCs w:val="22"/>
        </w:rPr>
        <w:t xml:space="preserve">Build the core loop. Private repo. 5 PRs on Harness by Harness. No cloud product yet.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Features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Slack entry point → task → PR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Core loop</w:t>
            </w:r>
          </w:p>
        </w:tc>
      </w:tr>
      <w:tr>
        <w:tc>
          <w:tcPr>
            <w:tcW w:type="dxa" w:w="5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Temporal worker (persistent server, min-instances: 1)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Core infrastructure</w:t>
            </w:r>
          </w:p>
        </w:tc>
      </w:tr>
      <w:tr>
        <w:tc>
          <w:tcPr>
            <w:tcW w:type="dxa" w:w="5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E2B sandbox, Claude Agent SDK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Core execution</w:t>
            </w:r>
          </w:p>
        </w:tc>
      </w:tr>
      <w:tr>
        <w:tc>
          <w:tcPr>
            <w:tcW w:type="dxa" w:w="5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Provenance + operator UI + kill switch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Core visibility</w:t>
            </w:r>
          </w:p>
        </w:tc>
      </w:tr>
      <w:tr>
        <w:tc>
          <w:tcPr>
            <w:tcW w:type="dxa" w:w="5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Verification gates (lint, typecheck, tests)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Core quality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2563EB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Phase 1: OSS Launch  </w:t>
      </w:r>
      <w:r>
        <w:rPr>
          <w:rFonts w:ascii="Arial" w:cs="Arial" w:eastAsia="Arial" w:hAnsi="Arial"/>
          <w:b w:val="false"/>
          <w:bCs w:val="false"/>
          <w:i/>
          <w:iCs/>
          <w:color w:val="FFFFFF"/>
          <w:sz w:val="22"/>
          <w:szCs w:val="22"/>
        </w:rPr>
        <w:t xml:space="preserve">Weeks 8–20  |  Public Release  |  1,000 Stars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4A3B8"/>
          <w:sz w:val="22"/>
          <w:szCs w:val="22"/>
        </w:rPr>
        <w:t xml:space="preserve">Go public. Docker Compose. CLI TUI. BYOA. GitHub Action. MCP Server. HackerNews launch.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rPr>
          <w:tblHeader/>
        </w:trPr>
        <w:tc>
          <w:tcPr>
            <w:tcW w:type="dxa" w:w="3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Features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Tier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Goal</w:t>
            </w:r>
          </w:p>
        </w:tc>
      </w:tr>
      <w:tr>
        <w:tc>
          <w:tcPr>
            <w:tcW w:type="dxa" w:w="3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Docker Compose local mode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OSS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Zero-friction on-ramp</w:t>
            </w:r>
          </w:p>
        </w:tc>
      </w:tr>
      <w:tr>
        <w:tc>
          <w:tcPr>
            <w:tcW w:type="dxa" w:w="3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 with TUI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OSS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Shareable demo GIF</w:t>
            </w:r>
          </w:p>
        </w:tc>
      </w:tr>
      <w:tr>
        <w:tc>
          <w:tcPr>
            <w:tcW w:type="dxa" w:w="3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Bring Your Own Agent API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OSS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Works with any existing agent</w:t>
            </w:r>
          </w:p>
        </w:tc>
      </w:tr>
      <w:tr>
        <w:tc>
          <w:tcPr>
            <w:tcW w:type="dxa" w:w="3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GitHub Action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OSS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Passive distribution in every repo</w:t>
            </w:r>
          </w:p>
        </w:tc>
      </w:tr>
      <w:tr>
        <w:tc>
          <w:tcPr>
            <w:tcW w:type="dxa" w:w="3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MCP Server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OSS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Anthropic ecosystem distribution</w:t>
            </w:r>
          </w:p>
        </w:tc>
      </w:tr>
      <w:tr>
        <w:tc>
          <w:tcPr>
            <w:tcW w:type="dxa" w:w="3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AGPL v3 license published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OSS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OSS strategy formalised</w:t>
            </w:r>
          </w:p>
        </w:tc>
      </w:tr>
      <w:tr>
        <w:tc>
          <w:tcPr>
            <w:tcW w:type="dxa" w:w="3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Harness Cloud waitlist opens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Cloud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Start collecting enterprise interest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6A34A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Phase 2: Cloud Beta  </w:t>
      </w:r>
      <w:r>
        <w:rPr>
          <w:rFonts w:ascii="Arial" w:cs="Arial" w:eastAsia="Arial" w:hAnsi="Arial"/>
          <w:b w:val="false"/>
          <w:bCs w:val="false"/>
          <w:i/>
          <w:iCs/>
          <w:color w:val="FFFFFF"/>
          <w:sz w:val="22"/>
          <w:szCs w:val="22"/>
        </w:rPr>
        <w:t xml:space="preserve">Months 4–9  |  Paid Cloud Launch  |  First Revenue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4A3B8"/>
          <w:sz w:val="22"/>
          <w:szCs w:val="22"/>
        </w:rPr>
        <w:t xml:space="preserve">Launch Harness Cloud as a paid product. Starter and Growth tiers. No SSO yet (that is Enterprise). Build community integrations.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rPr>
          <w:tblHeader/>
        </w:trPr>
        <w:tc>
          <w:tcPr>
            <w:tcW w:type="dxa" w:w="3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Features</w:t>
            </w:r>
          </w:p>
        </w:tc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Tier</w:t>
            </w:r>
          </w:p>
        </w:tc>
        <w:tc>
          <w:tcPr>
            <w:tcW w:type="dxa" w:w="4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Revenue impact</w:t>
            </w:r>
          </w:p>
        </w:tc>
      </w:tr>
      <w:tr>
        <w:tc>
          <w:tcPr>
            <w:tcW w:type="dxa" w:w="3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Harness Cloud Starter ($299/mo)</w:t>
            </w:r>
          </w:p>
        </w:tc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Cloud</w:t>
            </w:r>
          </w:p>
        </w:tc>
        <w:tc>
          <w:tcPr>
            <w:tcW w:type="dxa" w:w="4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First MRR</w:t>
            </w:r>
          </w:p>
        </w:tc>
      </w:tr>
      <w:tr>
        <w:tc>
          <w:tcPr>
            <w:tcW w:type="dxa" w:w="3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Harness Cloud Growth ($999/mo)</w:t>
            </w:r>
          </w:p>
        </w:tc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Cloud</w:t>
            </w:r>
          </w:p>
        </w:tc>
        <w:tc>
          <w:tcPr>
            <w:tcW w:type="dxa" w:w="4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Primary growth vehicle</w:t>
            </w:r>
          </w:p>
        </w:tc>
      </w:tr>
      <w:tr>
        <w:tc>
          <w:tcPr>
            <w:tcW w:type="dxa" w:w="3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LangGraph + AutoGen adapters</w:t>
            </w:r>
          </w:p>
        </w:tc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OSS</w:t>
            </w:r>
          </w:p>
        </w:tc>
        <w:tc>
          <w:tcPr>
            <w:tcW w:type="dxa" w:w="4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Python/ML community unlock</w:t>
            </w:r>
          </w:p>
        </w:tc>
      </w:tr>
      <w:tr>
        <w:tc>
          <w:tcPr>
            <w:tcW w:type="dxa" w:w="3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LangSmith / Langfuse export</w:t>
            </w:r>
          </w:p>
        </w:tc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OSS</w:t>
            </w:r>
          </w:p>
        </w:tc>
        <w:tc>
          <w:tcPr>
            <w:tcW w:type="dxa" w:w="4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Existing observability teams</w:t>
            </w:r>
          </w:p>
        </w:tc>
      </w:tr>
      <w:tr>
        <w:tc>
          <w:tcPr>
            <w:tcW w:type="dxa" w:w="3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n8n node</w:t>
            </w:r>
          </w:p>
        </w:tc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OSS</w:t>
            </w:r>
          </w:p>
        </w:tc>
        <w:tc>
          <w:tcPr>
            <w:tcW w:type="dxa" w:w="4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50K+ n8n community</w:t>
            </w:r>
          </w:p>
        </w:tc>
      </w:tr>
      <w:tr>
        <w:tc>
          <w:tcPr>
            <w:tcW w:type="dxa" w:w="3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VS Code extension</w:t>
            </w:r>
          </w:p>
        </w:tc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OSS</w:t>
            </w:r>
          </w:p>
        </w:tc>
        <w:tc>
          <w:tcPr>
            <w:tcW w:type="dxa" w:w="4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Developer distribution</w:t>
            </w:r>
          </w:p>
        </w:tc>
      </w:tr>
      <w:tr>
        <w:tc>
          <w:tcPr>
            <w:tcW w:type="dxa" w:w="3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Harness Hub templates (beta)</w:t>
            </w:r>
          </w:p>
        </w:tc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OSS</w:t>
            </w:r>
          </w:p>
        </w:tc>
        <w:tc>
          <w:tcPr>
            <w:tcW w:type="dxa" w:w="4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Community contributions</w:t>
            </w:r>
          </w:p>
        </w:tc>
      </w:tr>
      <w:tr>
        <w:tc>
          <w:tcPr>
            <w:tcW w:type="dxa" w:w="3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Cost dashboard (Cloud)</w:t>
            </w:r>
          </w:p>
        </w:tc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Cloud</w:t>
            </w:r>
          </w:p>
        </w:tc>
        <w:tc>
          <w:tcPr>
            <w:tcW w:type="dxa" w:w="4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CFO answer for spend visibility</w:t>
            </w:r>
          </w:p>
        </w:tc>
      </w:tr>
      <w:tr>
        <w:tc>
          <w:tcPr>
            <w:tcW w:type="dxa" w:w="3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GKE migration (250 agents)</w:t>
            </w:r>
          </w:p>
        </w:tc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Cloud</w:t>
            </w:r>
          </w:p>
        </w:tc>
        <w:tc>
          <w:tcPr>
            <w:tcW w:type="dxa" w:w="4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Infrastructure for scale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7C3AED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Phase 3: Enterprise Cloud  </w:t>
      </w:r>
      <w:r>
        <w:rPr>
          <w:rFonts w:ascii="Arial" w:cs="Arial" w:eastAsia="Arial" w:hAnsi="Arial"/>
          <w:b w:val="false"/>
          <w:bCs w:val="false"/>
          <w:i/>
          <w:iCs/>
          <w:color w:val="FFFFFF"/>
          <w:sz w:val="22"/>
          <w:szCs w:val="22"/>
        </w:rPr>
        <w:t xml:space="preserve">Months 9–18  |  Enterprise GA  |  $1M ARR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4A3B8"/>
          <w:sz w:val="22"/>
          <w:szCs w:val="22"/>
        </w:rPr>
        <w:t xml:space="preserve">Launch Enterprise tier with SSO, RBAC, and compliance. First enterprise deals. 1,000 concurrent agents. Consider Cloud On-Prem for regulated industries.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16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Features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Tier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Revenue impact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Harness Cloud Enterprise ($4,999/mo)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Cloud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Primary ARR driver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SSO — SAML, OIDC, Okta, Google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Cloud (Enterprise only)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Procurement checkbox #1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RBAC + team scoping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Cloud (Enterprise only)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Multi-team enterprise requirement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SOC2 Type II report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Cloud (Enterprise only)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Security review checkbox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GDPR tools + data residency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Cloud (Enterprise only)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EU enterprise requirement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Audit log export (JSON, CSV)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Cloud (Growth+)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 and SIEM teams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99.9% SLA + dedicated CSM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Cloud (Enterprise only)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Tier-1 procurement requirement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gates (human-in-loop)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Cloud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Risk management for autonomous agents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Multi-team cost governance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Cloud (Enterprise only)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Finance team requirement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Cloud On-Prem (VPC deploy) — optional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Cloud Premium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Ford-type enterprise unlock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GKE 1000-agent scale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Cloud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Infrastructure milestone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EA580C" w:val="clear"/>
        <w:spacing w:after="120" w:before="3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Phase 4: Platform  </w:t>
      </w:r>
      <w:r>
        <w:rPr>
          <w:rFonts w:ascii="Arial" w:cs="Arial" w:eastAsia="Arial" w:hAnsi="Arial"/>
          <w:b w:val="false"/>
          <w:bCs w:val="false"/>
          <w:i/>
          <w:iCs/>
          <w:color w:val="FFFFFF"/>
          <w:sz w:val="22"/>
          <w:szCs w:val="22"/>
        </w:rPr>
        <w:t xml:space="preserve">Months 18+  |  Self-Sustaining  |  $5M ARR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Features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5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Harness Hub marketplace with revenue sharing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OSS + Cloud</w:t>
            </w:r>
          </w:p>
        </w:tc>
      </w:tr>
      <w:tr>
        <w:tc>
          <w:tcPr>
            <w:tcW w:type="dxa" w:w="5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Agent certification programme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OSS</w:t>
            </w:r>
          </w:p>
        </w:tc>
      </w:tr>
      <w:tr>
        <w:tc>
          <w:tcPr>
            <w:tcW w:type="dxa" w:w="5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Fleet intelligence (ML-optimised routing)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Cloud</w:t>
            </w:r>
          </w:p>
        </w:tc>
      </w:tr>
      <w:tr>
        <w:tc>
          <w:tcPr>
            <w:tcW w:type="dxa" w:w="5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Plugin API (sandbox, model, observability providers)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OSS</w:t>
            </w:r>
          </w:p>
        </w:tc>
      </w:tr>
      <w:tr>
        <w:tc>
          <w:tcPr>
            <w:tcW w:type="dxa" w:w="5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Enterprise Fleet Benchmarks (industry data)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Cloud</w:t>
            </w:r>
          </w:p>
        </w:tc>
      </w:tr>
      <w:tr>
        <w:tc>
          <w:tcPr>
            <w:tcW w:type="dxa" w:w="5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Self-improving agents (prompt refinement from traces)</w:t>
            </w:r>
          </w:p>
        </w:tc>
        <w:tc>
          <w:tcPr>
            <w:tcW w:type="dxa" w:w="4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Cloud</w:t>
            </w:r>
          </w:p>
        </w:tc>
      </w:tr>
    </w:tbl>
    <w:p>
      <w:pPr>
        <w:pBdr>
          <w:bottom w:val="single" w:color="DDDDDD" w:sz="2"/>
        </w:pBdr>
        <w:spacing w:after="160" w:before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Revenue Projections</w:t>
      </w:r>
    </w:p>
    <w:p>
      <w:pPr>
        <w:pStyle w:val="Heading2"/>
        <w:pBdr>
          <w:bottom w:val="single" w:color="2563EB" w:sz="3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Cloud Revenue Model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revenue comes from Harness Cloud. No enterprise self-hosted license. No consulting (until Phase 3+).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400"/>
        <w:gridCol w:w="1600"/>
        <w:gridCol w:w="1760"/>
        <w:gridCol w:w="2200"/>
      </w:tblGrid>
      <w:tr>
        <w:trPr>
          <w:tblHeader/>
        </w:trPr>
        <w:tc>
          <w:tcPr>
            <w:tcW w:type="dxa" w:w="1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Month</w:t>
            </w:r>
          </w:p>
        </w:tc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Starter teams</w:t>
            </w:r>
          </w:p>
        </w:tc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Growth teams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Enterprise teams</w:t>
            </w:r>
          </w:p>
        </w:tc>
        <w:tc>
          <w:tcPr>
            <w:tcW w:type="dxa" w:w="1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MRR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ARR run-rate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Month 4 (Cloud beta)</w:t>
            </w:r>
          </w:p>
        </w:tc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$1,495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$17,940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Month 6</w:t>
            </w:r>
          </w:p>
        </w:tc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$7,482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$89,784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Month 9</w:t>
            </w:r>
          </w:p>
        </w:tc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30</w:t>
            </w:r>
          </w:p>
        </w:tc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$17,957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$215,484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Month 12</w:t>
            </w:r>
          </w:p>
        </w:tc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55</w:t>
            </w:r>
          </w:p>
        </w:tc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$36,952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$443,424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Month 15</w:t>
            </w:r>
          </w:p>
        </w:tc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80</w:t>
            </w:r>
          </w:p>
        </w:tc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30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$58,967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$707,604</w:t>
            </w:r>
          </w:p>
        </w:tc>
      </w:tr>
      <w:tr>
        <w:tc>
          <w:tcPr>
            <w:tcW w:type="dxa" w:w="1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Month 18</w:t>
            </w:r>
          </w:p>
        </w:tc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100</w:t>
            </w:r>
          </w:p>
        </w:tc>
        <w:tc>
          <w:tcPr>
            <w:tcW w:type="dxa" w:w="1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45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1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$83,390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$1,000,680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2563EB" w:sz="3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Path to $1M ARR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At Month 18: 100 Starter + 45 Growth + 10 Enterprise = $83,390 MRR = $1.0M ARR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Starter ($299): High volume, low touch. Acquired via OSS → trial → paid conversion.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Growth ($999): Core revenue. Engineering teams with 10+ operators. Primary target.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Enterprise ($4,999): 10 deals drives $600K ARR alone. Requires SSO, RBAC, SOC2.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2563EB" w:sz="3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Unit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Metric</w:t>
            </w:r>
          </w:p>
        </w:tc>
        <w:tc>
          <w:tcPr>
            <w:tcW w:type="dxa" w:w="23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Starter</w:t>
            </w:r>
          </w:p>
        </w:tc>
        <w:tc>
          <w:tcPr>
            <w:tcW w:type="dxa" w:w="23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Growth</w:t>
            </w:r>
          </w:p>
        </w:tc>
        <w:tc>
          <w:tcPr>
            <w:tcW w:type="dxa" w:w="23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Monthly revenue</w:t>
            </w:r>
          </w:p>
        </w:tc>
        <w:tc>
          <w:tcPr>
            <w:tcW w:type="dxa" w:w="23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$299</w:t>
            </w:r>
          </w:p>
        </w:tc>
        <w:tc>
          <w:tcPr>
            <w:tcW w:type="dxa" w:w="23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$999</w:t>
            </w:r>
          </w:p>
        </w:tc>
        <w:tc>
          <w:tcPr>
            <w:tcW w:type="dxa" w:w="23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$4,999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Cost of goods (infra + support)</w:t>
            </w:r>
          </w:p>
        </w:tc>
        <w:tc>
          <w:tcPr>
            <w:tcW w:type="dxa" w:w="23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~$130</w:t>
            </w:r>
          </w:p>
        </w:tc>
        <w:tc>
          <w:tcPr>
            <w:tcW w:type="dxa" w:w="23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~$300</w:t>
            </w:r>
          </w:p>
        </w:tc>
        <w:tc>
          <w:tcPr>
            <w:tcW w:type="dxa" w:w="23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~$800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Gross margin</w:t>
            </w:r>
          </w:p>
        </w:tc>
        <w:tc>
          <w:tcPr>
            <w:tcW w:type="dxa" w:w="23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~56%</w:t>
            </w:r>
          </w:p>
        </w:tc>
        <w:tc>
          <w:tcPr>
            <w:tcW w:type="dxa" w:w="23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~70%</w:t>
            </w:r>
          </w:p>
        </w:tc>
        <w:tc>
          <w:tcPr>
            <w:tcW w:type="dxa" w:w="23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~84%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Target CAC</w:t>
            </w:r>
          </w:p>
        </w:tc>
        <w:tc>
          <w:tcPr>
            <w:tcW w:type="dxa" w:w="23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&lt;$500</w:t>
            </w:r>
          </w:p>
        </w:tc>
        <w:tc>
          <w:tcPr>
            <w:tcW w:type="dxa" w:w="23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&lt;$2,000</w:t>
            </w:r>
          </w:p>
        </w:tc>
        <w:tc>
          <w:tcPr>
            <w:tcW w:type="dxa" w:w="23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&lt;$10,000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Expected LTV (3yr)</w:t>
            </w:r>
          </w:p>
        </w:tc>
        <w:tc>
          <w:tcPr>
            <w:tcW w:type="dxa" w:w="23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$10,764</w:t>
            </w:r>
          </w:p>
        </w:tc>
        <w:tc>
          <w:tcPr>
            <w:tcW w:type="dxa" w:w="23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$35,964</w:t>
            </w:r>
          </w:p>
        </w:tc>
        <w:tc>
          <w:tcPr>
            <w:tcW w:type="dxa" w:w="23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$179,964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LTV:CAC</w:t>
            </w:r>
          </w:p>
        </w:tc>
        <w:tc>
          <w:tcPr>
            <w:tcW w:type="dxa" w:w="23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21x</w:t>
            </w:r>
          </w:p>
        </w:tc>
        <w:tc>
          <w:tcPr>
            <w:tcW w:type="dxa" w:w="23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18x</w:t>
            </w:r>
          </w:p>
        </w:tc>
        <w:tc>
          <w:tcPr>
            <w:tcW w:type="dxa" w:w="23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18x</w:t>
            </w:r>
          </w:p>
        </w:tc>
      </w:tr>
    </w:tbl>
    <w:p>
      <w:pPr>
        <w:pBdr>
          <w:bottom w:val="single" w:color="DDDDDD" w:sz="2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61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Risk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Impact</w:t>
            </w:r>
          </w:p>
        </w:tc>
        <w:tc>
          <w:tcPr>
            <w:tcW w:type="dxa" w:w="6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Anthropic / GitHub build fleet management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6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AGPL v3 OSS = open standard they must compete with. On-prem regulated industries unaddressable by cloud-only competitors.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Enterprise needs on-prem (Ford)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6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Cloud On-Prem option in Phase 3. Until then, accept limitation and focus on cloud-friendly enterprises.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Free OSS users never convert to Cloud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6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SSO and RBAC are genuine enterprise requirements, not artificial limits. Teams that grow past 10 operators will need RBAC naturally.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Competitors copy OSS and offer cheaper cloud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6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AGPL v3 requires them to open source modifications. Enterprise relationships and support quality are not replicable by commodity cloud.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Persistent server complexity deters self-hosters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6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Docker Compose makes local setup trivial. Helm chart makes production setup documented. Harness Cloud removes all infra burden.</w:t>
            </w:r>
          </w:p>
        </w:tc>
      </w:tr>
    </w:tbl>
    <w:p>
      <w:pPr>
        <w:pBdr>
          <w:bottom w:val="single" w:color="DDDDDD" w:sz="2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Appendix: Feature Matrix by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800"/>
        <w:gridCol w:w="800"/>
        <w:gridCol w:w="800"/>
        <w:gridCol w:w="800"/>
        <w:gridCol w:w="13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Feature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Phase 0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Phase 1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Phase 2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Phase 3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Phase 4</w:t>
            </w:r>
          </w:p>
        </w:tc>
        <w:tc>
          <w:tcPr>
            <w:tcW w:type="dxa" w:w="1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Core agent loop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1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OSS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Docker Compose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1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OSS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 + TUI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1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OSS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GitHub Action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1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OSS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MCP Server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1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OSS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LangGraph / AutoGen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1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OSS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YAML pipelines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1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OSS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Harness Hub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Beta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1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OSS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Harness Cloud Starter/Growth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Beta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1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Cloud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Harness Cloud Enterprise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1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Cloud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SSO / SAML / OIDC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1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Cloud (Ent)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RBAC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1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Cloud (Ent)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SOC2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1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Cloud (Ent)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GDPR / compliance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1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Cloud (Ent)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Audit log export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1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Cloud (Gro+)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1000+ agents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1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Cloud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Cloud On-Prem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Optional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1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Cloud (Prem)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Fleet Intelligence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1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Cloud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/>
      </w:pBdr>
      <w:spacing w:before="120"/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Harness OSS PRD  |  Confidential  |  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3"/>
      </w:pBdr>
      <w:spacing w:after="120" w:before="0"/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Harness OSS PRD v2.0 — Cloud-First Monetisation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2026-06-01T01:27:36.100Z</dcterms:created>
  <dcterms:modified xsi:type="dcterms:W3CDTF">2026-06-01T01:27:36.111Z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