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spacing w:before="0" w:after="80"/>
        <w:jc w:val="center"/>
      </w:pPr>
      <w:r>
        <w:rPr>
          <w:rFonts w:ascii="Arial" w:cs="Arial" w:eastAsia="Arial" w:hAnsi="Arial"/>
          <w:b/>
          <w:bCs/>
          <w:color w:val="1B6B3A"/>
          <w:sz w:val="96"/>
          <w:szCs w:val="96"/>
        </w:rPr>
        <w:t xml:space="preserve">AGRI-OS</w:t>
      </w:r>
    </w:p>
    <w:p>
      <w:pPr>
        <w:spacing w:before="0" w:after="240"/>
        <w:jc w:val="center"/>
      </w:pPr>
      <w:r>
        <w:rPr>
          <w:rFonts w:ascii="Arial" w:cs="Arial" w:eastAsia="Arial" w:hAnsi="Arial"/>
          <w:color w:val="555555"/>
          <w:sz w:val="40"/>
          <w:szCs w:val="40"/>
        </w:rPr>
        <w:t xml:space="preserve">Intelligent Farming Operating System</w:t>
      </w:r>
    </w:p>
    <w:p>
      <w:pPr>
        <w:pBdr>
          <w:top w:val="single" w:color="4CAF50" w:sz="8" w:space="4"/>
          <w:bottom w:val="single" w:color="4CAF50" w:sz="8" w:space="4"/>
        </w:pBdr>
        <w:spacing w:before="120" w:after="120"/>
        <w:jc w:val="center"/>
      </w:pPr>
      <w:r>
        <w:rPr>
          <w:rFonts w:ascii="Arial" w:cs="Arial" w:eastAsia="Arial" w:hAnsi="Arial"/>
          <w:b/>
          <w:bCs/>
          <w:color w:val="2D2D2D"/>
          <w:sz w:val="36"/>
          <w:szCs w:val="36"/>
        </w:rPr>
        <w:t xml:space="preserve">Software Requirements Specification</w:t>
      </w:r>
    </w:p>
    <w:p>
      <w:pPr>
        <w:spacing w:before="200" w:after="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AgriTech / Precision Agriculture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80"/>
            </w:tcMar>
          </w:tcPr>
          <w:p>
            <w:r>
              <w:rPr>
                <w:rFonts w:ascii="Arial" w:cs="Arial" w:eastAsia="Arial" w:hAnsi="Arial"/>
                <w:b/>
                <w:bCs/>
                <w:color w:val="2D2D2D"/>
                <w:sz w:val="20"/>
                <w:szCs w:val="20"/>
              </w:rPr>
              <w:t xml:space="preserve">Intended Audience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2D2D2D"/>
                <w:sz w:val="20"/>
                <w:szCs w:val="20"/>
              </w:rPr>
              <w:t xml:space="preserve">Product Team, Engineering, Stakeholders</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1.  Introduction</w:t>
      </w:r>
    </w:p>
    <w:p>
      <w:pPr>
        <w:pStyle w:val="Heading2"/>
        <w:spacing w:before="300" w:after="120"/>
      </w:pPr>
      <w:r>
        <w:rPr>
          <w:rFonts w:ascii="Arial" w:cs="Arial" w:eastAsia="Arial" w:hAnsi="Arial"/>
          <w:b/>
          <w:bCs/>
          <w:color w:val="2E7D32"/>
          <w:sz w:val="28"/>
          <w:szCs w:val="28"/>
        </w:rPr>
        <w:t xml:space="preserve">1.1  Purpose</w:t>
      </w:r>
    </w:p>
    <w:p>
      <w:pPr>
        <w:spacing w:before="60" w:after="60" w:line="360"/>
      </w:pPr>
      <w:r>
        <w:rPr>
          <w:rFonts w:ascii="Arial" w:cs="Arial" w:eastAsia="Arial" w:hAnsi="Arial"/>
          <w:color w:val="2D2D2D"/>
          <w:sz w:val="22"/>
          <w:szCs w:val="22"/>
        </w:rPr>
        <w:t xml:space="preserve">This Software Requirements Specification (SRS) defines the complete functional, non-functional, system, and interface requirements for AGRI-OS — an Intelligent Farming Operating System designed to serve smallholder and large-scale farmers across India and emerging agricultural economies. The document serves as the single authoritative reference for all product, design, and engineering decisions.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1.2  Document Scope</w:t>
      </w:r>
    </w:p>
    <w:p>
      <w:pPr>
        <w:spacing w:before="60" w:after="60" w:line="360"/>
      </w:pPr>
      <w:r>
        <w:rPr>
          <w:rFonts w:ascii="Arial" w:cs="Arial" w:eastAsia="Arial" w:hAnsi="Arial"/>
          <w:color w:val="2D2D2D"/>
          <w:sz w:val="22"/>
          <w:szCs w:val="22"/>
        </w:rPr>
        <w:t xml:space="preserve">AGRI-OS is an end-to-end, AI-powered platform that aggregates real-time field data, historical plot memory, weather intelligence, market signals, and agronomic knowledge to support farmers throughout every stage of the crop lifecycle — from soil preparation to post-harvest sale. The system enables autonomous, multimodal AI interactions via voice, image, and text to ensure accessibility for low-literacy users.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1.3  Product Vision</w:t>
      </w:r>
    </w:p>
    <w:p>
      <w:pPr>
        <w:spacing w:before="60" w:after="60" w:line="360"/>
      </w:pPr>
      <w:r>
        <w:rPr>
          <w:rFonts w:ascii="Arial" w:cs="Arial" w:eastAsia="Arial" w:hAnsi="Arial"/>
          <w:color w:val="2D2D2D"/>
          <w:sz w:val="22"/>
          <w:szCs w:val="22"/>
        </w:rPr>
        <w:t xml:space="preserve">To be the intelligent agronomist in every farmer's pocket — one that remembers the complete history of each plot, speaks in the farmer's language, predicts risks before they materialise, connects to markets transparently, and ensures that no farmer makes a critical decision without data-backed guidance.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Acronym</w:t>
            </w:r>
          </w:p>
        </w:tc>
        <w:tc>
          <w:tcPr>
            <w:tcW w:type="dxa" w:w="61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AGRI-OS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Intelligent Farming Operating System — the product described in this document</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Plot</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 discrete, named area of agricultural land managed by a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Daily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structured observation record captured for a plot on a given date</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RAG</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Retrieval-Augmented Generation — AI technique retrieving historical context before generating answers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semantic index where daily plot logs are stored as embedded vectors</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Multimodal AI</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 capable of processing text, voice, and image inputs in unified inference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 Producer Organisation — a collective entity for group market access</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Phenology</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The study of crop growth stages driven by climate and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MSP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Minimum Support Price — government-mandated floor price for crops</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IoT</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Internet of Things — connected sensors deployed in the field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NDVI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Normalized Difference Vegetation Index — a satellite health metric for crops</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GDD</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Growing Degree Days — temperature-based measure of crop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Software Requirements Specification</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API</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Application Programming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KYC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Know Your Customer — identity verification process</w:t>
            </w:r>
          </w:p>
        </w:tc>
      </w:tr>
    </w:tbl>
    <w:p>
      <w:pPr>
        <w:spacing w:before="80" w:after="80"/>
      </w:pPr>
      <w:r>
        <w:t xml:space="preserve"/>
      </w:r>
    </w:p>
    <w:p>
      <w:pPr>
        <w:pStyle w:val="Heading2"/>
        <w:spacing w:before="300" w:after="120"/>
      </w:pPr>
      <w:r>
        <w:rPr>
          <w:rFonts w:ascii="Arial" w:cs="Arial" w:eastAsia="Arial" w:hAnsi="Arial"/>
          <w:b/>
          <w:bCs/>
          <w:color w:val="2E7D32"/>
          <w:sz w:val="28"/>
          <w:szCs w:val="28"/>
        </w:rPr>
        <w:t xml:space="preserve">1.5  Intended Audience</w:t>
      </w:r>
    </w:p>
    <w:p>
      <w:pPr>
        <w:pStyle w:val="ListParagraph"/>
        <w:numPr>
          <w:ilvl w:val="0"/>
          <w:numId w:val="2"/>
        </w:numPr>
        <w:spacing w:before="40" w:after="40" w:line="320"/>
      </w:pPr>
      <w:r>
        <w:rPr>
          <w:rFonts w:ascii="Arial" w:cs="Arial" w:eastAsia="Arial" w:hAnsi="Arial"/>
          <w:color w:val="2D2D2D"/>
          <w:sz w:val="22"/>
          <w:szCs w:val="22"/>
        </w:rPr>
        <w:t xml:space="preserve">Product Manager and Business Stakeholders — to align on vision and scope</w:t>
      </w:r>
    </w:p>
    <w:p>
      <w:pPr>
        <w:pStyle w:val="ListParagraph"/>
        <w:numPr>
          <w:ilvl w:val="0"/>
          <w:numId w:val="2"/>
        </w:numPr>
        <w:spacing w:before="40" w:after="40" w:line="320"/>
      </w:pPr>
      <w:r>
        <w:rPr>
          <w:rFonts w:ascii="Arial" w:cs="Arial" w:eastAsia="Arial" w:hAnsi="Arial"/>
          <w:color w:val="2D2D2D"/>
          <w:sz w:val="22"/>
          <w:szCs w:val="22"/>
        </w:rPr>
        <w:t xml:space="preserve">Software Engineers and Architects — as a technical specification baseline</w:t>
      </w:r>
    </w:p>
    <w:p>
      <w:pPr>
        <w:pStyle w:val="ListParagraph"/>
        <w:numPr>
          <w:ilvl w:val="0"/>
          <w:numId w:val="2"/>
        </w:numPr>
        <w:spacing w:before="40" w:after="40" w:line="320"/>
      </w:pPr>
      <w:r>
        <w:rPr>
          <w:rFonts w:ascii="Arial" w:cs="Arial" w:eastAsia="Arial" w:hAnsi="Arial"/>
          <w:color w:val="2D2D2D"/>
          <w:sz w:val="22"/>
          <w:szCs w:val="22"/>
        </w:rPr>
        <w:t xml:space="preserve">UX/UI Designers — to understand user journeys and accessibility constraints</w:t>
      </w:r>
    </w:p>
    <w:p>
      <w:pPr>
        <w:pStyle w:val="ListParagraph"/>
        <w:numPr>
          <w:ilvl w:val="0"/>
          <w:numId w:val="2"/>
        </w:numPr>
        <w:spacing w:before="40" w:after="40" w:line="320"/>
      </w:pPr>
      <w:r>
        <w:rPr>
          <w:rFonts w:ascii="Arial" w:cs="Arial" w:eastAsia="Arial" w:hAnsi="Arial"/>
          <w:color w:val="2D2D2D"/>
          <w:sz w:val="22"/>
          <w:szCs w:val="22"/>
        </w:rPr>
        <w:t xml:space="preserve">QA Engineers — to derive test plans and acceptance criteria</w:t>
      </w:r>
    </w:p>
    <w:p>
      <w:pPr>
        <w:pStyle w:val="ListParagraph"/>
        <w:numPr>
          <w:ilvl w:val="0"/>
          <w:numId w:val="2"/>
        </w:numPr>
        <w:spacing w:before="40" w:after="40" w:line="320"/>
      </w:pPr>
      <w:r>
        <w:rPr>
          <w:rFonts w:ascii="Arial" w:cs="Arial" w:eastAsia="Arial" w:hAnsi="Arial"/>
          <w:color w:val="2D2D2D"/>
          <w:sz w:val="22"/>
          <w:szCs w:val="22"/>
        </w:rPr>
        <w:t xml:space="preserve">External API and Data Partners — to understand integration expectations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1.6  Overview of Document Structure</w:t>
      </w:r>
    </w:p>
    <w:p>
      <w:pPr>
        <w:spacing w:before="60" w:after="60" w:line="360"/>
      </w:pPr>
      <w:r>
        <w:rPr>
          <w:rFonts w:ascii="Arial" w:cs="Arial" w:eastAsia="Arial" w:hAnsi="Arial"/>
          <w:color w:val="2D2D2D"/>
          <w:sz w:val="22"/>
          <w:szCs w:val="22"/>
        </w:rPr>
        <w:t xml:space="preserve">Section 2 profiles the real-world farmer problem space. Section 3 establishes overall system description and context. Sections 4 through 9 enumerate all functional and non-functional requirements. Section 10 covers external interfaces. Section 11 defines data requirements. Section 12 covers security and compliance. Appendices provide supplementary schemas.</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2.  Real-World Problem Analysis</w:t>
      </w:r>
    </w:p>
    <w:p>
      <w:pPr>
        <w:spacing w:before="60" w:after="60" w:line="360"/>
      </w:pPr>
      <w:r>
        <w:rPr>
          <w:rFonts w:ascii="Arial" w:cs="Arial" w:eastAsia="Arial" w:hAnsi="Arial"/>
          <w:color w:val="2D2D2D"/>
          <w:sz w:val="22"/>
          <w:szCs w:val="22"/>
        </w:rPr>
        <w:t xml:space="preserve">This section documents the primary pain-points experienced by farmers in India and analogous agricultural markets. All requirements in subsequent sections are traceable to one or more problems articulated here.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2.1  Information Asymmetry</w:t>
      </w:r>
    </w:p>
    <w:p>
      <w:pPr>
        <w:pStyle w:val="Heading3"/>
        <w:spacing w:before="200" w:after="80"/>
      </w:pPr>
      <w:r>
        <w:rPr>
          <w:rFonts w:ascii="Arial" w:cs="Arial" w:eastAsia="Arial" w:hAnsi="Arial"/>
          <w:b/>
          <w:bCs/>
          <w:color w:val="2D2D2D"/>
          <w:sz w:val="24"/>
          <w:szCs w:val="24"/>
        </w:rPr>
        <w:t xml:space="preserve">2.1.1  Market Price Opacity</w:t>
      </w:r>
    </w:p>
    <w:p>
      <w:pPr>
        <w:spacing w:before="60" w:after="60" w:line="360"/>
      </w:pPr>
      <w:r>
        <w:rPr>
          <w:rFonts w:ascii="Arial" w:cs="Arial" w:eastAsia="Arial" w:hAnsi="Arial"/>
          <w:color w:val="2D2D2D"/>
          <w:sz w:val="22"/>
          <w:szCs w:val="22"/>
        </w:rPr>
        <w:t xml:space="preserve">Farmers routinely sell produce at significantly below-market rates because they lack real-time access to mandis (wholesale markets) and are dependent on intermediaries who withhold pricing information. By the time a farmer learns the prevailing price, the optimal selling window may have closed.</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2.1.2  Advisory Access Gap</w:t>
      </w:r>
    </w:p>
    <w:p>
      <w:pPr>
        <w:spacing w:before="60" w:after="60" w:line="360"/>
      </w:pPr>
      <w:r>
        <w:rPr>
          <w:rFonts w:ascii="Arial" w:cs="Arial" w:eastAsia="Arial" w:hAnsi="Arial"/>
          <w:color w:val="2D2D2D"/>
          <w:sz w:val="22"/>
          <w:szCs w:val="22"/>
        </w:rPr>
        <w:t xml:space="preserve">Government agricultural extension officers cover ratios of 1:1,000 or worse. A farmer experiencing a novel pest outbreak or nutrient deficiency may wait days or weeks for expert advice, during which time the crop suffers irreversible damage.</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2.1.3  Weather Intelligence Deficit</w:t>
      </w:r>
    </w:p>
    <w:p>
      <w:pPr>
        <w:spacing w:before="60" w:after="60" w:line="360"/>
      </w:pPr>
      <w:r>
        <w:rPr>
          <w:rFonts w:ascii="Arial" w:cs="Arial" w:eastAsia="Arial" w:hAnsi="Arial"/>
          <w:color w:val="2D2D2D"/>
          <w:sz w:val="22"/>
          <w:szCs w:val="22"/>
        </w:rPr>
        <w:t xml:space="preserve">Hyperlocal weather forecasts are absent in most rural areas. National forecasts are too coarse (district-level) to be useful for plot-level decisions such as irrigation scheduling or pesticide application timing.</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2.2  Knowledge and Memory Loss</w:t>
      </w:r>
    </w:p>
    <w:p>
      <w:pPr>
        <w:pStyle w:val="Heading3"/>
        <w:spacing w:before="200" w:after="80"/>
      </w:pPr>
      <w:r>
        <w:rPr>
          <w:rFonts w:ascii="Arial" w:cs="Arial" w:eastAsia="Arial" w:hAnsi="Arial"/>
          <w:b/>
          <w:bCs/>
          <w:color w:val="2D2D2D"/>
          <w:sz w:val="24"/>
          <w:szCs w:val="24"/>
        </w:rPr>
        <w:t xml:space="preserve">2.2.1  No Institutional Plot Memory</w:t>
      </w:r>
    </w:p>
    <w:p>
      <w:pPr>
        <w:spacing w:before="60" w:after="60" w:line="360"/>
      </w:pPr>
      <w:r>
        <w:rPr>
          <w:rFonts w:ascii="Arial" w:cs="Arial" w:eastAsia="Arial" w:hAnsi="Arial"/>
          <w:color w:val="2D2D2D"/>
          <w:sz w:val="22"/>
          <w:szCs w:val="22"/>
        </w:rPr>
        <w:t xml:space="preserve">Farmers maintain mental or informal paper records of what was planted, when, what problems were encountered, and what interventions were applied. This knowledge is lost when a farmer ages, falls ill, or transfers land. There is no longitudinal data asset for any individual plot.</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2.2.2  No Seasonal Benchmarking</w:t>
      </w:r>
    </w:p>
    <w:p>
      <w:pPr>
        <w:spacing w:before="60" w:after="60" w:line="360"/>
      </w:pPr>
      <w:r>
        <w:rPr>
          <w:rFonts w:ascii="Arial" w:cs="Arial" w:eastAsia="Arial" w:hAnsi="Arial"/>
          <w:color w:val="2D2D2D"/>
          <w:sz w:val="22"/>
          <w:szCs w:val="22"/>
        </w:rPr>
        <w:t xml:space="preserve">Without historical baselines, a farmer cannot compare the current season's performance against prior years or identify patterns (e.g., a recurring pest in the third week of November, or a waterlogging pattern associated with monsoon onset).</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2.3  Financial Exclusion</w:t>
      </w:r>
    </w:p>
    <w:p>
      <w:pPr>
        <w:pStyle w:val="Heading3"/>
        <w:spacing w:before="200" w:after="80"/>
      </w:pPr>
      <w:r>
        <w:rPr>
          <w:rFonts w:ascii="Arial" w:cs="Arial" w:eastAsia="Arial" w:hAnsi="Arial"/>
          <w:b/>
          <w:bCs/>
          <w:color w:val="2D2D2D"/>
          <w:sz w:val="24"/>
          <w:szCs w:val="24"/>
        </w:rPr>
        <w:t xml:space="preserve">2.3.1  Credit Inaccessibility</w:t>
      </w:r>
    </w:p>
    <w:p>
      <w:pPr>
        <w:spacing w:before="60" w:after="60" w:line="360"/>
      </w:pPr>
      <w:r>
        <w:rPr>
          <w:rFonts w:ascii="Arial" w:cs="Arial" w:eastAsia="Arial" w:hAnsi="Arial"/>
          <w:color w:val="2D2D2D"/>
          <w:sz w:val="22"/>
          <w:szCs w:val="22"/>
        </w:rPr>
        <w:t xml:space="preserve">Formal agricultural credit remains inaccessible to the majority of smallholders due to absence of documented land records, credit history, or cash flow proof. Informal moneylenders charge rates of 24–60% per annum.</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2.3.2  Insurance Penetration Gap</w:t>
      </w:r>
    </w:p>
    <w:p>
      <w:pPr>
        <w:spacing w:before="60" w:after="60" w:line="360"/>
      </w:pPr>
      <w:r>
        <w:rPr>
          <w:rFonts w:ascii="Arial" w:cs="Arial" w:eastAsia="Arial" w:hAnsi="Arial"/>
          <w:color w:val="2D2D2D"/>
          <w:sz w:val="22"/>
          <w:szCs w:val="22"/>
        </w:rPr>
        <w:t xml:space="preserve">Crop insurance enrolment is low due to complex paperwork, low awareness, and claim settlement delays. When a disaster occurs, most uninsured farmers have no financial buffer and are forced into distress debt.</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2.4  Input Chain Inefficiency</w:t>
      </w:r>
    </w:p>
    <w:p>
      <w:pPr>
        <w:pStyle w:val="Heading3"/>
        <w:spacing w:before="200" w:after="80"/>
      </w:pPr>
      <w:r>
        <w:rPr>
          <w:rFonts w:ascii="Arial" w:cs="Arial" w:eastAsia="Arial" w:hAnsi="Arial"/>
          <w:b/>
          <w:bCs/>
          <w:color w:val="2D2D2D"/>
          <w:sz w:val="24"/>
          <w:szCs w:val="24"/>
        </w:rPr>
        <w:t xml:space="preserve">2.4.1  Counterfeit and Substandard Inputs</w:t>
      </w:r>
    </w:p>
    <w:p>
      <w:pPr>
        <w:spacing w:before="60" w:after="60" w:line="360"/>
      </w:pPr>
      <w:r>
        <w:rPr>
          <w:rFonts w:ascii="Arial" w:cs="Arial" w:eastAsia="Arial" w:hAnsi="Arial"/>
          <w:color w:val="2D2D2D"/>
          <w:sz w:val="22"/>
          <w:szCs w:val="22"/>
        </w:rPr>
        <w:t xml:space="preserve">A significant share of seeds, fertilisers, and pesticides sold in rural retail are adulterated or counterfeit. Farmers have no mechanism to verify product authenticity at the point of purchase.</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2.4.2  Suboptimal Input Usage</w:t>
      </w:r>
    </w:p>
    <w:p>
      <w:pPr>
        <w:spacing w:before="60" w:after="60" w:line="360"/>
      </w:pPr>
      <w:r>
        <w:rPr>
          <w:rFonts w:ascii="Arial" w:cs="Arial" w:eastAsia="Arial" w:hAnsi="Arial"/>
          <w:color w:val="2D2D2D"/>
          <w:sz w:val="22"/>
          <w:szCs w:val="22"/>
        </w:rPr>
        <w:t xml:space="preserve">Without soil test data or crop-specific guidance, farmers over-apply fertilisers and pesticides — increasing cost, reducing yield quality, and causing long-term soil degradation.</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2.5  Climate and Environmental Risk</w:t>
      </w:r>
    </w:p>
    <w:p>
      <w:pPr>
        <w:pStyle w:val="Heading3"/>
        <w:spacing w:before="200" w:after="80"/>
      </w:pPr>
      <w:r>
        <w:rPr>
          <w:rFonts w:ascii="Arial" w:cs="Arial" w:eastAsia="Arial" w:hAnsi="Arial"/>
          <w:b/>
          <w:bCs/>
          <w:color w:val="2D2D2D"/>
          <w:sz w:val="24"/>
          <w:szCs w:val="24"/>
        </w:rPr>
        <w:t xml:space="preserve">2.5.1  Inability to Anticipate Crop Stress</w:t>
      </w:r>
    </w:p>
    <w:p>
      <w:pPr>
        <w:spacing w:before="60" w:after="60" w:line="360"/>
      </w:pPr>
      <w:r>
        <w:rPr>
          <w:rFonts w:ascii="Arial" w:cs="Arial" w:eastAsia="Arial" w:hAnsi="Arial"/>
          <w:color w:val="2D2D2D"/>
          <w:sz w:val="22"/>
          <w:szCs w:val="22"/>
        </w:rPr>
        <w:t xml:space="preserve">Farmers observe visible stress (yellowing, wilting, stunted growth) only after damage is severe. Early detection of nutrient deficiency, disease, or pest infestation requires visual diagnosis skills that most farmers lack.</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2.5.2  Water Management Failures</w:t>
      </w:r>
    </w:p>
    <w:p>
      <w:pPr>
        <w:spacing w:before="60" w:after="60" w:line="360"/>
      </w:pPr>
      <w:r>
        <w:rPr>
          <w:rFonts w:ascii="Arial" w:cs="Arial" w:eastAsia="Arial" w:hAnsi="Arial"/>
          <w:color w:val="2D2D2D"/>
          <w:sz w:val="22"/>
          <w:szCs w:val="22"/>
        </w:rPr>
        <w:t xml:space="preserve">Irrigation decisions are made by intuition and tradition. Over-irrigation causes waterlogging; under-irrigation causes drought stress. Neither irrigation scheduling tools nor soil moisture data are routinely available.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2.6  Accessibility and Language Barriers</w:t>
      </w:r>
    </w:p>
    <w:p>
      <w:pPr>
        <w:spacing w:before="60" w:after="60" w:line="360"/>
      </w:pPr>
      <w:r>
        <w:rPr>
          <w:rFonts w:ascii="Arial" w:cs="Arial" w:eastAsia="Arial" w:hAnsi="Arial"/>
          <w:color w:val="2D2D2D"/>
          <w:sz w:val="22"/>
          <w:szCs w:val="22"/>
        </w:rPr>
        <w:t xml:space="preserve">The majority of Indian farmers are not English-literate and many are not comfortable with digital interfaces. Existing agri-tech platforms primarily serve English-literate, smartphone-proficient users, excluding the farmers who need help most.</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2.7  Post-Harvest Losses</w:t>
      </w:r>
    </w:p>
    <w:p>
      <w:pPr>
        <w:spacing w:before="60" w:after="60" w:line="360"/>
      </w:pPr>
      <w:r>
        <w:rPr>
          <w:rFonts w:ascii="Arial" w:cs="Arial" w:eastAsia="Arial" w:hAnsi="Arial"/>
          <w:color w:val="2D2D2D"/>
          <w:sz w:val="22"/>
          <w:szCs w:val="22"/>
        </w:rPr>
        <w:t xml:space="preserve">India's post-harvest losses are estimated at 10–30% of production value. This is driven by a lack of: storage advisory, cold chain access, transportation coordination, and real-time guidance on optimal harvest timing. Many farmers harvest too early or too late relative to market demand peaks.</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3.  System Overview</w:t>
      </w:r>
    </w:p>
    <w:p>
      <w:pPr>
        <w:pStyle w:val="Heading2"/>
        <w:spacing w:before="300" w:after="120"/>
      </w:pPr>
      <w:r>
        <w:rPr>
          <w:rFonts w:ascii="Arial" w:cs="Arial" w:eastAsia="Arial" w:hAnsi="Arial"/>
          <w:b/>
          <w:bCs/>
          <w:color w:val="2E7D32"/>
          <w:sz w:val="28"/>
          <w:szCs w:val="28"/>
        </w:rPr>
        <w:t xml:space="preserve">3.1  System Perspective</w:t>
      </w:r>
    </w:p>
    <w:p>
      <w:pPr>
        <w:spacing w:before="60" w:after="60" w:line="360"/>
      </w:pPr>
      <w:r>
        <w:rPr>
          <w:rFonts w:ascii="Arial" w:cs="Arial" w:eastAsia="Arial" w:hAnsi="Arial"/>
          <w:color w:val="2D2D2D"/>
          <w:sz w:val="22"/>
          <w:szCs w:val="22"/>
        </w:rPr>
        <w:t xml:space="preserve">AGRI-OS is a cloud-native, multi-tenant SaaS platform accessible via mobile application (primary), progressive web application (secondary), and an IVR/USSD interface (for feature-phone users). The system ingests data from multiple external sources (weather services, satellite providers, government price APIs, IoT sensors), processes it through an AI reasoning layer with persistent plot memory, and delivers personalised guidance to individual farmers and aggregated intelligence to organisations.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3.2  System Architecture Summary</w:t>
      </w:r>
    </w:p>
    <w:p>
      <w:pPr>
        <w:spacing w:before="60" w:after="60" w:line="360"/>
      </w:pPr>
      <w:r>
        <w:rPr>
          <w:rFonts w:ascii="Arial" w:cs="Arial" w:eastAsia="Arial" w:hAnsi="Arial"/>
          <w:color w:val="2D2D2D"/>
          <w:sz w:val="22"/>
          <w:szCs w:val="22"/>
        </w:rPr>
        <w:t xml:space="preserve">The platform is structured into six logical tiers:</w:t>
      </w:r>
    </w:p>
    <w:p>
      <w:pPr>
        <w:pStyle w:val="ListParagraph"/>
        <w:numPr>
          <w:ilvl w:val="0"/>
          <w:numId w:val="3"/>
        </w:numPr>
        <w:spacing w:before="40" w:after="40" w:line="320"/>
      </w:pPr>
      <w:r>
        <w:rPr>
          <w:rFonts w:ascii="Arial" w:cs="Arial" w:eastAsia="Arial" w:hAnsi="Arial"/>
          <w:color w:val="2D2D2D"/>
          <w:sz w:val="22"/>
          <w:szCs w:val="22"/>
        </w:rPr>
        <w:t xml:space="preserve">Presentation Layer — Mobile and web interfaces, voice interface, USSD gateway</w:t>
      </w:r>
    </w:p>
    <w:p>
      <w:pPr>
        <w:pStyle w:val="ListParagraph"/>
        <w:numPr>
          <w:ilvl w:val="0"/>
          <w:numId w:val="3"/>
        </w:numPr>
        <w:spacing w:before="40" w:after="40" w:line="320"/>
      </w:pPr>
      <w:r>
        <w:rPr>
          <w:rFonts w:ascii="Arial" w:cs="Arial" w:eastAsia="Arial" w:hAnsi="Arial"/>
          <w:color w:val="2D2D2D"/>
          <w:sz w:val="22"/>
          <w:szCs w:val="22"/>
        </w:rPr>
        <w:t xml:space="preserve">API Gateway Layer — Authentication, rate limiting, request routing, versioning</w:t>
      </w:r>
    </w:p>
    <w:p>
      <w:pPr>
        <w:pStyle w:val="ListParagraph"/>
        <w:numPr>
          <w:ilvl w:val="0"/>
          <w:numId w:val="3"/>
        </w:numPr>
        <w:spacing w:before="40" w:after="40" w:line="320"/>
      </w:pPr>
      <w:r>
        <w:rPr>
          <w:rFonts w:ascii="Arial" w:cs="Arial" w:eastAsia="Arial" w:hAnsi="Arial"/>
          <w:color w:val="2D2D2D"/>
          <w:sz w:val="22"/>
          <w:szCs w:val="22"/>
        </w:rPr>
        <w:t xml:space="preserve">Application Services Layer — Domain microservices (User, Plot, Log, Market, AI, Notification)</w:t>
      </w:r>
    </w:p>
    <w:p>
      <w:pPr>
        <w:pStyle w:val="ListParagraph"/>
        <w:numPr>
          <w:ilvl w:val="0"/>
          <w:numId w:val="3"/>
        </w:numPr>
        <w:spacing w:before="40" w:after="40" w:line="320"/>
      </w:pPr>
      <w:r>
        <w:rPr>
          <w:rFonts w:ascii="Arial" w:cs="Arial" w:eastAsia="Arial" w:hAnsi="Arial"/>
          <w:color w:val="2D2D2D"/>
          <w:sz w:val="22"/>
          <w:szCs w:val="22"/>
        </w:rPr>
        <w:t xml:space="preserve">AI Reasoning Layer — Multimodal AI inference engine with RAG using vector-stored plot logs</w:t>
      </w:r>
    </w:p>
    <w:p>
      <w:pPr>
        <w:pStyle w:val="ListParagraph"/>
        <w:numPr>
          <w:ilvl w:val="0"/>
          <w:numId w:val="3"/>
        </w:numPr>
        <w:spacing w:before="40" w:after="40" w:line="320"/>
      </w:pPr>
      <w:r>
        <w:rPr>
          <w:rFonts w:ascii="Arial" w:cs="Arial" w:eastAsia="Arial" w:hAnsi="Arial"/>
          <w:color w:val="2D2D2D"/>
          <w:sz w:val="22"/>
          <w:szCs w:val="22"/>
        </w:rPr>
        <w:t xml:space="preserve">Data Persistence Layer — Relational database, vector store, object/blob storage, time-series store</w:t>
      </w:r>
    </w:p>
    <w:p>
      <w:pPr>
        <w:pStyle w:val="ListParagraph"/>
        <w:numPr>
          <w:ilvl w:val="0"/>
          <w:numId w:val="3"/>
        </w:numPr>
        <w:spacing w:before="40" w:after="40" w:line="320"/>
      </w:pPr>
      <w:r>
        <w:rPr>
          <w:rFonts w:ascii="Arial" w:cs="Arial" w:eastAsia="Arial" w:hAnsi="Arial"/>
          <w:color w:val="2D2D2D"/>
          <w:sz w:val="22"/>
          <w:szCs w:val="22"/>
        </w:rPr>
        <w:t xml:space="preserve">External Integration Layer — Weather APIs, satellite imagery, market price feeds, payment gateways, government databases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3.3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060"/>
      </w:tblGrid>
      <w:tr>
        <w:trPr>
          <w:tblHeader/>
        </w:trPr>
        <w:tc>
          <w:tcPr>
            <w:tcW w:type="dxa" w:w="2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Access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 (Individual)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Primary beneficiary. Owns plots, records daily logs, queries AI advisor, views market prices, applies for finance.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 data + system intelligence</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 Manager</w:t>
            </w:r>
          </w:p>
        </w:tc>
        <w:tc>
          <w:tcPr>
            <w:tcW w:type="dxa" w:w="4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Manages multiple plots on behalf of an employer (estate, FPO). Can view and log for all assigned plots.</w:t>
            </w:r>
          </w:p>
        </w:tc>
        <w:tc>
          <w:tcPr>
            <w:tcW w:type="dxa" w:w="2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All plots under assignment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FPO / Cooperative Admin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Manages a group of farmer accounts, views aggregate intelligence, coordinates bulk sales.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member farmer data (anonymised)</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Agronomist / Expert</w:t>
            </w:r>
          </w:p>
        </w:tc>
        <w:tc>
          <w:tcPr>
            <w:tcW w:type="dxa" w:w="4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Licensed professional who reviews AI recommendations, provides validated advice, and trains the model.</w:t>
            </w:r>
          </w:p>
        </w:tc>
        <w:tc>
          <w:tcPr>
            <w:tcW w:type="dxa" w:w="2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All farmers assigned to them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Input Supplier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Registers products, receives crop-matched demand signals, verifies product authenticity.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catalogue + demand data</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Financial Institution</w:t>
            </w:r>
          </w:p>
        </w:tc>
        <w:tc>
          <w:tcPr>
            <w:tcW w:type="dxa" w:w="4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Views anonymised farm performance data for credit underwriting (with farmer consent).</w:t>
            </w:r>
          </w:p>
        </w:tc>
        <w:tc>
          <w:tcPr>
            <w:tcW w:type="dxa" w:w="2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Consented financial summaries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 Administrator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Manages user accounts, permissions, billing, infrastructure monitoring.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platform administration</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Super Admin</w:t>
            </w:r>
          </w:p>
        </w:tc>
        <w:tc>
          <w:tcPr>
            <w:tcW w:type="dxa" w:w="4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Internal product team. Full access including model management and audit logs.</w:t>
            </w:r>
          </w:p>
        </w:tc>
        <w:tc>
          <w:tcPr>
            <w:tcW w:type="dxa" w:w="2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Complete system</w:t>
            </w:r>
          </w:p>
        </w:tc>
      </w:tr>
    </w:tbl>
    <w:p>
      <w:pPr>
        <w:spacing w:before="80" w:after="80"/>
      </w:pPr>
      <w:r>
        <w:t xml:space="preserve"/>
      </w:r>
    </w:p>
    <w:p>
      <w:pPr>
        <w:pStyle w:val="Heading2"/>
        <w:spacing w:before="300" w:after="120"/>
      </w:pPr>
      <w:r>
        <w:rPr>
          <w:rFonts w:ascii="Arial" w:cs="Arial" w:eastAsia="Arial" w:hAnsi="Arial"/>
          <w:b/>
          <w:bCs/>
          <w:color w:val="2E7D32"/>
          <w:sz w:val="28"/>
          <w:szCs w:val="28"/>
        </w:rPr>
        <w:t xml:space="preserve">3.4  Assumptions and Dependencies</w:t>
      </w:r>
    </w:p>
    <w:p>
      <w:pPr>
        <w:pStyle w:val="ListParagraph"/>
        <w:numPr>
          <w:ilvl w:val="0"/>
          <w:numId w:val="2"/>
        </w:numPr>
        <w:spacing w:before="40" w:after="40" w:line="320"/>
      </w:pPr>
      <w:r>
        <w:rPr>
          <w:rFonts w:ascii="Arial" w:cs="Arial" w:eastAsia="Arial" w:hAnsi="Arial"/>
          <w:color w:val="2D2D2D"/>
          <w:sz w:val="22"/>
          <w:szCs w:val="22"/>
        </w:rPr>
        <w:t xml:space="preserve">Farmers have access to at least a basic Android smartphone or a feature phone for USSD.</w:t>
      </w:r>
    </w:p>
    <w:p>
      <w:pPr>
        <w:pStyle w:val="ListParagraph"/>
        <w:numPr>
          <w:ilvl w:val="0"/>
          <w:numId w:val="2"/>
        </w:numPr>
        <w:spacing w:before="40" w:after="40" w:line="320"/>
      </w:pPr>
      <w:r>
        <w:rPr>
          <w:rFonts w:ascii="Arial" w:cs="Arial" w:eastAsia="Arial" w:hAnsi="Arial"/>
          <w:color w:val="2D2D2D"/>
          <w:sz w:val="22"/>
          <w:szCs w:val="22"/>
        </w:rPr>
        <w:t xml:space="preserve">Internet connectivity is intermittent; the mobile app must support offline-first operation with sync.</w:t>
      </w:r>
    </w:p>
    <w:p>
      <w:pPr>
        <w:pStyle w:val="ListParagraph"/>
        <w:numPr>
          <w:ilvl w:val="0"/>
          <w:numId w:val="2"/>
        </w:numPr>
        <w:spacing w:before="40" w:after="40" w:line="320"/>
      </w:pPr>
      <w:r>
        <w:rPr>
          <w:rFonts w:ascii="Arial" w:cs="Arial" w:eastAsia="Arial" w:hAnsi="Arial"/>
          <w:color w:val="2D2D2D"/>
          <w:sz w:val="22"/>
          <w:szCs w:val="22"/>
        </w:rPr>
        <w:t xml:space="preserve">GPS coordinates are obtainable at the time of plot registration.</w:t>
      </w:r>
    </w:p>
    <w:p>
      <w:pPr>
        <w:pStyle w:val="ListParagraph"/>
        <w:numPr>
          <w:ilvl w:val="0"/>
          <w:numId w:val="2"/>
        </w:numPr>
        <w:spacing w:before="40" w:after="40" w:line="320"/>
      </w:pPr>
      <w:r>
        <w:rPr>
          <w:rFonts w:ascii="Arial" w:cs="Arial" w:eastAsia="Arial" w:hAnsi="Arial"/>
          <w:color w:val="2D2D2D"/>
          <w:sz w:val="22"/>
          <w:szCs w:val="22"/>
        </w:rPr>
        <w:t xml:space="preserve">Government crop price data APIs are publicly accessible and stable.</w:t>
      </w:r>
    </w:p>
    <w:p>
      <w:pPr>
        <w:pStyle w:val="ListParagraph"/>
        <w:numPr>
          <w:ilvl w:val="0"/>
          <w:numId w:val="2"/>
        </w:numPr>
        <w:spacing w:before="40" w:after="40" w:line="320"/>
      </w:pPr>
      <w:r>
        <w:rPr>
          <w:rFonts w:ascii="Arial" w:cs="Arial" w:eastAsia="Arial" w:hAnsi="Arial"/>
          <w:color w:val="2D2D2D"/>
          <w:sz w:val="22"/>
          <w:szCs w:val="22"/>
        </w:rPr>
        <w:t xml:space="preserve">The AI inference provider exposes a stable multimodal API.</w:t>
      </w:r>
    </w:p>
    <w:p>
      <w:pPr>
        <w:pStyle w:val="ListParagraph"/>
        <w:numPr>
          <w:ilvl w:val="0"/>
          <w:numId w:val="2"/>
        </w:numPr>
        <w:spacing w:before="40" w:after="40" w:line="320"/>
      </w:pPr>
      <w:r>
        <w:rPr>
          <w:rFonts w:ascii="Arial" w:cs="Arial" w:eastAsia="Arial" w:hAnsi="Arial"/>
          <w:color w:val="2D2D2D"/>
          <w:sz w:val="22"/>
          <w:szCs w:val="22"/>
        </w:rPr>
        <w:t xml:space="preserve">Satellite imagery providers offer at least 5-metre resolution and a 7-day revisit cycle.</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4.  Functional Requirements</w:t>
      </w:r>
    </w:p>
    <w:p>
      <w:pPr>
        <w:pStyle w:val="Heading2"/>
        <w:spacing w:before="300" w:after="120"/>
      </w:pPr>
      <w:r>
        <w:rPr>
          <w:rFonts w:ascii="Arial" w:cs="Arial" w:eastAsia="Arial" w:hAnsi="Arial"/>
          <w:b/>
          <w:bCs/>
          <w:color w:val="2E7D32"/>
          <w:sz w:val="28"/>
          <w:szCs w:val="28"/>
        </w:rPr>
        <w:t xml:space="preserve">4.1  User Management</w:t>
      </w:r>
    </w:p>
    <w:p>
      <w:pPr>
        <w:pStyle w:val="Heading3"/>
        <w:spacing w:before="200" w:after="80"/>
      </w:pPr>
      <w:r>
        <w:rPr>
          <w:rFonts w:ascii="Arial" w:cs="Arial" w:eastAsia="Arial" w:hAnsi="Arial"/>
          <w:b/>
          <w:bCs/>
          <w:color w:val="2D2D2D"/>
          <w:sz w:val="24"/>
          <w:szCs w:val="24"/>
        </w:rPr>
        <w:t xml:space="preserve">4.1.1  Registration and Onboarding</w:t>
      </w:r>
    </w:p>
    <w:p>
      <w:pPr>
        <w:pStyle w:val="ListParagraph"/>
        <w:numPr>
          <w:ilvl w:val="0"/>
          <w:numId w:val="2"/>
        </w:numPr>
        <w:spacing w:before="40" w:after="40" w:line="320"/>
      </w:pPr>
      <w:r>
        <w:rPr>
          <w:rFonts w:ascii="Arial" w:cs="Arial" w:eastAsia="Arial" w:hAnsi="Arial"/>
          <w:color w:val="2D2D2D"/>
          <w:sz w:val="22"/>
          <w:szCs w:val="22"/>
        </w:rPr>
        <w:t xml:space="preserve">FR-USR-001: The system shall allow new users to register using a mobile phone number with OTP verification.</w:t>
      </w:r>
    </w:p>
    <w:p>
      <w:pPr>
        <w:pStyle w:val="ListParagraph"/>
        <w:numPr>
          <w:ilvl w:val="0"/>
          <w:numId w:val="2"/>
        </w:numPr>
        <w:spacing w:before="40" w:after="40" w:line="320"/>
      </w:pPr>
      <w:r>
        <w:rPr>
          <w:rFonts w:ascii="Arial" w:cs="Arial" w:eastAsia="Arial" w:hAnsi="Arial"/>
          <w:color w:val="2D2D2D"/>
          <w:sz w:val="22"/>
          <w:szCs w:val="22"/>
        </w:rPr>
        <w:t xml:space="preserve">FR-USR-002: The system shall support registration via Aadhaar-linked mobile number for identity binding.</w:t>
      </w:r>
    </w:p>
    <w:p>
      <w:pPr>
        <w:pStyle w:val="ListParagraph"/>
        <w:numPr>
          <w:ilvl w:val="0"/>
          <w:numId w:val="2"/>
        </w:numPr>
        <w:spacing w:before="40" w:after="40" w:line="320"/>
      </w:pPr>
      <w:r>
        <w:rPr>
          <w:rFonts w:ascii="Arial" w:cs="Arial" w:eastAsia="Arial" w:hAnsi="Arial"/>
          <w:color w:val="2D2D2D"/>
          <w:sz w:val="22"/>
          <w:szCs w:val="22"/>
        </w:rPr>
        <w:t xml:space="preserve">FR-USR-003: During onboarding, the system shall collect: full name, primary language preference, state, district, taluka, village, and primary crop(s) of interest.</w:t>
      </w:r>
    </w:p>
    <w:p>
      <w:pPr>
        <w:pStyle w:val="ListParagraph"/>
        <w:numPr>
          <w:ilvl w:val="0"/>
          <w:numId w:val="2"/>
        </w:numPr>
        <w:spacing w:before="40" w:after="40" w:line="320"/>
      </w:pPr>
      <w:r>
        <w:rPr>
          <w:rFonts w:ascii="Arial" w:cs="Arial" w:eastAsia="Arial" w:hAnsi="Arial"/>
          <w:color w:val="2D2D2D"/>
          <w:sz w:val="22"/>
          <w:szCs w:val="22"/>
        </w:rPr>
        <w:t xml:space="preserve">FR-USR-004: The system shall assign a unique farmer ID to each registered user, usable for cross-platform identification.</w:t>
      </w:r>
    </w:p>
    <w:p>
      <w:pPr>
        <w:pStyle w:val="ListParagraph"/>
        <w:numPr>
          <w:ilvl w:val="0"/>
          <w:numId w:val="2"/>
        </w:numPr>
        <w:spacing w:before="40" w:after="40" w:line="320"/>
      </w:pPr>
      <w:r>
        <w:rPr>
          <w:rFonts w:ascii="Arial" w:cs="Arial" w:eastAsia="Arial" w:hAnsi="Arial"/>
          <w:color w:val="2D2D2D"/>
          <w:sz w:val="22"/>
          <w:szCs w:val="22"/>
        </w:rPr>
        <w:t xml:space="preserve">FR-USR-005: The system shall support onboarding via voice guidance for low-literacy users.</w:t>
      </w:r>
    </w:p>
    <w:p>
      <w:pPr>
        <w:pStyle w:val="ListParagraph"/>
        <w:numPr>
          <w:ilvl w:val="0"/>
          <w:numId w:val="2"/>
        </w:numPr>
        <w:spacing w:before="40" w:after="40" w:line="320"/>
      </w:pPr>
      <w:r>
        <w:rPr>
          <w:rFonts w:ascii="Arial" w:cs="Arial" w:eastAsia="Arial" w:hAnsi="Arial"/>
          <w:color w:val="2D2D2D"/>
          <w:sz w:val="22"/>
          <w:szCs w:val="22"/>
        </w:rPr>
        <w:t xml:space="preserve">FR-USR-006: The system shall support multi-language onboarding for a minimum of 12 Indian regional languages at launch.</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4.1.2  Authentication and Sessions</w:t>
      </w:r>
    </w:p>
    <w:p>
      <w:pPr>
        <w:pStyle w:val="ListParagraph"/>
        <w:numPr>
          <w:ilvl w:val="0"/>
          <w:numId w:val="2"/>
        </w:numPr>
        <w:spacing w:before="40" w:after="40" w:line="320"/>
      </w:pPr>
      <w:r>
        <w:rPr>
          <w:rFonts w:ascii="Arial" w:cs="Arial" w:eastAsia="Arial" w:hAnsi="Arial"/>
          <w:color w:val="2D2D2D"/>
          <w:sz w:val="22"/>
          <w:szCs w:val="22"/>
        </w:rPr>
        <w:t xml:space="preserve">FR-USR-010: The system shall support OTP-based passwordless authentication.</w:t>
      </w:r>
    </w:p>
    <w:p>
      <w:pPr>
        <w:pStyle w:val="ListParagraph"/>
        <w:numPr>
          <w:ilvl w:val="0"/>
          <w:numId w:val="2"/>
        </w:numPr>
        <w:spacing w:before="40" w:after="40" w:line="320"/>
      </w:pPr>
      <w:r>
        <w:rPr>
          <w:rFonts w:ascii="Arial" w:cs="Arial" w:eastAsia="Arial" w:hAnsi="Arial"/>
          <w:color w:val="2D2D2D"/>
          <w:sz w:val="22"/>
          <w:szCs w:val="22"/>
        </w:rPr>
        <w:t xml:space="preserve">FR-USR-011: The system shall support biometric (fingerprint/face) authentication on compatible devices as a secondary factor.</w:t>
      </w:r>
    </w:p>
    <w:p>
      <w:pPr>
        <w:pStyle w:val="ListParagraph"/>
        <w:numPr>
          <w:ilvl w:val="0"/>
          <w:numId w:val="2"/>
        </w:numPr>
        <w:spacing w:before="40" w:after="40" w:line="320"/>
      </w:pPr>
      <w:r>
        <w:rPr>
          <w:rFonts w:ascii="Arial" w:cs="Arial" w:eastAsia="Arial" w:hAnsi="Arial"/>
          <w:color w:val="2D2D2D"/>
          <w:sz w:val="22"/>
          <w:szCs w:val="22"/>
        </w:rPr>
        <w:t xml:space="preserve">FR-USR-012: Sessions shall expire after 30 days of inactivity, requiring re-authentication.</w:t>
      </w:r>
    </w:p>
    <w:p>
      <w:pPr>
        <w:pStyle w:val="ListParagraph"/>
        <w:numPr>
          <w:ilvl w:val="0"/>
          <w:numId w:val="2"/>
        </w:numPr>
        <w:spacing w:before="40" w:after="40" w:line="320"/>
      </w:pPr>
      <w:r>
        <w:rPr>
          <w:rFonts w:ascii="Arial" w:cs="Arial" w:eastAsia="Arial" w:hAnsi="Arial"/>
          <w:color w:val="2D2D2D"/>
          <w:sz w:val="22"/>
          <w:szCs w:val="22"/>
        </w:rPr>
        <w:t xml:space="preserve">FR-USR-013: The system shall support concurrent sessions across a maximum of three devices per user.</w:t>
      </w:r>
    </w:p>
    <w:p>
      <w:pPr>
        <w:pStyle w:val="ListParagraph"/>
        <w:numPr>
          <w:ilvl w:val="0"/>
          <w:numId w:val="2"/>
        </w:numPr>
        <w:spacing w:before="40" w:after="40" w:line="320"/>
      </w:pPr>
      <w:r>
        <w:rPr>
          <w:rFonts w:ascii="Arial" w:cs="Arial" w:eastAsia="Arial" w:hAnsi="Arial"/>
          <w:color w:val="2D2D2D"/>
          <w:sz w:val="22"/>
          <w:szCs w:val="22"/>
        </w:rPr>
        <w:t xml:space="preserve">FR-USR-014: Suspicious login attempts (new device, new geography) shall trigger an OTP challenge.</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4.1.3  Profile Management</w:t>
      </w:r>
    </w:p>
    <w:p>
      <w:pPr>
        <w:pStyle w:val="ListParagraph"/>
        <w:numPr>
          <w:ilvl w:val="0"/>
          <w:numId w:val="2"/>
        </w:numPr>
        <w:spacing w:before="40" w:after="40" w:line="320"/>
      </w:pPr>
      <w:r>
        <w:rPr>
          <w:rFonts w:ascii="Arial" w:cs="Arial" w:eastAsia="Arial" w:hAnsi="Arial"/>
          <w:color w:val="2D2D2D"/>
          <w:sz w:val="22"/>
          <w:szCs w:val="22"/>
        </w:rPr>
        <w:t xml:space="preserve">FR-USR-020: Users shall be able to update their name, language, location, and profile picture.</w:t>
      </w:r>
    </w:p>
    <w:p>
      <w:pPr>
        <w:pStyle w:val="ListParagraph"/>
        <w:numPr>
          <w:ilvl w:val="0"/>
          <w:numId w:val="2"/>
        </w:numPr>
        <w:spacing w:before="40" w:after="40" w:line="320"/>
      </w:pPr>
      <w:r>
        <w:rPr>
          <w:rFonts w:ascii="Arial" w:cs="Arial" w:eastAsia="Arial" w:hAnsi="Arial"/>
          <w:color w:val="2D2D2D"/>
          <w:sz w:val="22"/>
          <w:szCs w:val="22"/>
        </w:rPr>
        <w:t xml:space="preserve">FR-USR-021: Users shall be able to link their bank account details for payment and subsidy disbursement features.</w:t>
      </w:r>
    </w:p>
    <w:p>
      <w:pPr>
        <w:pStyle w:val="ListParagraph"/>
        <w:numPr>
          <w:ilvl w:val="0"/>
          <w:numId w:val="2"/>
        </w:numPr>
        <w:spacing w:before="40" w:after="40" w:line="320"/>
      </w:pPr>
      <w:r>
        <w:rPr>
          <w:rFonts w:ascii="Arial" w:cs="Arial" w:eastAsia="Arial" w:hAnsi="Arial"/>
          <w:color w:val="2D2D2D"/>
          <w:sz w:val="22"/>
          <w:szCs w:val="22"/>
        </w:rPr>
        <w:t xml:space="preserve">FR-USR-022: Users shall be able to grant and revoke consent for data sharing with financial institutions and agronomists.</w:t>
      </w:r>
    </w:p>
    <w:p>
      <w:pPr>
        <w:pStyle w:val="ListParagraph"/>
        <w:numPr>
          <w:ilvl w:val="0"/>
          <w:numId w:val="2"/>
        </w:numPr>
        <w:spacing w:before="40" w:after="40" w:line="320"/>
      </w:pPr>
      <w:r>
        <w:rPr>
          <w:rFonts w:ascii="Arial" w:cs="Arial" w:eastAsia="Arial" w:hAnsi="Arial"/>
          <w:color w:val="2D2D2D"/>
          <w:sz w:val="22"/>
          <w:szCs w:val="22"/>
        </w:rPr>
        <w:t xml:space="preserve">FR-USR-023: Users shall be able to link and manage multiple land records (7/12, RoR) to their profile.</w:t>
      </w:r>
    </w:p>
    <w:p>
      <w:pPr>
        <w:pStyle w:val="ListParagraph"/>
        <w:numPr>
          <w:ilvl w:val="0"/>
          <w:numId w:val="2"/>
        </w:numPr>
        <w:spacing w:before="40" w:after="40" w:line="320"/>
      </w:pPr>
      <w:r>
        <w:rPr>
          <w:rFonts w:ascii="Arial" w:cs="Arial" w:eastAsia="Arial" w:hAnsi="Arial"/>
          <w:color w:val="2D2D2D"/>
          <w:sz w:val="22"/>
          <w:szCs w:val="22"/>
        </w:rPr>
        <w:t xml:space="preserve">FR-USR-024: Users shall be able to view their complete activity history and delete their account and data at any time.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4.2  Plot Management</w:t>
      </w:r>
    </w:p>
    <w:p>
      <w:pPr>
        <w:pStyle w:val="Heading3"/>
        <w:spacing w:before="200" w:after="80"/>
      </w:pPr>
      <w:r>
        <w:rPr>
          <w:rFonts w:ascii="Arial" w:cs="Arial" w:eastAsia="Arial" w:hAnsi="Arial"/>
          <w:b/>
          <w:bCs/>
          <w:color w:val="2D2D2D"/>
          <w:sz w:val="24"/>
          <w:szCs w:val="24"/>
        </w:rPr>
        <w:t xml:space="preserve">4.2.1  Plot Registration</w:t>
      </w:r>
    </w:p>
    <w:p>
      <w:pPr>
        <w:pStyle w:val="ListParagraph"/>
        <w:numPr>
          <w:ilvl w:val="0"/>
          <w:numId w:val="2"/>
        </w:numPr>
        <w:spacing w:before="40" w:after="40" w:line="320"/>
      </w:pPr>
      <w:r>
        <w:rPr>
          <w:rFonts w:ascii="Arial" w:cs="Arial" w:eastAsia="Arial" w:hAnsi="Arial"/>
          <w:color w:val="2D2D2D"/>
          <w:sz w:val="22"/>
          <w:szCs w:val="22"/>
        </w:rPr>
        <w:t xml:space="preserve">FR-PLT-001: A user shall be able to create one or more named plots, each representing a distinct agricultural parcel.</w:t>
      </w:r>
    </w:p>
    <w:p>
      <w:pPr>
        <w:pStyle w:val="ListParagraph"/>
        <w:numPr>
          <w:ilvl w:val="0"/>
          <w:numId w:val="2"/>
        </w:numPr>
        <w:spacing w:before="40" w:after="40" w:line="320"/>
      </w:pPr>
      <w:r>
        <w:rPr>
          <w:rFonts w:ascii="Arial" w:cs="Arial" w:eastAsia="Arial" w:hAnsi="Arial"/>
          <w:color w:val="2D2D2D"/>
          <w:sz w:val="22"/>
          <w:szCs w:val="22"/>
        </w:rPr>
        <w:t xml:space="preserve">FR-PLT-002: Plot boundaries shall be definable by: (a) walking the perimeter with GPS, (b) drawing on a satellite map view, or (c) entering a survey number to auto-fetch registered boundaries from government records.</w:t>
      </w:r>
    </w:p>
    <w:p>
      <w:pPr>
        <w:pStyle w:val="ListParagraph"/>
        <w:numPr>
          <w:ilvl w:val="0"/>
          <w:numId w:val="2"/>
        </w:numPr>
        <w:spacing w:before="40" w:after="40" w:line="320"/>
      </w:pPr>
      <w:r>
        <w:rPr>
          <w:rFonts w:ascii="Arial" w:cs="Arial" w:eastAsia="Arial" w:hAnsi="Arial"/>
          <w:color w:val="2D2D2D"/>
          <w:sz w:val="22"/>
          <w:szCs w:val="22"/>
        </w:rPr>
        <w:t xml:space="preserve">FR-PLT-003: The system shall calculate and store plot area in acres, hectares, and square metres.</w:t>
      </w:r>
    </w:p>
    <w:p>
      <w:pPr>
        <w:pStyle w:val="ListParagraph"/>
        <w:numPr>
          <w:ilvl w:val="0"/>
          <w:numId w:val="2"/>
        </w:numPr>
        <w:spacing w:before="40" w:after="40" w:line="320"/>
      </w:pPr>
      <w:r>
        <w:rPr>
          <w:rFonts w:ascii="Arial" w:cs="Arial" w:eastAsia="Arial" w:hAnsi="Arial"/>
          <w:color w:val="2D2D2D"/>
          <w:sz w:val="22"/>
          <w:szCs w:val="22"/>
        </w:rPr>
        <w:t xml:space="preserve">FR-PLT-004: The system shall record plot attributes: soil type, primary water source, irrigation type, elevation, and slope.</w:t>
      </w:r>
    </w:p>
    <w:p>
      <w:pPr>
        <w:pStyle w:val="ListParagraph"/>
        <w:numPr>
          <w:ilvl w:val="0"/>
          <w:numId w:val="2"/>
        </w:numPr>
        <w:spacing w:before="40" w:after="40" w:line="320"/>
      </w:pPr>
      <w:r>
        <w:rPr>
          <w:rFonts w:ascii="Arial" w:cs="Arial" w:eastAsia="Arial" w:hAnsi="Arial"/>
          <w:color w:val="2D2D2D"/>
          <w:sz w:val="22"/>
          <w:szCs w:val="22"/>
        </w:rPr>
        <w:t xml:space="preserve">FR-PLT-005: The system shall fetch and attach the latest satellite-derived NDVI baseline for the plot at registration.</w:t>
      </w:r>
    </w:p>
    <w:p>
      <w:pPr>
        <w:pStyle w:val="ListParagraph"/>
        <w:numPr>
          <w:ilvl w:val="0"/>
          <w:numId w:val="2"/>
        </w:numPr>
        <w:spacing w:before="40" w:after="40" w:line="320"/>
      </w:pPr>
      <w:r>
        <w:rPr>
          <w:rFonts w:ascii="Arial" w:cs="Arial" w:eastAsia="Arial" w:hAnsi="Arial"/>
          <w:color w:val="2D2D2D"/>
          <w:sz w:val="22"/>
          <w:szCs w:val="22"/>
        </w:rPr>
        <w:t xml:space="preserve">FR-PLT-006: A plot shall be assignable to multiple shared owners or managers.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4.2.2  Crop Season Management</w:t>
      </w:r>
    </w:p>
    <w:p>
      <w:pPr>
        <w:pStyle w:val="ListParagraph"/>
        <w:numPr>
          <w:ilvl w:val="0"/>
          <w:numId w:val="2"/>
        </w:numPr>
        <w:spacing w:before="40" w:after="40" w:line="320"/>
      </w:pPr>
      <w:r>
        <w:rPr>
          <w:rFonts w:ascii="Arial" w:cs="Arial" w:eastAsia="Arial" w:hAnsi="Arial"/>
          <w:color w:val="2D2D2D"/>
          <w:sz w:val="22"/>
          <w:szCs w:val="22"/>
        </w:rPr>
        <w:t xml:space="preserve">FR-PLT-010: A user shall be able to start a new crop season for a plot, recording: crop variety, sowing date, target harvest date, seed source, and planting density.</w:t>
      </w:r>
    </w:p>
    <w:p>
      <w:pPr>
        <w:pStyle w:val="ListParagraph"/>
        <w:numPr>
          <w:ilvl w:val="0"/>
          <w:numId w:val="2"/>
        </w:numPr>
        <w:spacing w:before="40" w:after="40" w:line="320"/>
      </w:pPr>
      <w:r>
        <w:rPr>
          <w:rFonts w:ascii="Arial" w:cs="Arial" w:eastAsia="Arial" w:hAnsi="Arial"/>
          <w:color w:val="2D2D2D"/>
          <w:sz w:val="22"/>
          <w:szCs w:val="22"/>
        </w:rPr>
        <w:t xml:space="preserve">FR-PLT-011: The system shall maintain a historical record of all crop seasons for a plot, providing a longitudinal crop rotation history.</w:t>
      </w:r>
    </w:p>
    <w:p>
      <w:pPr>
        <w:pStyle w:val="ListParagraph"/>
        <w:numPr>
          <w:ilvl w:val="0"/>
          <w:numId w:val="2"/>
        </w:numPr>
        <w:spacing w:before="40" w:after="40" w:line="320"/>
      </w:pPr>
      <w:r>
        <w:rPr>
          <w:rFonts w:ascii="Arial" w:cs="Arial" w:eastAsia="Arial" w:hAnsi="Arial"/>
          <w:color w:val="2D2D2D"/>
          <w:sz w:val="22"/>
          <w:szCs w:val="22"/>
        </w:rPr>
        <w:t xml:space="preserve">FR-PLT-012: The system shall automatically advance the crop phenological stage based on Growing Degree Days and sowing date, alerting the farmer at each stage transition.</w:t>
      </w:r>
    </w:p>
    <w:p>
      <w:pPr>
        <w:pStyle w:val="ListParagraph"/>
        <w:numPr>
          <w:ilvl w:val="0"/>
          <w:numId w:val="2"/>
        </w:numPr>
        <w:spacing w:before="40" w:after="40" w:line="320"/>
      </w:pPr>
      <w:r>
        <w:rPr>
          <w:rFonts w:ascii="Arial" w:cs="Arial" w:eastAsia="Arial" w:hAnsi="Arial"/>
          <w:color w:val="2D2D2D"/>
          <w:sz w:val="22"/>
          <w:szCs w:val="22"/>
        </w:rPr>
        <w:t xml:space="preserve">FR-PLT-013: A user shall be able to record actual operations: irrigation events, fertiliser applications, pesticide applications, and harvests, each with date, quantity, and product details.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4.3  Daily Plot Log System</w:t>
      </w:r>
    </w:p>
    <w:p>
      <w:pPr>
        <w:spacing w:before="60" w:after="60" w:line="360"/>
      </w:pPr>
      <w:r>
        <w:rPr>
          <w:rFonts w:ascii="Arial" w:cs="Arial" w:eastAsia="Arial" w:hAnsi="Arial"/>
          <w:color w:val="2D2D2D"/>
          <w:sz w:val="22"/>
          <w:szCs w:val="22"/>
        </w:rPr>
        <w:t xml:space="preserve">The daily log system is the cornerstone of AGRI-OS's longitudinal intelligence. Every log entry is vectorised and stored in the plot's vector memory, enabling the AI to answer questions like 'What happened on this plot in the same week last year?' or 'When did this pest last appear?'</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4.3.1  Log Capture</w:t>
      </w:r>
    </w:p>
    <w:p>
      <w:pPr>
        <w:pStyle w:val="ListParagraph"/>
        <w:numPr>
          <w:ilvl w:val="0"/>
          <w:numId w:val="2"/>
        </w:numPr>
        <w:spacing w:before="40" w:after="40" w:line="320"/>
      </w:pPr>
      <w:r>
        <w:rPr>
          <w:rFonts w:ascii="Arial" w:cs="Arial" w:eastAsia="Arial" w:hAnsi="Arial"/>
          <w:color w:val="2D2D2D"/>
          <w:sz w:val="22"/>
          <w:szCs w:val="22"/>
        </w:rPr>
        <w:t xml:space="preserve">FR-LOG-001: A user shall be able to create a daily log for any owned or assigned plot via text, voice, or image.</w:t>
      </w:r>
    </w:p>
    <w:p>
      <w:pPr>
        <w:pStyle w:val="ListParagraph"/>
        <w:numPr>
          <w:ilvl w:val="0"/>
          <w:numId w:val="2"/>
        </w:numPr>
        <w:spacing w:before="40" w:after="40" w:line="320"/>
      </w:pPr>
      <w:r>
        <w:rPr>
          <w:rFonts w:ascii="Arial" w:cs="Arial" w:eastAsia="Arial" w:hAnsi="Arial"/>
          <w:color w:val="2D2D2D"/>
          <w:sz w:val="22"/>
          <w:szCs w:val="22"/>
        </w:rPr>
        <w:t xml:space="preserve">FR-LOG-002: A voice log shall be transcribed automatically into text and stored alongside the audio recording.</w:t>
      </w:r>
    </w:p>
    <w:p>
      <w:pPr>
        <w:pStyle w:val="ListParagraph"/>
        <w:numPr>
          <w:ilvl w:val="0"/>
          <w:numId w:val="2"/>
        </w:numPr>
        <w:spacing w:before="40" w:after="40" w:line="320"/>
      </w:pPr>
      <w:r>
        <w:rPr>
          <w:rFonts w:ascii="Arial" w:cs="Arial" w:eastAsia="Arial" w:hAnsi="Arial"/>
          <w:color w:val="2D2D2D"/>
          <w:sz w:val="22"/>
          <w:szCs w:val="22"/>
        </w:rPr>
        <w:t xml:space="preserve">FR-LOG-003: Images attached to a log shall be analysed by the AI vision module to auto-suggest observations (e.g., 'possible early blight detected on leaf in image').</w:t>
      </w:r>
    </w:p>
    <w:p>
      <w:pPr>
        <w:pStyle w:val="ListParagraph"/>
        <w:numPr>
          <w:ilvl w:val="0"/>
          <w:numId w:val="2"/>
        </w:numPr>
        <w:spacing w:before="40" w:after="40" w:line="320"/>
      </w:pPr>
      <w:r>
        <w:rPr>
          <w:rFonts w:ascii="Arial" w:cs="Arial" w:eastAsia="Arial" w:hAnsi="Arial"/>
          <w:color w:val="2D2D2D"/>
          <w:sz w:val="22"/>
          <w:szCs w:val="22"/>
        </w:rPr>
        <w:t xml:space="preserve">FR-LOG-004: A log shall capture a structured set of optional fields: general observations, weather observation, crop health rating (1–5), water stress indicator, visible pest or disease symptoms, operations performed today, inputs applied, and free-form notes.</w:t>
      </w:r>
    </w:p>
    <w:p>
      <w:pPr>
        <w:pStyle w:val="ListParagraph"/>
        <w:numPr>
          <w:ilvl w:val="0"/>
          <w:numId w:val="2"/>
        </w:numPr>
        <w:spacing w:before="40" w:after="40" w:line="320"/>
      </w:pPr>
      <w:r>
        <w:rPr>
          <w:rFonts w:ascii="Arial" w:cs="Arial" w:eastAsia="Arial" w:hAnsi="Arial"/>
          <w:color w:val="2D2D2D"/>
          <w:sz w:val="22"/>
          <w:szCs w:val="22"/>
        </w:rPr>
        <w:t xml:space="preserve">FR-LOG-005: The system shall allow offline log creation; logs shall sync to the server when connectivity is restored.</w:t>
      </w:r>
    </w:p>
    <w:p>
      <w:pPr>
        <w:pStyle w:val="ListParagraph"/>
        <w:numPr>
          <w:ilvl w:val="0"/>
          <w:numId w:val="2"/>
        </w:numPr>
        <w:spacing w:before="40" w:after="40" w:line="320"/>
      </w:pPr>
      <w:r>
        <w:rPr>
          <w:rFonts w:ascii="Arial" w:cs="Arial" w:eastAsia="Arial" w:hAnsi="Arial"/>
          <w:color w:val="2D2D2D"/>
          <w:sz w:val="22"/>
          <w:szCs w:val="22"/>
        </w:rPr>
        <w:t xml:space="preserve">FR-LOG-006: The system shall allow backdating of a log by up to 30 days.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4.3.2  Vector Embedding and Storage</w:t>
      </w:r>
    </w:p>
    <w:p>
      <w:pPr>
        <w:pStyle w:val="ListParagraph"/>
        <w:numPr>
          <w:ilvl w:val="0"/>
          <w:numId w:val="2"/>
        </w:numPr>
        <w:spacing w:before="40" w:after="40" w:line="320"/>
      </w:pPr>
      <w:r>
        <w:rPr>
          <w:rFonts w:ascii="Arial" w:cs="Arial" w:eastAsia="Arial" w:hAnsi="Arial"/>
          <w:color w:val="2D2D2D"/>
          <w:sz w:val="22"/>
          <w:szCs w:val="22"/>
        </w:rPr>
        <w:t xml:space="preserve">FR-LOG-010: Upon each log submission, the system shall generate a semantic vector embedding of the log content.</w:t>
      </w:r>
    </w:p>
    <w:p>
      <w:pPr>
        <w:pStyle w:val="ListParagraph"/>
        <w:numPr>
          <w:ilvl w:val="0"/>
          <w:numId w:val="2"/>
        </w:numPr>
        <w:spacing w:before="40" w:after="40" w:line="320"/>
      </w:pPr>
      <w:r>
        <w:rPr>
          <w:rFonts w:ascii="Arial" w:cs="Arial" w:eastAsia="Arial" w:hAnsi="Arial"/>
          <w:color w:val="2D2D2D"/>
          <w:sz w:val="22"/>
          <w:szCs w:val="22"/>
        </w:rPr>
        <w:t xml:space="preserve">FR-LOG-011: Each embedding shall be stored in a per-plot vector namespace to ensure retrieval is plot-scoped by default.</w:t>
      </w:r>
    </w:p>
    <w:p>
      <w:pPr>
        <w:pStyle w:val="ListParagraph"/>
        <w:numPr>
          <w:ilvl w:val="0"/>
          <w:numId w:val="2"/>
        </w:numPr>
        <w:spacing w:before="40" w:after="40" w:line="320"/>
      </w:pPr>
      <w:r>
        <w:rPr>
          <w:rFonts w:ascii="Arial" w:cs="Arial" w:eastAsia="Arial" w:hAnsi="Arial"/>
          <w:color w:val="2D2D2D"/>
          <w:sz w:val="22"/>
          <w:szCs w:val="22"/>
        </w:rPr>
        <w:t xml:space="preserve">FR-LOG-012: Embeddings shall be accompanied by metadata: plot_id, date, season_id, crop_type, phenological_stage, and structured field values.</w:t>
      </w:r>
    </w:p>
    <w:p>
      <w:pPr>
        <w:pStyle w:val="ListParagraph"/>
        <w:numPr>
          <w:ilvl w:val="0"/>
          <w:numId w:val="2"/>
        </w:numPr>
        <w:spacing w:before="40" w:after="40" w:line="320"/>
      </w:pPr>
      <w:r>
        <w:rPr>
          <w:rFonts w:ascii="Arial" w:cs="Arial" w:eastAsia="Arial" w:hAnsi="Arial"/>
          <w:color w:val="2D2D2D"/>
          <w:sz w:val="22"/>
          <w:szCs w:val="22"/>
        </w:rPr>
        <w:t xml:space="preserve">FR-LOG-013: The system shall support vector similarity search over a plot's log history, enabling the AI to retrieve the k most semantically relevant historical logs for any query.</w:t>
      </w:r>
    </w:p>
    <w:p>
      <w:pPr>
        <w:pStyle w:val="ListParagraph"/>
        <w:numPr>
          <w:ilvl w:val="0"/>
          <w:numId w:val="2"/>
        </w:numPr>
        <w:spacing w:before="40" w:after="40" w:line="320"/>
      </w:pPr>
      <w:r>
        <w:rPr>
          <w:rFonts w:ascii="Arial" w:cs="Arial" w:eastAsia="Arial" w:hAnsi="Arial"/>
          <w:color w:val="2D2D2D"/>
          <w:sz w:val="22"/>
          <w:szCs w:val="22"/>
        </w:rPr>
        <w:t xml:space="preserve">FR-LOG-014: The vector store shall be updated asynchronously without blocking the user's log submission acknowledgement.</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4.3.3  Log History and Audit</w:t>
      </w:r>
    </w:p>
    <w:p>
      <w:pPr>
        <w:pStyle w:val="ListParagraph"/>
        <w:numPr>
          <w:ilvl w:val="0"/>
          <w:numId w:val="2"/>
        </w:numPr>
        <w:spacing w:before="40" w:after="40" w:line="320"/>
      </w:pPr>
      <w:r>
        <w:rPr>
          <w:rFonts w:ascii="Arial" w:cs="Arial" w:eastAsia="Arial" w:hAnsi="Arial"/>
          <w:color w:val="2D2D2D"/>
          <w:sz w:val="22"/>
          <w:szCs w:val="22"/>
        </w:rPr>
        <w:t xml:space="preserve">FR-LOG-020: A user shall be able to view all historical logs for a plot in reverse chronological order.</w:t>
      </w:r>
    </w:p>
    <w:p>
      <w:pPr>
        <w:pStyle w:val="ListParagraph"/>
        <w:numPr>
          <w:ilvl w:val="0"/>
          <w:numId w:val="2"/>
        </w:numPr>
        <w:spacing w:before="40" w:after="40" w:line="320"/>
      </w:pPr>
      <w:r>
        <w:rPr>
          <w:rFonts w:ascii="Arial" w:cs="Arial" w:eastAsia="Arial" w:hAnsi="Arial"/>
          <w:color w:val="2D2D2D"/>
          <w:sz w:val="22"/>
          <w:szCs w:val="22"/>
        </w:rPr>
        <w:t xml:space="preserve">FR-LOG-021: A user shall be able to filter logs by date range, crop season, or keyword.</w:t>
      </w:r>
    </w:p>
    <w:p>
      <w:pPr>
        <w:pStyle w:val="ListParagraph"/>
        <w:numPr>
          <w:ilvl w:val="0"/>
          <w:numId w:val="2"/>
        </w:numPr>
        <w:spacing w:before="40" w:after="40" w:line="320"/>
      </w:pPr>
      <w:r>
        <w:rPr>
          <w:rFonts w:ascii="Arial" w:cs="Arial" w:eastAsia="Arial" w:hAnsi="Arial"/>
          <w:color w:val="2D2D2D"/>
          <w:sz w:val="22"/>
          <w:szCs w:val="22"/>
        </w:rPr>
        <w:t xml:space="preserve">FR-LOG-022: Logs shall be immutable once submitted. Corrections shall create a new amended log linked to the original, preserving the audit trail.</w:t>
      </w:r>
    </w:p>
    <w:p>
      <w:pPr>
        <w:pStyle w:val="ListParagraph"/>
        <w:numPr>
          <w:ilvl w:val="0"/>
          <w:numId w:val="2"/>
        </w:numPr>
        <w:spacing w:before="40" w:after="40" w:line="320"/>
      </w:pPr>
      <w:r>
        <w:rPr>
          <w:rFonts w:ascii="Arial" w:cs="Arial" w:eastAsia="Arial" w:hAnsi="Arial"/>
          <w:color w:val="2D2D2D"/>
          <w:sz w:val="22"/>
          <w:szCs w:val="22"/>
        </w:rPr>
        <w:t xml:space="preserve">FR-LOG-023: The system shall generate a weekly and seasonal summary of log activity per plot using AI synthesis.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4.4  AI Farming Advisor</w:t>
      </w:r>
    </w:p>
    <w:p>
      <w:pPr>
        <w:spacing w:before="60" w:after="60" w:line="360"/>
      </w:pPr>
      <w:r>
        <w:rPr>
          <w:rFonts w:ascii="Arial" w:cs="Arial" w:eastAsia="Arial" w:hAnsi="Arial"/>
          <w:color w:val="2D2D2D"/>
          <w:sz w:val="22"/>
          <w:szCs w:val="22"/>
        </w:rPr>
        <w:t xml:space="preserve">The AI Advisor is the primary intelligence layer. It uses Retrieval-Augmented Generation (RAG) over the plot's vector memory to provide contextual, historically aware advice. It accepts text, voice, and image inputs.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4.4.1  Query Interface</w:t>
      </w:r>
    </w:p>
    <w:p>
      <w:pPr>
        <w:pStyle w:val="ListParagraph"/>
        <w:numPr>
          <w:ilvl w:val="0"/>
          <w:numId w:val="2"/>
        </w:numPr>
        <w:spacing w:before="40" w:after="40" w:line="320"/>
      </w:pPr>
      <w:r>
        <w:rPr>
          <w:rFonts w:ascii="Arial" w:cs="Arial" w:eastAsia="Arial" w:hAnsi="Arial"/>
          <w:color w:val="2D2D2D"/>
          <w:sz w:val="22"/>
          <w:szCs w:val="22"/>
        </w:rPr>
        <w:t xml:space="preserve">FR-AI-001: A farmer shall be able to ask free-form questions to the AI Advisor in their preferred regional language.</w:t>
      </w:r>
    </w:p>
    <w:p>
      <w:pPr>
        <w:pStyle w:val="ListParagraph"/>
        <w:numPr>
          <w:ilvl w:val="0"/>
          <w:numId w:val="2"/>
        </w:numPr>
        <w:spacing w:before="40" w:after="40" w:line="320"/>
      </w:pPr>
      <w:r>
        <w:rPr>
          <w:rFonts w:ascii="Arial" w:cs="Arial" w:eastAsia="Arial" w:hAnsi="Arial"/>
          <w:color w:val="2D2D2D"/>
          <w:sz w:val="22"/>
          <w:szCs w:val="22"/>
        </w:rPr>
        <w:t xml:space="preserve">FR-AI-002: The system shall accept voice queries and transcribe them before inference.</w:t>
      </w:r>
    </w:p>
    <w:p>
      <w:pPr>
        <w:pStyle w:val="ListParagraph"/>
        <w:numPr>
          <w:ilvl w:val="0"/>
          <w:numId w:val="2"/>
        </w:numPr>
        <w:spacing w:before="40" w:after="40" w:line="320"/>
      </w:pPr>
      <w:r>
        <w:rPr>
          <w:rFonts w:ascii="Arial" w:cs="Arial" w:eastAsia="Arial" w:hAnsi="Arial"/>
          <w:color w:val="2D2D2D"/>
          <w:sz w:val="22"/>
          <w:szCs w:val="22"/>
        </w:rPr>
        <w:t xml:space="preserve">FR-AI-003: The system shall accept image queries (e.g., photograph of a diseased leaf) and generate a diagnostic response.</w:t>
      </w:r>
    </w:p>
    <w:p>
      <w:pPr>
        <w:pStyle w:val="ListParagraph"/>
        <w:numPr>
          <w:ilvl w:val="0"/>
          <w:numId w:val="2"/>
        </w:numPr>
        <w:spacing w:before="40" w:after="40" w:line="320"/>
      </w:pPr>
      <w:r>
        <w:rPr>
          <w:rFonts w:ascii="Arial" w:cs="Arial" w:eastAsia="Arial" w:hAnsi="Arial"/>
          <w:color w:val="2D2D2D"/>
          <w:sz w:val="22"/>
          <w:szCs w:val="22"/>
        </w:rPr>
        <w:t xml:space="preserve">FR-AI-004: The AI Advisor shall respond in the same language used by the farmer.</w:t>
      </w:r>
    </w:p>
    <w:p>
      <w:pPr>
        <w:pStyle w:val="ListParagraph"/>
        <w:numPr>
          <w:ilvl w:val="0"/>
          <w:numId w:val="2"/>
        </w:numPr>
        <w:spacing w:before="40" w:after="40" w:line="320"/>
      </w:pPr>
      <w:r>
        <w:rPr>
          <w:rFonts w:ascii="Arial" w:cs="Arial" w:eastAsia="Arial" w:hAnsi="Arial"/>
          <w:color w:val="2D2D2D"/>
          <w:sz w:val="22"/>
          <w:szCs w:val="22"/>
        </w:rPr>
        <w:t xml:space="preserve">FR-AI-005: Responses shall be delivered in both text and synthesised voice, simultaneously.</w:t>
      </w:r>
    </w:p>
    <w:p>
      <w:pPr>
        <w:pStyle w:val="ListParagraph"/>
        <w:numPr>
          <w:ilvl w:val="0"/>
          <w:numId w:val="2"/>
        </w:numPr>
        <w:spacing w:before="40" w:after="40" w:line="320"/>
      </w:pPr>
      <w:r>
        <w:rPr>
          <w:rFonts w:ascii="Arial" w:cs="Arial" w:eastAsia="Arial" w:hAnsi="Arial"/>
          <w:color w:val="2D2D2D"/>
          <w:sz w:val="22"/>
          <w:szCs w:val="22"/>
        </w:rPr>
        <w:t xml:space="preserve">FR-AI-006: The AI Advisor shall maintain conversational context for a minimum of 20 turns within a session.</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4.4.2  Contextual Intelligence via RAG</w:t>
      </w:r>
    </w:p>
    <w:p>
      <w:pPr>
        <w:pStyle w:val="ListParagraph"/>
        <w:numPr>
          <w:ilvl w:val="0"/>
          <w:numId w:val="2"/>
        </w:numPr>
        <w:spacing w:before="40" w:after="40" w:line="320"/>
      </w:pPr>
      <w:r>
        <w:rPr>
          <w:rFonts w:ascii="Arial" w:cs="Arial" w:eastAsia="Arial" w:hAnsi="Arial"/>
          <w:color w:val="2D2D2D"/>
          <w:sz w:val="22"/>
          <w:szCs w:val="22"/>
        </w:rPr>
        <w:t xml:space="preserve">FR-AI-010: Before generating any advisory response, the system shall retrieve the k most relevant historical log entries from the plot's vector store.</w:t>
      </w:r>
    </w:p>
    <w:p>
      <w:pPr>
        <w:pStyle w:val="ListParagraph"/>
        <w:numPr>
          <w:ilvl w:val="0"/>
          <w:numId w:val="2"/>
        </w:numPr>
        <w:spacing w:before="40" w:after="40" w:line="320"/>
      </w:pPr>
      <w:r>
        <w:rPr>
          <w:rFonts w:ascii="Arial" w:cs="Arial" w:eastAsia="Arial" w:hAnsi="Arial"/>
          <w:color w:val="2D2D2D"/>
          <w:sz w:val="22"/>
          <w:szCs w:val="22"/>
        </w:rPr>
        <w:t xml:space="preserve">FR-AI-011: Retrieved log context shall be injected into the AI prompt to ground the response in the plot's actual history.</w:t>
      </w:r>
    </w:p>
    <w:p>
      <w:pPr>
        <w:pStyle w:val="ListParagraph"/>
        <w:numPr>
          <w:ilvl w:val="0"/>
          <w:numId w:val="2"/>
        </w:numPr>
        <w:spacing w:before="40" w:after="40" w:line="320"/>
      </w:pPr>
      <w:r>
        <w:rPr>
          <w:rFonts w:ascii="Arial" w:cs="Arial" w:eastAsia="Arial" w:hAnsi="Arial"/>
          <w:color w:val="2D2D2D"/>
          <w:sz w:val="22"/>
          <w:szCs w:val="22"/>
        </w:rPr>
        <w:t xml:space="preserve">FR-AI-012: The AI shall explicitly reference historical context in its response where relevant (e.g., 'Based on your log from 14th October, you noted similar yellowing — this may be a recurring manganese deficiency.').</w:t>
      </w:r>
    </w:p>
    <w:p>
      <w:pPr>
        <w:pStyle w:val="ListParagraph"/>
        <w:numPr>
          <w:ilvl w:val="0"/>
          <w:numId w:val="2"/>
        </w:numPr>
        <w:spacing w:before="40" w:after="40" w:line="320"/>
      </w:pPr>
      <w:r>
        <w:rPr>
          <w:rFonts w:ascii="Arial" w:cs="Arial" w:eastAsia="Arial" w:hAnsi="Arial"/>
          <w:color w:val="2D2D2D"/>
          <w:sz w:val="22"/>
          <w:szCs w:val="22"/>
        </w:rPr>
        <w:t xml:space="preserve">FR-AI-013: The system shall also retrieve and inject: current weather conditions, 7-day forecast, current phenological stage, and current satellite NDVI values for the plot.</w:t>
      </w:r>
    </w:p>
    <w:p>
      <w:pPr>
        <w:pStyle w:val="ListParagraph"/>
        <w:numPr>
          <w:ilvl w:val="0"/>
          <w:numId w:val="2"/>
        </w:numPr>
        <w:spacing w:before="40" w:after="40" w:line="320"/>
      </w:pPr>
      <w:r>
        <w:rPr>
          <w:rFonts w:ascii="Arial" w:cs="Arial" w:eastAsia="Arial" w:hAnsi="Arial"/>
          <w:color w:val="2D2D2D"/>
          <w:sz w:val="22"/>
          <w:szCs w:val="22"/>
        </w:rPr>
        <w:t xml:space="preserve">FR-AI-014: The system shall allow cross-plot RAG for agronomists managing multiple plots under the same crop type.</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4.4.3  Proactive Alerts and Recommendations</w:t>
      </w:r>
    </w:p>
    <w:p>
      <w:pPr>
        <w:pStyle w:val="ListParagraph"/>
        <w:numPr>
          <w:ilvl w:val="0"/>
          <w:numId w:val="2"/>
        </w:numPr>
        <w:spacing w:before="40" w:after="40" w:line="320"/>
      </w:pPr>
      <w:r>
        <w:rPr>
          <w:rFonts w:ascii="Arial" w:cs="Arial" w:eastAsia="Arial" w:hAnsi="Arial"/>
          <w:color w:val="2D2D2D"/>
          <w:sz w:val="22"/>
          <w:szCs w:val="22"/>
        </w:rPr>
        <w:t xml:space="preserve">FR-AI-020: The system shall automatically generate proactive alerts when: NDVI drops by more than 10% week-over-week; temperature exceeds crop-specific stress thresholds; rainfall forecast triggers waterlogging or disease risk conditions; the current phenological stage suggests a time-sensitive operation is pending.</w:t>
      </w:r>
    </w:p>
    <w:p>
      <w:pPr>
        <w:pStyle w:val="ListParagraph"/>
        <w:numPr>
          <w:ilvl w:val="0"/>
          <w:numId w:val="2"/>
        </w:numPr>
        <w:spacing w:before="40" w:after="40" w:line="320"/>
      </w:pPr>
      <w:r>
        <w:rPr>
          <w:rFonts w:ascii="Arial" w:cs="Arial" w:eastAsia="Arial" w:hAnsi="Arial"/>
          <w:color w:val="2D2D2D"/>
          <w:sz w:val="22"/>
          <w:szCs w:val="22"/>
        </w:rPr>
        <w:t xml:space="preserve">FR-AI-021: Alerts shall be ranked by urgency and delivered via push notification, SMS, and in-app notification.</w:t>
      </w:r>
    </w:p>
    <w:p>
      <w:pPr>
        <w:pStyle w:val="ListParagraph"/>
        <w:numPr>
          <w:ilvl w:val="0"/>
          <w:numId w:val="2"/>
        </w:numPr>
        <w:spacing w:before="40" w:after="40" w:line="320"/>
      </w:pPr>
      <w:r>
        <w:rPr>
          <w:rFonts w:ascii="Arial" w:cs="Arial" w:eastAsia="Arial" w:hAnsi="Arial"/>
          <w:color w:val="2D2D2D"/>
          <w:sz w:val="22"/>
          <w:szCs w:val="22"/>
        </w:rPr>
        <w:t xml:space="preserve">FR-AI-022: The system shall generate a weekly 'Plot Health Report' per active plot, summarising status, risks, and recommended actions.</w:t>
      </w:r>
    </w:p>
    <w:p>
      <w:pPr>
        <w:pStyle w:val="ListParagraph"/>
        <w:numPr>
          <w:ilvl w:val="0"/>
          <w:numId w:val="2"/>
        </w:numPr>
        <w:spacing w:before="40" w:after="40" w:line="320"/>
      </w:pPr>
      <w:r>
        <w:rPr>
          <w:rFonts w:ascii="Arial" w:cs="Arial" w:eastAsia="Arial" w:hAnsi="Arial"/>
          <w:color w:val="2D2D2D"/>
          <w:sz w:val="22"/>
          <w:szCs w:val="22"/>
        </w:rPr>
        <w:t xml:space="preserve">FR-AI-023: The AI shall generate a yield prediction for each active season, updated weekly, expressed as a range in quintals per acre with confidence interval.</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4.4.4  Disease and Pest Identification</w:t>
      </w:r>
    </w:p>
    <w:p>
      <w:pPr>
        <w:pStyle w:val="ListParagraph"/>
        <w:numPr>
          <w:ilvl w:val="0"/>
          <w:numId w:val="2"/>
        </w:numPr>
        <w:spacing w:before="40" w:after="40" w:line="320"/>
      </w:pPr>
      <w:r>
        <w:rPr>
          <w:rFonts w:ascii="Arial" w:cs="Arial" w:eastAsia="Arial" w:hAnsi="Arial"/>
          <w:color w:val="2D2D2D"/>
          <w:sz w:val="22"/>
          <w:szCs w:val="22"/>
        </w:rPr>
        <w:t xml:space="preserve">FR-AI-030: The system shall accept up to five images per query for multi-image plant disease diagnosis.</w:t>
      </w:r>
    </w:p>
    <w:p>
      <w:pPr>
        <w:pStyle w:val="ListParagraph"/>
        <w:numPr>
          <w:ilvl w:val="0"/>
          <w:numId w:val="2"/>
        </w:numPr>
        <w:spacing w:before="40" w:after="40" w:line="320"/>
      </w:pPr>
      <w:r>
        <w:rPr>
          <w:rFonts w:ascii="Arial" w:cs="Arial" w:eastAsia="Arial" w:hAnsi="Arial"/>
          <w:color w:val="2D2D2D"/>
          <w:sz w:val="22"/>
          <w:szCs w:val="22"/>
        </w:rPr>
        <w:t xml:space="preserve">FR-AI-031: The system shall return the top three differential diagnoses with: condition name, confidence score, visual evidence description, and recommended treatment.</w:t>
      </w:r>
    </w:p>
    <w:p>
      <w:pPr>
        <w:pStyle w:val="ListParagraph"/>
        <w:numPr>
          <w:ilvl w:val="0"/>
          <w:numId w:val="2"/>
        </w:numPr>
        <w:spacing w:before="40" w:after="40" w:line="320"/>
      </w:pPr>
      <w:r>
        <w:rPr>
          <w:rFonts w:ascii="Arial" w:cs="Arial" w:eastAsia="Arial" w:hAnsi="Arial"/>
          <w:color w:val="2D2D2D"/>
          <w:sz w:val="22"/>
          <w:szCs w:val="22"/>
        </w:rPr>
        <w:t xml:space="preserve">FR-AI-032: Identified conditions shall be logged automatically to the plot's daily log with a 'AI-diagnosed' tag.</w:t>
      </w:r>
    </w:p>
    <w:p>
      <w:pPr>
        <w:pStyle w:val="ListParagraph"/>
        <w:numPr>
          <w:ilvl w:val="0"/>
          <w:numId w:val="2"/>
        </w:numPr>
        <w:spacing w:before="40" w:after="40" w:line="320"/>
      </w:pPr>
      <w:r>
        <w:rPr>
          <w:rFonts w:ascii="Arial" w:cs="Arial" w:eastAsia="Arial" w:hAnsi="Arial"/>
          <w:color w:val="2D2D2D"/>
          <w:sz w:val="22"/>
          <w:szCs w:val="22"/>
        </w:rPr>
        <w:t xml:space="preserve">FR-AI-033: The system shall tag diagnosis results with organic vs. chemical treatment options separately.</w:t>
      </w:r>
    </w:p>
    <w:p>
      <w:pPr>
        <w:pStyle w:val="ListParagraph"/>
        <w:numPr>
          <w:ilvl w:val="0"/>
          <w:numId w:val="2"/>
        </w:numPr>
        <w:spacing w:before="40" w:after="40" w:line="320"/>
      </w:pPr>
      <w:r>
        <w:rPr>
          <w:rFonts w:ascii="Arial" w:cs="Arial" w:eastAsia="Arial" w:hAnsi="Arial"/>
          <w:color w:val="2D2D2D"/>
          <w:sz w:val="22"/>
          <w:szCs w:val="22"/>
        </w:rPr>
        <w:t xml:space="preserve">FR-AI-034: Confirmed diagnoses shall contribute anonymised training data to the disease detection model after farmer consent.</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4.5  Weather Intelligence</w:t>
      </w:r>
    </w:p>
    <w:p>
      <w:pPr>
        <w:pStyle w:val="Heading3"/>
        <w:spacing w:before="200" w:after="80"/>
      </w:pPr>
      <w:r>
        <w:rPr>
          <w:rFonts w:ascii="Arial" w:cs="Arial" w:eastAsia="Arial" w:hAnsi="Arial"/>
          <w:b/>
          <w:bCs/>
          <w:color w:val="2D2D2D"/>
          <w:sz w:val="24"/>
          <w:szCs w:val="24"/>
        </w:rPr>
        <w:t xml:space="preserve">4.5.1  Real-Time and Forecast Data</w:t>
      </w:r>
    </w:p>
    <w:p>
      <w:pPr>
        <w:pStyle w:val="ListParagraph"/>
        <w:numPr>
          <w:ilvl w:val="0"/>
          <w:numId w:val="2"/>
        </w:numPr>
        <w:spacing w:before="40" w:after="40" w:line="320"/>
      </w:pPr>
      <w:r>
        <w:rPr>
          <w:rFonts w:ascii="Arial" w:cs="Arial" w:eastAsia="Arial" w:hAnsi="Arial"/>
          <w:color w:val="2D2D2D"/>
          <w:sz w:val="22"/>
          <w:szCs w:val="22"/>
        </w:rPr>
        <w:t xml:space="preserve">FR-WTH-001: The system shall display current weather conditions (temperature, humidity, wind speed, precipitation) for each plot's coordinates.</w:t>
      </w:r>
    </w:p>
    <w:p>
      <w:pPr>
        <w:pStyle w:val="ListParagraph"/>
        <w:numPr>
          <w:ilvl w:val="0"/>
          <w:numId w:val="2"/>
        </w:numPr>
        <w:spacing w:before="40" w:after="40" w:line="320"/>
      </w:pPr>
      <w:r>
        <w:rPr>
          <w:rFonts w:ascii="Arial" w:cs="Arial" w:eastAsia="Arial" w:hAnsi="Arial"/>
          <w:color w:val="2D2D2D"/>
          <w:sz w:val="22"/>
          <w:szCs w:val="22"/>
        </w:rPr>
        <w:t xml:space="preserve">FR-WTH-002: The system shall provide a 14-day weather forecast at hyperlocal plot-level granularity.</w:t>
      </w:r>
    </w:p>
    <w:p>
      <w:pPr>
        <w:pStyle w:val="ListParagraph"/>
        <w:numPr>
          <w:ilvl w:val="0"/>
          <w:numId w:val="2"/>
        </w:numPr>
        <w:spacing w:before="40" w:after="40" w:line="320"/>
      </w:pPr>
      <w:r>
        <w:rPr>
          <w:rFonts w:ascii="Arial" w:cs="Arial" w:eastAsia="Arial" w:hAnsi="Arial"/>
          <w:color w:val="2D2D2D"/>
          <w:sz w:val="22"/>
          <w:szCs w:val="22"/>
        </w:rPr>
        <w:t xml:space="preserve">FR-WTH-003: The system shall calculate and display daily and cumulative GDD (Growing Degree Days) for the active crop season.</w:t>
      </w:r>
    </w:p>
    <w:p>
      <w:pPr>
        <w:pStyle w:val="ListParagraph"/>
        <w:numPr>
          <w:ilvl w:val="0"/>
          <w:numId w:val="2"/>
        </w:numPr>
        <w:spacing w:before="40" w:after="40" w:line="320"/>
      </w:pPr>
      <w:r>
        <w:rPr>
          <w:rFonts w:ascii="Arial" w:cs="Arial" w:eastAsia="Arial" w:hAnsi="Arial"/>
          <w:color w:val="2D2D2D"/>
          <w:sz w:val="22"/>
          <w:szCs w:val="22"/>
        </w:rPr>
        <w:t xml:space="preserve">FR-WTH-004: The system shall display disease risk indices (e.g., late blight risk score based on temperature and humidity) for common crops.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4.5.2  Agronomic Weather Decisions</w:t>
      </w:r>
    </w:p>
    <w:p>
      <w:pPr>
        <w:pStyle w:val="ListParagraph"/>
        <w:numPr>
          <w:ilvl w:val="0"/>
          <w:numId w:val="2"/>
        </w:numPr>
        <w:spacing w:before="40" w:after="40" w:line="320"/>
      </w:pPr>
      <w:r>
        <w:rPr>
          <w:rFonts w:ascii="Arial" w:cs="Arial" w:eastAsia="Arial" w:hAnsi="Arial"/>
          <w:color w:val="2D2D2D"/>
          <w:sz w:val="22"/>
          <w:szCs w:val="22"/>
        </w:rPr>
        <w:t xml:space="preserve">FR-WTH-010: The system shall generate spray window advisories: 'Safe to spray on Wednesday between 6–9 AM; wind below 15 km/h, no rain expected for 6 hours.'</w:t>
      </w:r>
    </w:p>
    <w:p>
      <w:pPr>
        <w:pStyle w:val="ListParagraph"/>
        <w:numPr>
          <w:ilvl w:val="0"/>
          <w:numId w:val="2"/>
        </w:numPr>
        <w:spacing w:before="40" w:after="40" w:line="320"/>
      </w:pPr>
      <w:r>
        <w:rPr>
          <w:rFonts w:ascii="Arial" w:cs="Arial" w:eastAsia="Arial" w:hAnsi="Arial"/>
          <w:color w:val="2D2D2D"/>
          <w:sz w:val="22"/>
          <w:szCs w:val="22"/>
        </w:rPr>
        <w:t xml:space="preserve">FR-WTH-011: The system shall generate irrigation need alerts based on evapotranspiration (ET0) calculation, soil type, and last rainfall event.</w:t>
      </w:r>
    </w:p>
    <w:p>
      <w:pPr>
        <w:pStyle w:val="ListParagraph"/>
        <w:numPr>
          <w:ilvl w:val="0"/>
          <w:numId w:val="2"/>
        </w:numPr>
        <w:spacing w:before="40" w:after="40" w:line="320"/>
      </w:pPr>
      <w:r>
        <w:rPr>
          <w:rFonts w:ascii="Arial" w:cs="Arial" w:eastAsia="Arial" w:hAnsi="Arial"/>
          <w:color w:val="2D2D2D"/>
          <w:sz w:val="22"/>
          <w:szCs w:val="22"/>
        </w:rPr>
        <w:t xml:space="preserve">FR-WTH-012: The system shall generate frost risk alerts with 48-hour advance notice for susceptible crop stages.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4.6  Market Intelligence and Trade</w:t>
      </w:r>
    </w:p>
    <w:p>
      <w:pPr>
        <w:pStyle w:val="Heading3"/>
        <w:spacing w:before="200" w:after="80"/>
      </w:pPr>
      <w:r>
        <w:rPr>
          <w:rFonts w:ascii="Arial" w:cs="Arial" w:eastAsia="Arial" w:hAnsi="Arial"/>
          <w:b/>
          <w:bCs/>
          <w:color w:val="2D2D2D"/>
          <w:sz w:val="24"/>
          <w:szCs w:val="24"/>
        </w:rPr>
        <w:t xml:space="preserve">4.6.1  Real-Time Price Discovery</w:t>
      </w:r>
    </w:p>
    <w:p>
      <w:pPr>
        <w:pStyle w:val="ListParagraph"/>
        <w:numPr>
          <w:ilvl w:val="0"/>
          <w:numId w:val="2"/>
        </w:numPr>
        <w:spacing w:before="40" w:after="40" w:line="320"/>
      </w:pPr>
      <w:r>
        <w:rPr>
          <w:rFonts w:ascii="Arial" w:cs="Arial" w:eastAsia="Arial" w:hAnsi="Arial"/>
          <w:color w:val="2D2D2D"/>
          <w:sz w:val="22"/>
          <w:szCs w:val="22"/>
        </w:rPr>
        <w:t xml:space="preserve">FR-MKT-001: The system shall display commodity prices from the three nearest mandis for each crop in the farmer's active seasons.</w:t>
      </w:r>
    </w:p>
    <w:p>
      <w:pPr>
        <w:pStyle w:val="ListParagraph"/>
        <w:numPr>
          <w:ilvl w:val="0"/>
          <w:numId w:val="2"/>
        </w:numPr>
        <w:spacing w:before="40" w:after="40" w:line="320"/>
      </w:pPr>
      <w:r>
        <w:rPr>
          <w:rFonts w:ascii="Arial" w:cs="Arial" w:eastAsia="Arial" w:hAnsi="Arial"/>
          <w:color w:val="2D2D2D"/>
          <w:sz w:val="22"/>
          <w:szCs w:val="22"/>
        </w:rPr>
        <w:t xml:space="preserve">FR-MKT-002: Prices shall be refreshed at least four times per day on market operating days.</w:t>
      </w:r>
    </w:p>
    <w:p>
      <w:pPr>
        <w:pStyle w:val="ListParagraph"/>
        <w:numPr>
          <w:ilvl w:val="0"/>
          <w:numId w:val="2"/>
        </w:numPr>
        <w:spacing w:before="40" w:after="40" w:line="320"/>
      </w:pPr>
      <w:r>
        <w:rPr>
          <w:rFonts w:ascii="Arial" w:cs="Arial" w:eastAsia="Arial" w:hAnsi="Arial"/>
          <w:color w:val="2D2D2D"/>
          <w:sz w:val="22"/>
          <w:szCs w:val="22"/>
        </w:rPr>
        <w:t xml:space="preserve">FR-MKT-003: The system shall display price trends over 7, 30, and 90 days for each commodity.</w:t>
      </w:r>
    </w:p>
    <w:p>
      <w:pPr>
        <w:pStyle w:val="ListParagraph"/>
        <w:numPr>
          <w:ilvl w:val="0"/>
          <w:numId w:val="2"/>
        </w:numPr>
        <w:spacing w:before="40" w:after="40" w:line="320"/>
      </w:pPr>
      <w:r>
        <w:rPr>
          <w:rFonts w:ascii="Arial" w:cs="Arial" w:eastAsia="Arial" w:hAnsi="Arial"/>
          <w:color w:val="2D2D2D"/>
          <w:sz w:val="22"/>
          <w:szCs w:val="22"/>
        </w:rPr>
        <w:t xml:space="preserve">FR-MKT-004: The system shall display the government MSP (Minimum Support Price) alongside mandi prices for easy comparison.</w:t>
      </w:r>
    </w:p>
    <w:p>
      <w:pPr>
        <w:pStyle w:val="ListParagraph"/>
        <w:numPr>
          <w:ilvl w:val="0"/>
          <w:numId w:val="2"/>
        </w:numPr>
        <w:spacing w:before="40" w:after="40" w:line="320"/>
      </w:pPr>
      <w:r>
        <w:rPr>
          <w:rFonts w:ascii="Arial" w:cs="Arial" w:eastAsia="Arial" w:hAnsi="Arial"/>
          <w:color w:val="2D2D2D"/>
          <w:sz w:val="22"/>
          <w:szCs w:val="22"/>
        </w:rPr>
        <w:t xml:space="preserve">FR-MKT-005: The system shall alert the farmer when the local mandi price for their crop exceeds the highest price of the last 30 days.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4.6.2  Market Access and Trade Facilitation</w:t>
      </w:r>
    </w:p>
    <w:p>
      <w:pPr>
        <w:pStyle w:val="ListParagraph"/>
        <w:numPr>
          <w:ilvl w:val="0"/>
          <w:numId w:val="2"/>
        </w:numPr>
        <w:spacing w:before="40" w:after="40" w:line="320"/>
      </w:pPr>
      <w:r>
        <w:rPr>
          <w:rFonts w:ascii="Arial" w:cs="Arial" w:eastAsia="Arial" w:hAnsi="Arial"/>
          <w:color w:val="2D2D2D"/>
          <w:sz w:val="22"/>
          <w:szCs w:val="22"/>
        </w:rPr>
        <w:t xml:space="preserve">FR-MKT-010: Farmers shall be able to list their produce for sale directly on the platform with: crop, quantity, expected harvest date, quality grade, and asking price.</w:t>
      </w:r>
    </w:p>
    <w:p>
      <w:pPr>
        <w:pStyle w:val="ListParagraph"/>
        <w:numPr>
          <w:ilvl w:val="0"/>
          <w:numId w:val="2"/>
        </w:numPr>
        <w:spacing w:before="40" w:after="40" w:line="320"/>
      </w:pPr>
      <w:r>
        <w:rPr>
          <w:rFonts w:ascii="Arial" w:cs="Arial" w:eastAsia="Arial" w:hAnsi="Arial"/>
          <w:color w:val="2D2D2D"/>
          <w:sz w:val="22"/>
          <w:szCs w:val="22"/>
        </w:rPr>
        <w:t xml:space="preserve">FR-MKT-011: Buyers (FPOs, traders, processors) registered on the platform shall be able to browse listings and make offers.</w:t>
      </w:r>
    </w:p>
    <w:p>
      <w:pPr>
        <w:pStyle w:val="ListParagraph"/>
        <w:numPr>
          <w:ilvl w:val="0"/>
          <w:numId w:val="2"/>
        </w:numPr>
        <w:spacing w:before="40" w:after="40" w:line="320"/>
      </w:pPr>
      <w:r>
        <w:rPr>
          <w:rFonts w:ascii="Arial" w:cs="Arial" w:eastAsia="Arial" w:hAnsi="Arial"/>
          <w:color w:val="2D2D2D"/>
          <w:sz w:val="22"/>
          <w:szCs w:val="22"/>
        </w:rPr>
        <w:t xml:space="preserve">FR-MKT-012: The system shall support in-platform negotiation with a chat thread linked to each listing.</w:t>
      </w:r>
    </w:p>
    <w:p>
      <w:pPr>
        <w:pStyle w:val="ListParagraph"/>
        <w:numPr>
          <w:ilvl w:val="0"/>
          <w:numId w:val="2"/>
        </w:numPr>
        <w:spacing w:before="40" w:after="40" w:line="320"/>
      </w:pPr>
      <w:r>
        <w:rPr>
          <w:rFonts w:ascii="Arial" w:cs="Arial" w:eastAsia="Arial" w:hAnsi="Arial"/>
          <w:color w:val="2D2D2D"/>
          <w:sz w:val="22"/>
          <w:szCs w:val="22"/>
        </w:rPr>
        <w:t xml:space="preserve">FR-MKT-013: The system shall suggest an optimal 'sell window' based on AI-predicted price trends and the farmer's estimated harvest date.</w:t>
      </w:r>
    </w:p>
    <w:p>
      <w:pPr>
        <w:pStyle w:val="ListParagraph"/>
        <w:numPr>
          <w:ilvl w:val="0"/>
          <w:numId w:val="2"/>
        </w:numPr>
        <w:spacing w:before="40" w:after="40" w:line="320"/>
      </w:pPr>
      <w:r>
        <w:rPr>
          <w:rFonts w:ascii="Arial" w:cs="Arial" w:eastAsia="Arial" w:hAnsi="Arial"/>
          <w:color w:val="2D2D2D"/>
          <w:sz w:val="22"/>
          <w:szCs w:val="22"/>
        </w:rPr>
        <w:t xml:space="preserve">FR-MKT-014: Completed transactions shall be recorded and exportable as a trade receipt for subsidy and tax documentation.</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4.6.3  AI Price Forecasting</w:t>
      </w:r>
    </w:p>
    <w:p>
      <w:pPr>
        <w:pStyle w:val="ListParagraph"/>
        <w:numPr>
          <w:ilvl w:val="0"/>
          <w:numId w:val="2"/>
        </w:numPr>
        <w:spacing w:before="40" w:after="40" w:line="320"/>
      </w:pPr>
      <w:r>
        <w:rPr>
          <w:rFonts w:ascii="Arial" w:cs="Arial" w:eastAsia="Arial" w:hAnsi="Arial"/>
          <w:color w:val="2D2D2D"/>
          <w:sz w:val="22"/>
          <w:szCs w:val="22"/>
        </w:rPr>
        <w:t xml:space="preserve">FR-MKT-020: The system shall display a 30-day AI price forecast for each commodity, clearly labelled as predictive.</w:t>
      </w:r>
    </w:p>
    <w:p>
      <w:pPr>
        <w:pStyle w:val="ListParagraph"/>
        <w:numPr>
          <w:ilvl w:val="0"/>
          <w:numId w:val="2"/>
        </w:numPr>
        <w:spacing w:before="40" w:after="40" w:line="320"/>
      </w:pPr>
      <w:r>
        <w:rPr>
          <w:rFonts w:ascii="Arial" w:cs="Arial" w:eastAsia="Arial" w:hAnsi="Arial"/>
          <w:color w:val="2D2D2D"/>
          <w:sz w:val="22"/>
          <w:szCs w:val="22"/>
        </w:rPr>
        <w:t xml:space="preserve">FR-MKT-021: Price forecasts shall incorporate: current arrival volumes, seasonal historical patterns, weather impact on supply, and government procurement signals.</w:t>
      </w:r>
    </w:p>
    <w:p>
      <w:pPr>
        <w:pStyle w:val="ListParagraph"/>
        <w:numPr>
          <w:ilvl w:val="0"/>
          <w:numId w:val="2"/>
        </w:numPr>
        <w:spacing w:before="40" w:after="40" w:line="320"/>
      </w:pPr>
      <w:r>
        <w:rPr>
          <w:rFonts w:ascii="Arial" w:cs="Arial" w:eastAsia="Arial" w:hAnsi="Arial"/>
          <w:color w:val="2D2D2D"/>
          <w:sz w:val="22"/>
          <w:szCs w:val="22"/>
        </w:rPr>
        <w:t xml:space="preserve">FR-MKT-022: The system shall calculate and display a break-even price for the farmer's crop based on their recorded input costs for the season.</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4.7  Soil Health and Satellite Monitoring</w:t>
      </w:r>
    </w:p>
    <w:p>
      <w:pPr>
        <w:pStyle w:val="Heading3"/>
        <w:spacing w:before="200" w:after="80"/>
      </w:pPr>
      <w:r>
        <w:rPr>
          <w:rFonts w:ascii="Arial" w:cs="Arial" w:eastAsia="Arial" w:hAnsi="Arial"/>
          <w:b/>
          <w:bCs/>
          <w:color w:val="2D2D2D"/>
          <w:sz w:val="24"/>
          <w:szCs w:val="24"/>
        </w:rPr>
        <w:t xml:space="preserve">4.7.1  Soil Health Management</w:t>
      </w:r>
    </w:p>
    <w:p>
      <w:pPr>
        <w:pStyle w:val="ListParagraph"/>
        <w:numPr>
          <w:ilvl w:val="0"/>
          <w:numId w:val="2"/>
        </w:numPr>
        <w:spacing w:before="40" w:after="40" w:line="320"/>
      </w:pPr>
      <w:r>
        <w:rPr>
          <w:rFonts w:ascii="Arial" w:cs="Arial" w:eastAsia="Arial" w:hAnsi="Arial"/>
          <w:color w:val="2D2D2D"/>
          <w:sz w:val="22"/>
          <w:szCs w:val="22"/>
        </w:rPr>
        <w:t xml:space="preserve">FR-SOIL-001: Farmers shall be able to log soil test results from any accredited laboratory by entering values for: pH, organic carbon, N-P-K, secondary micronutrients, and EC.</w:t>
      </w:r>
    </w:p>
    <w:p>
      <w:pPr>
        <w:pStyle w:val="ListParagraph"/>
        <w:numPr>
          <w:ilvl w:val="0"/>
          <w:numId w:val="2"/>
        </w:numPr>
        <w:spacing w:before="40" w:after="40" w:line="320"/>
      </w:pPr>
      <w:r>
        <w:rPr>
          <w:rFonts w:ascii="Arial" w:cs="Arial" w:eastAsia="Arial" w:hAnsi="Arial"/>
          <w:color w:val="2D2D2D"/>
          <w:sz w:val="22"/>
          <w:szCs w:val="22"/>
        </w:rPr>
        <w:t xml:space="preserve">FR-SOIL-002: The system shall generate a crop-specific fertiliser recommendation based on soil test results, target yield, and current phenological stage.</w:t>
      </w:r>
    </w:p>
    <w:p>
      <w:pPr>
        <w:pStyle w:val="ListParagraph"/>
        <w:numPr>
          <w:ilvl w:val="0"/>
          <w:numId w:val="2"/>
        </w:numPr>
        <w:spacing w:before="40" w:after="40" w:line="320"/>
      </w:pPr>
      <w:r>
        <w:rPr>
          <w:rFonts w:ascii="Arial" w:cs="Arial" w:eastAsia="Arial" w:hAnsi="Arial"/>
          <w:color w:val="2D2D2D"/>
          <w:sz w:val="22"/>
          <w:szCs w:val="22"/>
        </w:rPr>
        <w:t xml:space="preserve">FR-SOIL-003: The system shall track soil health trends across seasons, alerting the farmer to declining organic carbon or worsening pH.</w:t>
      </w:r>
    </w:p>
    <w:p>
      <w:pPr>
        <w:pStyle w:val="ListParagraph"/>
        <w:numPr>
          <w:ilvl w:val="0"/>
          <w:numId w:val="2"/>
        </w:numPr>
        <w:spacing w:before="40" w:after="40" w:line="320"/>
      </w:pPr>
      <w:r>
        <w:rPr>
          <w:rFonts w:ascii="Arial" w:cs="Arial" w:eastAsia="Arial" w:hAnsi="Arial"/>
          <w:color w:val="2D2D2D"/>
          <w:sz w:val="22"/>
          <w:szCs w:val="22"/>
        </w:rPr>
        <w:t xml:space="preserve">FR-SOIL-004: The system shall recommend soil amendment schedules (lime, gypsum, compost) based on soil health trends.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4.7.2  Satellite-Derived Monitoring</w:t>
      </w:r>
    </w:p>
    <w:p>
      <w:pPr>
        <w:pStyle w:val="ListParagraph"/>
        <w:numPr>
          <w:ilvl w:val="0"/>
          <w:numId w:val="2"/>
        </w:numPr>
        <w:spacing w:before="40" w:after="40" w:line="320"/>
      </w:pPr>
      <w:r>
        <w:rPr>
          <w:rFonts w:ascii="Arial" w:cs="Arial" w:eastAsia="Arial" w:hAnsi="Arial"/>
          <w:color w:val="2D2D2D"/>
          <w:sz w:val="22"/>
          <w:szCs w:val="22"/>
        </w:rPr>
        <w:t xml:space="preserve">FR-SAT-001: The system shall display a time-series NDVI map of each plot overlaid on the plot's registered boundary.</w:t>
      </w:r>
    </w:p>
    <w:p>
      <w:pPr>
        <w:pStyle w:val="ListParagraph"/>
        <w:numPr>
          <w:ilvl w:val="0"/>
          <w:numId w:val="2"/>
        </w:numPr>
        <w:spacing w:before="40" w:after="40" w:line="320"/>
      </w:pPr>
      <w:r>
        <w:rPr>
          <w:rFonts w:ascii="Arial" w:cs="Arial" w:eastAsia="Arial" w:hAnsi="Arial"/>
          <w:color w:val="2D2D2D"/>
          <w:sz w:val="22"/>
          <w:szCs w:val="22"/>
        </w:rPr>
        <w:t xml:space="preserve">FR-SAT-002: NDVI data shall be updated with each satellite pass covering the plot (minimum weekly in cloud-free conditions).</w:t>
      </w:r>
    </w:p>
    <w:p>
      <w:pPr>
        <w:pStyle w:val="ListParagraph"/>
        <w:numPr>
          <w:ilvl w:val="0"/>
          <w:numId w:val="2"/>
        </w:numPr>
        <w:spacing w:before="40" w:after="40" w:line="320"/>
      </w:pPr>
      <w:r>
        <w:rPr>
          <w:rFonts w:ascii="Arial" w:cs="Arial" w:eastAsia="Arial" w:hAnsi="Arial"/>
          <w:color w:val="2D2D2D"/>
          <w:sz w:val="22"/>
          <w:szCs w:val="22"/>
        </w:rPr>
        <w:t xml:space="preserve">FR-SAT-003: The system shall detect and highlight within-field variability zones (areas of anomalous NDVI relative to the plot mean).</w:t>
      </w:r>
    </w:p>
    <w:p>
      <w:pPr>
        <w:pStyle w:val="ListParagraph"/>
        <w:numPr>
          <w:ilvl w:val="0"/>
          <w:numId w:val="2"/>
        </w:numPr>
        <w:spacing w:before="40" w:after="40" w:line="320"/>
      </w:pPr>
      <w:r>
        <w:rPr>
          <w:rFonts w:ascii="Arial" w:cs="Arial" w:eastAsia="Arial" w:hAnsi="Arial"/>
          <w:color w:val="2D2D2D"/>
          <w:sz w:val="22"/>
          <w:szCs w:val="22"/>
        </w:rPr>
        <w:t xml:space="preserve">FR-SAT-004: The system shall display a historical NDVI time-series chart for the active season and comparable seasons in prior years.</w:t>
      </w:r>
    </w:p>
    <w:p>
      <w:pPr>
        <w:pStyle w:val="ListParagraph"/>
        <w:numPr>
          <w:ilvl w:val="0"/>
          <w:numId w:val="2"/>
        </w:numPr>
        <w:spacing w:before="40" w:after="40" w:line="320"/>
      </w:pPr>
      <w:r>
        <w:rPr>
          <w:rFonts w:ascii="Arial" w:cs="Arial" w:eastAsia="Arial" w:hAnsi="Arial"/>
          <w:color w:val="2D2D2D"/>
          <w:sz w:val="22"/>
          <w:szCs w:val="22"/>
        </w:rPr>
        <w:t xml:space="preserve">FR-SAT-005: When NDVI anomalies are detected, the system shall initiate an AI advisory prompt to the farmer.</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4.8  Financial Services Integration</w:t>
      </w:r>
    </w:p>
    <w:p>
      <w:pPr>
        <w:pStyle w:val="Heading3"/>
        <w:spacing w:before="200" w:after="80"/>
      </w:pPr>
      <w:r>
        <w:rPr>
          <w:rFonts w:ascii="Arial" w:cs="Arial" w:eastAsia="Arial" w:hAnsi="Arial"/>
          <w:b/>
          <w:bCs/>
          <w:color w:val="2D2D2D"/>
          <w:sz w:val="24"/>
          <w:szCs w:val="24"/>
        </w:rPr>
        <w:t xml:space="preserve">4.8.1  Credit Facilitation</w:t>
      </w:r>
    </w:p>
    <w:p>
      <w:pPr>
        <w:pStyle w:val="ListParagraph"/>
        <w:numPr>
          <w:ilvl w:val="0"/>
          <w:numId w:val="2"/>
        </w:numPr>
        <w:spacing w:before="40" w:after="40" w:line="320"/>
      </w:pPr>
      <w:r>
        <w:rPr>
          <w:rFonts w:ascii="Arial" w:cs="Arial" w:eastAsia="Arial" w:hAnsi="Arial"/>
          <w:color w:val="2D2D2D"/>
          <w:sz w:val="22"/>
          <w:szCs w:val="22"/>
        </w:rPr>
        <w:t xml:space="preserve">FR-FIN-001: The system shall generate a 'Farm Financial Profile' for each farmer based on: plot size, historical yields, crop diversity, and log consistency score.</w:t>
      </w:r>
    </w:p>
    <w:p>
      <w:pPr>
        <w:pStyle w:val="ListParagraph"/>
        <w:numPr>
          <w:ilvl w:val="0"/>
          <w:numId w:val="2"/>
        </w:numPr>
        <w:spacing w:before="40" w:after="40" w:line="320"/>
      </w:pPr>
      <w:r>
        <w:rPr>
          <w:rFonts w:ascii="Arial" w:cs="Arial" w:eastAsia="Arial" w:hAnsi="Arial"/>
          <w:color w:val="2D2D2D"/>
          <w:sz w:val="22"/>
          <w:szCs w:val="22"/>
        </w:rPr>
        <w:t xml:space="preserve">FR-FIN-002: With explicit farmer consent, the Farm Financial Profile shall be shareable with partner financial institutions as a structured credit report.</w:t>
      </w:r>
    </w:p>
    <w:p>
      <w:pPr>
        <w:pStyle w:val="ListParagraph"/>
        <w:numPr>
          <w:ilvl w:val="0"/>
          <w:numId w:val="2"/>
        </w:numPr>
        <w:spacing w:before="40" w:after="40" w:line="320"/>
      </w:pPr>
      <w:r>
        <w:rPr>
          <w:rFonts w:ascii="Arial" w:cs="Arial" w:eastAsia="Arial" w:hAnsi="Arial"/>
          <w:color w:val="2D2D2D"/>
          <w:sz w:val="22"/>
          <w:szCs w:val="22"/>
        </w:rPr>
        <w:t xml:space="preserve">FR-FIN-003: The system shall display a curated list of eligible loan and subsidy schemes from government and partner institutions based on the farmer's profile.</w:t>
      </w:r>
    </w:p>
    <w:p>
      <w:pPr>
        <w:pStyle w:val="ListParagraph"/>
        <w:numPr>
          <w:ilvl w:val="0"/>
          <w:numId w:val="2"/>
        </w:numPr>
        <w:spacing w:before="40" w:after="40" w:line="320"/>
      </w:pPr>
      <w:r>
        <w:rPr>
          <w:rFonts w:ascii="Arial" w:cs="Arial" w:eastAsia="Arial" w:hAnsi="Arial"/>
          <w:color w:val="2D2D2D"/>
          <w:sz w:val="22"/>
          <w:szCs w:val="22"/>
        </w:rPr>
        <w:t xml:space="preserve">FR-FIN-004: Farmers shall be able to initiate a loan application within the platform, with pre-filled data drawn from their profile.</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4.8.2  Crop Insurance</w:t>
      </w:r>
    </w:p>
    <w:p>
      <w:pPr>
        <w:pStyle w:val="ListParagraph"/>
        <w:numPr>
          <w:ilvl w:val="0"/>
          <w:numId w:val="2"/>
        </w:numPr>
        <w:spacing w:before="40" w:after="40" w:line="320"/>
      </w:pPr>
      <w:r>
        <w:rPr>
          <w:rFonts w:ascii="Arial" w:cs="Arial" w:eastAsia="Arial" w:hAnsi="Arial"/>
          <w:color w:val="2D2D2D"/>
          <w:sz w:val="22"/>
          <w:szCs w:val="22"/>
        </w:rPr>
        <w:t xml:space="preserve">FR-FIN-010: The system shall display available crop insurance schemes for each registered plot and crop.</w:t>
      </w:r>
    </w:p>
    <w:p>
      <w:pPr>
        <w:pStyle w:val="ListParagraph"/>
        <w:numPr>
          <w:ilvl w:val="0"/>
          <w:numId w:val="2"/>
        </w:numPr>
        <w:spacing w:before="40" w:after="40" w:line="320"/>
      </w:pPr>
      <w:r>
        <w:rPr>
          <w:rFonts w:ascii="Arial" w:cs="Arial" w:eastAsia="Arial" w:hAnsi="Arial"/>
          <w:color w:val="2D2D2D"/>
          <w:sz w:val="22"/>
          <w:szCs w:val="22"/>
        </w:rPr>
        <w:t xml:space="preserve">FR-FIN-011: Farmers shall be able to enrol in government schemes (e.g., PMFBY) via the platform by pre-filling applications with plot data.</w:t>
      </w:r>
    </w:p>
    <w:p>
      <w:pPr>
        <w:pStyle w:val="ListParagraph"/>
        <w:numPr>
          <w:ilvl w:val="0"/>
          <w:numId w:val="2"/>
        </w:numPr>
        <w:spacing w:before="40" w:after="40" w:line="320"/>
      </w:pPr>
      <w:r>
        <w:rPr>
          <w:rFonts w:ascii="Arial" w:cs="Arial" w:eastAsia="Arial" w:hAnsi="Arial"/>
          <w:color w:val="2D2D2D"/>
          <w:sz w:val="22"/>
          <w:szCs w:val="22"/>
        </w:rPr>
        <w:t xml:space="preserve">FR-FIN-012: In the event of a calamity alert (flood, drought, hailstorm), the system shall auto-document the event in the plot log with timestamp and satellite evidence as preliminary claim documentation.</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4.9  Input Supply Chain</w:t>
      </w:r>
    </w:p>
    <w:p>
      <w:pPr>
        <w:pStyle w:val="Heading3"/>
        <w:spacing w:before="200" w:after="80"/>
      </w:pPr>
      <w:r>
        <w:rPr>
          <w:rFonts w:ascii="Arial" w:cs="Arial" w:eastAsia="Arial" w:hAnsi="Arial"/>
          <w:b/>
          <w:bCs/>
          <w:color w:val="2D2D2D"/>
          <w:sz w:val="24"/>
          <w:szCs w:val="24"/>
        </w:rPr>
        <w:t xml:space="preserve">4.9.1  Input Recommendations</w:t>
      </w:r>
    </w:p>
    <w:p>
      <w:pPr>
        <w:pStyle w:val="ListParagraph"/>
        <w:numPr>
          <w:ilvl w:val="0"/>
          <w:numId w:val="2"/>
        </w:numPr>
        <w:spacing w:before="40" w:after="40" w:line="320"/>
      </w:pPr>
      <w:r>
        <w:rPr>
          <w:rFonts w:ascii="Arial" w:cs="Arial" w:eastAsia="Arial" w:hAnsi="Arial"/>
          <w:color w:val="2D2D2D"/>
          <w:sz w:val="22"/>
          <w:szCs w:val="22"/>
        </w:rPr>
        <w:t xml:space="preserve">FR-INP-001: The system shall generate a personalised input shopping list for each crop season based on soil data, crop, target yield, and phenological stage.</w:t>
      </w:r>
    </w:p>
    <w:p>
      <w:pPr>
        <w:pStyle w:val="ListParagraph"/>
        <w:numPr>
          <w:ilvl w:val="0"/>
          <w:numId w:val="2"/>
        </w:numPr>
        <w:spacing w:before="40" w:after="40" w:line="320"/>
      </w:pPr>
      <w:r>
        <w:rPr>
          <w:rFonts w:ascii="Arial" w:cs="Arial" w:eastAsia="Arial" w:hAnsi="Arial"/>
          <w:color w:val="2D2D2D"/>
          <w:sz w:val="22"/>
          <w:szCs w:val="22"/>
        </w:rPr>
        <w:t xml:space="preserve">FR-INP-002: Each recommended input shall show: product name, formulation, quantity per acre, timing, and application method.</w:t>
      </w:r>
    </w:p>
    <w:p>
      <w:pPr>
        <w:pStyle w:val="ListParagraph"/>
        <w:numPr>
          <w:ilvl w:val="0"/>
          <w:numId w:val="2"/>
        </w:numPr>
        <w:spacing w:before="40" w:after="40" w:line="320"/>
      </w:pPr>
      <w:r>
        <w:rPr>
          <w:rFonts w:ascii="Arial" w:cs="Arial" w:eastAsia="Arial" w:hAnsi="Arial"/>
          <w:color w:val="2D2D2D"/>
          <w:sz w:val="22"/>
          <w:szCs w:val="22"/>
        </w:rPr>
        <w:t xml:space="preserve">FR-INP-003: The system shall flag inputs that are banned, restricted, or not registered for the relevant crop under regulatory guidelines.</w:t>
      </w:r>
    </w:p>
    <w:p>
      <w:pPr>
        <w:spacing w:before="60" w:after="60"/>
      </w:pPr>
      <w:r>
        <w:t xml:space="preserve"/>
      </w:r>
    </w:p>
    <w:p>
      <w:pPr>
        <w:pStyle w:val="Heading3"/>
        <w:spacing w:before="200" w:after="80"/>
      </w:pPr>
      <w:r>
        <w:rPr>
          <w:rFonts w:ascii="Arial" w:cs="Arial" w:eastAsia="Arial" w:hAnsi="Arial"/>
          <w:b/>
          <w:bCs/>
          <w:color w:val="2D2D2D"/>
          <w:sz w:val="24"/>
          <w:szCs w:val="24"/>
        </w:rPr>
        <w:t xml:space="preserve">4.9.2  Product Authenticity Verification</w:t>
      </w:r>
    </w:p>
    <w:p>
      <w:pPr>
        <w:pStyle w:val="ListParagraph"/>
        <w:numPr>
          <w:ilvl w:val="0"/>
          <w:numId w:val="2"/>
        </w:numPr>
        <w:spacing w:before="40" w:after="40" w:line="320"/>
      </w:pPr>
      <w:r>
        <w:rPr>
          <w:rFonts w:ascii="Arial" w:cs="Arial" w:eastAsia="Arial" w:hAnsi="Arial"/>
          <w:color w:val="2D2D2D"/>
          <w:sz w:val="22"/>
          <w:szCs w:val="22"/>
        </w:rPr>
        <w:t xml:space="preserve">FR-INP-010: Farmers shall be able to scan a product QR code or barcode at point of purchase to verify authenticity against a registered supplier database.</w:t>
      </w:r>
    </w:p>
    <w:p>
      <w:pPr>
        <w:pStyle w:val="ListParagraph"/>
        <w:numPr>
          <w:ilvl w:val="0"/>
          <w:numId w:val="2"/>
        </w:numPr>
        <w:spacing w:before="40" w:after="40" w:line="320"/>
      </w:pPr>
      <w:r>
        <w:rPr>
          <w:rFonts w:ascii="Arial" w:cs="Arial" w:eastAsia="Arial" w:hAnsi="Arial"/>
          <w:color w:val="2D2D2D"/>
          <w:sz w:val="22"/>
          <w:szCs w:val="22"/>
        </w:rPr>
        <w:t xml:space="preserve">FR-INP-011: Verification results shall display: registered manufacturer, registration status, expiry date, and any reported counterfeit alerts for that product batch.</w:t>
      </w:r>
    </w:p>
    <w:p>
      <w:pPr>
        <w:pStyle w:val="ListParagraph"/>
        <w:numPr>
          <w:ilvl w:val="0"/>
          <w:numId w:val="2"/>
        </w:numPr>
        <w:spacing w:before="40" w:after="40" w:line="320"/>
      </w:pPr>
      <w:r>
        <w:rPr>
          <w:rFonts w:ascii="Arial" w:cs="Arial" w:eastAsia="Arial" w:hAnsi="Arial"/>
          <w:color w:val="2D2D2D"/>
          <w:sz w:val="22"/>
          <w:szCs w:val="22"/>
        </w:rPr>
        <w:t xml:space="preserve">FR-INP-012: Farmers shall be able to report a suspected counterfeit product, creating a geo-tagged alert visible to other users in the area.</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4.10  Community and Knowledge Network</w:t>
      </w:r>
    </w:p>
    <w:p>
      <w:pPr>
        <w:pStyle w:val="ListParagraph"/>
        <w:numPr>
          <w:ilvl w:val="0"/>
          <w:numId w:val="2"/>
        </w:numPr>
        <w:spacing w:before="40" w:after="40" w:line="320"/>
      </w:pPr>
      <w:r>
        <w:rPr>
          <w:rFonts w:ascii="Arial" w:cs="Arial" w:eastAsia="Arial" w:hAnsi="Arial"/>
          <w:color w:val="2D2D2D"/>
          <w:sz w:val="22"/>
          <w:szCs w:val="22"/>
        </w:rPr>
        <w:t xml:space="preserve">FR-COM-001: Farmers shall be able to post questions to a community forum, visible to all users in the same district and crop category.</w:t>
      </w:r>
    </w:p>
    <w:p>
      <w:pPr>
        <w:pStyle w:val="ListParagraph"/>
        <w:numPr>
          <w:ilvl w:val="0"/>
          <w:numId w:val="2"/>
        </w:numPr>
        <w:spacing w:before="40" w:after="40" w:line="320"/>
      </w:pPr>
      <w:r>
        <w:rPr>
          <w:rFonts w:ascii="Arial" w:cs="Arial" w:eastAsia="Arial" w:hAnsi="Arial"/>
          <w:color w:val="2D2D2D"/>
          <w:sz w:val="22"/>
          <w:szCs w:val="22"/>
        </w:rPr>
        <w:t xml:space="preserve">FR-COM-002: Questions and answers shall be ranked by AI-assessed agronomic relevance and community upvotes.</w:t>
      </w:r>
    </w:p>
    <w:p>
      <w:pPr>
        <w:pStyle w:val="ListParagraph"/>
        <w:numPr>
          <w:ilvl w:val="0"/>
          <w:numId w:val="2"/>
        </w:numPr>
        <w:spacing w:before="40" w:after="40" w:line="320"/>
      </w:pPr>
      <w:r>
        <w:rPr>
          <w:rFonts w:ascii="Arial" w:cs="Arial" w:eastAsia="Arial" w:hAnsi="Arial"/>
          <w:color w:val="2D2D2D"/>
          <w:sz w:val="22"/>
          <w:szCs w:val="22"/>
        </w:rPr>
        <w:t xml:space="preserve">FR-COM-003: Verified agronomists shall have a 'Expert' badge and their responses shall be highlighted.</w:t>
      </w:r>
    </w:p>
    <w:p>
      <w:pPr>
        <w:pStyle w:val="ListParagraph"/>
        <w:numPr>
          <w:ilvl w:val="0"/>
          <w:numId w:val="2"/>
        </w:numPr>
        <w:spacing w:before="40" w:after="40" w:line="320"/>
      </w:pPr>
      <w:r>
        <w:rPr>
          <w:rFonts w:ascii="Arial" w:cs="Arial" w:eastAsia="Arial" w:hAnsi="Arial"/>
          <w:color w:val="2D2D2D"/>
          <w:sz w:val="22"/>
          <w:szCs w:val="22"/>
        </w:rPr>
        <w:t xml:space="preserve">FR-COM-004: The system shall detect when a new AI advisory response is broadly applicable and, with anonymisation, surface it as a community knowledge article.</w:t>
      </w:r>
    </w:p>
    <w:p>
      <w:pPr>
        <w:pStyle w:val="ListParagraph"/>
        <w:numPr>
          <w:ilvl w:val="0"/>
          <w:numId w:val="2"/>
        </w:numPr>
        <w:spacing w:before="40" w:after="40" w:line="320"/>
      </w:pPr>
      <w:r>
        <w:rPr>
          <w:rFonts w:ascii="Arial" w:cs="Arial" w:eastAsia="Arial" w:hAnsi="Arial"/>
          <w:color w:val="2D2D2D"/>
          <w:sz w:val="22"/>
          <w:szCs w:val="22"/>
        </w:rPr>
        <w:t xml:space="preserve">FR-COM-005: The system shall provide a peer benchmarking feature, allowing a farmer to compare their plot's NDVI, yield, and input cost per acre against the anonymised median of plots with the same crop and soil type in their district.</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5.  Non-Functional Requirements</w:t>
      </w:r>
    </w:p>
    <w:p>
      <w:pPr>
        <w:pStyle w:val="Heading2"/>
        <w:spacing w:before="300" w:after="120"/>
      </w:pPr>
      <w:r>
        <w:rPr>
          <w:rFonts w:ascii="Arial" w:cs="Arial" w:eastAsia="Arial" w:hAnsi="Arial"/>
          <w:b/>
          <w:bCs/>
          <w:color w:val="2E7D32"/>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 ID</w:t>
            </w:r>
          </w:p>
        </w:tc>
        <w:tc>
          <w:tcPr>
            <w:tcW w:type="dxa" w:w="49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NFR-PERF-001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response time for standard queries (weather, price, plot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800 ms (P95)</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NFR-PERF-002</w:t>
            </w:r>
          </w:p>
        </w:tc>
        <w:tc>
          <w:tcPr>
            <w:tcW w:type="dxa" w:w="4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 Advisor first-token response time (text query)</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&lt; 3 seconds (P95)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NFR-PERF-003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Image diagnosis response time (single image)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8 seconds (P95)</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NFR-PERF-004</w:t>
            </w:r>
          </w:p>
        </w:tc>
        <w:tc>
          <w:tcPr>
            <w:tcW w:type="dxa" w:w="4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Daily log vector embedding and indexing latency (async)</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&lt; 30 seconds after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NFR-PERF-005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RAG vector similarity search time (k=5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200 ms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NFR-PERF-006</w:t>
            </w:r>
          </w:p>
        </w:tc>
        <w:tc>
          <w:tcPr>
            <w:tcW w:type="dxa" w:w="4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Mobile app cold start time (3G network)</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&lt; 4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NFR-PERF-007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Offline mode sync time for queued logs on 3G reconnect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10 seconds per log</w:t>
            </w:r>
          </w:p>
        </w:tc>
      </w:tr>
    </w:tbl>
    <w:p>
      <w:pPr>
        <w:spacing w:before="80" w:after="80"/>
      </w:pPr>
      <w:r>
        <w:t xml:space="preserve"/>
      </w:r>
    </w:p>
    <w:p>
      <w:pPr>
        <w:pStyle w:val="Heading2"/>
        <w:spacing w:before="300" w:after="120"/>
      </w:pPr>
      <w:r>
        <w:rPr>
          <w:rFonts w:ascii="Arial" w:cs="Arial" w:eastAsia="Arial" w:hAnsi="Arial"/>
          <w:b/>
          <w:bCs/>
          <w:color w:val="2E7D32"/>
          <w:sz w:val="28"/>
          <w:szCs w:val="28"/>
        </w:rPr>
        <w:t xml:space="preserve">5.2  Scalability</w:t>
      </w:r>
    </w:p>
    <w:p>
      <w:pPr>
        <w:pStyle w:val="ListParagraph"/>
        <w:numPr>
          <w:ilvl w:val="0"/>
          <w:numId w:val="2"/>
        </w:numPr>
        <w:spacing w:before="40" w:after="40" w:line="320"/>
      </w:pPr>
      <w:r>
        <w:rPr>
          <w:rFonts w:ascii="Arial" w:cs="Arial" w:eastAsia="Arial" w:hAnsi="Arial"/>
          <w:color w:val="2D2D2D"/>
          <w:sz w:val="22"/>
          <w:szCs w:val="22"/>
        </w:rPr>
        <w:t xml:space="preserve">NFR-SCALE-001: The system shall support a minimum of 10 million registered farmer users.</w:t>
      </w:r>
    </w:p>
    <w:p>
      <w:pPr>
        <w:pStyle w:val="ListParagraph"/>
        <w:numPr>
          <w:ilvl w:val="0"/>
          <w:numId w:val="2"/>
        </w:numPr>
        <w:spacing w:before="40" w:after="40" w:line="320"/>
      </w:pPr>
      <w:r>
        <w:rPr>
          <w:rFonts w:ascii="Arial" w:cs="Arial" w:eastAsia="Arial" w:hAnsi="Arial"/>
          <w:color w:val="2D2D2D"/>
          <w:sz w:val="22"/>
          <w:szCs w:val="22"/>
        </w:rPr>
        <w:t xml:space="preserve">NFR-SCALE-002: The system shall handle at least 500,000 concurrent active users during peak harvest seasons.</w:t>
      </w:r>
    </w:p>
    <w:p>
      <w:pPr>
        <w:pStyle w:val="ListParagraph"/>
        <w:numPr>
          <w:ilvl w:val="0"/>
          <w:numId w:val="2"/>
        </w:numPr>
        <w:spacing w:before="40" w:after="40" w:line="320"/>
      </w:pPr>
      <w:r>
        <w:rPr>
          <w:rFonts w:ascii="Arial" w:cs="Arial" w:eastAsia="Arial" w:hAnsi="Arial"/>
          <w:color w:val="2D2D2D"/>
          <w:sz w:val="22"/>
          <w:szCs w:val="22"/>
        </w:rPr>
        <w:t xml:space="preserve">NFR-SCALE-003: The vector store shall support at minimum 1 billion stored log embeddings across all plots.</w:t>
      </w:r>
    </w:p>
    <w:p>
      <w:pPr>
        <w:pStyle w:val="ListParagraph"/>
        <w:numPr>
          <w:ilvl w:val="0"/>
          <w:numId w:val="2"/>
        </w:numPr>
        <w:spacing w:before="40" w:after="40" w:line="320"/>
      </w:pPr>
      <w:r>
        <w:rPr>
          <w:rFonts w:ascii="Arial" w:cs="Arial" w:eastAsia="Arial" w:hAnsi="Arial"/>
          <w:color w:val="2D2D2D"/>
          <w:sz w:val="22"/>
          <w:szCs w:val="22"/>
        </w:rPr>
        <w:t xml:space="preserve">NFR-SCALE-004: The system shall auto-scale horizontally in response to load spikes without manual intervention.</w:t>
      </w:r>
    </w:p>
    <w:p>
      <w:pPr>
        <w:pStyle w:val="ListParagraph"/>
        <w:numPr>
          <w:ilvl w:val="0"/>
          <w:numId w:val="2"/>
        </w:numPr>
        <w:spacing w:before="40" w:after="40" w:line="320"/>
      </w:pPr>
      <w:r>
        <w:rPr>
          <w:rFonts w:ascii="Arial" w:cs="Arial" w:eastAsia="Arial" w:hAnsi="Arial"/>
          <w:color w:val="2D2D2D"/>
          <w:sz w:val="22"/>
          <w:szCs w:val="22"/>
        </w:rPr>
        <w:t xml:space="preserve">NFR-SCALE-005: Database read replicas shall be deployed to support high-read seasonal traffic without degrading write performance.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5.3  Availability and Reliability</w:t>
      </w:r>
    </w:p>
    <w:p>
      <w:pPr>
        <w:pStyle w:val="ListParagraph"/>
        <w:numPr>
          <w:ilvl w:val="0"/>
          <w:numId w:val="2"/>
        </w:numPr>
        <w:spacing w:before="40" w:after="40" w:line="320"/>
      </w:pPr>
      <w:r>
        <w:rPr>
          <w:rFonts w:ascii="Arial" w:cs="Arial" w:eastAsia="Arial" w:hAnsi="Arial"/>
          <w:color w:val="2D2D2D"/>
          <w:sz w:val="22"/>
          <w:szCs w:val="22"/>
        </w:rPr>
        <w:t xml:space="preserve">NFR-AVAIL-001: The system shall target 99.9% uptime (maximum 8.7 hours downtime per year) for all core services.</w:t>
      </w:r>
    </w:p>
    <w:p>
      <w:pPr>
        <w:pStyle w:val="ListParagraph"/>
        <w:numPr>
          <w:ilvl w:val="0"/>
          <w:numId w:val="2"/>
        </w:numPr>
        <w:spacing w:before="40" w:after="40" w:line="320"/>
      </w:pPr>
      <w:r>
        <w:rPr>
          <w:rFonts w:ascii="Arial" w:cs="Arial" w:eastAsia="Arial" w:hAnsi="Arial"/>
          <w:color w:val="2D2D2D"/>
          <w:sz w:val="22"/>
          <w:szCs w:val="22"/>
        </w:rPr>
        <w:t xml:space="preserve">NFR-AVAIL-002: The AI Advisor service shall target 99.5% availability; degraded AI responses (without full RAG context) shall be served when the vector store is unavailable.</w:t>
      </w:r>
    </w:p>
    <w:p>
      <w:pPr>
        <w:pStyle w:val="ListParagraph"/>
        <w:numPr>
          <w:ilvl w:val="0"/>
          <w:numId w:val="2"/>
        </w:numPr>
        <w:spacing w:before="40" w:after="40" w:line="320"/>
      </w:pPr>
      <w:r>
        <w:rPr>
          <w:rFonts w:ascii="Arial" w:cs="Arial" w:eastAsia="Arial" w:hAnsi="Arial"/>
          <w:color w:val="2D2D2D"/>
          <w:sz w:val="22"/>
          <w:szCs w:val="22"/>
        </w:rPr>
        <w:t xml:space="preserve">NFR-AVAIL-003: Planned maintenance windows shall not exceed 2 hours and shall occur between midnight and 5 AM IST.</w:t>
      </w:r>
    </w:p>
    <w:p>
      <w:pPr>
        <w:pStyle w:val="ListParagraph"/>
        <w:numPr>
          <w:ilvl w:val="0"/>
          <w:numId w:val="2"/>
        </w:numPr>
        <w:spacing w:before="40" w:after="40" w:line="320"/>
      </w:pPr>
      <w:r>
        <w:rPr>
          <w:rFonts w:ascii="Arial" w:cs="Arial" w:eastAsia="Arial" w:hAnsi="Arial"/>
          <w:color w:val="2D2D2D"/>
          <w:sz w:val="22"/>
          <w:szCs w:val="22"/>
        </w:rPr>
        <w:t xml:space="preserve">NFR-AVAIL-004: The system shall implement automated failover for all stateful components with a Recovery Time Objective (RTO) of less than 15 minutes.</w:t>
      </w:r>
    </w:p>
    <w:p>
      <w:pPr>
        <w:pStyle w:val="ListParagraph"/>
        <w:numPr>
          <w:ilvl w:val="0"/>
          <w:numId w:val="2"/>
        </w:numPr>
        <w:spacing w:before="40" w:after="40" w:line="320"/>
      </w:pPr>
      <w:r>
        <w:rPr>
          <w:rFonts w:ascii="Arial" w:cs="Arial" w:eastAsia="Arial" w:hAnsi="Arial"/>
          <w:color w:val="2D2D2D"/>
          <w:sz w:val="22"/>
          <w:szCs w:val="22"/>
        </w:rPr>
        <w:t xml:space="preserve">NFR-AVAIL-005: The Recovery Point Objective (RPO) shall be less than 1 hour; daily backups shall be retained for 90 days.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5.4  Usability and Accessibility</w:t>
      </w:r>
    </w:p>
    <w:p>
      <w:pPr>
        <w:pStyle w:val="ListParagraph"/>
        <w:numPr>
          <w:ilvl w:val="0"/>
          <w:numId w:val="2"/>
        </w:numPr>
        <w:spacing w:before="40" w:after="40" w:line="320"/>
      </w:pPr>
      <w:r>
        <w:rPr>
          <w:rFonts w:ascii="Arial" w:cs="Arial" w:eastAsia="Arial" w:hAnsi="Arial"/>
          <w:color w:val="2D2D2D"/>
          <w:sz w:val="22"/>
          <w:szCs w:val="22"/>
        </w:rPr>
        <w:t xml:space="preserve">NFR-UX-001: The mobile application shall support users with no prior smartphone experience. All critical workflows shall be completable in three taps or fewer.</w:t>
      </w:r>
    </w:p>
    <w:p>
      <w:pPr>
        <w:pStyle w:val="ListParagraph"/>
        <w:numPr>
          <w:ilvl w:val="0"/>
          <w:numId w:val="2"/>
        </w:numPr>
        <w:spacing w:before="40" w:after="40" w:line="320"/>
      </w:pPr>
      <w:r>
        <w:rPr>
          <w:rFonts w:ascii="Arial" w:cs="Arial" w:eastAsia="Arial" w:hAnsi="Arial"/>
          <w:color w:val="2D2D2D"/>
          <w:sz w:val="22"/>
          <w:szCs w:val="22"/>
        </w:rPr>
        <w:t xml:space="preserve">NFR-UX-002: The application shall comply with WCAG 2.1 Level AA accessibility standards.</w:t>
      </w:r>
    </w:p>
    <w:p>
      <w:pPr>
        <w:pStyle w:val="ListParagraph"/>
        <w:numPr>
          <w:ilvl w:val="0"/>
          <w:numId w:val="2"/>
        </w:numPr>
        <w:spacing w:before="40" w:after="40" w:line="320"/>
      </w:pPr>
      <w:r>
        <w:rPr>
          <w:rFonts w:ascii="Arial" w:cs="Arial" w:eastAsia="Arial" w:hAnsi="Arial"/>
          <w:color w:val="2D2D2D"/>
          <w:sz w:val="22"/>
          <w:szCs w:val="22"/>
        </w:rPr>
        <w:t xml:space="preserve">NFR-UX-003: All primary user flows shall be available in voice-only mode to support visually impaired users.</w:t>
      </w:r>
    </w:p>
    <w:p>
      <w:pPr>
        <w:pStyle w:val="ListParagraph"/>
        <w:numPr>
          <w:ilvl w:val="0"/>
          <w:numId w:val="2"/>
        </w:numPr>
        <w:spacing w:before="40" w:after="40" w:line="320"/>
      </w:pPr>
      <w:r>
        <w:rPr>
          <w:rFonts w:ascii="Arial" w:cs="Arial" w:eastAsia="Arial" w:hAnsi="Arial"/>
          <w:color w:val="2D2D2D"/>
          <w:sz w:val="22"/>
          <w:szCs w:val="22"/>
        </w:rPr>
        <w:t xml:space="preserve">NFR-UX-004: The application shall support offline operation for: viewing plot data, creating logs, viewing last-synced weather and prices, and querying the AI via queued requests.</w:t>
      </w:r>
    </w:p>
    <w:p>
      <w:pPr>
        <w:pStyle w:val="ListParagraph"/>
        <w:numPr>
          <w:ilvl w:val="0"/>
          <w:numId w:val="2"/>
        </w:numPr>
        <w:spacing w:before="40" w:after="40" w:line="320"/>
      </w:pPr>
      <w:r>
        <w:rPr>
          <w:rFonts w:ascii="Arial" w:cs="Arial" w:eastAsia="Arial" w:hAnsi="Arial"/>
          <w:color w:val="2D2D2D"/>
          <w:sz w:val="22"/>
          <w:szCs w:val="22"/>
        </w:rPr>
        <w:t xml:space="preserve">NFR-UX-005: The application UI shall be operable on devices with as little as 2 GB RAM and a 5-year-old mid-range Android device.</w:t>
      </w:r>
    </w:p>
    <w:p>
      <w:pPr>
        <w:pStyle w:val="ListParagraph"/>
        <w:numPr>
          <w:ilvl w:val="0"/>
          <w:numId w:val="2"/>
        </w:numPr>
        <w:spacing w:before="40" w:after="40" w:line="320"/>
      </w:pPr>
      <w:r>
        <w:rPr>
          <w:rFonts w:ascii="Arial" w:cs="Arial" w:eastAsia="Arial" w:hAnsi="Arial"/>
          <w:color w:val="2D2D2D"/>
          <w:sz w:val="22"/>
          <w:szCs w:val="22"/>
        </w:rPr>
        <w:t xml:space="preserve">NFR-UX-006: Total application size (initial install) shall not exceed 30 MB.</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5.5  Localisation and Internationalisation</w:t>
      </w:r>
    </w:p>
    <w:p>
      <w:pPr>
        <w:pStyle w:val="ListParagraph"/>
        <w:numPr>
          <w:ilvl w:val="0"/>
          <w:numId w:val="2"/>
        </w:numPr>
        <w:spacing w:before="40" w:after="40" w:line="320"/>
      </w:pPr>
      <w:r>
        <w:rPr>
          <w:rFonts w:ascii="Arial" w:cs="Arial" w:eastAsia="Arial" w:hAnsi="Arial"/>
          <w:color w:val="2D2D2D"/>
          <w:sz w:val="22"/>
          <w:szCs w:val="22"/>
        </w:rPr>
        <w:t xml:space="preserve">NFR-L10N-001: At launch, the system shall support 12 Indian regional languages: Hindi, Marathi, Gujarati, Punjabi, Tamil, Telugu, Kannada, Malayalam, Odia, Bengali, Assamese, and English.</w:t>
      </w:r>
    </w:p>
    <w:p>
      <w:pPr>
        <w:pStyle w:val="ListParagraph"/>
        <w:numPr>
          <w:ilvl w:val="0"/>
          <w:numId w:val="2"/>
        </w:numPr>
        <w:spacing w:before="40" w:after="40" w:line="320"/>
      </w:pPr>
      <w:r>
        <w:rPr>
          <w:rFonts w:ascii="Arial" w:cs="Arial" w:eastAsia="Arial" w:hAnsi="Arial"/>
          <w:color w:val="2D2D2D"/>
          <w:sz w:val="22"/>
          <w:szCs w:val="22"/>
        </w:rPr>
        <w:t xml:space="preserve">NFR-L10N-002: All units (area, weight, volume) shall be selectable: metric and local traditional units (bigha, guntha, maund, etc.) per regional standard.</w:t>
      </w:r>
    </w:p>
    <w:p>
      <w:pPr>
        <w:pStyle w:val="ListParagraph"/>
        <w:numPr>
          <w:ilvl w:val="0"/>
          <w:numId w:val="2"/>
        </w:numPr>
        <w:spacing w:before="40" w:after="40" w:line="320"/>
      </w:pPr>
      <w:r>
        <w:rPr>
          <w:rFonts w:ascii="Arial" w:cs="Arial" w:eastAsia="Arial" w:hAnsi="Arial"/>
          <w:color w:val="2D2D2D"/>
          <w:sz w:val="22"/>
          <w:szCs w:val="22"/>
        </w:rPr>
        <w:t xml:space="preserve">NFR-L10N-003: Date and number formats shall localise automatically based on the user's region setting.</w:t>
      </w:r>
    </w:p>
    <w:p>
      <w:pPr>
        <w:pStyle w:val="ListParagraph"/>
        <w:numPr>
          <w:ilvl w:val="0"/>
          <w:numId w:val="2"/>
        </w:numPr>
        <w:spacing w:before="40" w:after="40" w:line="320"/>
      </w:pPr>
      <w:r>
        <w:rPr>
          <w:rFonts w:ascii="Arial" w:cs="Arial" w:eastAsia="Arial" w:hAnsi="Arial"/>
          <w:color w:val="2D2D2D"/>
          <w:sz w:val="22"/>
          <w:szCs w:val="22"/>
        </w:rPr>
        <w:t xml:space="preserve">NFR-L10N-004: Voice input and output shall support all 12 launch languages with a Word Error Rate (WER) below 15%.</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5.6  Security</w:t>
      </w:r>
    </w:p>
    <w:p>
      <w:pPr>
        <w:pStyle w:val="ListParagraph"/>
        <w:numPr>
          <w:ilvl w:val="0"/>
          <w:numId w:val="2"/>
        </w:numPr>
        <w:spacing w:before="40" w:after="40" w:line="320"/>
      </w:pPr>
      <w:r>
        <w:rPr>
          <w:rFonts w:ascii="Arial" w:cs="Arial" w:eastAsia="Arial" w:hAnsi="Arial"/>
          <w:color w:val="2D2D2D"/>
          <w:sz w:val="22"/>
          <w:szCs w:val="22"/>
        </w:rPr>
        <w:t xml:space="preserve">NFR-SEC-001: All data in transit shall be encrypted using TLS 1.3 or higher.</w:t>
      </w:r>
    </w:p>
    <w:p>
      <w:pPr>
        <w:pStyle w:val="ListParagraph"/>
        <w:numPr>
          <w:ilvl w:val="0"/>
          <w:numId w:val="2"/>
        </w:numPr>
        <w:spacing w:before="40" w:after="40" w:line="320"/>
      </w:pPr>
      <w:r>
        <w:rPr>
          <w:rFonts w:ascii="Arial" w:cs="Arial" w:eastAsia="Arial" w:hAnsi="Arial"/>
          <w:color w:val="2D2D2D"/>
          <w:sz w:val="22"/>
          <w:szCs w:val="22"/>
        </w:rPr>
        <w:t xml:space="preserve">NFR-SEC-002: All data at rest shall be encrypted using AES-256.</w:t>
      </w:r>
    </w:p>
    <w:p>
      <w:pPr>
        <w:pStyle w:val="ListParagraph"/>
        <w:numPr>
          <w:ilvl w:val="0"/>
          <w:numId w:val="2"/>
        </w:numPr>
        <w:spacing w:before="40" w:after="40" w:line="320"/>
      </w:pPr>
      <w:r>
        <w:rPr>
          <w:rFonts w:ascii="Arial" w:cs="Arial" w:eastAsia="Arial" w:hAnsi="Arial"/>
          <w:color w:val="2D2D2D"/>
          <w:sz w:val="22"/>
          <w:szCs w:val="22"/>
        </w:rPr>
        <w:t xml:space="preserve">NFR-SEC-003: The system shall enforce role-based access control (RBAC) for all API endpoints; no endpoint shall be accessible without a valid, scoped authentication token.</w:t>
      </w:r>
    </w:p>
    <w:p>
      <w:pPr>
        <w:pStyle w:val="ListParagraph"/>
        <w:numPr>
          <w:ilvl w:val="0"/>
          <w:numId w:val="2"/>
        </w:numPr>
        <w:spacing w:before="40" w:after="40" w:line="320"/>
      </w:pPr>
      <w:r>
        <w:rPr>
          <w:rFonts w:ascii="Arial" w:cs="Arial" w:eastAsia="Arial" w:hAnsi="Arial"/>
          <w:color w:val="2D2D2D"/>
          <w:sz w:val="22"/>
          <w:szCs w:val="22"/>
        </w:rPr>
        <w:t xml:space="preserve">NFR-SEC-004: Personally identifiable information (PII) shall be stored separately from operational data and governed by dedicated access policies.</w:t>
      </w:r>
    </w:p>
    <w:p>
      <w:pPr>
        <w:pStyle w:val="ListParagraph"/>
        <w:numPr>
          <w:ilvl w:val="0"/>
          <w:numId w:val="2"/>
        </w:numPr>
        <w:spacing w:before="40" w:after="40" w:line="320"/>
      </w:pPr>
      <w:r>
        <w:rPr>
          <w:rFonts w:ascii="Arial" w:cs="Arial" w:eastAsia="Arial" w:hAnsi="Arial"/>
          <w:color w:val="2D2D2D"/>
          <w:sz w:val="22"/>
          <w:szCs w:val="22"/>
        </w:rPr>
        <w:t xml:space="preserve">NFR-SEC-005: The system shall undergo a third-party penetration test prior to launch and annually thereafter.</w:t>
      </w:r>
    </w:p>
    <w:p>
      <w:pPr>
        <w:pStyle w:val="ListParagraph"/>
        <w:numPr>
          <w:ilvl w:val="0"/>
          <w:numId w:val="2"/>
        </w:numPr>
        <w:spacing w:before="40" w:after="40" w:line="320"/>
      </w:pPr>
      <w:r>
        <w:rPr>
          <w:rFonts w:ascii="Arial" w:cs="Arial" w:eastAsia="Arial" w:hAnsi="Arial"/>
          <w:color w:val="2D2D2D"/>
          <w:sz w:val="22"/>
          <w:szCs w:val="22"/>
        </w:rPr>
        <w:t xml:space="preserve">NFR-SEC-006: All user consent grants and revocations shall be logged immutably with timestamp and user ID.</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5.7  Compliance</w:t>
      </w:r>
    </w:p>
    <w:p>
      <w:pPr>
        <w:pStyle w:val="ListParagraph"/>
        <w:numPr>
          <w:ilvl w:val="0"/>
          <w:numId w:val="2"/>
        </w:numPr>
        <w:spacing w:before="40" w:after="40" w:line="320"/>
      </w:pPr>
      <w:r>
        <w:rPr>
          <w:rFonts w:ascii="Arial" w:cs="Arial" w:eastAsia="Arial" w:hAnsi="Arial"/>
          <w:color w:val="2D2D2D"/>
          <w:sz w:val="22"/>
          <w:szCs w:val="22"/>
        </w:rPr>
        <w:t xml:space="preserve">NFR-COMP-001: The system shall comply with the Digital Personal Data Protection (DPDP) Act, 2023 (India).</w:t>
      </w:r>
    </w:p>
    <w:p>
      <w:pPr>
        <w:pStyle w:val="ListParagraph"/>
        <w:numPr>
          <w:ilvl w:val="0"/>
          <w:numId w:val="2"/>
        </w:numPr>
        <w:spacing w:before="40" w:after="40" w:line="320"/>
      </w:pPr>
      <w:r>
        <w:rPr>
          <w:rFonts w:ascii="Arial" w:cs="Arial" w:eastAsia="Arial" w:hAnsi="Arial"/>
          <w:color w:val="2D2D2D"/>
          <w:sz w:val="22"/>
          <w:szCs w:val="22"/>
        </w:rPr>
        <w:t xml:space="preserve">NFR-COMP-002: Farmer data shall be stored on servers physically located within India (data localisation).</w:t>
      </w:r>
    </w:p>
    <w:p>
      <w:pPr>
        <w:pStyle w:val="ListParagraph"/>
        <w:numPr>
          <w:ilvl w:val="0"/>
          <w:numId w:val="2"/>
        </w:numPr>
        <w:spacing w:before="40" w:after="40" w:line="320"/>
      </w:pPr>
      <w:r>
        <w:rPr>
          <w:rFonts w:ascii="Arial" w:cs="Arial" w:eastAsia="Arial" w:hAnsi="Arial"/>
          <w:color w:val="2D2D2D"/>
          <w:sz w:val="22"/>
          <w:szCs w:val="22"/>
        </w:rPr>
        <w:t xml:space="preserve">NFR-COMP-003: The system shall provide a data export facility allowing any user to download all their data in machine-readable format within 72 hours of request.</w:t>
      </w:r>
    </w:p>
    <w:p>
      <w:pPr>
        <w:pStyle w:val="ListParagraph"/>
        <w:numPr>
          <w:ilvl w:val="0"/>
          <w:numId w:val="2"/>
        </w:numPr>
        <w:spacing w:before="40" w:after="40" w:line="320"/>
      </w:pPr>
      <w:r>
        <w:rPr>
          <w:rFonts w:ascii="Arial" w:cs="Arial" w:eastAsia="Arial" w:hAnsi="Arial"/>
          <w:color w:val="2D2D2D"/>
          <w:sz w:val="22"/>
          <w:szCs w:val="22"/>
        </w:rPr>
        <w:t xml:space="preserve">NFR-COMP-004: The system shall provide an account and data deletion facility in compliance with Right to Erasure provisions.</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6.  External Interface Requirements</w:t>
      </w:r>
    </w:p>
    <w:p>
      <w:pPr>
        <w:pStyle w:val="Heading2"/>
        <w:spacing w:before="300" w:after="120"/>
      </w:pPr>
      <w:r>
        <w:rPr>
          <w:rFonts w:ascii="Arial" w:cs="Arial" w:eastAsia="Arial" w:hAnsi="Arial"/>
          <w:b/>
          <w:bCs/>
          <w:color w:val="2E7D32"/>
          <w:sz w:val="28"/>
          <w:szCs w:val="28"/>
        </w:rPr>
        <w:t xml:space="preserve">6.1  User Interface</w:t>
      </w:r>
    </w:p>
    <w:p>
      <w:pPr>
        <w:pStyle w:val="ListParagraph"/>
        <w:numPr>
          <w:ilvl w:val="0"/>
          <w:numId w:val="2"/>
        </w:numPr>
        <w:spacing w:before="40" w:after="40" w:line="320"/>
      </w:pPr>
      <w:r>
        <w:rPr>
          <w:rFonts w:ascii="Arial" w:cs="Arial" w:eastAsia="Arial" w:hAnsi="Arial"/>
          <w:color w:val="2D2D2D"/>
          <w:sz w:val="22"/>
          <w:szCs w:val="22"/>
        </w:rPr>
        <w:t xml:space="preserve">The primary interface is a mobile application available on Android (API Level 26+) and iOS (Version 14+).</w:t>
      </w:r>
    </w:p>
    <w:p>
      <w:pPr>
        <w:pStyle w:val="ListParagraph"/>
        <w:numPr>
          <w:ilvl w:val="0"/>
          <w:numId w:val="2"/>
        </w:numPr>
        <w:spacing w:before="40" w:after="40" w:line="320"/>
      </w:pPr>
      <w:r>
        <w:rPr>
          <w:rFonts w:ascii="Arial" w:cs="Arial" w:eastAsia="Arial" w:hAnsi="Arial"/>
          <w:color w:val="2D2D2D"/>
          <w:sz w:val="22"/>
          <w:szCs w:val="22"/>
        </w:rPr>
        <w:t xml:space="preserve">A Progressive Web Application (PWA) shall provide equivalent functionality for desktop and tablet users.</w:t>
      </w:r>
    </w:p>
    <w:p>
      <w:pPr>
        <w:pStyle w:val="ListParagraph"/>
        <w:numPr>
          <w:ilvl w:val="0"/>
          <w:numId w:val="2"/>
        </w:numPr>
        <w:spacing w:before="40" w:after="40" w:line="320"/>
      </w:pPr>
      <w:r>
        <w:rPr>
          <w:rFonts w:ascii="Arial" w:cs="Arial" w:eastAsia="Arial" w:hAnsi="Arial"/>
          <w:color w:val="2D2D2D"/>
          <w:sz w:val="22"/>
          <w:szCs w:val="22"/>
        </w:rPr>
        <w:t xml:space="preserve">A voice-only IVR interface shall be available for feature-phone users via a toll-free number, supporting the same AI advisor functionality with voice responses.</w:t>
      </w:r>
    </w:p>
    <w:p>
      <w:pPr>
        <w:pStyle w:val="ListParagraph"/>
        <w:numPr>
          <w:ilvl w:val="0"/>
          <w:numId w:val="2"/>
        </w:numPr>
        <w:spacing w:before="40" w:after="40" w:line="320"/>
      </w:pPr>
      <w:r>
        <w:rPr>
          <w:rFonts w:ascii="Arial" w:cs="Arial" w:eastAsia="Arial" w:hAnsi="Arial"/>
          <w:color w:val="2D2D2D"/>
          <w:sz w:val="22"/>
          <w:szCs w:val="22"/>
        </w:rPr>
        <w:t xml:space="preserve">A USSD interface shall allow basic functionality (price lookup, weather query, alert receipt) without internet, on any mobile device.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6.2  Hardware Interfaces</w:t>
      </w:r>
    </w:p>
    <w:p>
      <w:pPr>
        <w:pStyle w:val="ListParagraph"/>
        <w:numPr>
          <w:ilvl w:val="0"/>
          <w:numId w:val="2"/>
        </w:numPr>
        <w:spacing w:before="40" w:after="40" w:line="320"/>
      </w:pPr>
      <w:r>
        <w:rPr>
          <w:rFonts w:ascii="Arial" w:cs="Arial" w:eastAsia="Arial" w:hAnsi="Arial"/>
          <w:color w:val="2D2D2D"/>
          <w:sz w:val="22"/>
          <w:szCs w:val="22"/>
        </w:rPr>
        <w:t xml:space="preserve">IoT Sensor Integration: The system shall support ingestion of data from soil moisture sensors, weather stations, and water flow meters via MQTT or HTTP/REST endpoints. Sensors shall auto-associate with the nearest registered plot.</w:t>
      </w:r>
    </w:p>
    <w:p>
      <w:pPr>
        <w:pStyle w:val="ListParagraph"/>
        <w:numPr>
          <w:ilvl w:val="0"/>
          <w:numId w:val="2"/>
        </w:numPr>
        <w:spacing w:before="40" w:after="40" w:line="320"/>
      </w:pPr>
      <w:r>
        <w:rPr>
          <w:rFonts w:ascii="Arial" w:cs="Arial" w:eastAsia="Arial" w:hAnsi="Arial"/>
          <w:color w:val="2D2D2D"/>
          <w:sz w:val="22"/>
          <w:szCs w:val="22"/>
        </w:rPr>
        <w:t xml:space="preserve">Camera Interface: The system shall invoke the device camera for image capture, supporting minimum 5MP resolution for disease diagnosis.</w:t>
      </w:r>
    </w:p>
    <w:p>
      <w:pPr>
        <w:pStyle w:val="ListParagraph"/>
        <w:numPr>
          <w:ilvl w:val="0"/>
          <w:numId w:val="2"/>
        </w:numPr>
        <w:spacing w:before="40" w:after="40" w:line="320"/>
      </w:pPr>
      <w:r>
        <w:rPr>
          <w:rFonts w:ascii="Arial" w:cs="Arial" w:eastAsia="Arial" w:hAnsi="Arial"/>
          <w:color w:val="2D2D2D"/>
          <w:sz w:val="22"/>
          <w:szCs w:val="22"/>
        </w:rPr>
        <w:t xml:space="preserve">GPS: The system shall access device GPS for plot boundary walking and hyperlocal weather resolution.</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6.3  Software and API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4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Hyperlocal Weather 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Current conditions and 14-day forecast per plot coordinates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3 hours</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Satellite Imagery Provider</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NDVI bands and imagery tiles at plot resolution</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Per satellite pass (min. weekly)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Government Crop Price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Mandi arrival prices and MSP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daily</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National Soil Health Card API</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Historical soil test records for a plot's survey number</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On-demand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Government Land Record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Plot boundary and ownership data from state land registries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 plot registration</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Aadhaar / UIDAI API</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Identity verification for KYC-linked features</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On consent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 Gateway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Marketplace transactions and subscription billing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SMS Gateway</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OTP delivery, critical alerts for non-smartphone users</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Mapping / Geocoding 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Plot boundary rendering, address resolution, mandi distance calculation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On-demand</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Multimodal AI Inference API</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Language, vision, voice inference for the AI Advisor</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Per user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Embedding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Converting log text to semantic vectors for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 log submission</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Push Notification Service</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Delivering proactive alerts to mobile devices</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Event-driven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Government Scheme / Subsidy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Listing eligibility of farmer for govt financial schemes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Weekly refresh</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7.  Data Requirements</w:t>
      </w:r>
    </w:p>
    <w:p>
      <w:pPr>
        <w:pStyle w:val="Heading2"/>
        <w:spacing w:before="300" w:after="120"/>
      </w:pPr>
      <w:r>
        <w:rPr>
          <w:rFonts w:ascii="Arial" w:cs="Arial" w:eastAsia="Arial" w:hAnsi="Arial"/>
          <w:b/>
          <w:bCs/>
          <w:color w:val="2E7D32"/>
          <w:sz w:val="28"/>
          <w:szCs w:val="28"/>
        </w:rPr>
        <w:t xml:space="preserve">7.1  Core Data Entities</w:t>
      </w:r>
    </w:p>
    <w:p>
      <w:pPr>
        <w:spacing w:before="60" w:after="60" w:line="360"/>
      </w:pPr>
      <w:r>
        <w:rPr>
          <w:rFonts w:ascii="Arial" w:cs="Arial" w:eastAsia="Arial" w:hAnsi="Arial"/>
          <w:color w:val="2D2D2D"/>
          <w:sz w:val="22"/>
          <w:szCs w:val="22"/>
        </w:rPr>
        <w:t xml:space="preserve">The following primary entities form the relational data model of AGRI-OS: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2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user_id, phone, name, language, role, location_hierarchy, kyc_status, consent_flags,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Owns Plots, Creates Logs, Has Sessions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Plot</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plot_id, owner_id, name, boundary_geojson, area_acres, soil_type, water_source, irrigation_type, created_at</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Belongs to User, Has Seasons, Has Logs, Has Soil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Crop Season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season_id, plot_id, crop_variety, sowing_date, target_harvest_date, actual_harvest_date, seed_source,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Belongs to Plot, Has Operations, Has Logs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Daily Log</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log_id, plot_id, season_id, date, text_content, voice_url, image_urls, structured_fields (JSON), source, embedding_id</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Belongs to Plot and Season, Has Vector Embedding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Embedding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embedding_id, log_id, plot_id, date, vector (1536-dim), metadata (JSON), namespace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Linked to Daily Log</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Soil Test</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test_id, plot_id, test_date, lab_name, pH, OC, N, P, K, micronutrients (JSON)</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Belongs to Plot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Operation Record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op_id, season_id, date, operation_type, product_name, quantity, unit, application_method, cost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Belongs to Crop Season</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Weather Cache</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cache_id, lat, lng, timestamp, conditions (JSON), forecast_14d (JSON), gdd_daily</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Spatial index on lat/lng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 Price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price_id, commodity, mandi_id, date, modal_price, min_price, max_price, arrivals_qty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Many mandis per commodity</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Alert</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alert_id, user_id, plot_id, type, severity, title, body, delivered_via, read_at, created_at</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Belongs to User and Plot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Produce Listing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listing_id, farmer_id, plot_id, crop, quantity_qtl, quality_grade, harvest_date, asking_price,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Belongs to User, linked to Plot</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Input Product</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product_id, name, type, manufacturer, registration_no, active_ingredients, batch_codes (JSON)</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Has Authenticity Records</w:t>
            </w:r>
          </w:p>
        </w:tc>
      </w:tr>
    </w:tbl>
    <w:p>
      <w:pPr>
        <w:spacing w:before="80" w:after="80"/>
      </w:pPr>
      <w:r>
        <w:t xml:space="preserve"/>
      </w:r>
    </w:p>
    <w:p>
      <w:pPr>
        <w:pStyle w:val="Heading2"/>
        <w:spacing w:before="300" w:after="120"/>
      </w:pPr>
      <w:r>
        <w:rPr>
          <w:rFonts w:ascii="Arial" w:cs="Arial" w:eastAsia="Arial" w:hAnsi="Arial"/>
          <w:b/>
          <w:bCs/>
          <w:color w:val="2E7D32"/>
          <w:sz w:val="28"/>
          <w:szCs w:val="28"/>
        </w:rPr>
        <w:t xml:space="preserve">7.2  Vector Store Schema</w:t>
      </w:r>
    </w:p>
    <w:p>
      <w:pPr>
        <w:spacing w:before="60" w:after="60" w:line="360"/>
      </w:pPr>
      <w:r>
        <w:rPr>
          <w:rFonts w:ascii="Arial" w:cs="Arial" w:eastAsia="Arial" w:hAnsi="Arial"/>
          <w:color w:val="2D2D2D"/>
          <w:sz w:val="22"/>
          <w:szCs w:val="22"/>
        </w:rPr>
        <w:t xml:space="preserve">Each daily log, upon submission, generates one or more vector embeddings stored in a dedicated vector namespace per plot. The following metadata is stored alongside each vector: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Metadata Field</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plot_id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Owning plot identifier — primary filter key</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log_id</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UUID</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Reference to the source daily log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season_id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Active season at time of log — enables seasonal scoping</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date</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Date</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Calendar date of the observation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day_of_year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Day number (1–366) — enables same-week historical queries</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crop_type</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Primary crop code — enables cross-plot queries for same crop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phenological_stage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Growth stage at time of log — enables stage-aware retrieval</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health_rating</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Integer (1–5)</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Structured health score — supports quantitative trend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has_image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Whether the log contains an attached image</w:t>
            </w:r>
          </w:p>
        </w:tc>
      </w:tr>
      <w:tr>
        <w:tc>
          <w:tcPr>
            <w:tcW w:type="dxa" w:w="2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ai_tags</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AI-extracted semantic tags (e.g., 'pest', 'deficiency', 'stress')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Origin: 'user_text', 'user_voice', 'ai_generated', 'sensor'</w:t>
            </w:r>
          </w:p>
        </w:tc>
      </w:tr>
    </w:tbl>
    <w:p>
      <w:pPr>
        <w:spacing w:before="80" w:after="80"/>
      </w:pPr>
      <w:r>
        <w:t xml:space="preserve"/>
      </w:r>
    </w:p>
    <w:p>
      <w:pPr>
        <w:pStyle w:val="Heading2"/>
        <w:spacing w:before="300" w:after="120"/>
      </w:pPr>
      <w:r>
        <w:rPr>
          <w:rFonts w:ascii="Arial" w:cs="Arial" w:eastAsia="Arial" w:hAnsi="Arial"/>
          <w:b/>
          <w:bCs/>
          <w:color w:val="2E7D32"/>
          <w:sz w:val="28"/>
          <w:szCs w:val="28"/>
        </w:rPr>
        <w:t xml:space="preserve">7.3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 Period</w:t>
            </w:r>
          </w:p>
        </w:tc>
        <w:tc>
          <w:tcPr>
            <w:tcW w:type="dxa" w:w="33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Archival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PII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Active account + 3 years after deletion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Encrypted archive → permanent deletion</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Daily Logs (text)</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Indefinite (core product value)</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Compressed cold storage after 2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Voice Recordings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90 days from creation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Deleted after transcript confirmed</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Images (AI diagnosis)</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1 year from upload</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Moved to cold storage after 90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Indefinite (while account active)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Deleted within 30 days of account deletion</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Weather Cache</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30 days</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Purged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 Price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years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Compressed archival after 1 year</w:t>
            </w:r>
          </w:p>
        </w:tc>
      </w:tr>
      <w:tr>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Audit and Access Logs</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7 years</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Immutable, encrypted archival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Transaction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years (legal requirement)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Signed immutable archival</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8.  Security and Privacy Requirements</w:t>
      </w:r>
    </w:p>
    <w:p>
      <w:pPr>
        <w:pStyle w:val="Heading2"/>
        <w:spacing w:before="300" w:after="120"/>
      </w:pPr>
      <w:r>
        <w:rPr>
          <w:rFonts w:ascii="Arial" w:cs="Arial" w:eastAsia="Arial" w:hAnsi="Arial"/>
          <w:b/>
          <w:bCs/>
          <w:color w:val="2E7D32"/>
          <w:sz w:val="28"/>
          <w:szCs w:val="28"/>
        </w:rPr>
        <w:t xml:space="preserve">8.1  Authentication and Authorisation</w:t>
      </w:r>
    </w:p>
    <w:p>
      <w:pPr>
        <w:pStyle w:val="ListParagraph"/>
        <w:numPr>
          <w:ilvl w:val="0"/>
          <w:numId w:val="2"/>
        </w:numPr>
        <w:spacing w:before="40" w:after="40" w:line="320"/>
      </w:pPr>
      <w:r>
        <w:rPr>
          <w:rFonts w:ascii="Arial" w:cs="Arial" w:eastAsia="Arial" w:hAnsi="Arial"/>
          <w:color w:val="2D2D2D"/>
          <w:sz w:val="22"/>
          <w:szCs w:val="22"/>
        </w:rPr>
        <w:t xml:space="preserve">SR-001: All API endpoints shall require a valid, signed authentication token. Anonymous access shall be restricted to the public marketing site only.</w:t>
      </w:r>
    </w:p>
    <w:p>
      <w:pPr>
        <w:pStyle w:val="ListParagraph"/>
        <w:numPr>
          <w:ilvl w:val="0"/>
          <w:numId w:val="2"/>
        </w:numPr>
        <w:spacing w:before="40" w:after="40" w:line="320"/>
      </w:pPr>
      <w:r>
        <w:rPr>
          <w:rFonts w:ascii="Arial" w:cs="Arial" w:eastAsia="Arial" w:hAnsi="Arial"/>
          <w:color w:val="2D2D2D"/>
          <w:sz w:val="22"/>
          <w:szCs w:val="22"/>
        </w:rPr>
        <w:t xml:space="preserve">SR-002: Tokens shall be short-lived (maximum 1-hour access token lifespan) with silent refresh via a secure refresh token (30-day expiry).</w:t>
      </w:r>
    </w:p>
    <w:p>
      <w:pPr>
        <w:pStyle w:val="ListParagraph"/>
        <w:numPr>
          <w:ilvl w:val="0"/>
          <w:numId w:val="2"/>
        </w:numPr>
        <w:spacing w:before="40" w:after="40" w:line="320"/>
      </w:pPr>
      <w:r>
        <w:rPr>
          <w:rFonts w:ascii="Arial" w:cs="Arial" w:eastAsia="Arial" w:hAnsi="Arial"/>
          <w:color w:val="2D2D2D"/>
          <w:sz w:val="22"/>
          <w:szCs w:val="22"/>
        </w:rPr>
        <w:t xml:space="preserve">SR-003: RBAC shall be enforced at the API gateway level and again at the data access layer (defence in depth).</w:t>
      </w:r>
    </w:p>
    <w:p>
      <w:pPr>
        <w:pStyle w:val="ListParagraph"/>
        <w:numPr>
          <w:ilvl w:val="0"/>
          <w:numId w:val="2"/>
        </w:numPr>
        <w:spacing w:before="40" w:after="40" w:line="320"/>
      </w:pPr>
      <w:r>
        <w:rPr>
          <w:rFonts w:ascii="Arial" w:cs="Arial" w:eastAsia="Arial" w:hAnsi="Arial"/>
          <w:color w:val="2D2D2D"/>
          <w:sz w:val="22"/>
          <w:szCs w:val="22"/>
        </w:rPr>
        <w:t xml:space="preserve">SR-004: Any attempt to access data for a plot_id, user_id, or farm not associated with the authenticated user shall return a 403 Forbidden response and generate a security alert.</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8.2  Data Privacy</w:t>
      </w:r>
    </w:p>
    <w:p>
      <w:pPr>
        <w:pStyle w:val="ListParagraph"/>
        <w:numPr>
          <w:ilvl w:val="0"/>
          <w:numId w:val="2"/>
        </w:numPr>
        <w:spacing w:before="40" w:after="40" w:line="320"/>
      </w:pPr>
      <w:r>
        <w:rPr>
          <w:rFonts w:ascii="Arial" w:cs="Arial" w:eastAsia="Arial" w:hAnsi="Arial"/>
          <w:color w:val="2D2D2D"/>
          <w:sz w:val="22"/>
          <w:szCs w:val="22"/>
        </w:rPr>
        <w:t xml:space="preserve">SR-010: Farmer data shall never be shared with third parties (financial institutions, input suppliers, research bodies) without explicit, granular, revocable consent recorded with timestamp.</w:t>
      </w:r>
    </w:p>
    <w:p>
      <w:pPr>
        <w:pStyle w:val="ListParagraph"/>
        <w:numPr>
          <w:ilvl w:val="0"/>
          <w:numId w:val="2"/>
        </w:numPr>
        <w:spacing w:before="40" w:after="40" w:line="320"/>
      </w:pPr>
      <w:r>
        <w:rPr>
          <w:rFonts w:ascii="Arial" w:cs="Arial" w:eastAsia="Arial" w:hAnsi="Arial"/>
          <w:color w:val="2D2D2D"/>
          <w:sz w:val="22"/>
          <w:szCs w:val="22"/>
        </w:rPr>
        <w:t xml:space="preserve">SR-011: Data used for AI model training and benchmarking shall be anonymised and aggregated; no individual farmer or plot shall be identifiable in training datasets.</w:t>
      </w:r>
    </w:p>
    <w:p>
      <w:pPr>
        <w:pStyle w:val="ListParagraph"/>
        <w:numPr>
          <w:ilvl w:val="0"/>
          <w:numId w:val="2"/>
        </w:numPr>
        <w:spacing w:before="40" w:after="40" w:line="320"/>
      </w:pPr>
      <w:r>
        <w:rPr>
          <w:rFonts w:ascii="Arial" w:cs="Arial" w:eastAsia="Arial" w:hAnsi="Arial"/>
          <w:color w:val="2D2D2D"/>
          <w:sz w:val="22"/>
          <w:szCs w:val="22"/>
        </w:rPr>
        <w:t xml:space="preserve">SR-012: The platform shall implement data minimisation — no data beyond what is necessary for the stated feature shall be collected.</w:t>
      </w:r>
    </w:p>
    <w:p>
      <w:pPr>
        <w:pStyle w:val="ListParagraph"/>
        <w:numPr>
          <w:ilvl w:val="0"/>
          <w:numId w:val="2"/>
        </w:numPr>
        <w:spacing w:before="40" w:after="40" w:line="320"/>
      </w:pPr>
      <w:r>
        <w:rPr>
          <w:rFonts w:ascii="Arial" w:cs="Arial" w:eastAsia="Arial" w:hAnsi="Arial"/>
          <w:color w:val="2D2D2D"/>
          <w:sz w:val="22"/>
          <w:szCs w:val="22"/>
        </w:rPr>
        <w:t xml:space="preserve">SR-013: A Privacy Dashboard shall be available to each user, showing: what data is stored, who has access, and controls to revoke or delete data.</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8.3  Application Security</w:t>
      </w:r>
    </w:p>
    <w:p>
      <w:pPr>
        <w:pStyle w:val="ListParagraph"/>
        <w:numPr>
          <w:ilvl w:val="0"/>
          <w:numId w:val="2"/>
        </w:numPr>
        <w:spacing w:before="40" w:after="40" w:line="320"/>
      </w:pPr>
      <w:r>
        <w:rPr>
          <w:rFonts w:ascii="Arial" w:cs="Arial" w:eastAsia="Arial" w:hAnsi="Arial"/>
          <w:color w:val="2D2D2D"/>
          <w:sz w:val="22"/>
          <w:szCs w:val="22"/>
        </w:rPr>
        <w:t xml:space="preserve">SR-020: The application shall implement OWASP Top 10 mitigations for all API endpoints.</w:t>
      </w:r>
    </w:p>
    <w:p>
      <w:pPr>
        <w:pStyle w:val="ListParagraph"/>
        <w:numPr>
          <w:ilvl w:val="0"/>
          <w:numId w:val="2"/>
        </w:numPr>
        <w:spacing w:before="40" w:after="40" w:line="320"/>
      </w:pPr>
      <w:r>
        <w:rPr>
          <w:rFonts w:ascii="Arial" w:cs="Arial" w:eastAsia="Arial" w:hAnsi="Arial"/>
          <w:color w:val="2D2D2D"/>
          <w:sz w:val="22"/>
          <w:szCs w:val="22"/>
        </w:rPr>
        <w:t xml:space="preserve">SR-021: SQL injection, command injection, and prompt injection (for AI endpoints) shall be actively detected and blocked.</w:t>
      </w:r>
    </w:p>
    <w:p>
      <w:pPr>
        <w:pStyle w:val="ListParagraph"/>
        <w:numPr>
          <w:ilvl w:val="0"/>
          <w:numId w:val="2"/>
        </w:numPr>
        <w:spacing w:before="40" w:after="40" w:line="320"/>
      </w:pPr>
      <w:r>
        <w:rPr>
          <w:rFonts w:ascii="Arial" w:cs="Arial" w:eastAsia="Arial" w:hAnsi="Arial"/>
          <w:color w:val="2D2D2D"/>
          <w:sz w:val="22"/>
          <w:szCs w:val="22"/>
        </w:rPr>
        <w:t xml:space="preserve">SR-022: Rate limiting shall be enforced per user and per IP for all AI and external-API-backed endpoints.</w:t>
      </w:r>
    </w:p>
    <w:p>
      <w:pPr>
        <w:pStyle w:val="ListParagraph"/>
        <w:numPr>
          <w:ilvl w:val="0"/>
          <w:numId w:val="2"/>
        </w:numPr>
        <w:spacing w:before="40" w:after="40" w:line="320"/>
      </w:pPr>
      <w:r>
        <w:rPr>
          <w:rFonts w:ascii="Arial" w:cs="Arial" w:eastAsia="Arial" w:hAnsi="Arial"/>
          <w:color w:val="2D2D2D"/>
          <w:sz w:val="22"/>
          <w:szCs w:val="22"/>
        </w:rPr>
        <w:t xml:space="preserve">SR-023: All uploaded images and files shall be scanned for malware before processing.</w:t>
      </w:r>
    </w:p>
    <w:p>
      <w:pPr>
        <w:pStyle w:val="ListParagraph"/>
        <w:numPr>
          <w:ilvl w:val="0"/>
          <w:numId w:val="2"/>
        </w:numPr>
        <w:spacing w:before="40" w:after="40" w:line="320"/>
      </w:pPr>
      <w:r>
        <w:rPr>
          <w:rFonts w:ascii="Arial" w:cs="Arial" w:eastAsia="Arial" w:hAnsi="Arial"/>
          <w:color w:val="2D2D2D"/>
          <w:sz w:val="22"/>
          <w:szCs w:val="22"/>
        </w:rPr>
        <w:t xml:space="preserve">SR-024: AI prompt construction shall sanitise user input before injection into system prompts to prevent prompt injection attacks.</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9.  Representative User Stories</w:t>
      </w:r>
    </w:p>
    <w:p>
      <w:pPr>
        <w:spacing w:before="60" w:after="60" w:line="360"/>
      </w:pPr>
      <w:r>
        <w:rPr>
          <w:rFonts w:ascii="Arial" w:cs="Arial" w:eastAsia="Arial" w:hAnsi="Arial"/>
          <w:color w:val="2D2D2D"/>
          <w:sz w:val="22"/>
          <w:szCs w:val="22"/>
        </w:rPr>
        <w:t xml:space="preserve">The following user stories represent critical value-delivery scenarios and serve as primary acceptance criteria references during development.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800"/>
        <w:gridCol w:w="2760"/>
      </w:tblGrid>
      <w:tr>
        <w:trPr>
          <w:tblHeader/>
        </w:trPr>
        <w:tc>
          <w:tcPr>
            <w:tcW w:type="dxa" w:w="1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 a...</w:t>
            </w:r>
          </w:p>
        </w:tc>
        <w:tc>
          <w:tcPr>
            <w:tcW w:type="dxa" w:w="3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 want to...</w:t>
            </w:r>
          </w:p>
        </w:tc>
        <w:tc>
          <w:tcPr>
            <w:tcW w:type="dxa" w:w="2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 that...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Photograph a diseased leaf and ask the AI what is wrong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treat the disease before it spreads to the whole crop</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US-002</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Hear the AI advisor respond in Marathi via voice</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do not need to read or type to access expert advice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See this week's wheat price in the nearest three mandis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decide whether to sell now or store for a better price</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US-004</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Record a daily observation about my plot using voice</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maintain a complete field diary without needing to type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Ask the AI 'when did I last see this pest on my tomatoes?'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track recurring problems across seasons</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US-006</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Receive an alert 48 hours before expected heavy rain</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delay the pesticide application I planned for tomorrow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View the NDVI health map for all 12 plots I manage simultaneously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prioritise which plot needs urgent attention today</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US-008</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FPO Admin</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See the aggregate production forecast for all member farmers this season</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negotiate a bulk supply contract with a processor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Agronomist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Review the AI's diagnosis before it is shown to the farmer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ensure farmers receive validated advice in complex cases</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US-010</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Scan a fertiliser bag's QR code at the shop</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verify it is not a counterfeit product before buying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Apply for the Kisan Credit Card loan within the 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can access formal credit without travelling to a bank branch</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US-012</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Compare my wheat yield per acre with other farmers in my district</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understand if I am under-performing and why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Automatically document a flood event with satellite evidence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farmer has ready documentation for an insurance claim</w:t>
            </w:r>
          </w:p>
        </w:tc>
      </w:tr>
      <w:tr>
        <w:tc>
          <w:tcPr>
            <w:tcW w:type="dxa" w:w="1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US-014</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Access my plot data and create a log entry even without internet</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 can continue field operations without connectivity dependency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Farmer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 a seasonal soil health report with fertiliser recommendations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know exactly what to apply and how much before next sowing</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10.  Constraints and Limitations</w:t>
      </w:r>
    </w:p>
    <w:p>
      <w:pPr>
        <w:pStyle w:val="Heading2"/>
        <w:spacing w:before="300" w:after="120"/>
      </w:pPr>
      <w:r>
        <w:rPr>
          <w:rFonts w:ascii="Arial" w:cs="Arial" w:eastAsia="Arial" w:hAnsi="Arial"/>
          <w:b/>
          <w:bCs/>
          <w:color w:val="2E7D32"/>
          <w:sz w:val="28"/>
          <w:szCs w:val="28"/>
        </w:rPr>
        <w:t xml:space="preserve">10.1  Technical Constraints</w:t>
      </w:r>
    </w:p>
    <w:p>
      <w:pPr>
        <w:pStyle w:val="ListParagraph"/>
        <w:numPr>
          <w:ilvl w:val="0"/>
          <w:numId w:val="2"/>
        </w:numPr>
        <w:spacing w:before="40" w:after="40" w:line="320"/>
      </w:pPr>
      <w:r>
        <w:rPr>
          <w:rFonts w:ascii="Arial" w:cs="Arial" w:eastAsia="Arial" w:hAnsi="Arial"/>
          <w:color w:val="2D2D2D"/>
          <w:sz w:val="22"/>
          <w:szCs w:val="22"/>
        </w:rPr>
        <w:t xml:space="preserve">The mobile application must be functional on entry-level Android devices (2 GB RAM, Android 8.0) which are prevalent in rural India.</w:t>
      </w:r>
    </w:p>
    <w:p>
      <w:pPr>
        <w:pStyle w:val="ListParagraph"/>
        <w:numPr>
          <w:ilvl w:val="0"/>
          <w:numId w:val="2"/>
        </w:numPr>
        <w:spacing w:before="40" w:after="40" w:line="320"/>
      </w:pPr>
      <w:r>
        <w:rPr>
          <w:rFonts w:ascii="Arial" w:cs="Arial" w:eastAsia="Arial" w:hAnsi="Arial"/>
          <w:color w:val="2D2D2D"/>
          <w:sz w:val="22"/>
          <w:szCs w:val="22"/>
        </w:rPr>
        <w:t xml:space="preserve">Network conditions in target geographies often limit sustained 4G bandwidth. The application must function on 2G/3G connections for all critical workflows.</w:t>
      </w:r>
    </w:p>
    <w:p>
      <w:pPr>
        <w:pStyle w:val="ListParagraph"/>
        <w:numPr>
          <w:ilvl w:val="0"/>
          <w:numId w:val="2"/>
        </w:numPr>
        <w:spacing w:before="40" w:after="40" w:line="320"/>
      </w:pPr>
      <w:r>
        <w:rPr>
          <w:rFonts w:ascii="Arial" w:cs="Arial" w:eastAsia="Arial" w:hAnsi="Arial"/>
          <w:color w:val="2D2D2D"/>
          <w:sz w:val="22"/>
          <w:szCs w:val="22"/>
        </w:rPr>
        <w:t xml:space="preserve">Satellite imagery is subject to cloud cover occlusion, particularly during the kharif (monsoon) growing season. The system must gracefully handle periods of data absence.</w:t>
      </w:r>
    </w:p>
    <w:p>
      <w:pPr>
        <w:pStyle w:val="ListParagraph"/>
        <w:numPr>
          <w:ilvl w:val="0"/>
          <w:numId w:val="2"/>
        </w:numPr>
        <w:spacing w:before="40" w:after="40" w:line="320"/>
      </w:pPr>
      <w:r>
        <w:rPr>
          <w:rFonts w:ascii="Arial" w:cs="Arial" w:eastAsia="Arial" w:hAnsi="Arial"/>
          <w:color w:val="2D2D2D"/>
          <w:sz w:val="22"/>
          <w:szCs w:val="22"/>
        </w:rPr>
        <w:t xml:space="preserve">AI inference latency is constrained by the response time of the external multimodal AI provider; the system must implement streaming responses and loading indicators to maintain a positive user experience.</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10.2  Regulatory Constraints</w:t>
      </w:r>
    </w:p>
    <w:p>
      <w:pPr>
        <w:pStyle w:val="ListParagraph"/>
        <w:numPr>
          <w:ilvl w:val="0"/>
          <w:numId w:val="2"/>
        </w:numPr>
        <w:spacing w:before="40" w:after="40" w:line="320"/>
      </w:pPr>
      <w:r>
        <w:rPr>
          <w:rFonts w:ascii="Arial" w:cs="Arial" w:eastAsia="Arial" w:hAnsi="Arial"/>
          <w:color w:val="2D2D2D"/>
          <w:sz w:val="22"/>
          <w:szCs w:val="22"/>
        </w:rPr>
        <w:t xml:space="preserve">Crop price data from government APIs may be subject to terms of use limitations on redistribution or commercial use; legal review is required before launch.</w:t>
      </w:r>
    </w:p>
    <w:p>
      <w:pPr>
        <w:pStyle w:val="ListParagraph"/>
        <w:numPr>
          <w:ilvl w:val="0"/>
          <w:numId w:val="2"/>
        </w:numPr>
        <w:spacing w:before="40" w:after="40" w:line="320"/>
      </w:pPr>
      <w:r>
        <w:rPr>
          <w:rFonts w:ascii="Arial" w:cs="Arial" w:eastAsia="Arial" w:hAnsi="Arial"/>
          <w:color w:val="2D2D2D"/>
          <w:sz w:val="22"/>
          <w:szCs w:val="22"/>
        </w:rPr>
        <w:t xml:space="preserve">Financial services features (credit, insurance) require appropriate financial regulatory licences or partnerships with licensed entities.</w:t>
      </w:r>
    </w:p>
    <w:p>
      <w:pPr>
        <w:pStyle w:val="ListParagraph"/>
        <w:numPr>
          <w:ilvl w:val="0"/>
          <w:numId w:val="2"/>
        </w:numPr>
        <w:spacing w:before="40" w:after="40" w:line="320"/>
      </w:pPr>
      <w:r>
        <w:rPr>
          <w:rFonts w:ascii="Arial" w:cs="Arial" w:eastAsia="Arial" w:hAnsi="Arial"/>
          <w:color w:val="2D2D2D"/>
          <w:sz w:val="22"/>
          <w:szCs w:val="22"/>
        </w:rPr>
        <w:t xml:space="preserve">Aadhaar-linked features are subject to UIDAI regulations and approved use-case categories.</w:t>
      </w:r>
    </w:p>
    <w:p>
      <w:pPr>
        <w:spacing w:before="80" w:after="80"/>
      </w:pPr>
      <w:r>
        <w:t xml:space="preserve"/>
      </w:r>
    </w:p>
    <w:p>
      <w:pPr>
        <w:pStyle w:val="Heading2"/>
        <w:spacing w:before="300" w:after="120"/>
      </w:pPr>
      <w:r>
        <w:rPr>
          <w:rFonts w:ascii="Arial" w:cs="Arial" w:eastAsia="Arial" w:hAnsi="Arial"/>
          <w:b/>
          <w:bCs/>
          <w:color w:val="2E7D32"/>
          <w:sz w:val="28"/>
          <w:szCs w:val="28"/>
        </w:rPr>
        <w:t xml:space="preserve">10.3  Business Constraints</w:t>
      </w:r>
    </w:p>
    <w:p>
      <w:pPr>
        <w:pStyle w:val="ListParagraph"/>
        <w:numPr>
          <w:ilvl w:val="0"/>
          <w:numId w:val="2"/>
        </w:numPr>
        <w:spacing w:before="40" w:after="40" w:line="320"/>
      </w:pPr>
      <w:r>
        <w:rPr>
          <w:rFonts w:ascii="Arial" w:cs="Arial" w:eastAsia="Arial" w:hAnsi="Arial"/>
          <w:color w:val="2D2D2D"/>
          <w:sz w:val="22"/>
          <w:szCs w:val="22"/>
        </w:rPr>
        <w:t xml:space="preserve">The MVP launch target is a maximum of three Indian states, to be expanded geographically based on product-market fit signals.</w:t>
      </w:r>
    </w:p>
    <w:p>
      <w:pPr>
        <w:pStyle w:val="ListParagraph"/>
        <w:numPr>
          <w:ilvl w:val="0"/>
          <w:numId w:val="2"/>
        </w:numPr>
        <w:spacing w:before="40" w:after="40" w:line="320"/>
      </w:pPr>
      <w:r>
        <w:rPr>
          <w:rFonts w:ascii="Arial" w:cs="Arial" w:eastAsia="Arial" w:hAnsi="Arial"/>
          <w:color w:val="2D2D2D"/>
          <w:sz w:val="22"/>
          <w:szCs w:val="22"/>
        </w:rPr>
        <w:t xml:space="preserve">The AI Advisor's responses are advisory only and shall carry a disclaimer that they do not substitute for licensed agronomist advice in medico-legal contexts.</w:t>
      </w:r>
    </w:p>
    <w:p>
      <w:pPr>
        <w:pStyle w:val="ListParagraph"/>
        <w:numPr>
          <w:ilvl w:val="0"/>
          <w:numId w:val="2"/>
        </w:numPr>
        <w:spacing w:before="40" w:after="40" w:line="320"/>
      </w:pPr>
      <w:r>
        <w:rPr>
          <w:rFonts w:ascii="Arial" w:cs="Arial" w:eastAsia="Arial" w:hAnsi="Arial"/>
          <w:color w:val="2D2D2D"/>
          <w:sz w:val="22"/>
          <w:szCs w:val="22"/>
        </w:rPr>
        <w:t xml:space="preserve">Marketplace and financial features require regulatory and legal review before activation; they may launch post core-product MVP.</w:t>
      </w:r>
    </w:p>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11.  Requirements Traceability Matrix</w:t>
      </w:r>
    </w:p>
    <w:p>
      <w:pPr>
        <w:spacing w:before="60" w:after="60" w:line="360"/>
      </w:pPr>
      <w:r>
        <w:rPr>
          <w:rFonts w:ascii="Arial" w:cs="Arial" w:eastAsia="Arial" w:hAnsi="Arial"/>
          <w:color w:val="2D2D2D"/>
          <w:sz w:val="22"/>
          <w:szCs w:val="22"/>
        </w:rPr>
        <w:t xml:space="preserve">The following matrix maps each major functional area to the real-world farmer problems it addresses, ensuring full coverage of the problem space.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 (Section 2)</w:t>
            </w:r>
          </w:p>
        </w:tc>
        <w:tc>
          <w:tcPr>
            <w:tcW w:type="dxa" w:w="3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Areas Addressing It</w:t>
            </w:r>
          </w:p>
        </w:tc>
        <w:tc>
          <w:tcPr>
            <w:tcW w:type="dxa" w:w="2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Requirement IDs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 Price Opacity (2.1.1)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 Intelligence (4.6)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FR-MKT-001 to FR-MKT-022</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Advisory Access Gap (2.1.2)</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 Advisor (4.4), Community (4.10)</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FR-AI-001 to FR-AI-034, FR-COM-001 to FR-COM-005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Weather Intelligence Deficit (2.1.3)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Weather Intelligence (4.5)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FR-WTH-001 to FR-WTH-012</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No Plot Memory (2.2.1)</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Daily Log System (4.3), AI RAG (4.4.2)</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FR-LOG-001 to FR-LOG-023, FR-AI-010 to FR-AI-014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Seasonal Benchmarking (2.2.2)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Plot Mgmt (4.2), Satellite (4.7.2), Community (4.10)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FR-PLT-011, FR-SAT-004, FR-COM-005</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Credit Inaccessibility (2.3.1)</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Financial Services (4.8)</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FR-FIN-001 to FR-FIN-004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Insurance Gap (2.3.2)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Financial Services (4.8)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FR-FIN-010 to FR-FIN-012</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Counterfeit Inputs (2.4.1)</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Input Supply Chain (4.9)</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FR-INP-010 to FR-INP-012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Suboptimal Input Usage (2.4.2)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Input Supply Chain (4.9), Soil Health (4.7.1)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FR-INP-001 to FR-INP-003, FR-SOIL-001 to FR-SOIL-004</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Inability to Detect Crop Stress (2.5.1)</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AI Advisor (4.4), Satellite (4.7)</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FR-AI-020 to FR-AI-034, FR-SAT-001 to FR-SAT-005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Water Management Failures (2.5.2)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Weather Intelligence (4.5.2)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FR-WTH-010 to FR-WTH-011</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Language and Literacy Barriers (2.6)</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NFR-L10N-001 to NFR-L10N-004, FR-AI-004, FR-AI-005</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All voice and multilingual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Post-Harvest Losses (2.7)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Market Intelligence (4.6), AI Advisor (4.4.3)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FR-MKT-010 to FR-MKT-022, FR-AI-020 to FR-AI-023</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Appendix A — Glossary of Agricultural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Kharif Season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Indian summer crop season (June–November), reliant on monsoon rainfall. Major crops: rice, cotton, maize, soybean.</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Rabi Season</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Indian winter crop season (November–April). Major crops: wheat, mustard, chickpea, lentil.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Zaid Season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Short summer cropping season (March–June) between rabi and kharif. Major crops: watermelon, cucumber, vegetables.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Mandi</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Regulated wholesale agricultural produce market where farmers sell produce, governed by the APMC 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APMC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Agricultural Produce Market Committee — state-level body governing regulated wholesale markets.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7/12 Extract</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Maharashtra land record document showing plot ownership, survey number, and area. Equivalent documents exist in other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Quintal (Qtl)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Unit of mass = 100 kg. The standard commodity trading unit in Indian mandis.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Bigha</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Traditional unit of land area varying by state. Approximately 0.25–0.62 acres depending on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Evapotranspiration (ET0)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rate at which water is transferred from soil and plant surfaces to the atmosphere; used to calculate irrigation requirements.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NDVI</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Normalized Difference Vegetation Index. A value between -1 and +1 derived from satellite red and near-infrared bands; values above 0.4 generally indicate healthy dense vegetation.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GDD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Growing Degree Days. Accumulated heat units above a base temperature threshold, used to predict crop development stages.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Phenology</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The study of cyclic biological events in a plant's life driven by climate and time, e.g., germination, flowering, and maturity.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Minimum Support Price. A government-set floor price for certain crops, below which the government undertakes to procure.</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PMFBY</w:t>
            </w:r>
          </w:p>
        </w:tc>
        <w:tc>
          <w:tcPr>
            <w:tcW w:type="dxa" w:w="6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Pradhan Mantri Fasal Bima Yojana — flagship government crop insurance scheme for Indian farmers.</w:t>
            </w:r>
          </w:p>
        </w:tc>
      </w:tr>
    </w:tbl>
    <w:p>
      <w:r>
        <w:br w:type="page"/>
      </w:r>
    </w:p>
    <w:p>
      <w:pPr>
        <w:pStyle w:val="Heading1"/>
        <w:pBdr>
          <w:bottom w:val="single" w:color="1B6B3A" w:sz="6" w:space="4"/>
        </w:pBdr>
        <w:spacing w:before="400" w:after="160"/>
      </w:pPr>
      <w:r>
        <w:rPr>
          <w:rFonts w:ascii="Arial" w:cs="Arial" w:eastAsia="Arial" w:hAnsi="Arial"/>
          <w:b/>
          <w:bCs/>
          <w:color w:val="1B6B3A"/>
          <w:sz w:val="36"/>
          <w:szCs w:val="36"/>
        </w:rPr>
        <w:t xml:space="preserve">Appendix B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March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Initial draft — problem analysis and scope definition</w:t>
            </w:r>
          </w:p>
        </w:tc>
      </w:tr>
      <w:tr>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March 2026</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Product Team</w:t>
            </w:r>
          </w:p>
        </w:tc>
        <w:tc>
          <w:tcPr>
            <w:tcW w:type="dxa" w:w="35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color w:val="2D2D2D"/>
                <w:sz w:val="20"/>
                <w:szCs w:val="20"/>
              </w:rPr>
              <w:t xml:space="preserve">First complete SRS — all sections drafted and reviewed</w:t>
            </w:r>
          </w:p>
        </w:tc>
      </w:tr>
    </w:tbl>
    <w:p>
      <w:pPr>
        <w:spacing w:before="160" w:after="160"/>
      </w:pPr>
      <w:r>
        <w:t xml:space="preserve"/>
      </w:r>
    </w:p>
    <w:p>
      <w:pPr>
        <w:pBdr>
          <w:top w:val="single" w:color="1B6B3A" w:sz="6" w:space="4"/>
        </w:pBdr>
        <w:spacing w:before="240"/>
        <w:jc w:val="center"/>
      </w:pPr>
      <w:r>
        <w:rPr>
          <w:rFonts w:ascii="Arial" w:cs="Arial" w:eastAsia="Arial" w:hAnsi="Arial"/>
          <w:b/>
          <w:bCs/>
          <w:color w:val="555555"/>
          <w:sz w:val="22"/>
          <w:szCs w:val="22"/>
        </w:rPr>
        <w:t xml:space="preserve">END OF DOCUMENT — AGRI-OS SRS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4"/>
      </w:pBdr>
      <w:tabs>
        <w:tab w:val="right" w:pos="9360"/>
      </w:tabs>
    </w:pPr>
    <w:r>
      <w:rPr>
        <w:rFonts w:ascii="Arial" w:cs="Arial" w:eastAsia="Arial" w:hAnsi="Arial"/>
        <w:color w:val="555555"/>
        <w:sz w:val="18"/>
        <w:szCs w:val="18"/>
      </w:rPr>
      <w:t xml:space="preserve">Intelligent Farming OS  |  Property of AgriOS</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4"/>
      </w:pBdr>
    </w:pPr>
    <w:r>
      <w:rPr>
        <w:rFonts w:ascii="Arial" w:cs="Arial" w:eastAsia="Arial" w:hAnsi="Arial"/>
        <w:color w:val="555555"/>
        <w:sz w:val="18"/>
        <w:szCs w:val="18"/>
      </w:rPr>
      <w:t xml:space="preserve">AGRI-OS  |  Software Requirements Specification</w:t>
    </w:r>
    <w:r>
      <w:rPr>
        <w:rFonts w:ascii="Arial" w:cs="Arial" w:eastAsia="Arial" w:hAnsi="Arial"/>
        <w:b/>
        <w:bCs/>
        <w:color w:val="555555"/>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6B3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2026-03-28T19:53:03.142Z</dcterms:created>
  <dcterms:modified xsi:type="dcterms:W3CDTF">2026-03-28T19:53:03.143Z</dcterms:modified>
</cp:coreProperties>
</file>

<file path=docProps/custom.xml><?xml version="1.0" encoding="utf-8"?>
<Properties xmlns="http://schemas.openxmlformats.org/officeDocument/2006/custom-properties" xmlns:vt="http://schemas.openxmlformats.org/officeDocument/2006/docPropsVTypes"/>
</file>