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</w:t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HARMAN I2C Driver Block Diagram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1152525" cy="4295775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Figure 1: operations implemented by the driver.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driver code comprises of a set of operations or call backs which are shown in figure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Each of these features are further described below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Probe: </w:t>
      </w:r>
      <w:r w:rsidDel="00000000" w:rsidR="00000000" w:rsidRPr="00000000">
        <w:rPr>
          <w:highlight w:val="white"/>
          <w:rtl w:val="0"/>
        </w:rPr>
        <w:t xml:space="preserve">The probe function is called when an entry in the id_table name field matches the device's name.</w:t>
      </w:r>
      <w:r w:rsidDel="00000000" w:rsidR="00000000" w:rsidRPr="00000000">
        <w:rPr>
          <w:rtl w:val="0"/>
        </w:rPr>
        <w:t xml:space="preserve">Probe is used for binding a device with its corresponding driver.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The flow graph of probe function is shown below.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914525" cy="8010525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01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Figure 2: Probe flowgraph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Remove: This call back is responsible for destroying the  class and device which were created in the probe function and also freeing any unfreed memory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1152525" cy="343852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Figure 2: Remove callback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: The read file operation is responsible for reading 10 bytes(time, daya and month) using regmap_bulk_read() from the rtc device and copying the read data to user space buffer using copy to user api.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152525" cy="353377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Figure 3: Read Operation: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Operation: Uses dev_dbg api to receive time, day and month information to be written  from user space and write the same to the rtc device using regmap_bulk_write().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1152525" cy="362902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Figure 4: Write Operation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