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1F686" w14:textId="77777777" w:rsidR="0035792F" w:rsidRDefault="0035792F">
      <w:r>
        <w:br w:type="page"/>
      </w:r>
    </w:p>
    <w:p w14:paraId="0268F4AA" w14:textId="400C5493" w:rsidR="0035792F" w:rsidRDefault="0035792F" w:rsidP="002B2183">
      <w:r w:rsidRPr="0035792F">
        <w:lastRenderedPageBreak/>
        <w:t xml:space="preserve">The </w:t>
      </w:r>
      <w:r>
        <w:t xml:space="preserve">Nepali </w:t>
      </w:r>
      <w:proofErr w:type="gramStart"/>
      <w:r>
        <w:t xml:space="preserve">OCR </w:t>
      </w:r>
      <w:r w:rsidRPr="0035792F">
        <w:t xml:space="preserve"> model</w:t>
      </w:r>
      <w:proofErr w:type="gramEnd"/>
      <w:r w:rsidRPr="0035792F">
        <w:t xml:space="preserve"> was built  and form</w:t>
      </w:r>
      <w:r>
        <w:t>s the core for detecting and recognizing the Nepali Handwritten Text</w:t>
      </w:r>
      <w:r w:rsidRPr="0035792F">
        <w:t xml:space="preserve">, which </w:t>
      </w:r>
      <w:r>
        <w:t>converts them into the digital format</w:t>
      </w:r>
      <w:r w:rsidRPr="0035792F">
        <w:t>.</w:t>
      </w:r>
      <w:r>
        <w:t xml:space="preserve"> </w:t>
      </w:r>
      <w:r w:rsidRPr="0035792F">
        <w:t xml:space="preserve">We have use </w:t>
      </w:r>
      <w:r>
        <w:t>LSTM and CNN</w:t>
      </w:r>
      <w:r w:rsidRPr="0035792F">
        <w:t xml:space="preserve">. The system recognizes </w:t>
      </w:r>
      <w:proofErr w:type="gramStart"/>
      <w:r w:rsidRPr="0035792F">
        <w:t xml:space="preserve">the </w:t>
      </w:r>
      <w:r>
        <w:t xml:space="preserve"> Nepali</w:t>
      </w:r>
      <w:proofErr w:type="gramEnd"/>
      <w:r>
        <w:t xml:space="preserve"> Handwritten Text </w:t>
      </w:r>
      <w:r w:rsidRPr="0035792F">
        <w:t>. This approach is driven by limitations in GPU training capabilities, aimed at efficiently utilizing resources while ensuring the quality of the trained model. The models are limited to distance and illuminance from which the images are captured and work with efficiency at distance 10-20 cm and with proper lighting.</w:t>
      </w:r>
    </w:p>
    <w:p w14:paraId="6297FC42" w14:textId="77777777" w:rsidR="0035792F" w:rsidRDefault="0035792F" w:rsidP="002B2183"/>
    <w:p w14:paraId="78AEFCA0" w14:textId="04CB882D" w:rsidR="0035792F" w:rsidRDefault="0035792F" w:rsidP="002B2183">
      <w:r>
        <w:t xml:space="preserve">Image classifier </w:t>
      </w:r>
    </w:p>
    <w:p w14:paraId="517D993D" w14:textId="155E1580" w:rsidR="0035792F" w:rsidRDefault="0035792F" w:rsidP="002B2183">
      <w:r>
        <w:rPr>
          <w:noProof/>
        </w:rPr>
        <w:drawing>
          <wp:inline distT="0" distB="0" distL="0" distR="0" wp14:anchorId="556B7A22" wp14:editId="5E1BDAC9">
            <wp:extent cx="5867400" cy="4236720"/>
            <wp:effectExtent l="0" t="0" r="0" b="0"/>
            <wp:docPr id="188502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29218" name="Picture 1885029218"/>
                    <pic:cNvPicPr/>
                  </pic:nvPicPr>
                  <pic:blipFill>
                    <a:blip r:embed="rId5">
                      <a:extLst>
                        <a:ext uri="{28A0092B-C50C-407E-A947-70E740481C1C}">
                          <a14:useLocalDpi xmlns:a14="http://schemas.microsoft.com/office/drawing/2010/main" val="0"/>
                        </a:ext>
                      </a:extLst>
                    </a:blip>
                    <a:stretch>
                      <a:fillRect/>
                    </a:stretch>
                  </pic:blipFill>
                  <pic:spPr>
                    <a:xfrm>
                      <a:off x="0" y="0"/>
                      <a:ext cx="5867400" cy="4236720"/>
                    </a:xfrm>
                    <a:prstGeom prst="rect">
                      <a:avLst/>
                    </a:prstGeom>
                  </pic:spPr>
                </pic:pic>
              </a:graphicData>
            </a:graphic>
          </wp:inline>
        </w:drawing>
      </w:r>
    </w:p>
    <w:p w14:paraId="158F3119" w14:textId="77777777" w:rsidR="0035792F" w:rsidRDefault="0035792F"/>
    <w:p w14:paraId="6728E567" w14:textId="47CCCC06" w:rsidR="0035792F" w:rsidRDefault="0035792F">
      <w:r w:rsidRPr="0035792F">
        <w:t>This is the first image of the test that we performed for</w:t>
      </w:r>
      <w:r>
        <w:t xml:space="preserve"> our OCR system</w:t>
      </w:r>
      <w:r w:rsidRPr="0035792F">
        <w:t xml:space="preserve">. As it can be seen, that </w:t>
      </w:r>
      <w:proofErr w:type="gramStart"/>
      <w:r w:rsidRPr="0035792F">
        <w:t xml:space="preserve">the </w:t>
      </w:r>
      <w:r>
        <w:t xml:space="preserve"> image</w:t>
      </w:r>
      <w:proofErr w:type="gramEnd"/>
      <w:r>
        <w:t xml:space="preserve"> is of Nepali Handwritten Text </w:t>
      </w:r>
      <w:r w:rsidRPr="0035792F">
        <w:t xml:space="preserve">. The system </w:t>
      </w:r>
      <w:proofErr w:type="gramStart"/>
      <w:r>
        <w:t xml:space="preserve">detects </w:t>
      </w:r>
      <w:r w:rsidRPr="0035792F">
        <w:t xml:space="preserve"> th</w:t>
      </w:r>
      <w:r>
        <w:t>e</w:t>
      </w:r>
      <w:proofErr w:type="gramEnd"/>
      <w:r>
        <w:t xml:space="preserve"> Handwritten Text line by line and recognizes them.</w:t>
      </w:r>
    </w:p>
    <w:p w14:paraId="62B3D784" w14:textId="7D6177D4" w:rsidR="0035792F" w:rsidRDefault="0035792F">
      <w:r>
        <w:rPr>
          <w:noProof/>
        </w:rPr>
        <w:lastRenderedPageBreak/>
        <w:drawing>
          <wp:inline distT="0" distB="0" distL="0" distR="0" wp14:anchorId="1F3EE865" wp14:editId="1DF4DBF8">
            <wp:extent cx="4914900" cy="4724400"/>
            <wp:effectExtent l="0" t="0" r="0" b="0"/>
            <wp:docPr id="1357055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5319" name="Picture 1357055319"/>
                    <pic:cNvPicPr/>
                  </pic:nvPicPr>
                  <pic:blipFill>
                    <a:blip r:embed="rId6">
                      <a:extLst>
                        <a:ext uri="{28A0092B-C50C-407E-A947-70E740481C1C}">
                          <a14:useLocalDpi xmlns:a14="http://schemas.microsoft.com/office/drawing/2010/main" val="0"/>
                        </a:ext>
                      </a:extLst>
                    </a:blip>
                    <a:stretch>
                      <a:fillRect/>
                    </a:stretch>
                  </pic:blipFill>
                  <pic:spPr>
                    <a:xfrm>
                      <a:off x="0" y="0"/>
                      <a:ext cx="4915329" cy="4724812"/>
                    </a:xfrm>
                    <a:prstGeom prst="rect">
                      <a:avLst/>
                    </a:prstGeom>
                  </pic:spPr>
                </pic:pic>
              </a:graphicData>
            </a:graphic>
          </wp:inline>
        </w:drawing>
      </w:r>
    </w:p>
    <w:p w14:paraId="382B44EB" w14:textId="77777777" w:rsidR="0035792F" w:rsidRDefault="0035792F"/>
    <w:p w14:paraId="78F337AF" w14:textId="0BDF7ED6" w:rsidR="002B2183" w:rsidRDefault="0035792F" w:rsidP="00706431">
      <w:r>
        <w:t xml:space="preserve">This is the result of the image which was taken for the test purpose </w:t>
      </w:r>
      <w:r w:rsidR="002F40EB">
        <w:t>and the image above shows the Digital format of the Handwritten Text which was taken for the sample purpose.</w:t>
      </w:r>
      <w:r>
        <w:t xml:space="preserve">  </w:t>
      </w:r>
      <w:r>
        <w:br w:type="page"/>
      </w:r>
    </w:p>
    <w:p w14:paraId="338D01C6" w14:textId="77777777" w:rsidR="006C5D60" w:rsidRDefault="006C5D60" w:rsidP="006C5D60">
      <w:r>
        <w:lastRenderedPageBreak/>
        <w:t>Action Recognition with LSTM</w:t>
      </w:r>
    </w:p>
    <w:p w14:paraId="731D3301" w14:textId="4389E012" w:rsidR="002B2183" w:rsidRDefault="006C5D60" w:rsidP="006C5D60">
      <w:r>
        <w:t xml:space="preserve">The output generated by our </w:t>
      </w:r>
      <w:proofErr w:type="spellStart"/>
      <w:r>
        <w:t>ConvLSTM</w:t>
      </w:r>
      <w:proofErr w:type="spellEnd"/>
      <w:r>
        <w:t xml:space="preserve"> model for Text </w:t>
      </w:r>
      <w:proofErr w:type="gramStart"/>
      <w:r>
        <w:t>Detection  is</w:t>
      </w:r>
      <w:proofErr w:type="gramEnd"/>
      <w:r>
        <w:t xml:space="preserve"> presented below, showcasing the intermediate results at each layer of the model. These results were obtained following an extensive and rigorous training and testing process. The training involved leveraging a custom dataset curated specifically to reflect Text </w:t>
      </w:r>
      <w:proofErr w:type="gramStart"/>
      <w:r>
        <w:t>detection ,</w:t>
      </w:r>
      <w:proofErr w:type="gramEnd"/>
      <w:r>
        <w:t xml:space="preserve"> complemented by publicly available benchmark datasets to enhance the model's robustness and generalizability. The </w:t>
      </w:r>
      <w:proofErr w:type="spellStart"/>
      <w:r>
        <w:t>ConvLSTM</w:t>
      </w:r>
      <w:proofErr w:type="spellEnd"/>
      <w:r>
        <w:t xml:space="preserve"> architecture, designed to capture both spatial and temporal dependencies, was fine-tuned to handle complex sequences and dynamic behavioral patterns. The layer-wise outputs illustrate the progression of feature extraction, temporal encoding, and decision-making processes within the network, offering a detailed understanding of its predictive capabilities and performance across diverse scenarios.</w:t>
      </w:r>
    </w:p>
    <w:p w14:paraId="3197267D" w14:textId="02A56B40" w:rsidR="006C5D60" w:rsidRDefault="006C5D60" w:rsidP="006C5D60">
      <w:r>
        <w:rPr>
          <w:noProof/>
        </w:rPr>
        <w:drawing>
          <wp:inline distT="0" distB="0" distL="0" distR="0" wp14:anchorId="1F1028C1" wp14:editId="25C32C5D">
            <wp:extent cx="5943600" cy="4844143"/>
            <wp:effectExtent l="0" t="0" r="0" b="0"/>
            <wp:docPr id="303506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06951" name="Picture 303506951"/>
                    <pic:cNvPicPr/>
                  </pic:nvPicPr>
                  <pic:blipFill>
                    <a:blip r:embed="rId7">
                      <a:extLst>
                        <a:ext uri="{28A0092B-C50C-407E-A947-70E740481C1C}">
                          <a14:useLocalDpi xmlns:a14="http://schemas.microsoft.com/office/drawing/2010/main" val="0"/>
                        </a:ext>
                      </a:extLst>
                    </a:blip>
                    <a:stretch>
                      <a:fillRect/>
                    </a:stretch>
                  </pic:blipFill>
                  <pic:spPr>
                    <a:xfrm>
                      <a:off x="0" y="0"/>
                      <a:ext cx="5945011" cy="4845293"/>
                    </a:xfrm>
                    <a:prstGeom prst="rect">
                      <a:avLst/>
                    </a:prstGeom>
                  </pic:spPr>
                </pic:pic>
              </a:graphicData>
            </a:graphic>
          </wp:inline>
        </w:drawing>
      </w:r>
    </w:p>
    <w:p w14:paraId="2E979B95" w14:textId="50746636" w:rsidR="008A199C" w:rsidRDefault="008A199C" w:rsidP="008A199C">
      <w:r>
        <w:t xml:space="preserve">Total Parameters: </w:t>
      </w:r>
      <w:r>
        <w:t>5,082,856</w:t>
      </w:r>
      <w:r>
        <w:t xml:space="preserve"> (</w:t>
      </w:r>
      <w:r>
        <w:t>19</w:t>
      </w:r>
      <w:r>
        <w:t>.</w:t>
      </w:r>
      <w:r>
        <w:t>39</w:t>
      </w:r>
      <w:r>
        <w:t xml:space="preserve"> MB)</w:t>
      </w:r>
    </w:p>
    <w:p w14:paraId="0938660B" w14:textId="40BBF6CB" w:rsidR="008A199C" w:rsidRDefault="008A199C" w:rsidP="008A199C">
      <w:r>
        <w:t xml:space="preserve">Trainable Parameters: </w:t>
      </w:r>
      <w:r>
        <w:t>5</w:t>
      </w:r>
      <w:r>
        <w:t>,</w:t>
      </w:r>
      <w:r>
        <w:t>081,</w:t>
      </w:r>
      <w:r>
        <w:t>9</w:t>
      </w:r>
      <w:r>
        <w:t>60</w:t>
      </w:r>
      <w:r>
        <w:t xml:space="preserve"> (</w:t>
      </w:r>
      <w:r>
        <w:t>19.39</w:t>
      </w:r>
      <w:r>
        <w:t>MB)</w:t>
      </w:r>
    </w:p>
    <w:p w14:paraId="2AE61D84" w14:textId="092C9D21" w:rsidR="002B2183" w:rsidRDefault="008A199C" w:rsidP="008A199C">
      <w:r>
        <w:t>Non-trainable Parameters:</w:t>
      </w:r>
      <w:r>
        <w:t>896(3.50KB)</w:t>
      </w:r>
      <w:r w:rsidR="002B2183">
        <w:br w:type="page"/>
      </w:r>
    </w:p>
    <w:p w14:paraId="063B6DDD" w14:textId="77777777" w:rsidR="008A199C" w:rsidRPr="008A199C" w:rsidRDefault="008A199C" w:rsidP="008A199C">
      <w:r w:rsidRPr="008A199C">
        <w:lastRenderedPageBreak/>
        <w:t xml:space="preserve">The </w:t>
      </w:r>
      <w:proofErr w:type="spellStart"/>
      <w:r w:rsidRPr="008A199C">
        <w:t>ConvLSTM</w:t>
      </w:r>
      <w:proofErr w:type="spellEnd"/>
      <w:r w:rsidRPr="008A199C">
        <w:t xml:space="preserve"> model utilized for </w:t>
      </w:r>
      <w:proofErr w:type="gramStart"/>
      <w:r w:rsidRPr="008A199C">
        <w:t>Text  detection</w:t>
      </w:r>
      <w:proofErr w:type="gramEnd"/>
      <w:r w:rsidRPr="008A199C">
        <w:t xml:space="preserve"> has a total of 5,082,856  parameters, corresponding to an approximate memory footprint of 19.39 MB. Of these, </w:t>
      </w:r>
      <w:proofErr w:type="gramStart"/>
      <w:r w:rsidRPr="008A199C">
        <w:t>all  5,081,960</w:t>
      </w:r>
      <w:proofErr w:type="gramEnd"/>
      <w:r w:rsidRPr="008A199C">
        <w:t xml:space="preserve">  parameters are trainable, indicating that the model's entire parameter set is optimized during the backpropagation process to enhance learning and predictive performance.  There </w:t>
      </w:r>
      <w:proofErr w:type="gramStart"/>
      <w:r w:rsidRPr="008A199C">
        <w:t>are  non</w:t>
      </w:r>
      <w:proofErr w:type="gramEnd"/>
      <w:r w:rsidRPr="008A199C">
        <w:t xml:space="preserve">-trainable parameters that is of 896 (3.50KB), which implies that the model incorporates frozen layers or pre-trained components in its current configuration. This complete trainability ensures that the model can fully adapt to the specific characteristics of the custom and publicly available datasets used during the training phase, maximizing its ability to capture complex temporal and spatial patterns in the Text detection task. </w:t>
      </w:r>
    </w:p>
    <w:p w14:paraId="625AD7E4" w14:textId="7CC5FF51" w:rsidR="00252268" w:rsidRDefault="00252268" w:rsidP="002B2183"/>
    <w:sectPr w:rsidR="0025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71718"/>
    <w:multiLevelType w:val="hybridMultilevel"/>
    <w:tmpl w:val="6C28C38A"/>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596413D9"/>
    <w:multiLevelType w:val="hybridMultilevel"/>
    <w:tmpl w:val="46D238FA"/>
    <w:lvl w:ilvl="0" w:tplc="5D3886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A26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DA68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4488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382C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766C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C8CF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508E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7C74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01382554">
    <w:abstractNumId w:val="1"/>
  </w:num>
  <w:num w:numId="2" w16cid:durableId="19963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68"/>
    <w:rsid w:val="00017B1F"/>
    <w:rsid w:val="00084E21"/>
    <w:rsid w:val="00252268"/>
    <w:rsid w:val="002B2183"/>
    <w:rsid w:val="002F40EB"/>
    <w:rsid w:val="0035792F"/>
    <w:rsid w:val="00675A3A"/>
    <w:rsid w:val="006B4B0C"/>
    <w:rsid w:val="006C5D60"/>
    <w:rsid w:val="00706431"/>
    <w:rsid w:val="008A199C"/>
    <w:rsid w:val="00D564F3"/>
    <w:rsid w:val="00D766C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3F0F"/>
  <w15:chartTrackingRefBased/>
  <w15:docId w15:val="{89120F6B-BF63-47EF-B320-5B6699F9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22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2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2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2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22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2522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2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2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2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268"/>
    <w:rPr>
      <w:rFonts w:eastAsiaTheme="majorEastAsia" w:cstheme="majorBidi"/>
      <w:color w:val="272727" w:themeColor="text1" w:themeTint="D8"/>
    </w:rPr>
  </w:style>
  <w:style w:type="paragraph" w:styleId="Title">
    <w:name w:val="Title"/>
    <w:basedOn w:val="Normal"/>
    <w:next w:val="Normal"/>
    <w:link w:val="TitleChar"/>
    <w:uiPriority w:val="10"/>
    <w:qFormat/>
    <w:rsid w:val="00252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268"/>
    <w:pPr>
      <w:spacing w:before="160"/>
      <w:jc w:val="center"/>
    </w:pPr>
    <w:rPr>
      <w:i/>
      <w:iCs/>
      <w:color w:val="404040" w:themeColor="text1" w:themeTint="BF"/>
    </w:rPr>
  </w:style>
  <w:style w:type="character" w:customStyle="1" w:styleId="QuoteChar">
    <w:name w:val="Quote Char"/>
    <w:basedOn w:val="DefaultParagraphFont"/>
    <w:link w:val="Quote"/>
    <w:uiPriority w:val="29"/>
    <w:rsid w:val="00252268"/>
    <w:rPr>
      <w:i/>
      <w:iCs/>
      <w:color w:val="404040" w:themeColor="text1" w:themeTint="BF"/>
    </w:rPr>
  </w:style>
  <w:style w:type="paragraph" w:styleId="ListParagraph">
    <w:name w:val="List Paragraph"/>
    <w:basedOn w:val="Normal"/>
    <w:uiPriority w:val="34"/>
    <w:qFormat/>
    <w:rsid w:val="00252268"/>
    <w:pPr>
      <w:ind w:left="720"/>
      <w:contextualSpacing/>
    </w:pPr>
  </w:style>
  <w:style w:type="character" w:styleId="IntenseEmphasis">
    <w:name w:val="Intense Emphasis"/>
    <w:basedOn w:val="DefaultParagraphFont"/>
    <w:uiPriority w:val="21"/>
    <w:qFormat/>
    <w:rsid w:val="00252268"/>
    <w:rPr>
      <w:i/>
      <w:iCs/>
      <w:color w:val="2F5496" w:themeColor="accent1" w:themeShade="BF"/>
    </w:rPr>
  </w:style>
  <w:style w:type="paragraph" w:styleId="IntenseQuote">
    <w:name w:val="Intense Quote"/>
    <w:basedOn w:val="Normal"/>
    <w:next w:val="Normal"/>
    <w:link w:val="IntenseQuoteChar"/>
    <w:uiPriority w:val="30"/>
    <w:qFormat/>
    <w:rsid w:val="002522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268"/>
    <w:rPr>
      <w:i/>
      <w:iCs/>
      <w:color w:val="2F5496" w:themeColor="accent1" w:themeShade="BF"/>
    </w:rPr>
  </w:style>
  <w:style w:type="character" w:styleId="IntenseReference">
    <w:name w:val="Intense Reference"/>
    <w:basedOn w:val="DefaultParagraphFont"/>
    <w:uiPriority w:val="32"/>
    <w:qFormat/>
    <w:rsid w:val="002522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Surakshya Ranabhat</dc:creator>
  <cp:keywords/>
  <dc:description/>
  <cp:lastModifiedBy>Surakshya Ranabhat</cp:lastModifiedBy>
  <cp:revision>2</cp:revision>
  <dcterms:created xsi:type="dcterms:W3CDTF">2025-02-18T07:44:00Z</dcterms:created>
  <dcterms:modified xsi:type="dcterms:W3CDTF">2025-02-18T07:44:00Z</dcterms:modified>
</cp:coreProperties>
</file>