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truth-in-ti"/>
    <w:p>
      <w:pPr>
        <w:pStyle w:val="Heading1"/>
      </w:pPr>
      <w:r>
        <w:t xml:space="preserve">TRUTH IN (TI)</w:t>
      </w:r>
    </w:p>
    <w:bookmarkStart w:id="20" w:name="Xbbcc90db3236b518bfdae83b8e1ee697d5ddf5f"/>
    <w:p>
      <w:pPr>
        <w:pStyle w:val="Heading2"/>
      </w:pPr>
      <w:r>
        <w:t xml:space="preserve">Unified Infrastructure Truth Portal – Zero‑Waste Design Blueprint</w:t>
      </w:r>
    </w:p>
    <w:p>
      <w:pPr>
        <w:pStyle w:val="BlockText"/>
      </w:pPr>
      <w:r>
        <w:rPr>
          <w:b/>
          <w:bCs/>
        </w:rPr>
        <w:t xml:space="preserve">Positioning sentence (internal):</w:t>
      </w:r>
      <w:r>
        <w:t xml:space="preserve"> </w:t>
      </w:r>
      <w:r>
        <w:rPr>
          <w:i/>
          <w:iCs/>
        </w:rPr>
        <w:t xml:space="preserve">TRUTH IN does not monitor infrastructure. It reveals the truth about it.</w:t>
      </w:r>
    </w:p>
    <w:p>
      <w:pPr>
        <w:pStyle w:val="FirstParagraph"/>
      </w:pPr>
      <w:r>
        <w:t xml:space="preserve">This document defines a</w:t>
      </w:r>
      <w:r>
        <w:t xml:space="preserve"> </w:t>
      </w:r>
      <w:r>
        <w:rPr>
          <w:b/>
          <w:bCs/>
        </w:rPr>
        <w:t xml:space="preserve">clean, convincing, non‑bloated customer portal</w:t>
      </w:r>
      <w:r>
        <w:t xml:space="preserve"> </w:t>
      </w:r>
      <w:r>
        <w:t xml:space="preserve">that:</w:t>
      </w:r>
      <w:r>
        <w:t xml:space="preserve"> </w:t>
      </w:r>
      <w:r>
        <w:t xml:space="preserve">- Builds trust in 60 seconds</w:t>
      </w:r>
      <w:r>
        <w:t xml:space="preserve"> </w:t>
      </w:r>
      <w:r>
        <w:t xml:space="preserve">- Explains value without sales talk</w:t>
      </w:r>
      <w:r>
        <w:t xml:space="preserve"> </w:t>
      </w:r>
      <w:r>
        <w:t xml:space="preserve">- Produces reports customers actually respect</w:t>
      </w:r>
      <w:r>
        <w:t xml:space="preserve"> </w:t>
      </w:r>
      <w:r>
        <w:t xml:space="preserve">- Is realistic for an early‑stage startup</w:t>
      </w:r>
    </w:p>
    <w:p>
      <w:r>
        <w:pict>
          <v:rect style="width:0;height:1.5pt" o:hralign="center" o:hrstd="t" o:hr="t"/>
        </w:pict>
      </w:r>
    </w:p>
    <w:bookmarkEnd w:id="20"/>
    <w:bookmarkStart w:id="23" w:name="core-design-philosophy-very-important"/>
    <w:p>
      <w:pPr>
        <w:pStyle w:val="Heading2"/>
      </w:pPr>
      <w:r>
        <w:t xml:space="preserve">1️⃣ CORE DESIGN PHILOSOPHY (VERY IMPORTANT)</w:t>
      </w:r>
    </w:p>
    <w:bookmarkStart w:id="21" w:name="what-ti-is"/>
    <w:p>
      <w:pPr>
        <w:pStyle w:val="Heading3"/>
      </w:pPr>
      <w:r>
        <w:t xml:space="preserve">What TI is</w:t>
      </w:r>
    </w:p>
    <w:p>
      <w:pPr>
        <w:pStyle w:val="Compact"/>
        <w:numPr>
          <w:ilvl w:val="0"/>
          <w:numId w:val="1001"/>
        </w:numPr>
      </w:pPr>
      <w:r>
        <w:t xml:space="preserve">Calm</w:t>
      </w:r>
    </w:p>
    <w:p>
      <w:pPr>
        <w:pStyle w:val="Compact"/>
        <w:numPr>
          <w:ilvl w:val="0"/>
          <w:numId w:val="1001"/>
        </w:numPr>
      </w:pPr>
      <w:r>
        <w:t xml:space="preserve">Neutral</w:t>
      </w:r>
    </w:p>
    <w:p>
      <w:pPr>
        <w:pStyle w:val="Compact"/>
        <w:numPr>
          <w:ilvl w:val="0"/>
          <w:numId w:val="1001"/>
        </w:numPr>
      </w:pPr>
      <w:r>
        <w:t xml:space="preserve">Honest</w:t>
      </w:r>
    </w:p>
    <w:p>
      <w:pPr>
        <w:pStyle w:val="Compact"/>
        <w:numPr>
          <w:ilvl w:val="0"/>
          <w:numId w:val="1001"/>
        </w:numPr>
      </w:pPr>
      <w:r>
        <w:t xml:space="preserve">Business‑aware</w:t>
      </w:r>
    </w:p>
    <w:bookmarkEnd w:id="21"/>
    <w:bookmarkStart w:id="22" w:name="what-ti-is-not"/>
    <w:p>
      <w:pPr>
        <w:pStyle w:val="Heading3"/>
      </w:pPr>
      <w:r>
        <w:t xml:space="preserve">What TI is NOT</w:t>
      </w:r>
    </w:p>
    <w:p>
      <w:pPr>
        <w:pStyle w:val="Compact"/>
        <w:numPr>
          <w:ilvl w:val="0"/>
          <w:numId w:val="1002"/>
        </w:numPr>
      </w:pPr>
      <w:r>
        <w:t xml:space="preserve">Not a NOC screen</w:t>
      </w:r>
    </w:p>
    <w:p>
      <w:pPr>
        <w:pStyle w:val="Compact"/>
        <w:numPr>
          <w:ilvl w:val="0"/>
          <w:numId w:val="1002"/>
        </w:numPr>
      </w:pPr>
      <w:r>
        <w:t xml:space="preserve">Not alert‑heavy</w:t>
      </w:r>
    </w:p>
    <w:p>
      <w:pPr>
        <w:pStyle w:val="Compact"/>
        <w:numPr>
          <w:ilvl w:val="0"/>
          <w:numId w:val="1002"/>
        </w:numPr>
      </w:pPr>
      <w:r>
        <w:t xml:space="preserve">Not vendor‑biased</w:t>
      </w:r>
    </w:p>
    <w:p>
      <w:pPr>
        <w:pStyle w:val="Compact"/>
        <w:numPr>
          <w:ilvl w:val="0"/>
          <w:numId w:val="1002"/>
        </w:numPr>
      </w:pPr>
      <w:r>
        <w:t xml:space="preserve">Not graph‑obsessed</w:t>
      </w:r>
    </w:p>
    <w:p>
      <w:pPr>
        <w:pStyle w:val="FirstParagraph"/>
      </w:pPr>
      <w:r>
        <w:rPr>
          <w:b/>
          <w:bCs/>
        </w:rPr>
        <w:t xml:space="preserve">Guiding rule: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If a screen does not change a decision, it does not exist.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d66790ec2eced3da3bb76f9fefda8a74b8b8d2b"/>
    <w:p>
      <w:pPr>
        <w:pStyle w:val="Heading2"/>
      </w:pPr>
      <w:r>
        <w:t xml:space="preserve">2️⃣ PORTAL INFORMATION ARCHITECTURE (ONLY WHAT IS NEEDED)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└── Truth Dashboard (Home)</w:t>
      </w:r>
      <w:r>
        <w:br/>
      </w:r>
      <w:r>
        <w:rPr>
          <w:rStyle w:val="VerbatimChar"/>
        </w:rPr>
        <w:t xml:space="preserve">     ├── Infrastructure Truth</w:t>
      </w:r>
      <w:r>
        <w:br/>
      </w:r>
      <w:r>
        <w:rPr>
          <w:rStyle w:val="VerbatimChar"/>
        </w:rPr>
        <w:t xml:space="preserve">     ├── Risk &amp; Fragility</w:t>
      </w:r>
      <w:r>
        <w:br/>
      </w:r>
      <w:r>
        <w:rPr>
          <w:rStyle w:val="VerbatimChar"/>
        </w:rPr>
        <w:t xml:space="preserve">     ├── Cost &amp; Waste</w:t>
      </w:r>
      <w:r>
        <w:br/>
      </w:r>
      <w:r>
        <w:rPr>
          <w:rStyle w:val="VerbatimChar"/>
        </w:rPr>
        <w:t xml:space="preserve">     ├── Human Dependency</w:t>
      </w:r>
      <w:r>
        <w:br/>
      </w:r>
      <w:r>
        <w:rPr>
          <w:rStyle w:val="VerbatimChar"/>
        </w:rPr>
        <w:t xml:space="preserve">     ├── Reports</w:t>
      </w:r>
      <w:r>
        <w:br/>
      </w:r>
      <w:r>
        <w:rPr>
          <w:rStyle w:val="VerbatimChar"/>
        </w:rPr>
        <w:t xml:space="preserve">     └── About Your Environment</w:t>
      </w:r>
    </w:p>
    <w:p>
      <w:pPr>
        <w:pStyle w:val="FirstParagraph"/>
      </w:pPr>
      <w:r>
        <w:t xml:space="preserve">No more sections. No less.</w:t>
      </w:r>
    </w:p>
    <w:p>
      <w:r>
        <w:pict>
          <v:rect style="width:0;height:1.5pt" o:hralign="center" o:hrstd="t" o:hr="t"/>
        </w:pict>
      </w:r>
    </w:p>
    <w:bookmarkEnd w:id="24"/>
    <w:bookmarkStart w:id="31" w:name="home-truth-dashboard-first-60-seconds"/>
    <w:p>
      <w:pPr>
        <w:pStyle w:val="Heading2"/>
      </w:pPr>
      <w:r>
        <w:t xml:space="preserve">3️⃣ HOME:</w:t>
      </w:r>
      <w:r>
        <w:t xml:space="preserve"> </w:t>
      </w:r>
      <w:r>
        <w:t xml:space="preserve">“TRUTH DASHBOARD”</w:t>
      </w:r>
      <w:r>
        <w:t xml:space="preserve"> </w:t>
      </w:r>
      <w:r>
        <w:t xml:space="preserve">(FIRST 60 SECONDS)</w:t>
      </w:r>
    </w:p>
    <w:bookmarkStart w:id="25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Answer silently:</w:t>
      </w:r>
      <w:r>
        <w:t xml:space="preserve"> </w:t>
      </w:r>
      <w:r>
        <w:t xml:space="preserve">&gt;</w:t>
      </w:r>
      <w:r>
        <w:t xml:space="preserve"> </w:t>
      </w:r>
      <w:r>
        <w:t xml:space="preserve">“Can I trust this platform?”</w:t>
      </w:r>
    </w:p>
    <w:p>
      <w:r>
        <w:pict>
          <v:rect style="width:0;height:1.5pt" o:hralign="center" o:hrstd="t" o:hr="t"/>
        </w:pict>
      </w:r>
    </w:p>
    <w:bookmarkEnd w:id="25"/>
    <w:bookmarkStart w:id="26" w:name="a.-truth-header-top-bar"/>
    <w:p>
      <w:pPr>
        <w:pStyle w:val="Heading3"/>
      </w:pPr>
      <w:r>
        <w:t xml:space="preserve">A. Truth Header (Top Bar)</w:t>
      </w:r>
    </w:p>
    <w:p>
      <w:pPr>
        <w:pStyle w:val="Compact"/>
        <w:numPr>
          <w:ilvl w:val="0"/>
          <w:numId w:val="1003"/>
        </w:numPr>
      </w:pPr>
      <w:r>
        <w:t xml:space="preserve">Organisation name</w:t>
      </w:r>
    </w:p>
    <w:p>
      <w:pPr>
        <w:pStyle w:val="Compact"/>
        <w:numPr>
          <w:ilvl w:val="0"/>
          <w:numId w:val="1003"/>
        </w:numPr>
      </w:pPr>
      <w:r>
        <w:t xml:space="preserve">Environment: All / Site / Cloud</w:t>
      </w:r>
    </w:p>
    <w:p>
      <w:pPr>
        <w:pStyle w:val="Compact"/>
        <w:numPr>
          <w:ilvl w:val="0"/>
          <w:numId w:val="1003"/>
        </w:numPr>
      </w:pPr>
      <w:r>
        <w:t xml:space="preserve">Last Truth Scan:</w:t>
      </w:r>
      <w:r>
        <w:t xml:space="preserve"> </w:t>
      </w:r>
      <w:r>
        <w:rPr>
          <w:i/>
          <w:iCs/>
        </w:rPr>
        <w:t xml:space="preserve">Date + Time</w:t>
      </w:r>
    </w:p>
    <w:p>
      <w:pPr>
        <w:pStyle w:val="FirstParagraph"/>
      </w:pPr>
      <w:r>
        <w:rPr>
          <w:b/>
          <w:bCs/>
        </w:rPr>
        <w:t xml:space="preserve">Right corner:</w:t>
      </w:r>
    </w:p>
    <w:bookmarkEnd w:id="26"/>
    <w:bookmarkStart w:id="27" w:name="ti-truth-score"/>
    <w:p>
      <w:pPr>
        <w:pStyle w:val="Heading3"/>
      </w:pPr>
      <w:r>
        <w:t xml:space="preserve">🔵 TI TRUTH SCORE</w:t>
      </w:r>
    </w:p>
    <w:p>
      <w:pPr>
        <w:pStyle w:val="SourceCode"/>
      </w:pPr>
      <w:r>
        <w:rPr>
          <w:rStyle w:val="VerbatimChar"/>
        </w:rPr>
        <w:t xml:space="preserve">74 / 100</w:t>
      </w:r>
      <w:r>
        <w:br/>
      </w:r>
      <w:r>
        <w:rPr>
          <w:rStyle w:val="VerbatimChar"/>
        </w:rPr>
        <w:t xml:space="preserve">Truth Confidence</w:t>
      </w:r>
    </w:p>
    <w:p>
      <w:pPr>
        <w:pStyle w:val="FirstParagraph"/>
      </w:pPr>
      <w:r>
        <w:t xml:space="preserve">Tooltip:</w:t>
      </w:r>
      <w:r>
        <w:t xml:space="preserve"> </w:t>
      </w:r>
      <w:r>
        <w:t xml:space="preserve">&gt;</w:t>
      </w:r>
      <w:r>
        <w:t xml:space="preserve"> </w:t>
      </w:r>
      <w:r>
        <w:t xml:space="preserve">“This score reflects how predictable, supported, and resilient your infrastructure currently is.”</w:t>
      </w:r>
    </w:p>
    <w:p>
      <w:r>
        <w:pict>
          <v:rect style="width:0;height:1.5pt" o:hralign="center" o:hrstd="t" o:hr="t"/>
        </w:pict>
      </w:r>
    </w:p>
    <w:bookmarkEnd w:id="27"/>
    <w:bookmarkStart w:id="28" w:name="b.-what-exists-left-minimal"/>
    <w:p>
      <w:pPr>
        <w:pStyle w:val="Heading3"/>
      </w:pPr>
      <w:r>
        <w:t xml:space="preserve">B. What Exists (Left – Minimal)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What You Are Running</w:t>
      </w:r>
    </w:p>
    <w:p>
      <w:pPr>
        <w:pStyle w:val="BodyText"/>
      </w:pPr>
      <w:r>
        <w:t xml:space="preserve">Tiles:</w:t>
      </w:r>
      <w:r>
        <w:t xml:space="preserve"> </w:t>
      </w:r>
      <w:r>
        <w:t xml:space="preserve">- Servers: 38</w:t>
      </w:r>
      <w:r>
        <w:t xml:space="preserve"> </w:t>
      </w:r>
      <w:r>
        <w:t xml:space="preserve">- Network Devices: 14</w:t>
      </w:r>
      <w:r>
        <w:t xml:space="preserve"> </w:t>
      </w:r>
      <w:r>
        <w:t xml:space="preserve">- Storage Systems: 5</w:t>
      </w:r>
      <w:r>
        <w:t xml:space="preserve"> </w:t>
      </w:r>
      <w:r>
        <w:t xml:space="preserve">- Cloud Resources: 26</w:t>
      </w:r>
      <w:r>
        <w:t xml:space="preserve"> </w:t>
      </w:r>
      <w:r>
        <w:t xml:space="preserve">- Critical Systems: 12</w:t>
      </w:r>
    </w:p>
    <w:p>
      <w:pPr>
        <w:pStyle w:val="BodyText"/>
      </w:pPr>
      <w:r>
        <w:t xml:space="preserve">No graphs. Only counts.</w:t>
      </w:r>
    </w:p>
    <w:p>
      <w:r>
        <w:pict>
          <v:rect style="width:0;height:1.5pt" o:hralign="center" o:hrstd="t" o:hr="t"/>
        </w:pict>
      </w:r>
    </w:p>
    <w:bookmarkEnd w:id="28"/>
    <w:bookmarkStart w:id="29" w:name="c.-what-matters-now-center-primary"/>
    <w:p>
      <w:pPr>
        <w:pStyle w:val="Heading3"/>
      </w:pPr>
      <w:r>
        <w:t xml:space="preserve">C. What Matters Now (Center – Primary)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What Needs Attention</w:t>
      </w:r>
    </w:p>
    <w:p>
      <w:pPr>
        <w:pStyle w:val="BodyText"/>
      </w:pPr>
      <w:r>
        <w:t xml:space="preserve">Top 5 truths only:</w:t>
      </w:r>
      <w:r>
        <w:t xml:space="preserve"> </w:t>
      </w:r>
      <w:r>
        <w:t xml:space="preserve">1. Firewall support ends in</w:t>
      </w:r>
      <w:r>
        <w:t xml:space="preserve"> </w:t>
      </w:r>
      <w:r>
        <w:rPr>
          <w:b/>
          <w:bCs/>
        </w:rPr>
        <w:t xml:space="preserve">142 days</w:t>
      </w:r>
      <w:r>
        <w:t xml:space="preserve"> </w:t>
      </w:r>
      <w:r>
        <w:t xml:space="preserve">(High impact)</w:t>
      </w:r>
      <w:r>
        <w:t xml:space="preserve"> </w:t>
      </w:r>
      <w:r>
        <w:t xml:space="preserve">2. ERP database depends on a</w:t>
      </w:r>
      <w:r>
        <w:t xml:space="preserve"> </w:t>
      </w:r>
      <w:r>
        <w:rPr>
          <w:b/>
          <w:bCs/>
        </w:rPr>
        <w:t xml:space="preserve">single UPS</w:t>
      </w:r>
      <w:r>
        <w:t xml:space="preserve"> </w:t>
      </w:r>
      <w:r>
        <w:t xml:space="preserve">(High impact)</w:t>
      </w:r>
      <w:r>
        <w:t xml:space="preserve"> </w:t>
      </w:r>
      <w:r>
        <w:t xml:space="preserve">3. RAID degraded on File Server (Immediate)</w:t>
      </w:r>
      <w:r>
        <w:t xml:space="preserve"> </w:t>
      </w:r>
      <w:r>
        <w:t xml:space="preserve">4. Azure VM idle for 61 days (Medium impact)</w:t>
      </w:r>
      <w:r>
        <w:t xml:space="preserve"> </w:t>
      </w:r>
      <w:r>
        <w:t xml:space="preserve">5. Backup restore known to only one engineer (High impact)</w:t>
      </w:r>
    </w:p>
    <w:p>
      <w:pPr>
        <w:pStyle w:val="BodyText"/>
      </w:pPr>
      <w:r>
        <w:t xml:space="preserve">This section defines TI.</w:t>
      </w:r>
    </w:p>
    <w:p>
      <w:r>
        <w:pict>
          <v:rect style="width:0;height:1.5pt" o:hralign="center" o:hrstd="t" o:hr="t"/>
        </w:pict>
      </w:r>
    </w:p>
    <w:bookmarkEnd w:id="29"/>
    <w:bookmarkStart w:id="30" w:name="d.-financial-reality-right"/>
    <w:p>
      <w:pPr>
        <w:pStyle w:val="Heading3"/>
      </w:pPr>
      <w:r>
        <w:t xml:space="preserve">D. Financial Reality (Right)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What You’re Losing Quietly</w:t>
      </w:r>
    </w:p>
    <w:p>
      <w:pPr>
        <w:pStyle w:val="BodyText"/>
      </w:pPr>
      <w:r>
        <w:rPr>
          <w:b/>
          <w:bCs/>
        </w:rPr>
        <w:t xml:space="preserve">Bold:</w:t>
      </w:r>
      <w:r>
        <w:t xml:space="preserve"> </w:t>
      </w:r>
      <w:r>
        <w:t xml:space="preserve">- Estimated Monthly Waste:</w:t>
      </w:r>
      <w:r>
        <w:t xml:space="preserve"> </w:t>
      </w:r>
      <w:r>
        <w:rPr>
          <w:b/>
          <w:bCs/>
        </w:rPr>
        <w:t xml:space="preserve">₹41,800</w:t>
      </w:r>
    </w:p>
    <w:p>
      <w:pPr>
        <w:pStyle w:val="BodyText"/>
      </w:pPr>
      <w:r>
        <w:t xml:space="preserve">Breakdown:</w:t>
      </w:r>
      <w:r>
        <w:t xml:space="preserve"> </w:t>
      </w:r>
      <w:r>
        <w:t xml:space="preserve">- Idle cloud: ₹18,200</w:t>
      </w:r>
      <w:r>
        <w:t xml:space="preserve"> </w:t>
      </w:r>
      <w:r>
        <w:t xml:space="preserve">- Oversized VMs: ₹12,000</w:t>
      </w:r>
      <w:r>
        <w:t xml:space="preserve"> </w:t>
      </w:r>
      <w:r>
        <w:t xml:space="preserve">- Unused licenses: ₹6,300</w:t>
      </w:r>
      <w:r>
        <w:t xml:space="preserve"> </w:t>
      </w:r>
      <w:r>
        <w:t xml:space="preserve">- Expired AMC payments: ₹5,300</w:t>
      </w:r>
    </w:p>
    <w:p>
      <w:pPr>
        <w:pStyle w:val="BodyText"/>
      </w:pPr>
      <w:r>
        <w:t xml:space="preserve">Tooltip:</w:t>
      </w:r>
      <w:r>
        <w:t xml:space="preserve"> </w:t>
      </w:r>
      <w:r>
        <w:t xml:space="preserve">&gt;</w:t>
      </w:r>
      <w:r>
        <w:t xml:space="preserve"> </w:t>
      </w:r>
      <w:r>
        <w:t xml:space="preserve">“Estimates are conservative and based on usage patterns and contracts provided.”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infrastructure-truth-no-metrics-dump"/>
    <w:p>
      <w:pPr>
        <w:pStyle w:val="Heading2"/>
      </w:pPr>
      <w:r>
        <w:t xml:space="preserve">4️⃣ INFRASTRUCTURE TRUTH (NO METRICS DUMP)</w:t>
      </w:r>
    </w:p>
    <w:bookmarkStart w:id="32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/>
          <w:bCs/>
        </w:rPr>
        <w:t xml:space="preserve">health without noise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health-by-domain"/>
    <w:p>
      <w:pPr>
        <w:pStyle w:val="Heading3"/>
      </w:pPr>
      <w:r>
        <w:t xml:space="preserve">Health by Domain</w:t>
      </w:r>
    </w:p>
    <w:p>
      <w:pPr>
        <w:pStyle w:val="SourceCode"/>
      </w:pPr>
      <w:r>
        <w:rPr>
          <w:rStyle w:val="VerbatimChar"/>
        </w:rPr>
        <w:t xml:space="preserve">Servers     70</w:t>
      </w:r>
      <w:r>
        <w:br/>
      </w:r>
      <w:r>
        <w:rPr>
          <w:rStyle w:val="VerbatimChar"/>
        </w:rPr>
        <w:t xml:space="preserve">Network     82</w:t>
      </w:r>
      <w:r>
        <w:br/>
      </w:r>
      <w:r>
        <w:rPr>
          <w:rStyle w:val="VerbatimChar"/>
        </w:rPr>
        <w:t xml:space="preserve">Storage     68</w:t>
      </w:r>
      <w:r>
        <w:br/>
      </w:r>
      <w:r>
        <w:rPr>
          <w:rStyle w:val="VerbatimChar"/>
        </w:rPr>
        <w:t xml:space="preserve">Power       59</w:t>
      </w:r>
      <w:r>
        <w:br/>
      </w:r>
      <w:r>
        <w:rPr>
          <w:rStyle w:val="VerbatimChar"/>
        </w:rPr>
        <w:t xml:space="preserve">Cloud       76</w:t>
      </w:r>
    </w:p>
    <w:p>
      <w:pPr>
        <w:pStyle w:val="FirstParagraph"/>
      </w:pPr>
      <w:r>
        <w:t xml:space="preserve">Clicking a domain answers:</w:t>
      </w:r>
      <w:r>
        <w:t xml:space="preserve"> </w:t>
      </w:r>
      <w:r>
        <w:t xml:space="preserve">- Why this score?</w:t>
      </w:r>
      <w:r>
        <w:t xml:space="preserve"> </w:t>
      </w:r>
      <w:r>
        <w:t xml:space="preserve">- What weakens it?</w:t>
      </w:r>
      <w:r>
        <w:t xml:space="preserve"> </w:t>
      </w:r>
      <w:r>
        <w:t xml:space="preserve">- What strengthens it?</w:t>
      </w:r>
    </w:p>
    <w:p>
      <w:pPr>
        <w:pStyle w:val="BodyText"/>
      </w:pPr>
      <w:r>
        <w:t xml:space="preserve">No charts. Only explanations.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risk-fragility-this-builds-respect"/>
    <w:p>
      <w:pPr>
        <w:pStyle w:val="Heading2"/>
      </w:pPr>
      <w:r>
        <w:t xml:space="preserve">5️⃣ RISK &amp; FRAGILITY (THIS BUILDS RESPECT)</w:t>
      </w:r>
    </w:p>
    <w:bookmarkStart w:id="3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Expose fragility without fear.</w:t>
      </w:r>
    </w:p>
    <w:p>
      <w:pPr>
        <w:pStyle w:val="BodyText"/>
      </w:pPr>
      <w:r>
        <w:t xml:space="preserve">Each risk card:</w:t>
      </w:r>
      <w:r>
        <w:t xml:space="preserve"> </w:t>
      </w:r>
      <w:r>
        <w:t xml:space="preserve">- Truth statement (plain English)</w:t>
      </w:r>
      <w:r>
        <w:t xml:space="preserve"> </w:t>
      </w:r>
      <w:r>
        <w:t xml:space="preserve">- Impact: Business / Data / Availability</w:t>
      </w:r>
      <w:r>
        <w:t xml:space="preserve"> </w:t>
      </w:r>
      <w:r>
        <w:t xml:space="preserve">- Time horizon: Now / 30 / 90 days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&gt;</w:t>
      </w:r>
      <w:r>
        <w:t xml:space="preserve"> </w:t>
      </w:r>
      <w:r>
        <w:t xml:space="preserve">“If the current UPS fails, ERP services will stop for the entire organisation.”</w:t>
      </w:r>
    </w:p>
    <w:p>
      <w:pPr>
        <w:pStyle w:val="BodyText"/>
      </w:pPr>
      <w:r>
        <w:t xml:space="preserve">No alerts. No red flashing.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st-waste-cfofriendly"/>
    <w:p>
      <w:pPr>
        <w:pStyle w:val="Heading2"/>
      </w:pPr>
      <w:r>
        <w:t xml:space="preserve">6️⃣ COST &amp; WASTE (CFO‑FRIENDLY)</w:t>
      </w:r>
    </w:p>
    <w:bookmarkStart w:id="37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Justify TI subscription silently.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- Waste confirmed</w:t>
      </w:r>
      <w:r>
        <w:t xml:space="preserve"> </w:t>
      </w:r>
      <w:r>
        <w:t xml:space="preserve">- Waste likely</w:t>
      </w:r>
      <w:r>
        <w:t xml:space="preserve"> </w:t>
      </w:r>
      <w:r>
        <w:t xml:space="preserve">- Optimisation opportunities</w:t>
      </w:r>
    </w:p>
    <w:p>
      <w:pPr>
        <w:pStyle w:val="BodyText"/>
      </w:pPr>
      <w:r>
        <w:t xml:space="preserve">Each item answers:</w:t>
      </w:r>
      <w:r>
        <w:t xml:space="preserve"> </w:t>
      </w:r>
      <w:r>
        <w:t xml:space="preserve">- Why this is waste</w:t>
      </w:r>
      <w:r>
        <w:t xml:space="preserve"> </w:t>
      </w:r>
      <w:r>
        <w:t xml:space="preserve">- How confident we are</w:t>
      </w:r>
      <w:r>
        <w:t xml:space="preserve"> </w:t>
      </w:r>
      <w:r>
        <w:t xml:space="preserve">- Whether action is reversible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human-dependency-untouched-by-big-brands"/>
    <w:p>
      <w:pPr>
        <w:pStyle w:val="Heading2"/>
      </w:pPr>
      <w:r>
        <w:t xml:space="preserve">7️⃣ HUMAN DEPENDENCY (UNTOUCHED BY BIG BRANDS)</w:t>
      </w:r>
    </w:p>
    <w:bookmarkStart w:id="39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Reveal silent organisational risk.</w:t>
      </w:r>
    </w:p>
    <w:p>
      <w:pPr>
        <w:pStyle w:val="BodyText"/>
      </w:pPr>
      <w:r>
        <w:rPr>
          <w:b/>
          <w:bCs/>
        </w:rPr>
        <w:t xml:space="preserve">TI Human Continuity Index:</w:t>
      </w:r>
      <w:r>
        <w:t xml:space="preserve"> </w:t>
      </w:r>
      <w:r>
        <w:t xml:space="preserve">58 / 100</w:t>
      </w:r>
    </w:p>
    <w:p>
      <w:pPr>
        <w:pStyle w:val="BodyText"/>
      </w:pPr>
      <w:r>
        <w:t xml:space="preserve">Indicators:</w:t>
      </w:r>
      <w:r>
        <w:t xml:space="preserve"> </w:t>
      </w:r>
      <w:r>
        <w:t xml:space="preserve">- Backup knowledge concentration: High</w:t>
      </w:r>
      <w:r>
        <w:t xml:space="preserve"> </w:t>
      </w:r>
      <w:r>
        <w:t xml:space="preserve">- Firewall administration: Single person</w:t>
      </w:r>
      <w:r>
        <w:t xml:space="preserve"> </w:t>
      </w:r>
      <w:r>
        <w:t xml:space="preserve">- Documentation maturity: Low</w:t>
      </w:r>
      <w:r>
        <w:t xml:space="preserve"> </w:t>
      </w:r>
      <w:r>
        <w:t xml:space="preserve">- Automation coverage: Minimal</w:t>
      </w:r>
    </w:p>
    <w:p>
      <w:pPr>
        <w:pStyle w:val="BodyText"/>
      </w:pPr>
      <w:r>
        <w:t xml:space="preserve">Note (always present):</w:t>
      </w:r>
      <w:r>
        <w:t xml:space="preserve"> </w:t>
      </w:r>
      <w:r>
        <w:t xml:space="preserve">&gt;</w:t>
      </w:r>
      <w:r>
        <w:t xml:space="preserve"> </w:t>
      </w:r>
      <w:r>
        <w:t xml:space="preserve">“TI does not assess people. It assesses continuity.”</w:t>
      </w:r>
    </w:p>
    <w:p>
      <w:pPr>
        <w:pStyle w:val="BodyText"/>
      </w:pPr>
      <w:r>
        <w:t xml:space="preserve">This language matters.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ports-what-customers-will-download"/>
    <w:p>
      <w:pPr>
        <w:pStyle w:val="Heading2"/>
      </w:pPr>
      <w:r>
        <w:t xml:space="preserve">8️⃣ REPORTS (WHAT CUSTOMERS WILL DOWNLOAD)</w:t>
      </w:r>
    </w:p>
    <w:bookmarkStart w:id="41" w:name="a.-infrastructure-truth-report-pdf"/>
    <w:p>
      <w:pPr>
        <w:pStyle w:val="Heading3"/>
      </w:pPr>
      <w:r>
        <w:t xml:space="preserve">A. Infrastructure Truth Report (PDF)</w:t>
      </w:r>
    </w:p>
    <w:p>
      <w:pPr>
        <w:pStyle w:val="Compact"/>
        <w:numPr>
          <w:ilvl w:val="0"/>
          <w:numId w:val="1004"/>
        </w:numPr>
      </w:pPr>
      <w:r>
        <w:t xml:space="preserve">Executive summary (1 page)</w:t>
      </w:r>
    </w:p>
    <w:p>
      <w:pPr>
        <w:pStyle w:val="Compact"/>
        <w:numPr>
          <w:ilvl w:val="0"/>
          <w:numId w:val="1004"/>
        </w:numPr>
      </w:pPr>
      <w:r>
        <w:t xml:space="preserve">Truth score explanation</w:t>
      </w:r>
    </w:p>
    <w:p>
      <w:pPr>
        <w:pStyle w:val="Compact"/>
        <w:numPr>
          <w:ilvl w:val="0"/>
          <w:numId w:val="1004"/>
        </w:numPr>
      </w:pPr>
      <w:r>
        <w:t xml:space="preserve">Top 10 risks</w:t>
      </w:r>
    </w:p>
    <w:p>
      <w:pPr>
        <w:pStyle w:val="Compact"/>
        <w:numPr>
          <w:ilvl w:val="0"/>
          <w:numId w:val="1004"/>
        </w:numPr>
      </w:pPr>
      <w:r>
        <w:t xml:space="preserve">Cost leakage summary</w:t>
      </w:r>
    </w:p>
    <w:p>
      <w:pPr>
        <w:pStyle w:val="Compact"/>
        <w:numPr>
          <w:ilvl w:val="0"/>
          <w:numId w:val="1004"/>
        </w:numPr>
      </w:pPr>
      <w:r>
        <w:t xml:space="preserve">90‑day stability outlook</w:t>
      </w:r>
    </w:p>
    <w:bookmarkEnd w:id="41"/>
    <w:bookmarkStart w:id="42" w:name="b.-audit-readiness-snapshot"/>
    <w:p>
      <w:pPr>
        <w:pStyle w:val="Heading3"/>
      </w:pPr>
      <w:r>
        <w:t xml:space="preserve">B. Audit Readiness Snapshot</w:t>
      </w:r>
    </w:p>
    <w:p>
      <w:pPr>
        <w:pStyle w:val="Compact"/>
        <w:numPr>
          <w:ilvl w:val="0"/>
          <w:numId w:val="1005"/>
        </w:numPr>
      </w:pPr>
      <w:r>
        <w:t xml:space="preserve">Asset clarity</w:t>
      </w:r>
    </w:p>
    <w:p>
      <w:pPr>
        <w:pStyle w:val="Compact"/>
        <w:numPr>
          <w:ilvl w:val="0"/>
          <w:numId w:val="1005"/>
        </w:numPr>
      </w:pPr>
      <w:r>
        <w:t xml:space="preserve">Support status</w:t>
      </w:r>
    </w:p>
    <w:p>
      <w:pPr>
        <w:pStyle w:val="Compact"/>
        <w:numPr>
          <w:ilvl w:val="0"/>
          <w:numId w:val="1005"/>
        </w:numPr>
      </w:pPr>
      <w:r>
        <w:t xml:space="preserve">Backup confidence</w:t>
      </w:r>
    </w:p>
    <w:p>
      <w:pPr>
        <w:pStyle w:val="Compact"/>
        <w:numPr>
          <w:ilvl w:val="0"/>
          <w:numId w:val="1005"/>
        </w:numPr>
      </w:pPr>
      <w:r>
        <w:t xml:space="preserve">Change visibility</w:t>
      </w:r>
    </w:p>
    <w:bookmarkEnd w:id="42"/>
    <w:bookmarkStart w:id="43" w:name="c.-management-brief-2-pages"/>
    <w:p>
      <w:pPr>
        <w:pStyle w:val="Heading3"/>
      </w:pPr>
      <w:r>
        <w:t xml:space="preserve">C. Management Brief (2 pages)</w:t>
      </w:r>
    </w:p>
    <w:p>
      <w:pPr>
        <w:pStyle w:val="Compact"/>
        <w:numPr>
          <w:ilvl w:val="0"/>
          <w:numId w:val="1006"/>
        </w:numPr>
      </w:pPr>
      <w:r>
        <w:t xml:space="preserve">What is stable</w:t>
      </w:r>
    </w:p>
    <w:p>
      <w:pPr>
        <w:pStyle w:val="Compact"/>
        <w:numPr>
          <w:ilvl w:val="0"/>
          <w:numId w:val="1006"/>
        </w:numPr>
      </w:pPr>
      <w:r>
        <w:t xml:space="preserve">What is fragile</w:t>
      </w:r>
    </w:p>
    <w:p>
      <w:pPr>
        <w:pStyle w:val="Compact"/>
        <w:numPr>
          <w:ilvl w:val="0"/>
          <w:numId w:val="1006"/>
        </w:numPr>
      </w:pPr>
      <w:r>
        <w:t xml:space="preserve">What requires funding</w:t>
      </w:r>
    </w:p>
    <w:p>
      <w:pPr>
        <w:pStyle w:val="FirstParagraph"/>
      </w:pPr>
      <w:r>
        <w:t xml:space="preserve">Reports are:</w:t>
      </w:r>
      <w:r>
        <w:t xml:space="preserve"> </w:t>
      </w:r>
      <w:r>
        <w:t xml:space="preserve">- Calm</w:t>
      </w:r>
      <w:r>
        <w:t xml:space="preserve"> </w:t>
      </w:r>
      <w:r>
        <w:t xml:space="preserve">- Timestamped</w:t>
      </w:r>
      <w:r>
        <w:t xml:space="preserve"> </w:t>
      </w:r>
      <w:r>
        <w:t xml:space="preserve">- Non‑technical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bout-your-environment-trust-builder"/>
    <w:p>
      <w:pPr>
        <w:pStyle w:val="Heading2"/>
      </w:pPr>
      <w:r>
        <w:t xml:space="preserve">9️⃣</w:t>
      </w:r>
      <w:r>
        <w:t xml:space="preserve"> </w:t>
      </w:r>
      <w:r>
        <w:t xml:space="preserve">“ABOUT YOUR ENVIRONMENT”</w:t>
      </w:r>
      <w:r>
        <w:t xml:space="preserve"> </w:t>
      </w:r>
      <w:r>
        <w:t xml:space="preserve">(TRUST BUILDER)</w:t>
      </w:r>
    </w:p>
    <w:p>
      <w:pPr>
        <w:pStyle w:val="FirstParagraph"/>
      </w:pPr>
      <w:r>
        <w:t xml:space="preserve">Shows:</w:t>
      </w:r>
      <w:r>
        <w:t xml:space="preserve"> </w:t>
      </w:r>
      <w:r>
        <w:t xml:space="preserve">- How data is collected</w:t>
      </w:r>
      <w:r>
        <w:t xml:space="preserve"> </w:t>
      </w:r>
      <w:r>
        <w:t xml:space="preserve">- What is estimated</w:t>
      </w:r>
      <w:r>
        <w:t xml:space="preserve"> </w:t>
      </w:r>
      <w:r>
        <w:t xml:space="preserve">- What is assumed</w:t>
      </w:r>
      <w:r>
        <w:t xml:space="preserve"> </w:t>
      </w:r>
      <w:r>
        <w:t xml:space="preserve">- What TI does NOT see</w:t>
      </w:r>
    </w:p>
    <w:p>
      <w:pPr>
        <w:pStyle w:val="BodyText"/>
      </w:pPr>
      <w:r>
        <w:t xml:space="preserve">Transparency &gt; features.</w:t>
      </w:r>
    </w:p>
    <w:p>
      <w:r>
        <w:pict>
          <v:rect style="width:0;height:1.5pt" o:hralign="center" o:hrstd="t" o:hr="t"/>
        </w:pict>
      </w:r>
    </w:p>
    <w:bookmarkEnd w:id="45"/>
    <w:bookmarkStart w:id="46" w:name="what-ti-will-never-show"/>
    <w:p>
      <w:pPr>
        <w:pStyle w:val="Heading2"/>
      </w:pPr>
      <w:r>
        <w:t xml:space="preserve">🔟 WHAT TI WILL NEVER SHOW</w:t>
      </w:r>
    </w:p>
    <w:p>
      <w:pPr>
        <w:pStyle w:val="FirstParagraph"/>
      </w:pPr>
      <w:r>
        <w:t xml:space="preserve">❌ CPU utilisation graphs</w:t>
      </w:r>
      <w:r>
        <w:t xml:space="preserve"> </w:t>
      </w:r>
      <w:r>
        <w:t xml:space="preserve">❌ Memory charts</w:t>
      </w:r>
      <w:r>
        <w:t xml:space="preserve"> </w:t>
      </w:r>
      <w:r>
        <w:t xml:space="preserve">❌ Log streams</w:t>
      </w:r>
      <w:r>
        <w:t xml:space="preserve"> </w:t>
      </w:r>
      <w:r>
        <w:t xml:space="preserve">❌ Vendor ads</w:t>
      </w:r>
      <w:r>
        <w:t xml:space="preserve"> </w:t>
      </w:r>
      <w:r>
        <w:t xml:space="preserve">❌ Panic alerts</w:t>
      </w:r>
    </w:p>
    <w:p>
      <w:pPr>
        <w:pStyle w:val="BodyText"/>
      </w:pPr>
      <w:r>
        <w:t xml:space="preserve">Those destroy trust.</w:t>
      </w:r>
    </w:p>
    <w:p>
      <w:r>
        <w:pict>
          <v:rect style="width:0;height:1.5pt" o:hralign="center" o:hrstd="t" o:hr="t"/>
        </w:pict>
      </w:r>
    </w:p>
    <w:bookmarkEnd w:id="46"/>
    <w:bookmarkStart w:id="47" w:name="why-this-portal-will-convince-customers"/>
    <w:p>
      <w:pPr>
        <w:pStyle w:val="Heading2"/>
      </w:pPr>
      <w:r>
        <w:t xml:space="preserve">11️⃣ WHY THIS PORTAL WILL CONVINCE CUSTOMERS</w:t>
      </w:r>
    </w:p>
    <w:p>
      <w:pPr>
        <w:pStyle w:val="Compact"/>
        <w:numPr>
          <w:ilvl w:val="0"/>
          <w:numId w:val="1007"/>
        </w:numPr>
      </w:pPr>
      <w:r>
        <w:t xml:space="preserve">It speaks truth, not technology</w:t>
      </w:r>
    </w:p>
    <w:p>
      <w:pPr>
        <w:pStyle w:val="Compact"/>
        <w:numPr>
          <w:ilvl w:val="0"/>
          <w:numId w:val="1007"/>
        </w:numPr>
      </w:pPr>
      <w:r>
        <w:t xml:space="preserve">It respects intelligence</w:t>
      </w:r>
    </w:p>
    <w:p>
      <w:pPr>
        <w:pStyle w:val="Compact"/>
        <w:numPr>
          <w:ilvl w:val="0"/>
          <w:numId w:val="1007"/>
        </w:numPr>
      </w:pPr>
      <w:r>
        <w:t xml:space="preserve">It avoids manipulation</w:t>
      </w:r>
    </w:p>
    <w:p>
      <w:pPr>
        <w:pStyle w:val="Compact"/>
        <w:numPr>
          <w:ilvl w:val="0"/>
          <w:numId w:val="1007"/>
        </w:numPr>
      </w:pPr>
      <w:r>
        <w:t xml:space="preserve">It aligns IT with business</w:t>
      </w:r>
    </w:p>
    <w:p>
      <w:pPr>
        <w:pStyle w:val="FirstParagraph"/>
      </w:pPr>
      <w:r>
        <w:t xml:space="preserve">Customers don’t feel sold to.</w:t>
      </w:r>
      <w:r>
        <w:t xml:space="preserve"> </w:t>
      </w:r>
      <w:r>
        <w:t xml:space="preserve">They feel</w:t>
      </w:r>
      <w:r>
        <w:t xml:space="preserve"> </w:t>
      </w:r>
      <w:r>
        <w:rPr>
          <w:b/>
          <w:bCs/>
        </w:rPr>
        <w:t xml:space="preserve">understood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1" w:name="startuprealistic-build-order-important"/>
    <w:p>
      <w:pPr>
        <w:pStyle w:val="Heading2"/>
      </w:pPr>
      <w:r>
        <w:t xml:space="preserve">12️⃣ STARTUP‑REALISTIC BUILD ORDER (IMPORTANT)</w:t>
      </w:r>
    </w:p>
    <w:bookmarkStart w:id="48" w:name="phase-1-month-1"/>
    <w:p>
      <w:pPr>
        <w:pStyle w:val="Heading3"/>
      </w:pPr>
      <w:r>
        <w:t xml:space="preserve">Phase 1 (Month 1)</w:t>
      </w:r>
    </w:p>
    <w:p>
      <w:pPr>
        <w:pStyle w:val="Compact"/>
        <w:numPr>
          <w:ilvl w:val="0"/>
          <w:numId w:val="1008"/>
        </w:numPr>
      </w:pPr>
      <w:r>
        <w:t xml:space="preserve">Truth Dashboard</w:t>
      </w:r>
    </w:p>
    <w:p>
      <w:pPr>
        <w:pStyle w:val="Compact"/>
        <w:numPr>
          <w:ilvl w:val="0"/>
          <w:numId w:val="1008"/>
        </w:numPr>
      </w:pPr>
      <w:r>
        <w:t xml:space="preserve">Risks</w:t>
      </w:r>
    </w:p>
    <w:p>
      <w:pPr>
        <w:pStyle w:val="Compact"/>
        <w:numPr>
          <w:ilvl w:val="0"/>
          <w:numId w:val="1008"/>
        </w:numPr>
      </w:pPr>
      <w:r>
        <w:t xml:space="preserve">Cost waste</w:t>
      </w:r>
    </w:p>
    <w:p>
      <w:pPr>
        <w:pStyle w:val="Compact"/>
        <w:numPr>
          <w:ilvl w:val="0"/>
          <w:numId w:val="1008"/>
        </w:numPr>
      </w:pPr>
      <w:r>
        <w:t xml:space="preserve">PDF report</w:t>
      </w:r>
    </w:p>
    <w:bookmarkEnd w:id="48"/>
    <w:bookmarkStart w:id="49" w:name="phase-2-month-23"/>
    <w:p>
      <w:pPr>
        <w:pStyle w:val="Heading3"/>
      </w:pPr>
      <w:r>
        <w:t xml:space="preserve">Phase 2 (Month 2–3)</w:t>
      </w:r>
    </w:p>
    <w:p>
      <w:pPr>
        <w:pStyle w:val="Compact"/>
        <w:numPr>
          <w:ilvl w:val="0"/>
          <w:numId w:val="1009"/>
        </w:numPr>
      </w:pPr>
      <w:r>
        <w:t xml:space="preserve">Human dependency</w:t>
      </w:r>
    </w:p>
    <w:p>
      <w:pPr>
        <w:pStyle w:val="Compact"/>
        <w:numPr>
          <w:ilvl w:val="0"/>
          <w:numId w:val="1009"/>
        </w:numPr>
      </w:pPr>
      <w:r>
        <w:t xml:space="preserve">Health explanation</w:t>
      </w:r>
    </w:p>
    <w:p>
      <w:pPr>
        <w:pStyle w:val="Compact"/>
        <w:numPr>
          <w:ilvl w:val="0"/>
          <w:numId w:val="1009"/>
        </w:numPr>
      </w:pPr>
      <w:r>
        <w:t xml:space="preserve">Audit snapshot</w:t>
      </w:r>
    </w:p>
    <w:bookmarkEnd w:id="49"/>
    <w:bookmarkStart w:id="50" w:name="phase-3-later"/>
    <w:p>
      <w:pPr>
        <w:pStyle w:val="Heading3"/>
      </w:pPr>
      <w:r>
        <w:t xml:space="preserve">Phase 3 (Later)</w:t>
      </w:r>
    </w:p>
    <w:p>
      <w:pPr>
        <w:pStyle w:val="Compact"/>
        <w:numPr>
          <w:ilvl w:val="0"/>
          <w:numId w:val="1010"/>
        </w:numPr>
      </w:pPr>
      <w:r>
        <w:t xml:space="preserve">Automation</w:t>
      </w:r>
    </w:p>
    <w:p>
      <w:pPr>
        <w:pStyle w:val="Compact"/>
        <w:numPr>
          <w:ilvl w:val="0"/>
          <w:numId w:val="1010"/>
        </w:numPr>
      </w:pPr>
      <w:r>
        <w:t xml:space="preserve">AI language explanations</w:t>
      </w:r>
    </w:p>
    <w:p>
      <w:pPr>
        <w:pStyle w:val="Compact"/>
        <w:numPr>
          <w:ilvl w:val="0"/>
          <w:numId w:val="1010"/>
        </w:numPr>
      </w:pPr>
      <w:r>
        <w:t xml:space="preserve">Predictive timelines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final-line-this-is-your-identity"/>
    <w:p>
      <w:pPr>
        <w:pStyle w:val="Heading2"/>
      </w:pPr>
      <w:r>
        <w:t xml:space="preserve">FINAL LINE (THIS IS YOUR IDENTITY)</w:t>
      </w:r>
    </w:p>
    <w:p>
      <w:pPr>
        <w:pStyle w:val="BlockText"/>
      </w:pPr>
      <w:r>
        <w:rPr>
          <w:b/>
          <w:bCs/>
        </w:rPr>
        <w:t xml:space="preserve">TRUTH IN</w:t>
      </w:r>
      <w:r>
        <w:t xml:space="preserve"> </w:t>
      </w:r>
      <w:r>
        <w:rPr>
          <w:i/>
          <w:iCs/>
        </w:rPr>
        <w:t xml:space="preserve">Clarity before control. Truth before tools.</w:t>
      </w:r>
    </w:p>
    <w:p>
      <w:r>
        <w:pict>
          <v:rect style="width:0;height:1.5pt" o:hralign="center" o:hrstd="t" o:hr="t"/>
        </w:pict>
      </w:r>
    </w:p>
    <w:bookmarkStart w:id="52" w:name="next-steps-i-can-do-for-you"/>
    <w:p>
      <w:pPr>
        <w:pStyle w:val="Heading3"/>
      </w:pPr>
      <w:r>
        <w:t xml:space="preserve">Next steps I can do for you:</w:t>
      </w:r>
    </w:p>
    <w:p>
      <w:pPr>
        <w:pStyle w:val="Compact"/>
        <w:numPr>
          <w:ilvl w:val="0"/>
          <w:numId w:val="1011"/>
        </w:numPr>
      </w:pPr>
      <w:r>
        <w:t xml:space="preserve">Convert this into</w:t>
      </w:r>
      <w:r>
        <w:t xml:space="preserve"> </w:t>
      </w:r>
      <w:r>
        <w:rPr>
          <w:b/>
          <w:bCs/>
        </w:rPr>
        <w:t xml:space="preserve">Figma wireframes</w:t>
      </w:r>
    </w:p>
    <w:p>
      <w:pPr>
        <w:pStyle w:val="Compact"/>
        <w:numPr>
          <w:ilvl w:val="0"/>
          <w:numId w:val="1011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sample customer reports (PDF text)</w:t>
      </w:r>
    </w:p>
    <w:p>
      <w:pPr>
        <w:pStyle w:val="Compact"/>
        <w:numPr>
          <w:ilvl w:val="0"/>
          <w:numId w:val="101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exact onboarding flow (Day 0–Day 7)</w:t>
      </w:r>
    </w:p>
    <w:p>
      <w:pPr>
        <w:pStyle w:val="Compact"/>
        <w:numPr>
          <w:ilvl w:val="0"/>
          <w:numId w:val="1011"/>
        </w:numPr>
      </w:pPr>
      <w:r>
        <w:t xml:space="preserve">Stress‑test this against a real Indian customer scenario</w:t>
      </w:r>
    </w:p>
    <w:p>
      <w:pPr>
        <w:pStyle w:val="FirstParagraph"/>
      </w:pPr>
      <w:r>
        <w:t xml:space="preserve">Tell me what you want next.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2026-02-10T08:04:48Z</dcterms:created>
  <dcterms:modified xsi:type="dcterms:W3CDTF">2026-02-10T08:04:48Z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