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Sarabun" w:hAnsi="Sarabun"/>
          <w:b/>
          <w:color w:val="0E7490"/>
          <w:sz w:val="40"/>
        </w:rPr>
        <w:t>คู่มือผู้สร้างระบบ: ขั้นตอนการจัดทำ Dashboard</w:t>
        <w:br/>
        <w:t>และการบริหารจัดการสิทธิ์ความปลอดภัยบน GitHub</w:t>
      </w:r>
    </w:p>
    <w:p>
      <w:pPr>
        <w:spacing w:after="480"/>
        <w:jc w:val="center"/>
      </w:pPr>
      <w:r>
        <w:rPr>
          <w:rFonts w:ascii="Sarabun" w:hAnsi="Sarabun"/>
          <w:color w:val="0891B2"/>
          <w:sz w:val="22"/>
        </w:rPr>
        <w:t>Developer Guide for IoT Monitoring System, Antigravity Agent Configuration, and GitHub Protection Policies</w:t>
      </w:r>
    </w:p>
    <w:p>
      <w:pPr>
        <w:spacing w:after="400"/>
        <w:jc w:val="center"/>
      </w:pPr>
      <w:r>
        <w:rPr>
          <w:color w:val="E2E8F0"/>
        </w:rPr>
        <w:t>__________________________________________________________________</w:t>
      </w:r>
    </w:p>
    <w:p>
      <w:pPr>
        <w:pStyle w:val="Heading1"/>
      </w:pPr>
      <w:r>
        <w:rPr>
          <w:rFonts w:ascii="Sarabun" w:hAnsi="Sarabun"/>
          <w:b/>
          <w:color w:val="0E7490"/>
          <w:sz w:val="28"/>
        </w:rPr>
        <w:t>สารบัญ (Table of Contents)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บทนำ: วัตถุประสงค์การจัดเตรียมระบบเฝ้าระวังยา GSP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1: ขั้นตอนการสร้างหน้าจอ Dashboard ดึงข้อมูล ThingSpeak ย้อนหลัง 100 จุด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2: การสั่งงาน Antigravity ในการสร้างโค้ดและทดสอบในเครื่อง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3: การตั้งค่าโฟลเดอร์ให้สิทธิ์เข้าถึงถาวรของ Antigravity โดยไม่ต้องถามซ้ำ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4: การตั้งค่าความปลอดภัยของ Branch บน GitHub (Branch Protection Rulesets)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บทสรุปและข้อแนะนำในการจำกัดการเข้าถึงเอกสารส่วนตัว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1: ขั้นตอนการสร้างหน้าจอ Dashboard ดึงข้อมูล ThingSpeak ย้อนหลัง 100 จุด</w:t>
      </w:r>
    </w:p>
    <w:p>
      <w:pPr>
        <w:spacing w:after="160"/>
      </w:pPr>
      <w:r>
        <w:t>ขั้นตอนการพัฒนาเว็บเพจเดี่ยว (Single-page Application) ด้วยภาษา HTML, CSS และ JavaScript ในการเชื่อมต่อกับ REST API เพื่ออ่านค่าประวัติย้อนหลัง 100 จุดข้อมูลจากคลาวด์ ThingSpeak มีลำดับขั้นตอนดังนี้:</w:t>
      </w:r>
    </w:p>
    <w:p>
      <w:pPr>
        <w:pStyle w:val="ListBullet"/>
        <w:spacing w:after="80"/>
      </w:pPr>
      <w:r>
        <w:rPr>
          <w:b/>
          <w:color w:val="334155"/>
        </w:rPr>
        <w:t xml:space="preserve">การเชื่อมต่อ API: </w:t>
      </w:r>
      <w:r>
        <w:rPr>
          <w:color w:val="334155"/>
        </w:rPr>
        <w:t>กำหนด Endpoint ในการเรียกข้อมูลด้วย Fetch API เช่น `https://api.thingspeak.com/channels/2202414/feeds.json?results=100` เพื่อรับโครงสร้างข้อมูลแบบ JSON ย้อนหลัง 100 จุดข้อมูลล่าสุด</w:t>
      </w:r>
    </w:p>
    <w:p>
      <w:pPr>
        <w:pStyle w:val="ListBullet"/>
        <w:spacing w:after="80"/>
      </w:pPr>
      <w:r>
        <w:rPr>
          <w:b/>
          <w:color w:val="334155"/>
        </w:rPr>
        <w:t xml:space="preserve">ตรรกะการจัดเตรียมข้อมูล (Data Parsing): </w:t>
      </w:r>
      <w:r>
        <w:rPr>
          <w:color w:val="334155"/>
        </w:rPr>
        <w:t>เขียนโปรแกรมเพื่อสแกนอาร์เรย์ของข้อมูลย้อนหลัง และนำข้อมูลมาวิเคราะห์หาค่าต่ำสุด (Min) และสูงสุด (Max) ในรอบช่วงเวลาดึงข้อมูล รวมถึงจับคู่ฟิลด์กับตู้เย็นและห้องจัดยา</w:t>
      </w:r>
    </w:p>
    <w:p>
      <w:pPr>
        <w:pStyle w:val="ListBullet"/>
        <w:spacing w:after="80"/>
      </w:pPr>
      <w:r>
        <w:rPr>
          <w:b/>
          <w:color w:val="334155"/>
        </w:rPr>
        <w:t xml:space="preserve">ระบบประมวลผลกราฟอัจฉริยะ (ApexCharts Integration): </w:t>
      </w:r>
      <w:r>
        <w:rPr>
          <w:color w:val="334155"/>
        </w:rPr>
        <w:t>ใช้ไลบรารี ApexCharts.js วาดกราฟและกำหนดรูปแบบแกน X แบบ Datetime โดยใช้ Custom Formatter แปลงเวลาแกน X ให้แสดงผลทั้งวันที่และเวลาจริงเพื่อป้องกันความซับซ้อนของช่วงเวลาที่มีระยะห่างกันหลายสัปดาห์</w:t>
      </w:r>
    </w:p>
    <w:p>
      <w:pPr>
        <w:pStyle w:val="ListBullet"/>
        <w:spacing w:after="80"/>
      </w:pPr>
      <w:r>
        <w:rPr>
          <w:b/>
          <w:color w:val="334155"/>
        </w:rPr>
        <w:t xml:space="preserve">ระบบอัตโนมัติ (Live Update): </w:t>
      </w:r>
      <w:r>
        <w:rPr>
          <w:color w:val="334155"/>
        </w:rPr>
        <w:t>ติดตั้งลูปรวมความถี่ปานกลาง 30 วินาทีเพื่อโหลดข้อมูลใหม่และขยายแถบความก้าวหน้านับถอยหลัง ช่วยให้อัปเดตสภาวะการมอนิเตอร์บน Dashboard ได้อย่างลื่นไหล</w:t>
      </w:r>
    </w:p>
    <w:p>
      <w:pPr>
        <w:spacing w:after="160"/>
      </w:pP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2: การสั่งงาน Antigravity ในการสร้างโค้ดและทดสอบในเครื่อง</w:t>
      </w:r>
    </w:p>
    <w:p>
      <w:pPr>
        <w:spacing w:after="160"/>
      </w:pPr>
      <w:r>
        <w:t>ในการสร้างและบริหารโปรเจกต์มอนิเตอร์ยาใหม่ ๆ คุณสามารถมอบหมายภารกิจให้กับ Antigravity ได้ตามขั้นตอนดังต่อไปนี้:</w:t>
      </w:r>
    </w:p>
    <w:p>
      <w:pPr>
        <w:pStyle w:val="ListBullet"/>
        <w:spacing w:after="80"/>
      </w:pPr>
      <w:r>
        <w:rPr>
          <w:b/>
        </w:rPr>
        <w:t>ขั้นตอนที่ 1: การกำหนดเป้าหมายโครงการ (Goal Formulation)</w:t>
        <w:br/>
      </w:r>
      <w:r>
        <w:t>สั่งงาน Antigravity โดยสรุปรายละเอียดและความต้องการของตู้เก็บยา เช่น ความถี่เซนเซอร์ ช่วงอุณหภูมิความปลอดภัยที่กฎหมายกำหนด จากนั้นให้ตัวช่วยรวบรวมแผนจัดเตรียมการพัฒนาในรูปแบบ `implementation_plan.md` เพื่อตรวจสอบและอนุมัติก่อนเริ่มลงมือเขียน</w:t>
      </w:r>
    </w:p>
    <w:p>
      <w:pPr>
        <w:pStyle w:val="ListBullet"/>
        <w:spacing w:after="80"/>
      </w:pPr>
      <w:r>
        <w:rPr>
          <w:b/>
        </w:rPr>
        <w:t>ขั้นตอนที่ 2: การสร้างหน้าจอและชุดคู่มือ (File Creation)</w:t>
        <w:br/>
      </w:r>
      <w:r>
        <w:t>ให้ Antigravity สั่งรันเขียนแอปพลิเคชันหลัก `index.html` และเอกสารประกอบ เช่น เอกสารคู่มือทางเทคนิคและคู่มือพยาบาลประจำตึก ลงในโฟลเดอร์ปลายทางโดยตรงอย่างอัตโนมัติ</w:t>
      </w:r>
    </w:p>
    <w:p>
      <w:pPr>
        <w:pStyle w:val="ListBullet"/>
        <w:spacing w:after="80"/>
      </w:pPr>
      <w:r>
        <w:rPr>
          <w:b/>
        </w:rPr>
        <w:t>ขั้นตอนที่ 3: การรันโปรแกรมตรวจสอบและ Git Commit (Local Testing)</w:t>
        <w:br/>
      </w:r>
      <w:r>
        <w:t>หลังจากรันสคริปต์ตรวจความถูกต้องของโครงสร้างไฟล์ ให้บอร์ดจัดกลุ่ม Git รีโมทและแอดไฟล์ทดสอบเพื่อส่งข้อมูลขึ้นคลาวด์</w:t>
      </w:r>
    </w:p>
    <w:p>
      <w:pPr>
        <w:spacing w:after="160"/>
      </w:pP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3: การจัดการสิทธิ์โฟลเดอร์สำหรับ Antigravity เพื่อไม่ให้ถามซ้ำ</w:t>
      </w:r>
    </w:p>
    <w:p>
      <w:pPr>
        <w:spacing w:after="160"/>
      </w:pPr>
      <w:r>
        <w:t>เพื่อให้ Antigravity สามารถแก้ไขไฟล์ และรันคำสั่งเช็คโครงสร้างต่าง ๆ ได้รวดเร็ว โดยไม่เกิดปัญหาขอสิทธิ์ซ้ำซากขัดจังหวะการทำงาน ให้ดำเนินการตั้งค่าตามระบบความปลอดภัยดังนี้: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arabun" w:hAnsi="Sarabun"/>
                <w:b/>
                <w:color w:val="0EA5E9"/>
                <w:sz w:val="21"/>
              </w:rPr>
              <w:t>★ ตรรกะการอนุญาตโฟลเดอร์ปลายทาง (Write File &amp; Command Permissions)</w:t>
              <w:br/>
            </w:r>
            <w:r>
              <w:rPr>
                <w:rFonts w:ascii="Sarabun" w:hAnsi="Sarabun"/>
                <w:i/>
                <w:color w:val="333333"/>
                <w:sz w:val="19"/>
              </w:rPr>
              <w:t>เมื่อเริ่มต้นรันโปรเจกต์ใหม่ ให้สั่งการในแชทดังนี้:</w:t>
              <w:br/>
              <w:t>"อนุญาตให้ Antigravity เข้าถึงสิทธิ์ Read และ Write ในโฟลเดอร์ e:\000_Antigraviti\TEMP166 แบบถาวร"</w:t>
              <w:br/>
              <w:t>ระบบจะทำการรันคำสั่งภายในเพื่อบันทึกการขอสิทธิ์ (ask_permission tool) แบบครอบคลุมโฟลเดอร์ย่อยทั้งหมดลงในระบบเก็บไฟล์สิทธิ์การเข้าถึง ทำให้การเขียนโค้ด การสร้างไฟล์ใหม่ และการทำงานเบื้องหลังไหลลื่นโดยไม่ต้องรอเจ้าของคอมพิวเตอร์กดยอมรับบ่อยครั้ง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4: การตั้งค่าความปลอดภัยของ Branch บน GitHub (Branch Protection Rulesets)</w:t>
      </w:r>
    </w:p>
    <w:p>
      <w:pPr>
        <w:spacing w:after="160"/>
      </w:pPr>
      <w:r>
        <w:t>เนื่องจากระบบถูกออกแบบให้นำโค้ดขึ้นแสดงผลออนไลน์เป็น Dashboard ผ่านหน้าหลักของ Branch ตลอดเวลา ดังนั้น ความสม่ำเสมอของประวัติและรหัสต้นฉบับจึงสำคัญมาก การกำหนดนโยบายความปลอดภัยจึงเป็นเรื่องจำเป็นสูงสุด: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insideH w:val="single" w:sz="4" w:space="0" w:color="FFFFFF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0" w:type="dxa"/>
              <w:bottom w:w="0" w:type="dxa"/>
              <w:left w:w="0" w:type="dxa"/>
              <w:right w:w="100" w:type="dxa"/>
            </w:tcMar>
          </w:tcPr>
          <w:p>
            <w:pPr>
              <w:spacing w:line="252" w:lineRule="auto" w:after="80"/>
            </w:pPr>
            <w:r>
              <w:rPr>
                <w:b/>
                <w:color w:val="0891B2"/>
                <w:sz w:val="19"/>
              </w:rPr>
              <w:t xml:space="preserve">1) ป้องกันการลบ Branch หลัก (Restrict Deletions): </w:t>
            </w:r>
            <w:r>
              <w:rPr>
                <w:color w:val="334155"/>
                <w:sz w:val="18"/>
              </w:rPr>
              <w:t>การเลือกหัวข้อนี้จะบล็อกไม่ให้ใครก็ตามทำการลบ Branch หลักของโครงการทิ้งโดยเจตนาหรืออุบัติเหตุ</w:t>
            </w:r>
          </w:p>
          <w:p>
            <w:pPr>
              <w:spacing w:after="80" w:line="252" w:lineRule="auto"/>
            </w:pPr>
            <w:r>
              <w:rPr>
                <w:b/>
                <w:color w:val="0891B2"/>
                <w:sz w:val="19"/>
              </w:rPr>
              <w:t xml:space="preserve">2) ป้องกันการผลักโค้ดทับประวัติเดิม (Block Force Pushes): </w:t>
            </w:r>
            <w:r>
              <w:rPr>
                <w:color w:val="334155"/>
                <w:sz w:val="18"/>
              </w:rPr>
              <w:t>การเลือกข้อนี้เป็นเกณฑ์พื้นฐานที่สำคัญที่สุด เพื่อป้องกันไม่ให้เจ้าหน้าที่เผลอรันคำสั่ง 'git push --force' ซึ่งจะไปทำลายโครงสร้างและลบประวัติของโค้ดเก่าบนระบบคลาวด์จนหายเกลี้ยงและกู้กลับมาไม่ได้</w:t>
            </w:r>
          </w:p>
          <w:p>
            <w:pPr>
              <w:spacing w:after="80" w:line="252" w:lineRule="auto"/>
            </w:pPr>
            <w:r>
              <w:rPr>
                <w:b/>
                <w:color w:val="0891B2"/>
                <w:sz w:val="19"/>
              </w:rPr>
              <w:t xml:space="preserve">3) ข้อควรระวังในการตั้งค่า Pull Request (PR): </w:t>
            </w:r>
            <w:r>
              <w:rPr>
                <w:color w:val="334155"/>
                <w:sz w:val="18"/>
              </w:rPr>
              <w:t xml:space="preserve">หากคุณเปิดตัวเลือก 'Require a pull request before merging' เพื่อป้องกันไม่ให้คนอื่นมาเปลี่ยนโค้ดโดยไม่ผ่านความเห็นชอบ </w:t>
              <w:br/>
              <w:t xml:space="preserve">  ⚠️ ผลกระทบ: Antigravity จะถูกระงับสิทธิ์ในการ 'git push' ส่งข้อมูลตรงเข้า Branch หลักโดยตรงด้วยเช่นกัน โดยจะต้องส่งผ่านการสร้าง Pull Request เพื่อให้คุณกดอนุมัติก่อนเสมอ</w:t>
            </w:r>
          </w:p>
        </w:tc>
        <w:tc>
          <w:tcPr>
            <w:tcW w:type="dxa" w:w="4032"/>
            <w:tcMar>
              <w:top w:w="10" w:type="dxa"/>
              <w:bottom w:w="0" w:type="dxa"/>
              <w:left w:w="10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_security_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color w:val="787878"/>
                <w:sz w:val="16"/>
              </w:rPr>
              <w:t>รูปแสดงการตั้งค่าความปลอดภัย Git Ruleset</w:t>
            </w:r>
          </w:p>
        </w:tc>
      </w:tr>
    </w:tbl>
    <w:p>
      <w:pPr>
        <w:spacing w:after="240"/>
      </w:pPr>
    </w:p>
    <w:p>
      <w:pPr>
        <w:pStyle w:val="Heading1"/>
        <w:spacing w:before="360" w:after="160"/>
      </w:pPr>
      <w:r>
        <w:rPr>
          <w:rFonts w:ascii="Sarabun" w:hAnsi="Sarabun"/>
          <w:b/>
          <w:color w:val="0E7490"/>
          <w:sz w:val="26"/>
        </w:rPr>
        <w:t>ส่วนที่ 5: การดูแลความเป็นส่วนตัวและการเข้าถึงเอกสารจำกัดสิทธิ์</w:t>
      </w:r>
    </w:p>
    <w:p>
      <w:pPr>
        <w:spacing w:after="160"/>
      </w:pPr>
      <w:r>
        <w:t>เนื่องจากผู้ใช้งานระบุความประสงค์ให้เก็บรักษาคู่มือเหล่านี้ไว้อ้างอิงแบบเป็นส่วนตัว (ให้เข้าถึงได้เฉพาะฉันเท่านั้น) แต่เนื่องจาก GitHub Pages บังคับให้หน้าเว็บ Dashboard ต้องเก็บไว้ใน Repository แบบ Public ดังนั้น เพื่อปกป้องเอกสารที่เป็นความลับ ให้ดำเนินการดังนี้:</w:t>
      </w:r>
    </w:p>
    <w:p>
      <w:pPr>
        <w:spacing w:after="120"/>
      </w:pPr>
      <w:r>
        <w:rPr>
          <w:rFonts w:ascii="Sarabun" w:hAnsi="Sarabun"/>
          <w:b/>
          <w:color w:val="D97706"/>
          <w:sz w:val="21"/>
        </w:rPr>
        <w:t>■ วิธีที่ 1: การใช้ไฟล์ .gitignore (ง่ายและปลอดภัยสูงสุด):</w:t>
        <w:br/>
      </w:r>
      <w:r>
        <w:rPr>
          <w:rFonts w:ascii="Sarabun" w:hAnsi="Sarabun"/>
          <w:color w:val="334155"/>
          <w:sz w:val="20"/>
        </w:rPr>
        <w:t>คุณสามารถใส่ชื่อไฟล์คู่มือต่าง ๆ (เช่น System_Documentation.docx, User_Manual_Nurses.docx, System_Setup_Guide.docx) ไว้ในไฟล์ `.gitignore` ของเครื่องคุณ เพื่อให้ระบบ Git ป้องกันการอัปโหลดไฟล์คู่มือเหล่านี้ขึ้นสู่ GitHub สาธารณะ และจะเก็บไฟล์เหล่านี้ไว้ดูเป็นส่วนตัวภายในโฟลเดอร์เครื่องคอมพิวเตอร์ของคุณเท่านั้น</w:t>
      </w:r>
    </w:p>
    <w:p>
      <w:pPr>
        <w:spacing w:after="120"/>
      </w:pPr>
      <w:r>
        <w:rPr>
          <w:rFonts w:ascii="Sarabun" w:hAnsi="Sarabun"/>
          <w:b/>
          <w:color w:val="D97706"/>
          <w:sz w:val="21"/>
        </w:rPr>
        <w:t>■ วิธีที่ 2: การแยก Repository ของคู่มือ (สำหรับเก็บออนไลน์ส่วนตัว):</w:t>
        <w:br/>
      </w:r>
      <w:r>
        <w:rPr>
          <w:rFonts w:ascii="Sarabun" w:hAnsi="Sarabun"/>
          <w:color w:val="334155"/>
          <w:sz w:val="20"/>
        </w:rPr>
        <w:t>คุณสามารถสร้าง Repository ชุดที่สองบน GitHub โดยตั้งค่าความเป็นส่วนตัวเป็นแบบ **Private Repository** เพื่อจัดเก็บเอกสาร Word และคู่มือระบบเหล่านี้ทั้งหมดออนไลน์แบบปลอดภัย โดยจะมีเพียงบัญชี GitHub ของคุณคนเดียวเท่านั้นที่สามารถล็อกอินเข้ามาดูหรือดาวน์โหลดได้</w:t>
      </w: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FD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arabun" w:hAnsi="Sarabun"/>
                <w:b/>
                <w:color w:val="10B981"/>
                <w:sz w:val="21"/>
              </w:rPr>
              <w:t>★ สรุปขั้นตอนปฏิบัติหัวใจหลักประจำโครงการ (Developer Quick Checklist)</w:t>
              <w:br/>
            </w:r>
            <w:r>
              <w:rPr>
                <w:rFonts w:ascii="Sarabun" w:hAnsi="Sarabun"/>
                <w:i/>
                <w:color w:val="333333"/>
                <w:sz w:val="19"/>
              </w:rPr>
              <w:t>1. สร้างโปรเจกต์ใหม่และเขียนโค้ด Dashboard</w:t>
              <w:br/>
              <w:t>2. สั่งอนุญาตสิทธิ์โฟลเดอร์แบบถาวรใน Antigravity Chat</w:t>
              <w:br/>
              <w:t>3. อัปโหลดโค้ดขึ้น GitHub ครั้งแรกด้วยตนเองเพื่อปลดล็อกสิทธิ์ความปลอดภัยในเครื่อง</w:t>
              <w:br/>
              <w:t>4. ตั้งค่าหน้าต่าง Ruleset บน GitHub เพื่อป้องกัน Force Push</w:t>
              <w:br/>
              <w:t>5. ใส่ไฟล์คู่มือที่ต้องการจำกัดสิทธิ์ลงในไฟล์ .gitignore เพื่อป้องกันข้อมูลภายในหลุดขึ้นเว็บสาธารณะ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