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5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ชื่อโครงการ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โครงการประชุมเช้าย่อย (Morning Talk)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ปีงบประมาณ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2568–2569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หน่วยงาน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ฝ่ายวิศวกรรมการแพทย์ โรงพยาบาลนครพิงค์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ระยะเวลา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ต.ค. 2568 – ก.ย. 2569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ผู้รับผิดชอบ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หัวหน้าหน่วยซ่อมบำรุงเครื่องมือแพทย์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วันดำเนินการ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จันทร์ – ศุกร์ (วันราชการ)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เวลา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08:30 – 08:40 น. (ไม่เกิน 10 นาที)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สถานที่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ห้องปฏิบัติการวิศวกรรมการแพทย์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กลุ่มเป้าหมาย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ช่างเครื่องมือแพทย์ / วิศวกรชีวการแพทย์ทุกคน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จำนวน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ทุกคนในหน่วย</w:t>
            </w:r>
          </w:p>
        </w:tc>
      </w:tr>
    </w:tbl>
    <w:p/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1. หลักการและเหตุผล</w:t>
      </w:r>
    </w:p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ช่างซ่อมบำรุงเครื่องมือแพทย์ โรงพยาบาลนครพิงค์ ปฏิบัติงานเฉพาะในเวลาราชการ (08:30–16:30 น. วันจันทร์–ศุกร์) ในขณะที่โรงพยาบาลให้บริการตลอด 24 ชั่วโมง เมื่อเครื่องมือแพทย์ชำรุดนอกเวลาราชการ จะใช้ระบบ ศูนย์ยืม-คืนเครื่องมือแพทย์ หมุนเวียนทดแทนชั่วคราว</w:t>
      </w:r>
    </w:p>
    <w:p/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ปัญหาที่พบในปัจจุบัน ได้แก่: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ข้อมูลงานค้างจากเวรบ่ายหรือเวรดึกไม่ถูกสื่อสารอย่างเป็นระบบสู่ช่างเช้า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การแจ้งงานผ่าน LINE กลุ่ม ไม่สามารถยืนยันได้ว่าผู้รับผิดชอบได้อ่านและรับทราบเมื่อใด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ขาดเวทีพูดคุยแลกเปลี่ยนปัญหา แผน PM แผน CAL และงานซ่อมเร่งด่วนประจำวัน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บุคลากรยังขาดโอกาสฝึกทักษะการนำเสนอและภาวะผู้นำในระดับทีม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เป้าหมายของหน่วยงานไม่ได้รับการทบทวนอย่างสม่ำเสมอ</w:t>
      </w:r>
    </w:p>
    <w:p/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โครงการ Morning Talk จึงเป็นการประชุมย่อยแบบยืน (Stand-up Meeting) ก่อนเริ่มงาน ไม่เกิน 10 นาที เพื่อแก้ปัญหาข้างต้นอย่างเป็นรูปธรรม พร้อมเสริมสร้างวัฒนธรรมการสื่อสารและภาวะผู้นำในทีม</w:t>
      </w:r>
    </w:p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2. วัตถุประสงค์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1. เพื่อสื่อสารข้อมูลงานค้างจากเวรบ่าย/เวรดึกสู่ทีมเช้าอย่างครบถ้วนและทันท่วงที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2. เพื่อวางแผนและจัดลำดับความสำคัญของงาน PM, CAL, งานซ่อม และงานค้างประจำวัน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3. เพื่อให้บุคลากรทุกคนได้ฝึกภาวะผู้นำผ่านการหมุนเวียนนำประชุม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4. เพื่อทบทวนเป้าหมายและตัวชี้วัดของหน่วยงานอย่างสม่ำเสมอ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5. เพื่อลดข้อผิดพลาดจากการสื่อสารที่ไม่ครบถ้วนในทีมซ่อมบำรุงเครื่องมือแพทย์</w:t>
      </w:r>
    </w:p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3. เป้าหมายและตัวชี้วัดความสำเร็จ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ตัวชี้วัด</w:t>
            </w:r>
          </w:p>
        </w:tc>
        <w:tc>
          <w:tcPr>
            <w:tcW w:type="dxa" w:w="4252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รายละเอียด</w:t>
            </w:r>
          </w:p>
        </w:tc>
        <w:tc>
          <w:tcPr>
            <w:tcW w:type="dxa" w:w="2551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เกณฑ์</w:t>
            </w:r>
          </w:p>
        </w:tc>
      </w:tr>
      <w:tr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ความสม่ำเสมอในการจัด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Morning Talk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E8449"/>
                <w:sz w:val="28"/>
                <w:cs w:val="TH Sarabun New"/>
              </w:rPr>
              <w:t>≥ 80% ของวันทำการ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การหมุนเวียนผู้นำ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ทุกคนได้นำอย่างน้อย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E8449"/>
                <w:sz w:val="28"/>
                <w:cs w:val="TH Sarabun New"/>
              </w:rPr>
              <w:t>1 ครั้ง/เดือน</w:t>
            </w:r>
          </w:p>
        </w:tc>
      </w:tr>
      <w:tr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งานค้างเวร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ถูกส่งต่ออย่างครบถ้วน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E8449"/>
                <w:sz w:val="28"/>
                <w:cs w:val="TH Sarabun New"/>
              </w:rPr>
              <w:t>100%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ความพึงพอใจทีม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แบบประเมินรายไตรมาส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E8449"/>
                <w:sz w:val="28"/>
                <w:cs w:val="TH Sarabun New"/>
              </w:rPr>
              <w:t>≥ 3.5/5.0</w:t>
            </w:r>
          </w:p>
        </w:tc>
      </w:tr>
      <w:tr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ระยะเวลาประชุม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ไม่เกิน 10 นาที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E8449"/>
                <w:sz w:val="28"/>
                <w:cs w:val="TH Sarabun New"/>
              </w:rPr>
              <w:t>≥ 90% ของครั้งที่จัด</w:t>
            </w:r>
          </w:p>
        </w:tc>
      </w:tr>
    </w:tbl>
    <w:p/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4. รูปแบบและขั้นตอน Morning Talk</w:t>
      </w:r>
    </w:p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4.1  ลักษณะการประชุม: Stand-up Meeting ยืนหน้ากระดาน Whiteboard หรือบอร์ดแสดงแผนงาน</w:t>
      </w:r>
    </w:p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4.2  ระยะเวลา: ไม่เกิน 10 นาที  |  เวลา: 08:30 – 08:40 น.</w:t>
      </w:r>
    </w:p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4.3  ผู้นำ: หมุนเวียนทุกคนในทีม (ตามตารางที่กำหนด)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118"/>
        <w:gridCol w:w="3118"/>
        <w:gridCol w:w="3118"/>
      </w:tblGrid>
      <w:tr>
        <w:tc>
          <w:tcPr>
            <w:tcW w:type="dxa" w:w="1417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เวลา</w:t>
            </w:r>
          </w:p>
        </w:tc>
        <w:tc>
          <w:tcPr>
            <w:tcW w:type="dxa" w:w="5953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กิจกรรม</w:t>
            </w:r>
          </w:p>
        </w:tc>
        <w:tc>
          <w:tcPr>
            <w:tcW w:type="dxa" w:w="1984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หมายเหตุ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5A9C"/>
                <w:sz w:val="26"/>
                <w:cs w:val="TH Sarabun New"/>
              </w:rPr>
              <w:t>นาทีที่ 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เปิดประชุม – ผู้นำวันนี้แนะนำตัวและประกาศจำนวนงานรวม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color w:val="646464"/>
                <w:sz w:val="24"/>
                <w:cs w:val="TH Sarabun New"/>
              </w:rPr>
              <w:t>ผู้นำดำเนินการ</w:t>
            </w:r>
          </w:p>
        </w:tc>
      </w:tr>
      <w:tr>
        <w:tc>
          <w:tcPr>
            <w:tcW w:type="dxa" w:w="3118"/>
            <w:shd w:val="clear" w:color="auto" w:fill="F8F9FA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6"/>
                <w:cs w:val="TH Sarabun New"/>
              </w:rPr>
              <w:t>นาทีที่ 2–3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รายงานงานค้าง – จากเวรบ่าย เวรดึก ศูนย์ยืม และ LINE กลุ่ม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color w:val="646464"/>
                <w:sz w:val="24"/>
                <w:cs w:val="TH Sarabun New"/>
              </w:rPr>
              <w:t>ทีมร่วมแสดงความเห็น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E67E22"/>
                <w:sz w:val="26"/>
                <w:cs w:val="TH Sarabun New"/>
              </w:rPr>
              <w:t>นาทีที่ 4–6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แผนงานวันนี้ – PM, Calibration (CAL), งานซ่อม D1/D2/D3, และงานนอกแผน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color w:val="646464"/>
                <w:sz w:val="24"/>
                <w:cs w:val="TH Sarabun New"/>
              </w:rPr>
              <w:t>ทีมร่วมแสดงความเห็น</w:t>
            </w:r>
          </w:p>
        </w:tc>
      </w:tr>
      <w:tr>
        <w:tc>
          <w:tcPr>
            <w:tcW w:type="dxa" w:w="3118"/>
            <w:shd w:val="clear" w:color="auto" w:fill="F8F9FA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76448A"/>
                <w:sz w:val="26"/>
                <w:cs w:val="TH Sarabun New"/>
              </w:rPr>
              <w:t>นาทีที่ 7–8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ปัญหาและข้อเสนอแนะ – ปัญหาที่ต้องการให้หัวหน้าติดตาม หรือต้องการสนับสนุน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color w:val="646464"/>
                <w:sz w:val="24"/>
                <w:cs w:val="TH Sarabun New"/>
              </w:rPr>
              <w:t>ทีมร่วมแสดงความเห็น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E8449"/>
                <w:sz w:val="26"/>
                <w:cs w:val="TH Sarabun New"/>
              </w:rPr>
              <w:t>นาทีที่ 9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ทบทวนเป้าหมายหน่วยงาน – ตัวชี้วัดประจำเดือน/ไตรมาส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color w:val="646464"/>
                <w:sz w:val="24"/>
                <w:cs w:val="TH Sarabun New"/>
              </w:rPr>
              <w:t>ทีมร่วมแสดงความเห็น</w:t>
            </w:r>
          </w:p>
        </w:tc>
      </w:tr>
      <w:tr>
        <w:tc>
          <w:tcPr>
            <w:tcW w:type="dxa" w:w="3118"/>
            <w:shd w:val="clear" w:color="auto" w:fill="F8F9FA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0392B"/>
                <w:sz w:val="26"/>
                <w:cs w:val="TH Sarabun New"/>
              </w:rPr>
              <w:t>นาทีที่ 10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มอบหมายงานและปิดประชุม – ผู้นำสรุปและส่งมอบงาน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color w:val="646464"/>
                <w:sz w:val="24"/>
                <w:cs w:val="TH Sarabun New"/>
              </w:rPr>
              <w:t>ผู้นำดำเนินการ</w:t>
            </w:r>
          </w:p>
        </w:tc>
      </w:tr>
    </w:tbl>
    <w:p/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5. เงื่อนไขการเข้าร่วมตามตารางเวรศูนย์ยืม</w:t>
      </w:r>
    </w:p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เพื่อลดแรงกดดันและดูแลสุขภาวะของบุคลากร กำหนดเงื่อนไขดังนี้: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3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_shif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4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กรณี</w:t>
            </w:r>
          </w:p>
        </w:tc>
        <w:tc>
          <w:tcPr>
            <w:tcW w:type="dxa" w:w="4252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เงื่อนไข</w:t>
            </w:r>
          </w:p>
        </w:tc>
        <w:tc>
          <w:tcPr>
            <w:tcW w:type="dxa" w:w="3969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การปฏิบัติ</w:t>
            </w:r>
          </w:p>
        </w:tc>
      </w:tr>
      <w:tr>
        <w:tc>
          <w:tcPr>
            <w:tcW w:type="dxa" w:w="3118"/>
            <w:shd w:val="clear" w:color="auto" w:fill="EAFAF1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6"/>
                <w:cs w:val="TH Sarabun New"/>
              </w:rPr>
              <w:t>กรณี A</w:t>
            </w:r>
          </w:p>
        </w:tc>
        <w:tc>
          <w:tcPr>
            <w:tcW w:type="dxa" w:w="3118"/>
            <w:shd w:val="clear" w:color="auto" w:fill="EAFAF1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ช่างไม่ได้ขึ้นเวรดึกศูนย์ยืมเมื่อคืน</w:t>
            </w:r>
          </w:p>
        </w:tc>
        <w:tc>
          <w:tcPr>
            <w:tcW w:type="dxa" w:w="3118"/>
            <w:shd w:val="clear" w:color="auto" w:fill="EAFAF1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/>
                <w:color w:val="1E8449"/>
                <w:sz w:val="26"/>
                <w:cs w:val="TH Sarabun New"/>
              </w:rPr>
              <w:t>เข้าร่วม Morning Talk ตามปกติ</w:t>
            </w:r>
          </w:p>
        </w:tc>
      </w:tr>
      <w:tr>
        <w:tc>
          <w:tcPr>
            <w:tcW w:type="dxa" w:w="3118"/>
            <w:shd w:val="clear" w:color="auto" w:fill="FDEDEC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0392B"/>
                <w:sz w:val="26"/>
                <w:cs w:val="TH Sarabun New"/>
              </w:rPr>
              <w:t>กรณี B</w:t>
            </w:r>
          </w:p>
        </w:tc>
        <w:tc>
          <w:tcPr>
            <w:tcW w:type="dxa" w:w="3118"/>
            <w:shd w:val="clear" w:color="auto" w:fill="FDEDEC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ช่างขึ้นเวรดึก (00:00–08:00 น.) ศูนย์ยืมเมื่อคืน</w:t>
            </w:r>
          </w:p>
        </w:tc>
        <w:tc>
          <w:tcPr>
            <w:tcW w:type="dxa" w:w="3118"/>
            <w:shd w:val="clear" w:color="auto" w:fill="FDEDEC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/>
                <w:color w:val="C0392B"/>
                <w:sz w:val="26"/>
                <w:cs w:val="TH Sarabun New"/>
              </w:rPr>
              <w:t>ไม่ต้องเข้าร่วม — ส่งข้อมูลผ่าน LINE กลุ่มแทน</w:t>
            </w:r>
          </w:p>
        </w:tc>
      </w:tr>
      <w:tr>
        <w:tc>
          <w:tcPr>
            <w:tcW w:type="dxa" w:w="3118"/>
            <w:shd w:val="clear" w:color="auto" w:fill="FEF5E7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E67E22"/>
                <w:sz w:val="26"/>
                <w:cs w:val="TH Sarabun New"/>
              </w:rPr>
              <w:t>กรณี C</w:t>
            </w:r>
          </w:p>
        </w:tc>
        <w:tc>
          <w:tcPr>
            <w:tcW w:type="dxa" w:w="3118"/>
            <w:shd w:val="clear" w:color="auto" w:fill="FEF5E7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ช่างลาป่วย / ลาพักร้อน / ลากิจ</w:t>
            </w:r>
          </w:p>
        </w:tc>
        <w:tc>
          <w:tcPr>
            <w:tcW w:type="dxa" w:w="3118"/>
            <w:shd w:val="clear" w:color="auto" w:fill="FEF5E7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/>
                <w:color w:val="E67E22"/>
                <w:sz w:val="26"/>
                <w:cs w:val="TH Sarabun New"/>
              </w:rPr>
              <w:t>แจ้งหัวหน้าล่วงหน้า มอบหมายงานผ่าน LINE</w:t>
            </w:r>
          </w:p>
        </w:tc>
      </w:tr>
    </w:tbl>
    <w:p/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28"/>
          <w:cs w:val="TH Sarabun New"/>
        </w:rPr>
        <w:t>หมายเหตุ: ช่วงเริ่มต้นโครงการ (Phase 1) Morning Talk จะดำเนินการเฉพาะวันที่ไม่มีช่างขึ้นเวรดึกศูนย์ยืม เพื่อลดแรงกดดันให้ผู้ปฏิบัติงาน และจะปรับเป็น Phase 2 เมื่อทีมพร้อมและมีความเข้าใจในระบบ</w:t>
      </w:r>
    </w:p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6. การหมุนเวียนผู้นำ (Rotating Leader)</w:t>
      </w:r>
    </w:p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6.1  วัตถุประสงค์: ฝึกทักษะการสื่อสาร การนำเสนอ และภาวะผู้นำให้กับทุกคนในทีม</w:t>
      </w:r>
    </w:p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6.2  รูปแบบตารางหมุนเวียน:</w:t>
      </w:r>
    </w:p>
    <w:p>
      <w:pPr>
        <w:spacing w:before="0" w:after="40" w:lineRule="auto" w:line="360"/>
        <w:ind w:left="907" w:hanging="340"/>
        <w:jc w:val="left"/>
      </w:pPr>
      <w:r>
        <w:rPr>
          <w:rFonts w:ascii="TH Sarabun New" w:hAnsi="TH Sarabun New"/>
          <w:b w:val="0"/>
          <w:i w:val="0"/>
          <w:color w:val="17A589"/>
          <w:sz w:val="30"/>
          <w:cs w:val="TH Sarabun New"/>
        </w:rPr>
        <w:t xml:space="preserve">–  </w:t>
      </w:r>
      <w:r>
        <w:rPr>
          <w:rFonts w:ascii="TH Sarabun New" w:hAnsi="TH Sarabun New"/>
          <w:b w:val="0"/>
          <w:i w:val="0"/>
          <w:sz w:val="30"/>
          <w:cs w:val="TH Sarabun New"/>
        </w:rPr>
        <w:t>จัดทำตารางผู้นำล่วงหน้า 1 เดือน โดยหัวหน้าหน่วย</w:t>
      </w:r>
    </w:p>
    <w:p>
      <w:pPr>
        <w:spacing w:before="0" w:after="40" w:lineRule="auto" w:line="360"/>
        <w:ind w:left="907" w:hanging="340"/>
        <w:jc w:val="left"/>
      </w:pPr>
      <w:r>
        <w:rPr>
          <w:rFonts w:ascii="TH Sarabun New" w:hAnsi="TH Sarabun New"/>
          <w:b w:val="0"/>
          <w:i w:val="0"/>
          <w:color w:val="17A589"/>
          <w:sz w:val="30"/>
          <w:cs w:val="TH Sarabun New"/>
        </w:rPr>
        <w:t xml:space="preserve">–  </w:t>
      </w:r>
      <w:r>
        <w:rPr>
          <w:rFonts w:ascii="TH Sarabun New" w:hAnsi="TH Sarabun New"/>
          <w:b w:val="0"/>
          <w:i w:val="0"/>
          <w:sz w:val="30"/>
          <w:cs w:val="TH Sarabun New"/>
        </w:rPr>
        <w:t>สับเปลี่ยนตามตัวอักษรชื่อ หรือตามความสมัครใจ</w:t>
      </w:r>
    </w:p>
    <w:p>
      <w:pPr>
        <w:spacing w:before="0" w:after="40" w:lineRule="auto" w:line="360"/>
        <w:ind w:left="907" w:hanging="340"/>
        <w:jc w:val="left"/>
      </w:pPr>
      <w:r>
        <w:rPr>
          <w:rFonts w:ascii="TH Sarabun New" w:hAnsi="TH Sarabun New"/>
          <w:b w:val="0"/>
          <w:i w:val="0"/>
          <w:color w:val="17A589"/>
          <w:sz w:val="30"/>
          <w:cs w:val="TH Sarabun New"/>
        </w:rPr>
        <w:t xml:space="preserve">–  </w:t>
      </w:r>
      <w:r>
        <w:rPr>
          <w:rFonts w:ascii="TH Sarabun New" w:hAnsi="TH Sarabun New"/>
          <w:b w:val="0"/>
          <w:i w:val="0"/>
          <w:sz w:val="30"/>
          <w:cs w:val="TH Sarabun New"/>
        </w:rPr>
        <w:t>กรณีผู้นำติดเวรดึกหรือลา ให้ผู้นำถัดไปรับหน้าที่แทน</w:t>
      </w:r>
    </w:p>
    <w:p>
      <w:pPr>
        <w:spacing w:before="0" w:after="40" w:lineRule="auto" w:line="360"/>
        <w:ind w:left="907" w:hanging="340"/>
        <w:jc w:val="left"/>
      </w:pPr>
      <w:r>
        <w:rPr>
          <w:rFonts w:ascii="TH Sarabun New" w:hAnsi="TH Sarabun New"/>
          <w:b w:val="0"/>
          <w:i w:val="0"/>
          <w:color w:val="17A589"/>
          <w:sz w:val="30"/>
          <w:cs w:val="TH Sarabun New"/>
        </w:rPr>
        <w:t xml:space="preserve">–  </w:t>
      </w:r>
      <w:r>
        <w:rPr>
          <w:rFonts w:ascii="TH Sarabun New" w:hAnsi="TH Sarabun New"/>
          <w:b w:val="0"/>
          <w:i w:val="0"/>
          <w:sz w:val="30"/>
          <w:cs w:val="TH Sarabun New"/>
        </w:rPr>
        <w:t>บันทึกชื่อผู้นำในแบบฟอร์ม MT-F-01 ทุกครั้ง</w:t>
      </w:r>
    </w:p>
    <w:p/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6.3  หัวข้อที่ผู้นำอาจนำเสนอเพิ่มเติม (เลือก 1 หัวข้อต่อครั้ง ภายใน 1 นาที):</w:t>
      </w:r>
    </w:p>
    <w:p>
      <w:pPr>
        <w:spacing w:before="0" w:after="40" w:lineRule="auto" w:line="360"/>
        <w:ind w:left="907" w:hanging="340"/>
        <w:jc w:val="left"/>
      </w:pPr>
      <w:r>
        <w:rPr>
          <w:rFonts w:ascii="TH Sarabun New" w:hAnsi="TH Sarabun New"/>
          <w:b w:val="0"/>
          <w:i w:val="0"/>
          <w:color w:val="17A589"/>
          <w:sz w:val="30"/>
          <w:cs w:val="TH Sarabun New"/>
        </w:rPr>
        <w:t xml:space="preserve">–  </w:t>
      </w:r>
      <w:r>
        <w:rPr>
          <w:rFonts w:ascii="TH Sarabun New" w:hAnsi="TH Sarabun New"/>
          <w:b w:val="0"/>
          <w:i w:val="0"/>
          <w:sz w:val="30"/>
          <w:cs w:val="TH Sarabun New"/>
        </w:rPr>
        <w:t>ปัญหาที่พบบ่อยและแนวทางแก้ไข</w:t>
      </w:r>
    </w:p>
    <w:p>
      <w:pPr>
        <w:spacing w:before="0" w:after="40" w:lineRule="auto" w:line="360"/>
        <w:ind w:left="907" w:hanging="340"/>
        <w:jc w:val="left"/>
      </w:pPr>
      <w:r>
        <w:rPr>
          <w:rFonts w:ascii="TH Sarabun New" w:hAnsi="TH Sarabun New"/>
          <w:b w:val="0"/>
          <w:i w:val="0"/>
          <w:color w:val="17A589"/>
          <w:sz w:val="30"/>
          <w:cs w:val="TH Sarabun New"/>
        </w:rPr>
        <w:t xml:space="preserve">–  </w:t>
      </w:r>
      <w:r>
        <w:rPr>
          <w:rFonts w:ascii="TH Sarabun New" w:hAnsi="TH Sarabun New"/>
          <w:b w:val="0"/>
          <w:i w:val="0"/>
          <w:sz w:val="30"/>
          <w:cs w:val="TH Sarabun New"/>
        </w:rPr>
        <w:t>ความรู้ทางเทคนิคสั้นๆ เกี่ยวกับเครื่องมือแพทย์</w:t>
      </w:r>
    </w:p>
    <w:p>
      <w:pPr>
        <w:spacing w:before="0" w:after="40" w:lineRule="auto" w:line="360"/>
        <w:ind w:left="907" w:hanging="340"/>
        <w:jc w:val="left"/>
      </w:pPr>
      <w:r>
        <w:rPr>
          <w:rFonts w:ascii="TH Sarabun New" w:hAnsi="TH Sarabun New"/>
          <w:b w:val="0"/>
          <w:i w:val="0"/>
          <w:color w:val="17A589"/>
          <w:sz w:val="30"/>
          <w:cs w:val="TH Sarabun New"/>
        </w:rPr>
        <w:t xml:space="preserve">–  </w:t>
      </w:r>
      <w:r>
        <w:rPr>
          <w:rFonts w:ascii="TH Sarabun New" w:hAnsi="TH Sarabun New"/>
          <w:b w:val="0"/>
          <w:i w:val="0"/>
          <w:sz w:val="30"/>
          <w:cs w:val="TH Sarabun New"/>
        </w:rPr>
        <w:t>ข่าวสารอบรม / สัมมนา / มาตรฐานใหม่</w:t>
      </w:r>
    </w:p>
    <w:p>
      <w:pPr>
        <w:spacing w:before="0" w:after="40" w:lineRule="auto" w:line="360"/>
        <w:ind w:left="907" w:hanging="340"/>
        <w:jc w:val="left"/>
      </w:pPr>
      <w:r>
        <w:rPr>
          <w:rFonts w:ascii="TH Sarabun New" w:hAnsi="TH Sarabun New"/>
          <w:b w:val="0"/>
          <w:i w:val="0"/>
          <w:color w:val="17A589"/>
          <w:sz w:val="30"/>
          <w:cs w:val="TH Sarabun New"/>
        </w:rPr>
        <w:t xml:space="preserve">–  </w:t>
      </w:r>
      <w:r>
        <w:rPr>
          <w:rFonts w:ascii="TH Sarabun New" w:hAnsi="TH Sarabun New"/>
          <w:b w:val="0"/>
          <w:i w:val="0"/>
          <w:sz w:val="30"/>
          <w:cs w:val="TH Sarabun New"/>
        </w:rPr>
        <w:t>ข้อเสนอแนะเพื่อพัฒนางาน</w:t>
      </w:r>
    </w:p>
    <w:p>
      <w:pPr>
        <w:spacing w:before="0" w:after="40" w:lineRule="auto" w:line="360"/>
        <w:ind w:left="907" w:hanging="340"/>
        <w:jc w:val="left"/>
      </w:pPr>
      <w:r>
        <w:rPr>
          <w:rFonts w:ascii="TH Sarabun New" w:hAnsi="TH Sarabun New"/>
          <w:b w:val="0"/>
          <w:i w:val="0"/>
          <w:color w:val="17A589"/>
          <w:sz w:val="30"/>
          <w:cs w:val="TH Sarabun New"/>
        </w:rPr>
        <w:t xml:space="preserve">–  </w:t>
      </w:r>
      <w:r>
        <w:rPr>
          <w:rFonts w:ascii="TH Sarabun New" w:hAnsi="TH Sarabun New"/>
          <w:b w:val="0"/>
          <w:i w:val="0"/>
          <w:sz w:val="30"/>
          <w:cs w:val="TH Sarabun New"/>
        </w:rPr>
        <w:t>การทบทวนความปลอดภัยในการปฏิบัติงาน (Safety Moment)</w:t>
      </w:r>
    </w:p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7. การแก้ปัญหา LINE กลุ่ม</w:t>
      </w:r>
    </w:p>
    <w:p>
      <w:pPr>
        <w:spacing w:before="0" w:after="80" w:lineRule="auto" w:line="360"/>
        <w:ind w:left="0"/>
        <w:jc w:val="left"/>
      </w:pPr>
      <w:r>
        <w:rPr>
          <w:rFonts w:ascii="TH Sarabun New" w:hAnsi="TH Sarabun New"/>
          <w:b w:val="0"/>
          <w:i w:val="0"/>
          <w:sz w:val="32"/>
          <w:cs w:val="TH Sarabun New"/>
        </w:rPr>
        <w:t>แม้จะมี LINE กลุ่มสำหรับสื่อสาร แต่ไม่สามารถยืนยันได้ว่าผู้รับผิดชอบงานจะอ่านและตอบสนองเมื่อใด Morning Talk จึงทำหน้าที่เป็น 'จุดยืนยันการรับรู้' (Acknowledgement Point) ที่เชื่อถือได้ในทุกวันทำการ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งานที่ส่งใน LINE เวรดึก/บ่าย จะถูกยืนยันรับทราบใน Morning Talk เช้าวันถัดไป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ผู้นำ Morning Talk ทำหน้าที่ตรวจสอบว่าทุกงานใน LINE ได้รับการมอบหมายแล้ว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กรณีเร่งด่วนนอกเวลา ยังคงใช้ LINE + โทรศัพท์ตามระเบียบเดิม</w:t>
      </w:r>
    </w:p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8. แผนดำเนินโครงการ (Gantt)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2835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  <w:cs w:val="TH Sarabun New"/>
              </w:rPr>
              <w:t>กิจกรรม</w:t>
            </w:r>
          </w:p>
        </w:tc>
        <w:tc>
          <w:tcPr>
            <w:tcW w:type="dxa" w:w="737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  <w:cs w:val="TH Sarabun New"/>
              </w:rPr>
              <w:t>ต.ค.</w:t>
            </w:r>
          </w:p>
        </w:tc>
        <w:tc>
          <w:tcPr>
            <w:tcW w:type="dxa" w:w="737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  <w:cs w:val="TH Sarabun New"/>
              </w:rPr>
              <w:t>พ.ย.</w:t>
            </w:r>
          </w:p>
        </w:tc>
        <w:tc>
          <w:tcPr>
            <w:tcW w:type="dxa" w:w="737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  <w:cs w:val="TH Sarabun New"/>
              </w:rPr>
              <w:t>ธ.ค.</w:t>
            </w:r>
          </w:p>
        </w:tc>
        <w:tc>
          <w:tcPr>
            <w:tcW w:type="dxa" w:w="737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  <w:cs w:val="TH Sarabun New"/>
              </w:rPr>
              <w:t>ม.ค.</w:t>
            </w:r>
          </w:p>
        </w:tc>
        <w:tc>
          <w:tcPr>
            <w:tcW w:type="dxa" w:w="737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  <w:cs w:val="TH Sarabun New"/>
              </w:rPr>
              <w:t>ก.พ.</w:t>
            </w:r>
          </w:p>
        </w:tc>
        <w:tc>
          <w:tcPr>
            <w:tcW w:type="dxa" w:w="737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  <w:cs w:val="TH Sarabun New"/>
              </w:rPr>
              <w:t>มี.ค.</w:t>
            </w:r>
          </w:p>
        </w:tc>
        <w:tc>
          <w:tcPr>
            <w:tcW w:type="dxa" w:w="1247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  <w:cs w:val="TH Sarabun New"/>
              </w:rPr>
              <w:t>เม.ย.–ก.ย.</w:t>
            </w:r>
          </w:p>
        </w:tc>
      </w:tr>
      <w:tr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จัดทำคู่มือและแบบฟอร์ม</w:t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8"/>
                <w:cs w:val="TH Sarabun New"/>
              </w:rPr>
              <w:t>●</w:t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8"/>
                <w:cs w:val="TH Sarabun New"/>
              </w:rPr>
              <w:t>●</w:t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</w:tr>
      <w:tr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ชี้แจงทีมและทดลองใช้ (Phase 1)</w:t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8"/>
                <w:cs w:val="TH Sarabun New"/>
              </w:rPr>
              <w:t>●</w:t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8"/>
                <w:cs w:val="TH Sarabun New"/>
              </w:rPr>
              <w:t>●</w:t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</w:tr>
      <w:tr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ปรับปรุงและประเมินผลครั้งที่ 1</w:t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8"/>
                <w:cs w:val="TH Sarabun New"/>
              </w:rPr>
              <w:t>●</w:t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</w:tr>
      <w:tr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ขยาย Phase 2 (ทุกวันทำการ)</w:t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8"/>
                <w:cs w:val="TH Sarabun New"/>
              </w:rPr>
              <w:t>●</w:t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8"/>
                <w:cs w:val="TH Sarabun New"/>
              </w:rPr>
              <w:t>●</w:t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</w:tr>
      <w:tr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ประเมินผลไตรมาส 2</w:t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8"/>
                <w:cs w:val="TH Sarabun New"/>
              </w:rPr>
              <w:t>●</w:t>
            </w:r>
          </w:p>
        </w:tc>
        <w:tc>
          <w:tcPr>
            <w:tcW w:type="dxa" w:w="1169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</w:tr>
      <w:tr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สรุปโครงการและรายงาน</w:t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C8C8C8"/>
                <w:sz w:val="28"/>
                <w:cs w:val="TH Sarabun New"/>
              </w:rPr>
            </w:r>
          </w:p>
        </w:tc>
        <w:tc>
          <w:tcPr>
            <w:tcW w:type="dxa" w:w="1169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8"/>
                <w:cs w:val="TH Sarabun New"/>
              </w:rPr>
              <w:t>●</w:t>
            </w:r>
          </w:p>
        </w:tc>
      </w:tr>
    </w:tbl>
    <w:p/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9. แบบฟอร์มที่ใช้ร่วมโครงการ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118"/>
        <w:gridCol w:w="3118"/>
        <w:gridCol w:w="3118"/>
      </w:tblGrid>
      <w:tr>
        <w:tc>
          <w:tcPr>
            <w:tcW w:type="dxa" w:w="1417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รหัสแบบฟอร์ม</w:t>
            </w:r>
          </w:p>
        </w:tc>
        <w:tc>
          <w:tcPr>
            <w:tcW w:type="dxa" w:w="4819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ชื่อแบบฟอร์ม</w:t>
            </w:r>
          </w:p>
        </w:tc>
        <w:tc>
          <w:tcPr>
            <w:tcW w:type="dxa" w:w="3118"/>
            <w:shd w:val="clear" w:color="auto" w:fill="003366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ความถี่การใช้</w:t>
            </w:r>
          </w:p>
        </w:tc>
      </w:tr>
      <w:tr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6"/>
                <w:cs w:val="TH Sarabun New"/>
              </w:rPr>
              <w:t>MT-F-01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บันทึก Morning Talk ประจำวัน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กรอกทุกครั้งที่มีการประชุม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6"/>
                <w:cs w:val="TH Sarabun New"/>
              </w:rPr>
              <w:t>MT-F-02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ตารางหมุนเวียนผู้นำรายเดือน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จัดทำล่วงหน้า 1 เดือน</w:t>
            </w:r>
          </w:p>
        </w:tc>
      </w:tr>
      <w:tr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6"/>
                <w:cs w:val="TH Sarabun New"/>
              </w:rPr>
              <w:t>MT-F-03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แบบประเมินความพึงพอใจ</w:t>
            </w:r>
          </w:p>
        </w:tc>
        <w:tc>
          <w:tcPr>
            <w:tcW w:type="dxa" w:w="3118"/>
            <w:shd w:val="clear" w:color="auto" w:fill="F2F3F4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ทบทวนรายไตรมาส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17A589"/>
                <w:sz w:val="26"/>
                <w:cs w:val="TH Sarabun New"/>
              </w:rPr>
              <w:t>ME-F-01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left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สรุปงานซ่อมประจำวัน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6"/>
                <w:cs w:val="TH Sarabun New"/>
              </w:rPr>
              <w:t>ใช้ร่วมกับคู่มือการตรวจเช็คงานซ่อม</w:t>
            </w:r>
          </w:p>
        </w:tc>
      </w:tr>
    </w:tbl>
    <w:p/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10. ผลที่คาดว่าจะได้รับ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ข้อมูลงานค้างจากเวรดึก/บ่ายถูกส่งต่ออย่างครบถ้วนและทันเวลา ลดความเสี่ยงต่อความปลอดภัยผู้ป่วย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บุคลากรทุกคนได้รับโอกาสฝึกภาวะผู้นำและทักษะการสื่อสารในที่สาธารณะ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ทีมมีความเข้าใจเป้าหมายของหน่วยงานอย่างสม่ำเสมอ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ลดปัญหาการสื่อสารผ่าน LINE ที่ไม่ได้รับการยืนยัน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สร้างวัฒนธรรมการทำงานเชิงรุก (Proactive) ในทีมซ่อมบำรุงเครื่องมือแพทย์</w:t>
      </w:r>
    </w:p>
    <w:p>
      <w:pPr>
        <w:spacing w:before="0" w:after="60" w:lineRule="auto" w:line="360"/>
        <w:ind w:left="454" w:hanging="340"/>
        <w:jc w:val="left"/>
      </w:pPr>
      <w:r>
        <w:rPr>
          <w:rFonts w:ascii="TH Sarabun New" w:hAnsi="TH Sarabun New"/>
          <w:b w:val="0"/>
          <w:i w:val="0"/>
          <w:color w:val="005A9C"/>
          <w:sz w:val="32"/>
          <w:cs w:val="TH Sarabun New"/>
        </w:rPr>
        <w:t xml:space="preserve">◆  </w:t>
      </w:r>
      <w:r>
        <w:rPr>
          <w:rFonts w:ascii="TH Sarabun New" w:hAnsi="TH Sarabun New"/>
          <w:b w:val="0"/>
          <w:i w:val="0"/>
          <w:sz w:val="32"/>
          <w:cs w:val="TH Sarabun New"/>
        </w:rPr>
        <w:t>ลดเวลาซ่อมโดยรวม (TAT) เนื่องจากมีการวางแผนงานที่ดีขึ้น</w:t>
      </w:r>
    </w:p>
    <w:p/>
    <w:p>
      <w:pPr>
        <w:spacing w:before="16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i w:val="0"/>
          <w:color w:val="003366"/>
          <w:sz w:val="40"/>
          <w:cs w:val="TH Sarabun New"/>
        </w:rPr>
        <w:t>11. การอนุมัติโครงการ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6"/>
                <w:cs w:val="TH Sarabun New"/>
              </w:rPr>
              <w:t>ผู้จัดทำโครงการ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6"/>
                <w:cs w:val="TH Sarabun New"/>
              </w:rPr>
              <w:t>หัวหน้าหน่วยซ่อมบำรุง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6"/>
                <w:cs w:val="TH Sarabun New"/>
              </w:rPr>
              <w:t>ผู้อำนวยการ/หัวหน้าฝ่าย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ชื่อ-สกุล: ..................................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ชื่อ-สกุล: ..................................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ชื่อ-สกุล: ..................................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ลงชื่อ: ................................../</w:t>
              <w:br/>
              <w:t xml:space="preserve"> วันที่: ..................................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ลงชื่อ: ................................../</w:t>
              <w:br/>
              <w:t xml:space="preserve"> วันที่: ..................................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Rule="auto" w:line="288"/>
              <w:jc w:val="center"/>
            </w:pPr>
            <w:r>
              <w:rPr>
                <w:rFonts w:ascii="TH Sarabun New" w:hAnsi="TH Sarabun New"/>
                <w:b w:val="0"/>
                <w:sz w:val="24"/>
                <w:cs w:val="TH Sarabun New"/>
              </w:rPr>
              <w:t>ลงชื่อ: ................................../</w:t>
              <w:br/>
              <w:t xml:space="preserve"> วันที่: ..................................</w:t>
            </w:r>
          </w:p>
        </w:tc>
      </w:tr>
    </w:tbl>
    <w:p/>
    <w:p>
      <w:pPr>
        <w:spacing w:before="40" w:after="0" w:lineRule="auto" w:line="360"/>
        <w:jc w:val="center"/>
      </w:pPr>
      <w:r>
        <w:rPr>
          <w:rFonts w:ascii="TH Sarabun New" w:hAnsi="TH Sarabun New"/>
          <w:b w:val="0"/>
          <w:i/>
          <w:color w:val="7F7F7F"/>
          <w:sz w:val="26"/>
          <w:cs w:val="TH Sarabun New"/>
        </w:rPr>
        <w:t>โรงพยาบาลนครพิงค์  |  ฝ่ายวิศวกรรมการแพทย์  |  อ้างอิง: มาตรฐาน HA, ISO 13485, แนวทาง Stand-up Meeting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