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98C4E" w14:textId="2E498723" w:rsidR="00941EA2" w:rsidRPr="003B0DD0" w:rsidRDefault="003B0DD0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 w:hint="cs"/>
          <w:b/>
          <w:bCs/>
          <w:sz w:val="36"/>
          <w:szCs w:val="36"/>
          <w:cs/>
        </w:rPr>
        <w:t xml:space="preserve">การประเมินประสิทธิภาพของแบบจำลอง 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CMIP6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 xml:space="preserve"> ที่ปรับแก้อคติด้วยวิธี </w:t>
      </w: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 xml:space="preserve">Quantile Delta Mapping </w:t>
      </w:r>
      <w:r>
        <w:rPr>
          <w:rFonts w:ascii="Browallia New" w:hAnsi="Browallia New" w:cs="Browallia New" w:hint="cs"/>
          <w:b/>
          <w:bCs/>
          <w:sz w:val="36"/>
          <w:szCs w:val="36"/>
          <w:cs/>
          <w:lang w:val="en-GB"/>
        </w:rPr>
        <w:t>สำหรับการจำลองปริมาณฝนระดับสถานีในจังหวัดประจวบคีรีขันธ์</w:t>
      </w:r>
    </w:p>
    <w:p w14:paraId="3368352D" w14:textId="33A04A13" w:rsidR="00941EA2" w:rsidRPr="003B0DD0" w:rsidRDefault="003B0DD0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6"/>
          <w:szCs w:val="36"/>
          <w:cs/>
          <w:lang w:val="en-GB"/>
        </w:rPr>
      </w:pPr>
      <w:r>
        <w:rPr>
          <w:rFonts w:ascii="Browallia New" w:hAnsi="Browallia New" w:cs="Browallia New"/>
          <w:b/>
          <w:bCs/>
          <w:sz w:val="36"/>
          <w:szCs w:val="36"/>
          <w:lang w:val="en-GB"/>
        </w:rPr>
        <w:t>Performance Metrics of QDM Bias-Corrected CMIP6 Models for Station-Scale Rainfall Simulation in Prachuap Khiri Khan Province</w:t>
      </w:r>
    </w:p>
    <w:p w14:paraId="271436FF" w14:textId="629A5C44" w:rsidR="001A4B58" w:rsidRPr="0042131B" w:rsidRDefault="003B0DD0" w:rsidP="001A4B58">
      <w:pPr>
        <w:spacing w:before="240"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</w:rPr>
      </w:pP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>สุรสิทธิ์ ปัญญวรรณศิริ</w:t>
      </w:r>
      <w:r w:rsidR="001A4B58">
        <w:rPr>
          <w:rStyle w:val="FootnoteReference"/>
          <w:rFonts w:ascii="Browallia New" w:hAnsi="Browallia New" w:cs="Browallia New"/>
          <w:b/>
          <w:bCs/>
          <w:i/>
          <w:iCs/>
          <w:sz w:val="30"/>
          <w:szCs w:val="30"/>
          <w:cs/>
        </w:rPr>
        <w:footnoteReference w:id="1"/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>และ</w:t>
      </w:r>
      <w:r>
        <w:rPr>
          <w:rFonts w:ascii="Browallia New" w:hAnsi="Browallia New" w:cs="Browallia New" w:hint="cs"/>
          <w:b/>
          <w:bCs/>
          <w:i/>
          <w:iCs/>
          <w:sz w:val="30"/>
          <w:szCs w:val="30"/>
          <w:cs/>
        </w:rPr>
        <w:t xml:space="preserve"> พัชรินทร์ พิมพ์สิงห์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footnoteReference w:id="2"/>
      </w:r>
    </w:p>
    <w:p w14:paraId="2CA5B6DD" w14:textId="4062E66F" w:rsidR="00941EA2" w:rsidRDefault="001E59F1" w:rsidP="001A4B58">
      <w:pPr>
        <w:spacing w:after="0" w:line="240" w:lineRule="auto"/>
        <w:jc w:val="right"/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</w:pPr>
      <w:proofErr w:type="spellStart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Surasit</w:t>
      </w:r>
      <w:proofErr w:type="spellEnd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 xml:space="preserve"> </w:t>
      </w:r>
      <w:proofErr w:type="spellStart"/>
      <w:r>
        <w:rPr>
          <w:rFonts w:ascii="Browallia New" w:hAnsi="Browallia New" w:cs="Browallia New"/>
          <w:b/>
          <w:bCs/>
          <w:i/>
          <w:iCs/>
          <w:sz w:val="30"/>
          <w:szCs w:val="30"/>
          <w:lang w:val="en-GB"/>
        </w:rPr>
        <w:t>Punyawansiri</w:t>
      </w:r>
      <w:proofErr w:type="spellEnd"/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 xml:space="preserve"> 1*</w:t>
      </w:r>
      <w:r w:rsidR="001A4C33">
        <w:rPr>
          <w:rFonts w:ascii="Browallia New" w:hAnsi="Browallia New" w:cs="Browallia New"/>
          <w:b/>
          <w:bCs/>
          <w:i/>
          <w:iCs/>
          <w:sz w:val="30"/>
          <w:szCs w:val="30"/>
          <w:cs/>
        </w:rPr>
        <w:t xml:space="preserve"> </w:t>
      </w:r>
      <w:r w:rsidR="001A4B58" w:rsidRPr="001A4B58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and </w:t>
      </w:r>
      <w:proofErr w:type="spellStart"/>
      <w:r w:rsidR="00C30956">
        <w:rPr>
          <w:rFonts w:ascii="Browallia New" w:hAnsi="Browallia New" w:cs="Browallia New"/>
          <w:b/>
          <w:bCs/>
          <w:i/>
          <w:iCs/>
          <w:sz w:val="30"/>
          <w:szCs w:val="30"/>
        </w:rPr>
        <w:t>Phatcharin</w:t>
      </w:r>
      <w:proofErr w:type="spellEnd"/>
      <w:r w:rsidR="00C30956">
        <w:rPr>
          <w:rFonts w:ascii="Browallia New" w:hAnsi="Browallia New" w:cs="Browallia New"/>
          <w:b/>
          <w:bCs/>
          <w:i/>
          <w:iCs/>
          <w:sz w:val="30"/>
          <w:szCs w:val="30"/>
        </w:rPr>
        <w:t xml:space="preserve"> Phimsing</w:t>
      </w:r>
      <w:r w:rsidR="00B25B59">
        <w:rPr>
          <w:rFonts w:ascii="Browallia New" w:hAnsi="Browallia New" w:cs="Browallia New"/>
          <w:b/>
          <w:bCs/>
          <w:i/>
          <w:iCs/>
          <w:sz w:val="30"/>
          <w:szCs w:val="30"/>
          <w:vertAlign w:val="superscript"/>
        </w:rPr>
        <w:t>1</w:t>
      </w:r>
    </w:p>
    <w:p w14:paraId="7A479B74" w14:textId="0C7F8A02" w:rsidR="00941EA2" w:rsidRPr="00CB0504" w:rsidRDefault="00941EA2" w:rsidP="001A4B58">
      <w:pPr>
        <w:spacing w:before="240" w:after="0" w:line="240" w:lineRule="auto"/>
        <w:jc w:val="center"/>
        <w:rPr>
          <w:rFonts w:ascii="Browallia New" w:hAnsi="Browallia New" w:cs="Browallia New"/>
          <w:b/>
          <w:bCs/>
          <w:spacing w:val="-6"/>
          <w:sz w:val="32"/>
          <w:szCs w:val="32"/>
        </w:rPr>
      </w:pPr>
      <w:r w:rsidRPr="00CB0504">
        <w:rPr>
          <w:rFonts w:ascii="Browallia New" w:hAnsi="Browallia New" w:cs="Browallia New"/>
          <w:b/>
          <w:bCs/>
          <w:spacing w:val="-6"/>
          <w:sz w:val="32"/>
          <w:szCs w:val="32"/>
        </w:rPr>
        <w:t>ABSTRACT</w:t>
      </w:r>
    </w:p>
    <w:p w14:paraId="24E5214C" w14:textId="0102978B" w:rsidR="00E14DD0" w:rsidRPr="001A4B58" w:rsidRDefault="00161CE6" w:rsidP="001A4B58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</w:rPr>
      </w:pPr>
      <w:r>
        <w:rPr>
          <w:rFonts w:ascii="Browallia New" w:eastAsia="Browallia New" w:hAnsi="Browallia New" w:cs="Browallia New"/>
          <w:sz w:val="30"/>
          <w:szCs w:val="30"/>
        </w:rPr>
        <w:t xml:space="preserve">This </w:t>
      </w:r>
      <w:r w:rsidR="009C719D">
        <w:rPr>
          <w:rFonts w:ascii="Browallia New" w:eastAsia="Browallia New" w:hAnsi="Browallia New" w:cs="Browallia New"/>
          <w:sz w:val="30"/>
          <w:szCs w:val="30"/>
        </w:rPr>
        <w:t>research examines</w:t>
      </w:r>
      <w:r>
        <w:rPr>
          <w:rFonts w:ascii="Browallia New" w:eastAsia="Browallia New" w:hAnsi="Browallia New" w:cs="Browallia New"/>
          <w:sz w:val="30"/>
          <w:szCs w:val="30"/>
        </w:rPr>
        <w:t xml:space="preserve"> the performance of five CMIP6 climate models combined with Quantile Delta Mapping (QDM) bias correction for station-scale rainfall simulation in Prachuap Khiri Khan Province, Thailand, during the reference period 1981-2014. Model </w:t>
      </w:r>
      <w:r w:rsidR="009C719D">
        <w:rPr>
          <w:rFonts w:ascii="Browallia New" w:eastAsia="Browallia New" w:hAnsi="Browallia New" w:cs="Browallia New"/>
          <w:sz w:val="30"/>
          <w:szCs w:val="30"/>
        </w:rPr>
        <w:t>outputs were compared with observed rainfall at both</w:t>
      </w:r>
      <w:r>
        <w:rPr>
          <w:rFonts w:ascii="Browallia New" w:eastAsia="Browallia New" w:hAnsi="Browallia New" w:cs="Browallia New"/>
          <w:sz w:val="30"/>
          <w:szCs w:val="30"/>
        </w:rPr>
        <w:t xml:space="preserve"> daily and monthly scales using </w:t>
      </w:r>
      <w:r w:rsidR="009C719D">
        <w:rPr>
          <w:rFonts w:ascii="Browallia New" w:eastAsia="Browallia New" w:hAnsi="Browallia New" w:cs="Browallia New"/>
          <w:sz w:val="30"/>
          <w:szCs w:val="30"/>
        </w:rPr>
        <w:t>several performance metrics,</w:t>
      </w:r>
      <w:r>
        <w:rPr>
          <w:rFonts w:ascii="Browallia New" w:eastAsia="Browallia New" w:hAnsi="Browallia New" w:cs="Browallia New"/>
          <w:sz w:val="30"/>
          <w:szCs w:val="30"/>
        </w:rPr>
        <w:t xml:space="preserve"> including RMSE, MAE, MBE, percent bias (</w:t>
      </w:r>
      <w:proofErr w:type="spellStart"/>
      <w:r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>
        <w:rPr>
          <w:rFonts w:ascii="Browallia New" w:eastAsia="Browallia New" w:hAnsi="Browallia New" w:cs="Browallia New"/>
          <w:sz w:val="30"/>
          <w:szCs w:val="30"/>
        </w:rPr>
        <w:t xml:space="preserve">), Pearson correlation (r), </w:t>
      </w:r>
      <w:r w:rsidR="006251F6" w:rsidRPr="006251F6">
        <w:rPr>
          <w:rFonts w:ascii="Browallia New" w:eastAsia="Browallia New" w:hAnsi="Browallia New" w:cs="Browallia New"/>
          <w:sz w:val="30"/>
          <w:szCs w:val="30"/>
        </w:rPr>
        <w:t>Nash–Sutcliffe</w:t>
      </w:r>
      <w:r w:rsidR="006251F6">
        <w:rPr>
          <w:rFonts w:ascii="Browallia New" w:eastAsia="Browallia New" w:hAnsi="Browallia New" w:cs="Browallia New"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</w:rPr>
        <w:t>efficiency (NSE)</w:t>
      </w:r>
      <w:r w:rsidR="000C4CF5">
        <w:rPr>
          <w:rFonts w:ascii="Browallia New" w:eastAsia="Browallia New" w:hAnsi="Browallia New" w:cs="Browallia New"/>
          <w:sz w:val="30"/>
          <w:szCs w:val="30"/>
        </w:rPr>
        <w:t xml:space="preserve">, Kling-Gupta efficiency (KGE), and </w:t>
      </w:r>
      <w:r w:rsidR="009C719D">
        <w:rPr>
          <w:rFonts w:ascii="Browallia New" w:eastAsia="Browallia New" w:hAnsi="Browallia New" w:cs="Browallia New"/>
          <w:sz w:val="30"/>
          <w:szCs w:val="30"/>
        </w:rPr>
        <w:t xml:space="preserve">the </w:t>
      </w:r>
      <w:r w:rsidR="000C4CF5">
        <w:rPr>
          <w:rFonts w:ascii="Browallia New" w:eastAsia="Browallia New" w:hAnsi="Browallia New" w:cs="Browallia New"/>
          <w:sz w:val="30"/>
          <w:szCs w:val="30"/>
        </w:rPr>
        <w:t>index of agreement (d)</w:t>
      </w:r>
      <w:r w:rsidR="009C719D">
        <w:rPr>
          <w:rFonts w:ascii="Browallia New" w:eastAsia="Browallia New" w:hAnsi="Browallia New" w:cs="Browallia New"/>
          <w:sz w:val="30"/>
          <w:szCs w:val="30"/>
        </w:rPr>
        <w:t>. Statistical</w:t>
      </w:r>
      <w:r w:rsidR="000C4CF5">
        <w:rPr>
          <w:rFonts w:ascii="Browallia New" w:eastAsia="Browallia New" w:hAnsi="Browallia New" w:cs="Browallia New"/>
          <w:sz w:val="30"/>
          <w:szCs w:val="30"/>
        </w:rPr>
        <w:t xml:space="preserve"> significance </w:t>
      </w:r>
      <w:r w:rsidR="009C719D">
        <w:rPr>
          <w:rFonts w:ascii="Browallia New" w:eastAsia="Browallia New" w:hAnsi="Browallia New" w:cs="Browallia New"/>
          <w:sz w:val="30"/>
          <w:szCs w:val="30"/>
        </w:rPr>
        <w:t xml:space="preserve">of the improvements was </w:t>
      </w:r>
      <w:r w:rsidR="00B81791">
        <w:rPr>
          <w:rFonts w:ascii="Browallia New" w:eastAsia="Browallia New" w:hAnsi="Browallia New" w:cs="Browallia New"/>
          <w:sz w:val="30"/>
          <w:szCs w:val="30"/>
          <w:lang w:val="en-GB"/>
        </w:rPr>
        <w:t>evaluated</w:t>
      </w:r>
      <w:r w:rsidR="009C719D">
        <w:rPr>
          <w:rFonts w:ascii="Browallia New" w:eastAsia="Browallia New" w:hAnsi="Browallia New" w:cs="Browallia New"/>
          <w:sz w:val="30"/>
          <w:szCs w:val="30"/>
        </w:rPr>
        <w:t xml:space="preserve"> using</w:t>
      </w:r>
      <w:r w:rsidR="000C4CF5">
        <w:rPr>
          <w:rFonts w:ascii="Browallia New" w:eastAsia="Browallia New" w:hAnsi="Browallia New" w:cs="Browallia New"/>
          <w:sz w:val="30"/>
          <w:szCs w:val="30"/>
        </w:rPr>
        <w:t xml:space="preserve"> the Wilcoxon signed-rank test. </w:t>
      </w:r>
      <w:r w:rsidR="00D117F9">
        <w:rPr>
          <w:rFonts w:ascii="Browallia New" w:eastAsia="Browallia New" w:hAnsi="Browallia New" w:cs="Browallia New"/>
          <w:sz w:val="30"/>
          <w:szCs w:val="30"/>
        </w:rPr>
        <w:t>The original CMIP6 simulations tend</w:t>
      </w:r>
      <w:r w:rsidR="00B81791">
        <w:rPr>
          <w:rFonts w:ascii="Browallia New" w:eastAsia="Browallia New" w:hAnsi="Browallia New" w:cs="Browallia New"/>
          <w:sz w:val="30"/>
          <w:szCs w:val="30"/>
        </w:rPr>
        <w:t>ed</w:t>
      </w:r>
      <w:r w:rsidR="00D117F9">
        <w:rPr>
          <w:rFonts w:ascii="Browallia New" w:eastAsia="Browallia New" w:hAnsi="Browallia New" w:cs="Browallia New"/>
          <w:sz w:val="30"/>
          <w:szCs w:val="30"/>
        </w:rPr>
        <w:t xml:space="preserve"> to overestimate rainfall across the study region</w:t>
      </w:r>
      <w:r w:rsidR="00D406A4">
        <w:rPr>
          <w:rFonts w:ascii="Browallia New" w:eastAsia="Browallia New" w:hAnsi="Browallia New" w:cs="Browallia New"/>
          <w:sz w:val="30"/>
          <w:szCs w:val="30"/>
        </w:rPr>
        <w:t xml:space="preserve">, </w:t>
      </w:r>
      <w:r w:rsidR="00D117F9">
        <w:rPr>
          <w:rFonts w:ascii="Browallia New" w:eastAsia="Browallia New" w:hAnsi="Browallia New" w:cs="Browallia New"/>
          <w:sz w:val="30"/>
          <w:szCs w:val="30"/>
        </w:rPr>
        <w:t>producing an average</w:t>
      </w:r>
      <w:r w:rsidR="00D406A4">
        <w:rPr>
          <w:rFonts w:ascii="Browallia New" w:eastAsia="Browallia New" w:hAnsi="Browallia New" w:cs="Browallia New"/>
          <w:sz w:val="30"/>
          <w:szCs w:val="30"/>
        </w:rPr>
        <w:t xml:space="preserve"> </w:t>
      </w:r>
      <w:proofErr w:type="spellStart"/>
      <w:r w:rsidR="00D406A4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="00D406A4">
        <w:rPr>
          <w:rFonts w:ascii="Browallia New" w:eastAsia="Browallia New" w:hAnsi="Browallia New" w:cs="Browallia New"/>
          <w:sz w:val="30"/>
          <w:szCs w:val="30"/>
        </w:rPr>
        <w:t xml:space="preserve"> of </w:t>
      </w:r>
      <w:r w:rsidR="00D117F9">
        <w:rPr>
          <w:rFonts w:ascii="Browallia New" w:eastAsia="Browallia New" w:hAnsi="Browallia New" w:cs="Browallia New"/>
          <w:sz w:val="30"/>
          <w:szCs w:val="30"/>
        </w:rPr>
        <w:t xml:space="preserve">approximately </w:t>
      </w:r>
      <w:r w:rsidR="00D406A4">
        <w:rPr>
          <w:rFonts w:ascii="Browallia New" w:eastAsia="Browallia New" w:hAnsi="Browallia New" w:cs="Browallia New"/>
          <w:sz w:val="30"/>
          <w:szCs w:val="30"/>
        </w:rPr>
        <w:t xml:space="preserve">+9.75%. </w:t>
      </w:r>
      <w:r w:rsidR="00D117F9">
        <w:rPr>
          <w:rFonts w:ascii="Browallia New" w:eastAsia="Browallia New" w:hAnsi="Browallia New" w:cs="Browallia New"/>
          <w:sz w:val="30"/>
          <w:szCs w:val="30"/>
        </w:rPr>
        <w:t xml:space="preserve">After applying </w:t>
      </w:r>
      <w:r w:rsidR="00D406A4">
        <w:rPr>
          <w:rFonts w:ascii="Browallia New" w:eastAsia="Browallia New" w:hAnsi="Browallia New" w:cs="Browallia New"/>
          <w:sz w:val="30"/>
          <w:szCs w:val="30"/>
        </w:rPr>
        <w:t>QDM</w:t>
      </w:r>
      <w:r w:rsidR="00D117F9">
        <w:rPr>
          <w:rFonts w:ascii="Browallia New" w:eastAsia="Browallia New" w:hAnsi="Browallia New" w:cs="Browallia New"/>
          <w:sz w:val="30"/>
          <w:szCs w:val="30"/>
        </w:rPr>
        <w:t>,</w:t>
      </w:r>
      <w:r w:rsidR="00D406A4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="00D117F9">
        <w:rPr>
          <w:rFonts w:ascii="Browallia New" w:eastAsia="Browallia New" w:hAnsi="Browallia New" w:cs="Browallia New"/>
          <w:sz w:val="30"/>
          <w:szCs w:val="30"/>
        </w:rPr>
        <w:t>the magnitude of</w:t>
      </w:r>
      <w:r w:rsidR="00D406A4">
        <w:rPr>
          <w:rFonts w:ascii="Browallia New" w:eastAsia="Browallia New" w:hAnsi="Browallia New" w:cs="Browallia New"/>
          <w:sz w:val="30"/>
          <w:szCs w:val="30"/>
        </w:rPr>
        <w:t xml:space="preserve"> bias</w:t>
      </w:r>
      <w:r w:rsidR="0024082F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="00B81791">
        <w:rPr>
          <w:rFonts w:ascii="Browallia New" w:eastAsia="Browallia New" w:hAnsi="Browallia New" w:cs="Browallia New"/>
          <w:sz w:val="30"/>
          <w:szCs w:val="30"/>
        </w:rPr>
        <w:t>decreased</w:t>
      </w:r>
      <w:r w:rsidR="00D117F9">
        <w:rPr>
          <w:rFonts w:ascii="Browallia New" w:eastAsia="Browallia New" w:hAnsi="Browallia New" w:cs="Browallia New"/>
          <w:sz w:val="30"/>
          <w:szCs w:val="30"/>
        </w:rPr>
        <w:t xml:space="preserve"> substantially </w:t>
      </w:r>
      <w:r w:rsidR="00B81791">
        <w:rPr>
          <w:rFonts w:ascii="Browallia New" w:eastAsia="Browallia New" w:hAnsi="Browallia New" w:cs="Browallia New"/>
          <w:sz w:val="30"/>
          <w:szCs w:val="30"/>
        </w:rPr>
        <w:t xml:space="preserve">to </w:t>
      </w:r>
      <w:r w:rsidR="00D117F9">
        <w:rPr>
          <w:rFonts w:ascii="Browallia New" w:eastAsia="Browallia New" w:hAnsi="Browallia New" w:cs="Browallia New"/>
          <w:sz w:val="30"/>
          <w:szCs w:val="30"/>
        </w:rPr>
        <w:t>about</w:t>
      </w:r>
      <w:r w:rsidR="0024082F">
        <w:rPr>
          <w:rFonts w:ascii="Browallia New" w:eastAsia="Browallia New" w:hAnsi="Browallia New" w:cs="Browallia New"/>
          <w:sz w:val="30"/>
          <w:szCs w:val="30"/>
        </w:rPr>
        <w:t xml:space="preserve"> +1.51%</w:t>
      </w:r>
      <w:r w:rsidR="00D117F9">
        <w:rPr>
          <w:rFonts w:ascii="Browallia New" w:eastAsia="Browallia New" w:hAnsi="Browallia New" w:cs="Browallia New"/>
          <w:sz w:val="30"/>
          <w:szCs w:val="30"/>
        </w:rPr>
        <w:t>, accompanied by consistent improvement</w:t>
      </w:r>
      <w:r w:rsidR="00B81791">
        <w:rPr>
          <w:rFonts w:ascii="Browallia New" w:eastAsia="Browallia New" w:hAnsi="Browallia New" w:cs="Browallia New"/>
          <w:sz w:val="30"/>
          <w:szCs w:val="30"/>
        </w:rPr>
        <w:t>s in most performance</w:t>
      </w:r>
      <w:r w:rsidR="0024082F">
        <w:rPr>
          <w:rFonts w:ascii="Browallia New" w:eastAsia="Browallia New" w:hAnsi="Browallia New" w:cs="Browallia New"/>
          <w:sz w:val="30"/>
          <w:szCs w:val="30"/>
        </w:rPr>
        <w:t xml:space="preserve"> </w:t>
      </w:r>
      <w:r w:rsidR="00B81791">
        <w:rPr>
          <w:rFonts w:ascii="Browallia New" w:eastAsia="Browallia New" w:hAnsi="Browallia New" w:cs="Browallia New"/>
          <w:sz w:val="30"/>
          <w:szCs w:val="30"/>
        </w:rPr>
        <w:t>indicators</w:t>
      </w:r>
      <w:r w:rsidR="0024082F">
        <w:rPr>
          <w:rFonts w:ascii="Browallia New" w:eastAsia="Browallia New" w:hAnsi="Browallia New" w:cs="Browallia New"/>
          <w:sz w:val="30"/>
          <w:szCs w:val="30"/>
        </w:rPr>
        <w:t>. At the monthly scale, all metrics show</w:t>
      </w:r>
      <w:r w:rsidR="00B81791">
        <w:rPr>
          <w:rFonts w:ascii="Browallia New" w:eastAsia="Browallia New" w:hAnsi="Browallia New" w:cs="Browallia New"/>
          <w:sz w:val="30"/>
          <w:szCs w:val="30"/>
        </w:rPr>
        <w:t>ed</w:t>
      </w:r>
      <w:r w:rsidR="0024082F">
        <w:rPr>
          <w:rFonts w:ascii="Browallia New" w:eastAsia="Browallia New" w:hAnsi="Browallia New" w:cs="Browallia New"/>
          <w:sz w:val="30"/>
          <w:szCs w:val="30"/>
        </w:rPr>
        <w:t xml:space="preserve"> significant improvement (p&lt;0.001), with RMSE reduced by 24.8%, r increasing from 0.52 to 0.69, and NSE from 0.085 to 0.479, indicating </w:t>
      </w:r>
      <w:r w:rsidR="00B81791">
        <w:rPr>
          <w:rFonts w:ascii="Browallia New" w:eastAsia="Browallia New" w:hAnsi="Browallia New" w:cs="Browallia New"/>
          <w:sz w:val="30"/>
          <w:szCs w:val="30"/>
        </w:rPr>
        <w:t xml:space="preserve">an </w:t>
      </w:r>
      <w:r w:rsidR="0024082F">
        <w:rPr>
          <w:rFonts w:ascii="Browallia New" w:eastAsia="Browallia New" w:hAnsi="Browallia New" w:cs="Browallia New"/>
          <w:sz w:val="30"/>
          <w:szCs w:val="30"/>
        </w:rPr>
        <w:t>enhanced representation of seasonal variability. At the daily scale, MAE, r, KGE, and d improve significantly, while RMSE and NSE show no significant change due to high rainfall intermittency. Mountain stations exhibit the greatest improvement. Overall, QDM effectively corrects systematic bias and</w:t>
      </w:r>
      <w:r w:rsidR="000F2997">
        <w:rPr>
          <w:rFonts w:ascii="Browallia New" w:eastAsia="Browallia New" w:hAnsi="Browallia New" w:cs="Browallia New"/>
          <w:sz w:val="30"/>
          <w:szCs w:val="30"/>
        </w:rPr>
        <w:t xml:space="preserve"> improves rainfall distribution, particularly </w:t>
      </w:r>
      <w:r w:rsidR="00B81791">
        <w:rPr>
          <w:rFonts w:ascii="Browallia New" w:eastAsia="Browallia New" w:hAnsi="Browallia New" w:cs="Browallia New"/>
          <w:sz w:val="30"/>
          <w:szCs w:val="30"/>
        </w:rPr>
        <w:t xml:space="preserve">for </w:t>
      </w:r>
      <w:r w:rsidR="000F2997">
        <w:rPr>
          <w:rFonts w:ascii="Browallia New" w:eastAsia="Browallia New" w:hAnsi="Browallia New" w:cs="Browallia New"/>
          <w:sz w:val="30"/>
          <w:szCs w:val="30"/>
        </w:rPr>
        <w:t>extremes, making the corrected data suitable for hydrological modeling and climate impact assessment at the regional scale.</w:t>
      </w:r>
    </w:p>
    <w:p w14:paraId="29562D82" w14:textId="65C68911" w:rsidR="00CB0504" w:rsidRPr="00161CE6" w:rsidRDefault="00941EA2" w:rsidP="00C21A18">
      <w:pPr>
        <w:spacing w:after="120" w:line="240" w:lineRule="auto"/>
        <w:rPr>
          <w:rFonts w:ascii="Browallia New" w:hAnsi="Browallia New" w:cs="Browallia New"/>
          <w:spacing w:val="-6"/>
          <w:sz w:val="30"/>
          <w:szCs w:val="30"/>
          <w:lang w:val="en-GB"/>
        </w:rPr>
        <w:sectPr w:rsidR="00CB0504" w:rsidRPr="00161CE6" w:rsidSect="003F1349">
          <w:headerReference w:type="default" r:id="rId11"/>
          <w:pgSz w:w="12240" w:h="15840"/>
          <w:pgMar w:top="1077" w:right="1077" w:bottom="1077" w:left="1684" w:header="720" w:footer="720" w:gutter="0"/>
          <w:pgNumType w:start="1"/>
          <w:cols w:space="720"/>
          <w:docGrid w:linePitch="360"/>
        </w:sectPr>
      </w:pPr>
      <w:r w:rsidRPr="00CB0504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Keywords: </w:t>
      </w:r>
      <w:r w:rsidR="00161CE6">
        <w:rPr>
          <w:rFonts w:ascii="Browallia New" w:hAnsi="Browallia New" w:cs="Browallia New"/>
          <w:sz w:val="30"/>
          <w:szCs w:val="30"/>
        </w:rPr>
        <w:t>CMIP6, Quantile Delta Mapping,</w:t>
      </w:r>
      <w:r w:rsidR="00161CE6">
        <w:rPr>
          <w:rFonts w:ascii="Browallia New" w:hAnsi="Browallia New" w:cs="Browallia New" w:hint="cs"/>
          <w:sz w:val="30"/>
          <w:szCs w:val="30"/>
          <w:cs/>
        </w:rPr>
        <w:t xml:space="preserve"> </w:t>
      </w:r>
      <w:r w:rsidR="00161CE6">
        <w:rPr>
          <w:rFonts w:ascii="Browallia New" w:hAnsi="Browallia New" w:cs="Browallia New"/>
          <w:sz w:val="30"/>
          <w:szCs w:val="30"/>
          <w:lang w:val="en-GB"/>
        </w:rPr>
        <w:t>bias correction, rainfall simulation</w:t>
      </w:r>
      <w:r w:rsidR="00BA3FA7">
        <w:rPr>
          <w:rFonts w:ascii="Browallia New" w:hAnsi="Browallia New" w:cs="Browallia New"/>
          <w:sz w:val="30"/>
          <w:szCs w:val="30"/>
          <w:lang w:val="en-GB"/>
        </w:rPr>
        <w:t xml:space="preserve">, </w:t>
      </w:r>
      <w:r w:rsidR="00BA3FA7" w:rsidRPr="00BA3FA7">
        <w:rPr>
          <w:rFonts w:ascii="Browallia New" w:hAnsi="Browallia New" w:cs="Browallia New"/>
          <w:sz w:val="30"/>
          <w:szCs w:val="30"/>
        </w:rPr>
        <w:t>Prachuap Khiri Khan</w:t>
      </w:r>
    </w:p>
    <w:p w14:paraId="1B3785C8" w14:textId="7E672A30" w:rsidR="00941EA2" w:rsidRDefault="00941EA2" w:rsidP="00697A14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บทคัดย่อ</w:t>
      </w:r>
    </w:p>
    <w:p w14:paraId="478EAE9A" w14:textId="19676948" w:rsidR="00941EA2" w:rsidRPr="003F1349" w:rsidRDefault="009C7788" w:rsidP="009C7788">
      <w:pPr>
        <w:spacing w:after="120" w:line="240" w:lineRule="auto"/>
        <w:ind w:firstLine="720"/>
        <w:jc w:val="thaiDistribute"/>
        <w:rPr>
          <w:rFonts w:ascii="Browallia New" w:hAnsi="Browallia New" w:cs="Browallia New"/>
          <w:sz w:val="16"/>
          <w:szCs w:val="16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การศึกษานี้มีวัตถุประสงค์เพื่อประเมินประสิทธิภาพของแบบจำลองภูมิอากาศ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CMIP6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จำนวน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5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แบบจำลอง ร่วมกับการปรับแก้ค่าอคติด้วยวิธี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Quantile Delta Mapping (QDM)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สำหรับการจำลองปริมาณฝนระดับสถานีในจังหวัดประจวบคีรีขันธ์ ช่วงปีอ้างอิง ค.ศ.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1981-2014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โดยประเมินทั้งระดับรายวันและรายเดือนด้วยดัชนีทางสถิติ ได้แก่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RMSE, MAE, MBE, </w:t>
      </w:r>
      <w:proofErr w:type="spellStart"/>
      <w:r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,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สัมประสิทธิ์สหสัมพันธ์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(r), NSE, KGE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และดัชนีความสอดคล้อง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(d)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พร้อมทดสอบนัยสำคัญด้วยวิธี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Wilcoxon signed-rank test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ผลการศึกษาพบว่าแบบจำลองดิบมีแนวโน้มประเมิน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 xml:space="preserve">ปริมาณฝนเกินจริง โดยมีค่า </w:t>
      </w:r>
      <w:proofErr w:type="spellStart"/>
      <w:r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+9.75%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สามารถลดความเอนเอียงเชิงระบบได้อย่างมีนัยสำคัญ โดยลดลงเหลือ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+1.51%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ในระดับรายเดือน ดัชนีทุกตัว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มีการปรับปรุงอย่างมีนัยสำคัญ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(p&lt;0.001)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โดยค่า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ลดลง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24.8%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>r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เพิ่มขึ้นจาก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0.52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>0.69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และค่า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0.085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>0.479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ขณะที่ในระดับรายวัน ค่า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MAE, r, KGE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มีการปรับปรุงอย่างมีนัยสำคัญ แต่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ไม่แตกต่างอย่างมีนัยสำคัญ เนื่องจากความแปรปรวนสูงของฝนรายวัน โดยสรุป วิธี </w:t>
      </w:r>
      <w:r w:rsidR="0095467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95467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สามารถลดอคติและปรับปรุงการแจกแจงของปริมาณฝนได้อย่างมีประสิทธิภาพ ทำให้ข้อมูลมีความเหมาะสมสำหรับการประยุกต์ใช้ในแบบจำลองอุทกวิทยาและการวางแผนจัดการทรัพยากรน้ำภายใต้การเปลี่ยนแปลงสภาพภูมิอากาศ</w:t>
      </w:r>
    </w:p>
    <w:p w14:paraId="314AD81E" w14:textId="0B60E3FC" w:rsidR="001A4B58" w:rsidRPr="001A4B58" w:rsidRDefault="001A4B58" w:rsidP="001A4B58">
      <w:pPr>
        <w:spacing w:line="240" w:lineRule="auto"/>
        <w:rPr>
          <w:rFonts w:ascii="Browallia New" w:hAnsi="Browallia New" w:cs="Browallia New"/>
          <w:b/>
          <w:bCs/>
          <w:sz w:val="30"/>
          <w:szCs w:val="30"/>
          <w:cs/>
        </w:rPr>
      </w:pPr>
      <w:r w:rsidRPr="001A4B58">
        <w:rPr>
          <w:rFonts w:ascii="Browallia New" w:hAnsi="Browallia New" w:cs="Browallia New"/>
          <w:b/>
          <w:bCs/>
          <w:sz w:val="30"/>
          <w:szCs w:val="30"/>
          <w:cs/>
        </w:rPr>
        <w:t>คำสำคัญ</w:t>
      </w:r>
      <w:r w:rsidRPr="001A4B58">
        <w:rPr>
          <w:rFonts w:ascii="Browallia New" w:hAnsi="Browallia New" w:cs="Browallia New"/>
          <w:b/>
          <w:bCs/>
          <w:sz w:val="30"/>
          <w:szCs w:val="30"/>
        </w:rPr>
        <w:t xml:space="preserve">: </w:t>
      </w:r>
      <w:r w:rsidR="00E45ECE">
        <w:rPr>
          <w:rFonts w:ascii="Browallia New" w:hAnsi="Browallia New" w:cs="Browallia New"/>
          <w:sz w:val="30"/>
          <w:szCs w:val="30"/>
        </w:rPr>
        <w:t xml:space="preserve">CMIP6, Quantile Delta Mapping, </w:t>
      </w:r>
      <w:r w:rsidR="00E45ECE">
        <w:rPr>
          <w:rFonts w:ascii="Browallia New" w:hAnsi="Browallia New" w:cs="Browallia New" w:hint="cs"/>
          <w:sz w:val="30"/>
          <w:szCs w:val="30"/>
          <w:cs/>
        </w:rPr>
        <w:t>การปรับแก้ค่าอคติ, การจำลองฝน</w:t>
      </w:r>
      <w:r w:rsidR="00161CE6">
        <w:rPr>
          <w:rFonts w:ascii="Browallia New" w:hAnsi="Browallia New" w:cs="Browallia New" w:hint="cs"/>
          <w:sz w:val="30"/>
          <w:szCs w:val="30"/>
          <w:cs/>
        </w:rPr>
        <w:t>,</w:t>
      </w:r>
      <w:r w:rsidR="00BA3FA7">
        <w:rPr>
          <w:rFonts w:ascii="Browallia New" w:hAnsi="Browallia New" w:cs="Browallia New"/>
          <w:sz w:val="30"/>
          <w:szCs w:val="30"/>
        </w:rPr>
        <w:t xml:space="preserve"> </w:t>
      </w:r>
      <w:r w:rsidR="00BA3FA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ประจวบคีรีขันธ์</w:t>
      </w:r>
    </w:p>
    <w:p w14:paraId="683D0333" w14:textId="55DA8F46" w:rsidR="00733451" w:rsidRPr="000D6A6D" w:rsidRDefault="00BA3FA7" w:rsidP="00697A14">
      <w:pPr>
        <w:spacing w:after="0" w:line="240" w:lineRule="auto"/>
        <w:jc w:val="thaiDistribute"/>
        <w:rPr>
          <w:rFonts w:ascii="Browallia New" w:hAnsi="Browallia New" w:cs="Browallia New"/>
          <w:sz w:val="30"/>
          <w:szCs w:val="30"/>
          <w:cs/>
        </w:rPr>
        <w:sectPr w:rsidR="00733451" w:rsidRPr="000D6A6D" w:rsidSect="003F1349">
          <w:headerReference w:type="default" r:id="rId12"/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  <w:r>
        <w:rPr>
          <w:rFonts w:ascii="Browallia New" w:hAnsi="Browallia New" w:cs="Browallia New"/>
          <w:sz w:val="30"/>
          <w:szCs w:val="30"/>
        </w:rPr>
        <w:t xml:space="preserve"> </w:t>
      </w:r>
    </w:p>
    <w:p w14:paraId="11287F20" w14:textId="7BC6867E" w:rsidR="00344BF6" w:rsidRDefault="006A265F" w:rsidP="00344BF6">
      <w:pPr>
        <w:spacing w:after="0" w:line="240" w:lineRule="auto"/>
        <w:jc w:val="center"/>
        <w:rPr>
          <w:rFonts w:ascii="Browallia New" w:hAnsi="Browallia New" w:cs="Browallia New"/>
          <w:b/>
          <w:bCs/>
          <w:sz w:val="32"/>
          <w:szCs w:val="32"/>
        </w:rPr>
      </w:pPr>
      <w:bookmarkStart w:id="0" w:name="_Hlk172456062"/>
      <w:r>
        <w:rPr>
          <w:rFonts w:ascii="Browallia New" w:hAnsi="Browallia New" w:cs="Browallia New" w:hint="cs"/>
          <w:b/>
          <w:bCs/>
          <w:sz w:val="32"/>
          <w:szCs w:val="32"/>
          <w:cs/>
        </w:rPr>
        <w:t>บทนำ</w:t>
      </w:r>
    </w:p>
    <w:bookmarkEnd w:id="0"/>
    <w:p w14:paraId="36401569" w14:textId="77777777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ปริมาณฝนเป็นองค์ประกอบสำคัญของวัฏจักรน้ำและมีบทบาทโดยตรงต่อระบบนิเวศ ระบบบริหารจัดการทรัพยากรน้ำ และการจัดการความเสี่ยงจากอุทกภัย การเปลี่ยนแปลงสภาพภูมิอากาศได้ส่งผลให้รูปแบบและความแปรปรวนของปริมาณฝนทั่วโลกเปลี่ยนแปลงไปอย่างมีนัยสำคัญ รูปแบบของปริมาณฝนที่มีความแปรปรวนมากขึ้น ทั้งในด้านความถี่ ความเข้ม อาจนำไปสู่ความเสี่ยงที่เพิ่มขึ้นของภัยธรรมชาติอันเกิดจากน้ำในหลายพื้นที่ของโลก (</w:t>
      </w:r>
      <w:r>
        <w:rPr>
          <w:rFonts w:ascii="Browallia New" w:hAnsi="Browallia New" w:cs="Browallia New"/>
          <w:spacing w:val="-6"/>
          <w:sz w:val="30"/>
          <w:szCs w:val="30"/>
        </w:rPr>
        <w:t>IPCC, 2021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 ดังนั้น การทำความเข้าใจลักษณะและความแปรปรวนของปริมาณฝนจึงเป็นพื้นฐานสำคัญในการศึกษาการประเมินผลกระทบจากการเปลี่ยนแปลงสภาพภูมิอากาศและการวางแผนจัดการทรัพยากรน้ำและภัยพิบัติอย่างยั่งยืน</w:t>
      </w:r>
    </w:p>
    <w:p w14:paraId="53823FD3" w14:textId="77777777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ในปัจจุบันแบบจำลองภูมิอากาศโลก </w:t>
      </w:r>
      <w:r>
        <w:rPr>
          <w:rFonts w:ascii="Browallia New" w:hAnsi="Browallia New" w:cs="Browallia New"/>
          <w:spacing w:val="-6"/>
          <w:sz w:val="30"/>
          <w:szCs w:val="30"/>
        </w:rPr>
        <w:t xml:space="preserve">(Global Climate Models: GCMs)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ภายใต้โครงการ </w:t>
      </w:r>
      <w:r w:rsidRPr="00DA4D94">
        <w:rPr>
          <w:rFonts w:ascii="Browallia New" w:hAnsi="Browallia New" w:cs="Browallia New"/>
          <w:spacing w:val="-6"/>
          <w:sz w:val="30"/>
          <w:szCs w:val="30"/>
        </w:rPr>
        <w:t>Coupled Model Intercomparison Project Phase 6 (CMIP6)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ถูกนำมาใช้เป็นเครื่องมือหลักในการศึกษาการเปลี่ยนแปลงสภาพภูมิอากาศและการคาดการณ์แนวโน้มในอนาคต อย่างไรก็ตาม แม้ว่าแบบจำลองดังกล่าวจะสามารถจำลองรูปแบบภูมิอากาศในภาพรวมได้อย่างเหมาะสม แต่ข้อมูลปริมาณฝนจากแบบจำลองมักมีความคลาดเคลื่อนเชิงระบบเมื่อเปรียบเทียบกับข้อมูลฝนสังเกตการณ์จริง โดยเฉพาะในระดับพื้นที่ย่อยหรือระดับสถานีตรวจวัด ซึ่งได้รับอิทธิพลจากลักษณะภูมิประเทศ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และกระบวนการทางอุตุนิยมวิทยาในระดับท้องถิ่น (</w:t>
      </w:r>
      <w:proofErr w:type="spellStart"/>
      <w:r w:rsidRPr="003C6743">
        <w:rPr>
          <w:rFonts w:ascii="Browallia New" w:hAnsi="Browallia New" w:cs="Browallia New"/>
          <w:spacing w:val="-6"/>
          <w:sz w:val="30"/>
          <w:szCs w:val="30"/>
        </w:rPr>
        <w:t>Maraun</w:t>
      </w:r>
      <w:proofErr w:type="spellEnd"/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, </w:t>
      </w:r>
      <w:r w:rsidRPr="003C6743">
        <w:rPr>
          <w:rFonts w:ascii="Browallia New" w:hAnsi="Browallia New" w:cs="Browallia New"/>
          <w:spacing w:val="-6"/>
          <w:sz w:val="30"/>
          <w:szCs w:val="30"/>
          <w:cs/>
        </w:rPr>
        <w:t>2016</w:t>
      </w:r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; </w:t>
      </w:r>
      <w:proofErr w:type="spellStart"/>
      <w:r w:rsidRPr="003C6743">
        <w:rPr>
          <w:rFonts w:ascii="Browallia New" w:hAnsi="Browallia New" w:cs="Browallia New"/>
          <w:spacing w:val="-6"/>
          <w:sz w:val="30"/>
          <w:szCs w:val="30"/>
        </w:rPr>
        <w:t>Teutschbein</w:t>
      </w:r>
      <w:proofErr w:type="spellEnd"/>
      <w:r w:rsidRPr="003C6743">
        <w:rPr>
          <w:rFonts w:ascii="Browallia New" w:hAnsi="Browallia New" w:cs="Browallia New"/>
          <w:spacing w:val="-6"/>
          <w:sz w:val="30"/>
          <w:szCs w:val="30"/>
        </w:rPr>
        <w:t xml:space="preserve"> &amp; Seibert, </w:t>
      </w:r>
      <w:r w:rsidRPr="003C6743">
        <w:rPr>
          <w:rFonts w:ascii="Browallia New" w:hAnsi="Browallia New" w:cs="Browallia New"/>
          <w:spacing w:val="-6"/>
          <w:sz w:val="30"/>
          <w:szCs w:val="30"/>
          <w:cs/>
        </w:rPr>
        <w:t>2012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</w:t>
      </w:r>
    </w:p>
    <w:p w14:paraId="46D763F5" w14:textId="73A2E0AD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เพิ่มความน่าเชื่อถือของข้อมูลแบบจำลองในการนำไปใช้วิเคราะห์ผลกระทบด้านภูมิอากาศและทรัพยากรน้ำ จึงมีการพัฒนาวิธีการปรับแก้ค่าอคติของข้อมูลแบบจำลองด้วยเทคนิคทางสถิติโดยมีเป้าหมายเพื่อลดความแตกต่างระกว่างข้อมูลแบบจำลองกับข้อมูลฝนสังเกตการณ์จริงทั้งในด้านค่าเฉลี่ย การกระจายตัว และลักษณะของเหตุการณ์ฝนตกหนัก หนึ่งในวิธีการที่ได้รับความนิยมในงานวิจัยด้านภูมิอากาศคือ วิธี </w:t>
      </w:r>
      <w:r>
        <w:rPr>
          <w:rFonts w:ascii="Browallia New" w:hAnsi="Browallia New" w:cs="Browallia New"/>
          <w:spacing w:val="-6"/>
          <w:sz w:val="30"/>
          <w:szCs w:val="30"/>
        </w:rPr>
        <w:t>Quantile Delta Mapping (QDM)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ซึ่งวิธีการนี้สามารถปรับแก้การกระจายตัวของข้อมูลฝนในแต่ละควอนไทล์ได้อย่างมีประสิทธิภาพพร้อมทั้งรักษาสัญญาณการเปลี่ยนแปลงของแบบจำลองในอนาคตไว้ได้ (</w:t>
      </w:r>
      <w:r w:rsidRPr="004A3F0D">
        <w:rPr>
          <w:rFonts w:ascii="Browallia New" w:hAnsi="Browallia New" w:cs="Browallia New"/>
          <w:spacing w:val="-6"/>
          <w:sz w:val="30"/>
          <w:szCs w:val="30"/>
        </w:rPr>
        <w:t xml:space="preserve">Cannon </w:t>
      </w:r>
      <w:r w:rsidRPr="008F3067">
        <w:rPr>
          <w:rFonts w:ascii="Browallia New" w:hAnsi="Browallia New" w:cs="Browallia New"/>
          <w:i/>
          <w:iCs/>
          <w:spacing w:val="-6"/>
          <w:sz w:val="30"/>
          <w:szCs w:val="30"/>
        </w:rPr>
        <w:t>et a</w:t>
      </w:r>
      <w:r w:rsidRPr="004A3F0D">
        <w:rPr>
          <w:rFonts w:ascii="Browallia New" w:hAnsi="Browallia New" w:cs="Browallia New"/>
          <w:spacing w:val="-6"/>
          <w:sz w:val="30"/>
          <w:szCs w:val="30"/>
        </w:rPr>
        <w:t>l.,</w:t>
      </w:r>
      <w:r w:rsidR="008F3067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F3067">
        <w:rPr>
          <w:rFonts w:ascii="Browallia New" w:hAnsi="Browallia New" w:cs="Browallia New"/>
          <w:spacing w:val="-6"/>
          <w:sz w:val="30"/>
          <w:szCs w:val="30"/>
          <w:lang w:val="en-GB"/>
        </w:rPr>
        <w:t>2015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) ส่งผลให้วิธีดังกล่าวถูกนำมาใช้ในการปรับปรุงคุณภาพของข้อมูลแบบจำลองภูมิอากาศในงานศึกษาด้านอุทกวิทยาและการวิเคราะห์คาดการณ์แนวโน้มสภาพภูมิอากาศในอนาคตในหลายภูมิภาคของโลก</w:t>
      </w:r>
    </w:p>
    <w:p w14:paraId="502293D5" w14:textId="510C9332" w:rsid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ในการประเมินประสิทธิภาพของวิธีการปรับแก้ค่าอคติ งานวิจัยจำนวนมากมักใช้ช่วงเวลาข้อมูลในอดีตหรือช่วงอ้างอิง </w:t>
      </w:r>
      <w:r>
        <w:rPr>
          <w:rFonts w:ascii="Browallia New" w:hAnsi="Browallia New" w:cs="Browallia New"/>
          <w:spacing w:val="-6"/>
          <w:sz w:val="30"/>
          <w:szCs w:val="30"/>
        </w:rPr>
        <w:t>(historical reference period)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เพื่อเปรียบเทียบระหว่างข้อมูลแบบจำลองและข้อมูลฝนสังเกตการณ์จริง โดยช่วงปี </w:t>
      </w:r>
      <w:r>
        <w:rPr>
          <w:rFonts w:ascii="Browallia New" w:hAnsi="Browallia New" w:cs="Browallia New"/>
          <w:spacing w:val="-6"/>
          <w:sz w:val="30"/>
          <w:szCs w:val="30"/>
        </w:rPr>
        <w:t>1981-2014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เป็นช่วงเวลาที่ได้รับความนิยมในการศึกษาด้านภูมิอากาศ เนื่องจากเป็นช่วงเวลาที่มีความต่อเนื่องของข้อมูลฝน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lastRenderedPageBreak/>
        <w:t xml:space="preserve">สังเกตการณ์จริงในระดับรายวันและครอบคลุมช่วงการจำลองในระยะประวัติศาสตร์ของแบบจำลอง </w:t>
      </w:r>
      <w:r>
        <w:rPr>
          <w:rFonts w:ascii="Browallia New" w:hAnsi="Browallia New" w:cs="Browallia New"/>
          <w:spacing w:val="-6"/>
          <w:sz w:val="30"/>
          <w:szCs w:val="30"/>
        </w:rPr>
        <w:t xml:space="preserve">CMIP6 (historical simulations)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ซึ่งช่วยให้สามารถประเมินความสามารถของแบบจำลองในการถ่ายทอดลักษณะของปริมาณฝนในอดีตได้อย่างเหมาะสม การใช้ช่วงเวลานี้ยังช่วยลดความไม่แน่นอนที่อาจเกิดจากความแตกต่างของช่วงเวลาข้อมูลระหว่างแบบจำลองและข้อมูลฝนสังเกตการณ์ เม้ว่าวิธีการปรับแก้ค่าอคติจะถูกนำมาใช้ในงานวิจัยจำนวนมาก แต่ประสิทธิภาพของวิธีการดังกล่าวอาจแตกต่างกันไปตามลักษณะภูมิอากาศและสภาพพื้นที่ของแต่ละภูมิภาค การประเมินผลด้วยดัชนีทางสถิติจึงเป็นแนวทางสำคัญในการตรวจสอบความสามารถของแบบจำลองทั้งก่อนและหลังการปรับแก้ค่าอคติ โดยการเปรียบเทียบค่าทางสถิติ เช่น ค่าเฉลี่ย ส่วนเบี่ยงเบนมาตรฐาน ค่าสัมประสิทธิ์สหสัมพันธ์ ค่าความคลาดเคลื่อนเฉลี่ยกำลังสอง สามารถสะท้อนระดับความสอดคล้องของข้อมูลแบบจำลองกับข้อมูลฝนสังเกตการณ์จริงได้อย่างเป็นระบบ </w:t>
      </w:r>
      <w:r>
        <w:rPr>
          <w:rFonts w:ascii="Browallia New" w:hAnsi="Browallia New" w:cs="Browallia New"/>
          <w:spacing w:val="-6"/>
          <w:sz w:val="30"/>
          <w:szCs w:val="30"/>
        </w:rPr>
        <w:t>(</w:t>
      </w:r>
      <w:r w:rsidRPr="0098710E">
        <w:rPr>
          <w:rFonts w:ascii="Browallia New" w:hAnsi="Browallia New" w:cs="Browallia New"/>
          <w:spacing w:val="-6"/>
          <w:sz w:val="30"/>
          <w:szCs w:val="30"/>
        </w:rPr>
        <w:t xml:space="preserve">Gudmundsson </w:t>
      </w:r>
      <w:r w:rsidRPr="008F3067">
        <w:rPr>
          <w:rFonts w:ascii="Browallia New" w:hAnsi="Browallia New" w:cs="Browallia New"/>
          <w:i/>
          <w:iCs/>
          <w:spacing w:val="-6"/>
          <w:sz w:val="30"/>
          <w:szCs w:val="30"/>
        </w:rPr>
        <w:t>et al</w:t>
      </w:r>
      <w:r w:rsidRPr="0098710E">
        <w:rPr>
          <w:rFonts w:ascii="Browallia New" w:hAnsi="Browallia New" w:cs="Browallia New"/>
          <w:spacing w:val="-6"/>
          <w:sz w:val="30"/>
          <w:szCs w:val="30"/>
        </w:rPr>
        <w:t>., 2012</w:t>
      </w:r>
      <w:r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598E2672" w14:textId="536EBCF9" w:rsidR="008D1466" w:rsidRPr="008D1466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จังหวัดประจวบคีรีขันธ์ ซึ่งตั้งอยู่บริเวณชายฝั่งอ่าวไทย มีลักษณะภูมิประเทศที่ซับซ้อน ประกอบด้วยแนวชายฝั่ง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ทะเล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ที่ราบชายฝั่ง และแนวเทือกเขาตะนาวศรีทางด้านทิศตะวันตก ความหลากหลายเชิงภูมิประเทศดังกล่าวส่งผลให้รูปแบบการกระจายตัวของปริมาณฝนในพื้นที่มีความแปรปรวนเชิงพื้นที่และเชิงเวลาสูง นอกจากนี้ พื้นที่ยังอยู่ภายใต้อิทธิพลของ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ลมมรสุมทั้งตะวันตกเฉียงใต้และตะวันออกเฉียงเหนือ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รวมถึงพายุหมุนเขตร้อนที่เคลื่อนผ่านเป็นระยะ โดยเฉพาะในช่วงฤดูมรสุม ซึ่งเพิ่มความน่าจะเป็นของการเกิดเหตุการณ์ฝนตกหนัก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การประเมินความสามารถของแบบจำลองในการจำลองฝนในพื้นที่ชายฝั่งลักษณะนี้จึงมีความสำคัญต่อการวิเคราะห์ความเสี่ยงจากน้ำท่วมและการบริหารจัดการทรัพยากรน้ำในระดับพื้นที่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โดยเฉพาะ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ในบริบทที่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ต้องการ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ความแม่นยำของข้อมูลฝนในระดับสถานีต่อการพัฒนาแบบจำลองทางอุทกวิทยา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สำหรับ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การวิเคราะห์น้ำท่วม (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flood analysis)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และการ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ออกแบบระบบระบายน้ำ (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drainage design) </w:t>
      </w:r>
      <w:r w:rsidRPr="008D1466">
        <w:rPr>
          <w:rFonts w:ascii="Browallia New" w:hAnsi="Browallia New" w:cs="Browallia New"/>
          <w:spacing w:val="-6"/>
          <w:sz w:val="30"/>
          <w:szCs w:val="30"/>
          <w:cs/>
        </w:rPr>
        <w:t>ในระดับจังหวัด</w:t>
      </w:r>
    </w:p>
    <w:p w14:paraId="79BB2A6B" w14:textId="3D65DBF9" w:rsidR="00724025" w:rsidRDefault="008D1466" w:rsidP="008D146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ดังนั้น การศึกษานี้จึงมีวัตถุประสงค์เพื่อประเมินผลการปรับแก้ค่าอคติของข้อมูลปริมาณฝนจากแบบจำลองภายใต้กรอบ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Coupled Model Intercomparison Project Phase 6 (CMIP6) 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ด้วยวิธี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Quantile Delta Mapping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ในช่วงอ้างอิงปี ค.ศ. </w:t>
      </w:r>
      <w:r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โดยใช้การเปรียบเทียบดัชนีทางสถิติระหว่างข้อมูลปริมาณฝนจากแบบจำลองเดิม ข้อมูลที่ผ่านการปรับแก้ค่าอคติ และข้อมูลฝนสังเกตการณ์จริงในระดับสถานีตรวจวัด ผลการศึกษาจะช่วยแสดงให้เห็นถึงประสิทธิภาพของการปรับแก้ค่าอคติในการปรับความสามารถของแบบจำลองในการถ่ายทอดลักษณะของปริมาณฝนรายวัน และสนับสนุนการนำข้อมูลแบบจำลองภูมิอากาศไปใช้ในการวิเคราะห์ผลกระทบการเปลี่ยนแปลงสภาพภูมิอากาศ การบริหารจัดการทรัพยากรน้ำ และการเตรียมความพร้อมและการรับมือภัยพิบัติในอนาคตได้อย่างมีประสิทธิภาพ</w:t>
      </w:r>
    </w:p>
    <w:p w14:paraId="35C891DC" w14:textId="7915D9B9" w:rsidR="00344BF6" w:rsidRPr="0095469A" w:rsidRDefault="00344BF6" w:rsidP="00344BF6">
      <w:pPr>
        <w:spacing w:before="240" w:after="0" w:line="240" w:lineRule="auto"/>
        <w:jc w:val="center"/>
        <w:rPr>
          <w:rFonts w:ascii="Browallia New" w:eastAsia="Browallia New" w:hAnsi="Browallia New" w:cs="Browallia New"/>
          <w:b/>
          <w:spacing w:val="-16"/>
          <w:sz w:val="32"/>
          <w:szCs w:val="32"/>
        </w:rPr>
      </w:pPr>
      <w:r w:rsidRPr="0095469A">
        <w:rPr>
          <w:rFonts w:ascii="Browallia New" w:eastAsia="Browallia New" w:hAnsi="Browallia New" w:cs="Browallia New"/>
          <w:b/>
          <w:bCs/>
          <w:spacing w:val="-16"/>
          <w:sz w:val="32"/>
          <w:szCs w:val="32"/>
          <w:cs/>
        </w:rPr>
        <w:t>อุปกรณ์และวิธีการ</w:t>
      </w:r>
    </w:p>
    <w:p w14:paraId="63D9891B" w14:textId="7B9D04E7" w:rsidR="00344BF6" w:rsidRPr="002153C4" w:rsidRDefault="002153C4" w:rsidP="002153C4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bookmarkStart w:id="1" w:name="_heading=h.30j0zll" w:colFirst="0" w:colLast="0"/>
      <w:bookmarkEnd w:id="1"/>
      <w:r w:rsidRPr="002153C4">
        <w:rPr>
          <w:rFonts w:ascii="Browallia New" w:eastAsia="Browallia New" w:hAnsi="Browallia New" w:cs="Browallia New" w:hint="cs"/>
          <w:bCs/>
          <w:sz w:val="30"/>
          <w:szCs w:val="30"/>
          <w:cs/>
        </w:rPr>
        <w:t>พื้นที่ศึกษา</w:t>
      </w:r>
    </w:p>
    <w:p w14:paraId="62434E32" w14:textId="7F0408E4" w:rsidR="00B27DB0" w:rsidRDefault="007725AC" w:rsidP="00B27DB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b/>
          <w:sz w:val="30"/>
          <w:szCs w:val="30"/>
        </w:rPr>
      </w:pP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พื้นที่ศึกษา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ในงานวิจัยนี้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คือจังหวัดประจวบคีรีขันธ์ ซึ่งมีลักษณะทางภูมิศาสตร์เฉพาะตัว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และมีความหลากหลายเชิงภูมิประเทศอย่างเด่นชัด โดยมี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ชายฝั่ง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ทะเลอ่าวไทยทางทิศตะวันออก</w:t>
      </w:r>
      <w:r w:rsidR="00053EE6">
        <w:rPr>
          <w:rFonts w:ascii="Browallia New" w:eastAsia="Browallia New" w:hAnsi="Browallia New" w:cs="Browallia New"/>
          <w:b/>
          <w:sz w:val="30"/>
          <w:szCs w:val="30"/>
        </w:rPr>
        <w:t xml:space="preserve"> 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ขณะที่ด้านทิศตะวันตก</w:t>
      </w:r>
      <w:r w:rsidR="002307FD">
        <w:rPr>
          <w:rFonts w:ascii="Browallia New" w:eastAsia="Browallia New" w:hAnsi="Browallia New" w:cs="Browallia New" w:hint="cs"/>
          <w:b/>
          <w:sz w:val="30"/>
          <w:szCs w:val="30"/>
          <w:cs/>
        </w:rPr>
        <w:t>ถูกกำหนด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ขอบเขตโดยเทือกเขา</w:t>
      </w:r>
      <w:r>
        <w:rPr>
          <w:rFonts w:ascii="Browallia New" w:eastAsia="Browallia New" w:hAnsi="Browallia New" w:cs="Browallia New" w:hint="cs"/>
          <w:b/>
          <w:sz w:val="30"/>
          <w:szCs w:val="30"/>
          <w:cs/>
        </w:rPr>
        <w:t>ตะนาวศรี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ซึ่งทำหน้าที่</w:t>
      </w:r>
      <w:r w:rsidR="00053EE6" w:rsidRPr="00B27DB0">
        <w:rPr>
          <w:rFonts w:ascii="Browallia New" w:eastAsia="Browallia New" w:hAnsi="Browallia New" w:cs="Browallia New"/>
          <w:b/>
          <w:sz w:val="30"/>
          <w:szCs w:val="30"/>
          <w:cs/>
        </w:rPr>
        <w:t>เป็นพรมแดนธรรมชาติ</w:t>
      </w:r>
      <w:r w:rsidR="002307FD">
        <w:rPr>
          <w:rFonts w:ascii="Browallia New" w:eastAsia="Browallia New" w:hAnsi="Browallia New" w:cs="Browallia New" w:hint="cs"/>
          <w:b/>
          <w:sz w:val="30"/>
          <w:szCs w:val="30"/>
          <w:cs/>
        </w:rPr>
        <w:t xml:space="preserve"> </w:t>
      </w:r>
      <w:r w:rsidR="00053EE6">
        <w:rPr>
          <w:rFonts w:ascii="Browallia New" w:eastAsia="Browallia New" w:hAnsi="Browallia New" w:cs="Browallia New" w:hint="cs"/>
          <w:b/>
          <w:sz w:val="30"/>
          <w:szCs w:val="30"/>
          <w:cs/>
        </w:rPr>
        <w:t>นอกจากนี้ ภายในพื้นที่จังหวัดยังประกอบด้วยภูเขาและเทือกเขากระจายตัวอยู่ทั่วไป ทั้งในบริเวณตอนกลางและพื้นที่ชายฝั่งทะเล ลักษณะภูมิประเทศที่มีความแตกต่างอย่างชัดเจนจึงเป็นปัจจัยสำคัญที่ส่งผลต่อกระบวนการอุตุนิยมวิทยาและอุทกวิทยาในพื้นที่ โดยเฉพาะรูปแบบการกระจายตัวของปริมาณฝน ซึ่งมีนัยสำคัญต่อการวิเคราะห์และการจัดการทรัพยากรฯในระดับพื้นที่</w:t>
      </w:r>
    </w:p>
    <w:p w14:paraId="324266E0" w14:textId="64FC07C5" w:rsidR="000F7E6E" w:rsidRDefault="000F7E6E" w:rsidP="000F7E6E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>
        <w:rPr>
          <w:rFonts w:ascii="Browallia New" w:eastAsia="Browallia New" w:hAnsi="Browallia New" w:cs="Browallia New" w:hint="cs"/>
          <w:bCs/>
          <w:sz w:val="30"/>
          <w:szCs w:val="30"/>
          <w:cs/>
        </w:rPr>
        <w:t>ข้อมูลและแหล่งข้อมูล</w:t>
      </w:r>
    </w:p>
    <w:p w14:paraId="45DC77AE" w14:textId="726175A5" w:rsidR="00FA201B" w:rsidRPr="008D1466" w:rsidRDefault="000F7E6E" w:rsidP="000F7E6E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/>
          <w:spacing w:val="-6"/>
          <w:sz w:val="30"/>
          <w:szCs w:val="30"/>
        </w:rPr>
        <w:lastRenderedPageBreak/>
        <w:t xml:space="preserve">1. </w:t>
      </w:r>
      <w:r w:rsidR="0087419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ข้อมูลฝนสังเกตการณ์รายวัน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50F7F" w:rsidRPr="008D1466">
        <w:rPr>
          <w:rFonts w:ascii="Browallia New" w:hAnsi="Browallia New" w:cs="Browallia New"/>
          <w:spacing w:val="-6"/>
          <w:sz w:val="30"/>
          <w:szCs w:val="30"/>
        </w:rPr>
        <w:t>(observed rainfall data)</w:t>
      </w:r>
      <w:r w:rsidR="00FA201B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จากสถานีตรวจวัด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น้ำฝน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ตั้งอยู่ในเขตจังหวัดประจวบคีรีขันธ์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จำนวน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12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สถานี </w:t>
      </w:r>
      <w:r w:rsidR="008678C1" w:rsidRPr="00507AF2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>(Table 1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) 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ข้อมูลที่นำมาใช้</w:t>
      </w:r>
      <w:r w:rsidR="005C4D1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ครอบคลุม</w:t>
      </w:r>
      <w:r w:rsidR="00A42CBD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ต่อเนื่องใน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ช่ว</w:t>
      </w:r>
      <w:r w:rsidR="006E393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งอ้างอิงประวัติศาสตร์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ปี ค.ศ.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ซึ่งเป็นช่วงอ้างอิงมาตรฐาน</w:t>
      </w:r>
      <w:r w:rsidR="00FD62C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ตามข้อกำหนดขององค์การอุตุนิยมวิทยาโลก 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(W</w:t>
      </w:r>
      <w:r w:rsidR="009B2A96">
        <w:rPr>
          <w:rFonts w:ascii="Browallia New" w:hAnsi="Browallia New" w:cs="Browallia New"/>
          <w:spacing w:val="-6"/>
          <w:sz w:val="30"/>
          <w:szCs w:val="30"/>
          <w:lang w:val="en-GB"/>
        </w:rPr>
        <w:t>M</w:t>
      </w:r>
      <w:r w:rsidR="00FD62C4" w:rsidRPr="008D1466">
        <w:rPr>
          <w:rFonts w:ascii="Browallia New" w:hAnsi="Browallia New" w:cs="Browallia New"/>
          <w:spacing w:val="-6"/>
          <w:sz w:val="30"/>
          <w:szCs w:val="30"/>
        </w:rPr>
        <w:t>O, 2017)</w:t>
      </w:r>
      <w:r w:rsidR="006E3937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โดยดำเนินการควบคุมคุณภาพข้อมูล ได้แก่ การตรวจสอบค่าผิดปกติ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(outliers),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การจัดการค่าขาดหาย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 xml:space="preserve">(missing data), </w:t>
      </w:r>
      <w:r w:rsidR="008630A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การตรวจสอบความสม่ำเสมอของอนุกรมเวลา </w:t>
      </w:r>
      <w:r w:rsidR="008630AE" w:rsidRPr="008D1466">
        <w:rPr>
          <w:rFonts w:ascii="Browallia New" w:hAnsi="Browallia New" w:cs="Browallia New"/>
          <w:spacing w:val="-6"/>
          <w:sz w:val="30"/>
          <w:szCs w:val="30"/>
        </w:rPr>
        <w:t>(homogeneity test)</w:t>
      </w:r>
    </w:p>
    <w:p w14:paraId="5A875D83" w14:textId="2D3A5A3F" w:rsidR="008678C1" w:rsidRDefault="00FA201B" w:rsidP="008678C1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D1466">
        <w:rPr>
          <w:rFonts w:ascii="Browallia New" w:hAnsi="Browallia New" w:cs="Browallia New"/>
          <w:spacing w:val="-6"/>
          <w:sz w:val="30"/>
          <w:szCs w:val="30"/>
        </w:rPr>
        <w:t xml:space="preserve">2. </w:t>
      </w:r>
      <w:r w:rsidR="00750F7F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ข้อมูลแบบจำลองภูมิอากาศ</w:t>
      </w:r>
      <w:r w:rsidR="00750F7F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337C52">
        <w:rPr>
          <w:rFonts w:ascii="Browallia New" w:hAnsi="Browallia New" w:cs="Browallia New"/>
          <w:spacing w:val="-6"/>
          <w:sz w:val="30"/>
          <w:szCs w:val="30"/>
          <w:lang w:val="en-GB"/>
        </w:rPr>
        <w:t>GCM</w:t>
      </w:r>
      <w:r w:rsidR="00337C52">
        <w:rPr>
          <w:rFonts w:ascii="Browallia New" w:hAnsi="Browallia New" w:cs="Browallia New"/>
          <w:spacing w:val="-6"/>
          <w:sz w:val="30"/>
          <w:szCs w:val="30"/>
        </w:rPr>
        <w:t>s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ใช้ข้อมูลปริมาณฝนรายวันจากแบบจำลอง </w:t>
      </w:r>
      <w:r w:rsidR="00683494" w:rsidRPr="008D1466">
        <w:rPr>
          <w:rFonts w:ascii="Browallia New" w:hAnsi="Browallia New" w:cs="Browallia New"/>
          <w:spacing w:val="-6"/>
          <w:sz w:val="30"/>
          <w:szCs w:val="30"/>
        </w:rPr>
        <w:t xml:space="preserve">CMIP6 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จำนวน </w:t>
      </w:r>
      <w:r w:rsidR="008D1466">
        <w:rPr>
          <w:rFonts w:ascii="Browallia New" w:hAnsi="Browallia New" w:cs="Browallia New"/>
          <w:spacing w:val="-6"/>
          <w:sz w:val="30"/>
          <w:szCs w:val="30"/>
          <w:lang w:val="en-GB"/>
        </w:rPr>
        <w:t>5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</w:t>
      </w:r>
      <w:r w:rsidR="008678C1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>(</w:t>
      </w:r>
      <w:r w:rsidR="008678C1" w:rsidRPr="00507AF2"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>Table 2</w:t>
      </w:r>
      <w:r w:rsidR="008678C1">
        <w:rPr>
          <w:rFonts w:ascii="Browallia New" w:hAnsi="Browallia New" w:cs="Browallia New"/>
          <w:spacing w:val="-6"/>
          <w:sz w:val="30"/>
          <w:szCs w:val="30"/>
          <w:lang w:val="en-GB"/>
        </w:rPr>
        <w:t>)</w:t>
      </w:r>
      <w:r w:rsidR="00683494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037655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ซึ่งเป็นแบบจำลองที่ได้รับการยอมรับและใช้อย่างแพร่หลายในงานวิจัยด้านการเปลี่ยนแปลงภูมิอากาศระดับนานาชาติ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โดยใช้ข้อมูลในช่วงประวัติศาสตร์ (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 xml:space="preserve">Historical) 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ครอบคลุมช่วงอ้างอิงปี ค.ศ.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>1981-2014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เพื่อนำมาเปรียบเทียบกับข้อมูลตรวจวัดจริง</w:t>
      </w:r>
      <w:r w:rsidR="00606CE5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ซึ่งมีการปรับความละเอียดเชิงพื้นที่ (</w:t>
      </w:r>
      <w:r w:rsidR="008D1466">
        <w:rPr>
          <w:rFonts w:ascii="Browallia New" w:hAnsi="Browallia New" w:cs="Browallia New"/>
          <w:spacing w:val="-6"/>
          <w:sz w:val="30"/>
          <w:szCs w:val="30"/>
          <w:lang w:val="en-GB"/>
        </w:rPr>
        <w:t>d</w:t>
      </w:r>
      <w:proofErr w:type="spellStart"/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>ownscaling</w:t>
      </w:r>
      <w:proofErr w:type="spellEnd"/>
      <w:r w:rsidR="00606CE5" w:rsidRPr="008D1466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606CE5" w:rsidRPr="008D1466">
        <w:rPr>
          <w:rFonts w:ascii="Browallia New" w:hAnsi="Browallia New" w:cs="Browallia New"/>
          <w:spacing w:val="-6"/>
          <w:sz w:val="30"/>
          <w:szCs w:val="30"/>
          <w:cs/>
        </w:rPr>
        <w:t>ให้เหมาะสมกับพื้นที่ศึกษา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ด้วยวิธี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154F7" w:rsidRPr="008D1466">
        <w:rPr>
          <w:rFonts w:ascii="Browallia New" w:hAnsi="Browallia New" w:cs="Browallia New"/>
          <w:spacing w:val="-6"/>
          <w:sz w:val="30"/>
          <w:szCs w:val="30"/>
        </w:rPr>
        <w:t xml:space="preserve">nearest </w:t>
      </w:r>
      <w:r w:rsidR="00B60A4C" w:rsidRPr="008D1466">
        <w:rPr>
          <w:rFonts w:ascii="Browallia New" w:hAnsi="Browallia New" w:cs="Browallia New"/>
          <w:spacing w:val="-6"/>
          <w:sz w:val="30"/>
          <w:szCs w:val="30"/>
        </w:rPr>
        <w:t>neighbor</w:t>
      </w:r>
      <w:r w:rsidR="00B60A4C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>interpolation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60A4C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เพื่อประมาณค่าจุดพิกัดของสถานีสังเกตการณ์แต่ละสถานี </w:t>
      </w:r>
      <w:r w:rsidR="007941D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และปรับให้มีความสอดคล้องเชิงเวลา</w:t>
      </w:r>
      <w:r w:rsidR="007941DE" w:rsidRPr="008D1466">
        <w:rPr>
          <w:rFonts w:ascii="Browallia New" w:hAnsi="Browallia New" w:cs="Browallia New"/>
          <w:spacing w:val="-6"/>
          <w:sz w:val="30"/>
          <w:szCs w:val="30"/>
        </w:rPr>
        <w:t xml:space="preserve"> (temporal alignment)</w:t>
      </w:r>
      <w:r w:rsidR="002F636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212707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กับข้อมูล</w:t>
      </w:r>
      <w:r w:rsidR="002F636E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ฝนสังเกตการณ์</w:t>
      </w:r>
      <w:r w:rsidR="005C4D16" w:rsidRPr="008D1466">
        <w:rPr>
          <w:rFonts w:ascii="Browallia New" w:hAnsi="Browallia New" w:cs="Browallia New" w:hint="cs"/>
          <w:spacing w:val="-6"/>
          <w:sz w:val="30"/>
          <w:szCs w:val="30"/>
          <w:cs/>
        </w:rPr>
        <w:t>จริง</w:t>
      </w:r>
    </w:p>
    <w:p w14:paraId="43F2E0F3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71B43EAD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  <w:sectPr w:rsidR="005A1739" w:rsidSect="00B85F36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122FC675" w14:textId="29DE4047" w:rsidR="005A1739" w:rsidRPr="00957503" w:rsidRDefault="00957503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>Table 1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The meteorological stations across Prachuap Khiri Khan Province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92"/>
        <w:gridCol w:w="1348"/>
        <w:gridCol w:w="1596"/>
        <w:gridCol w:w="1596"/>
        <w:gridCol w:w="1642"/>
        <w:gridCol w:w="1595"/>
      </w:tblGrid>
      <w:tr w:rsidR="00FD6150" w14:paraId="1BDFF6BE" w14:textId="6D8D1232" w:rsidTr="005E11BF">
        <w:tc>
          <w:tcPr>
            <w:tcW w:w="893" w:type="pct"/>
            <w:vAlign w:val="center"/>
          </w:tcPr>
          <w:p w14:paraId="3CF1AF7B" w14:textId="458EB9FB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712" w:type="pct"/>
            <w:vAlign w:val="center"/>
          </w:tcPr>
          <w:p w14:paraId="1EE5CBA4" w14:textId="07C7E2E6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843" w:type="pct"/>
            <w:vAlign w:val="center"/>
          </w:tcPr>
          <w:p w14:paraId="70C210C4" w14:textId="454F14F3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Latitude (N)</w:t>
            </w:r>
          </w:p>
        </w:tc>
        <w:tc>
          <w:tcPr>
            <w:tcW w:w="843" w:type="pct"/>
            <w:vAlign w:val="center"/>
          </w:tcPr>
          <w:p w14:paraId="600A2643" w14:textId="05E398C1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Longitude (E)</w:t>
            </w:r>
          </w:p>
        </w:tc>
        <w:tc>
          <w:tcPr>
            <w:tcW w:w="867" w:type="pct"/>
            <w:vAlign w:val="center"/>
          </w:tcPr>
          <w:p w14:paraId="006ACA4F" w14:textId="0767DBDD" w:rsidR="00FD6150" w:rsidRPr="00FD6150" w:rsidRDefault="00FD6150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Elevation (m MSL)</w:t>
            </w:r>
          </w:p>
        </w:tc>
        <w:tc>
          <w:tcPr>
            <w:tcW w:w="843" w:type="pct"/>
            <w:vAlign w:val="center"/>
          </w:tcPr>
          <w:p w14:paraId="580001D9" w14:textId="292481CC" w:rsidR="00FD6150" w:rsidRPr="003A6BD8" w:rsidRDefault="006251F6" w:rsidP="00FD6150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6251F6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Topography</w:t>
            </w:r>
          </w:p>
        </w:tc>
      </w:tr>
      <w:tr w:rsidR="00957503" w14:paraId="697BC9A9" w14:textId="1353BB13" w:rsidTr="005E11BF">
        <w:tc>
          <w:tcPr>
            <w:tcW w:w="893" w:type="pct"/>
            <w:vAlign w:val="bottom"/>
          </w:tcPr>
          <w:p w14:paraId="7A0999C8" w14:textId="0596596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712" w:type="pct"/>
            <w:vAlign w:val="center"/>
          </w:tcPr>
          <w:p w14:paraId="5D5D934A" w14:textId="334ADA4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843" w:type="pct"/>
            <w:vAlign w:val="bottom"/>
          </w:tcPr>
          <w:p w14:paraId="69E86941" w14:textId="0CAEC87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12.37</w:t>
            </w:r>
          </w:p>
        </w:tc>
        <w:tc>
          <w:tcPr>
            <w:tcW w:w="843" w:type="pct"/>
            <w:vAlign w:val="bottom"/>
          </w:tcPr>
          <w:p w14:paraId="141AC79F" w14:textId="5A4BEC0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99.95</w:t>
            </w:r>
          </w:p>
        </w:tc>
        <w:tc>
          <w:tcPr>
            <w:tcW w:w="867" w:type="pct"/>
            <w:vAlign w:val="bottom"/>
          </w:tcPr>
          <w:p w14:paraId="6268CC8B" w14:textId="211724E5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9.13</w:t>
            </w:r>
          </w:p>
        </w:tc>
        <w:tc>
          <w:tcPr>
            <w:tcW w:w="843" w:type="pct"/>
            <w:vAlign w:val="center"/>
          </w:tcPr>
          <w:p w14:paraId="0E3C8832" w14:textId="1B39ED86" w:rsidR="00957503" w:rsidRPr="003A6BD8" w:rsidRDefault="00545695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  <w:lang w:val="en-GB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6042E941" w14:textId="434193CC" w:rsidTr="005E11BF">
        <w:tc>
          <w:tcPr>
            <w:tcW w:w="893" w:type="pct"/>
            <w:vAlign w:val="bottom"/>
          </w:tcPr>
          <w:p w14:paraId="4CF43814" w14:textId="7ED7DBA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712" w:type="pct"/>
            <w:vAlign w:val="center"/>
          </w:tcPr>
          <w:p w14:paraId="50182F61" w14:textId="2B944E8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843" w:type="pct"/>
            <w:vAlign w:val="bottom"/>
          </w:tcPr>
          <w:p w14:paraId="4ADE8D74" w14:textId="6394DE27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11.18</w:t>
            </w:r>
          </w:p>
        </w:tc>
        <w:tc>
          <w:tcPr>
            <w:tcW w:w="843" w:type="pct"/>
            <w:vAlign w:val="bottom"/>
          </w:tcPr>
          <w:p w14:paraId="56E58696" w14:textId="72E38130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867" w:type="pct"/>
            <w:vAlign w:val="bottom"/>
          </w:tcPr>
          <w:p w14:paraId="3E691477" w14:textId="51E1DD2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45CFC456" w14:textId="282E4DA3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5B080D34" w14:textId="4EABFF2B" w:rsidTr="005E11BF">
        <w:tc>
          <w:tcPr>
            <w:tcW w:w="893" w:type="pct"/>
            <w:vAlign w:val="bottom"/>
          </w:tcPr>
          <w:p w14:paraId="01FB3C28" w14:textId="0DAC4DA9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712" w:type="pct"/>
            <w:vAlign w:val="center"/>
          </w:tcPr>
          <w:p w14:paraId="1E3F8055" w14:textId="3E058FE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843" w:type="pct"/>
            <w:vAlign w:val="bottom"/>
          </w:tcPr>
          <w:p w14:paraId="052B0065" w14:textId="7B732D6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12.02</w:t>
            </w:r>
          </w:p>
        </w:tc>
        <w:tc>
          <w:tcPr>
            <w:tcW w:w="843" w:type="pct"/>
            <w:vAlign w:val="bottom"/>
          </w:tcPr>
          <w:p w14:paraId="5DBAE00E" w14:textId="6CFEF20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867" w:type="pct"/>
          </w:tcPr>
          <w:p w14:paraId="65327038" w14:textId="6DE5C13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3768EBFD" w14:textId="75C01FAB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3A6BD8" w14:paraId="3F193AC8" w14:textId="4F321ACE" w:rsidTr="005E11BF">
        <w:tc>
          <w:tcPr>
            <w:tcW w:w="893" w:type="pct"/>
            <w:vAlign w:val="bottom"/>
          </w:tcPr>
          <w:p w14:paraId="5EEF5D34" w14:textId="01E6F579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712" w:type="pct"/>
            <w:vAlign w:val="center"/>
          </w:tcPr>
          <w:p w14:paraId="1FD78183" w14:textId="22E08E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843" w:type="pct"/>
            <w:vAlign w:val="bottom"/>
          </w:tcPr>
          <w:p w14:paraId="29904E77" w14:textId="7B6A3E34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11.47</w:t>
            </w:r>
          </w:p>
        </w:tc>
        <w:tc>
          <w:tcPr>
            <w:tcW w:w="843" w:type="pct"/>
            <w:vAlign w:val="bottom"/>
          </w:tcPr>
          <w:p w14:paraId="201EF6D6" w14:textId="20BCEE5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99.65</w:t>
            </w:r>
          </w:p>
        </w:tc>
        <w:tc>
          <w:tcPr>
            <w:tcW w:w="867" w:type="pct"/>
          </w:tcPr>
          <w:p w14:paraId="5EF02DC8" w14:textId="6A9FAC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AF5C12">
              <w:rPr>
                <w:rFonts w:ascii="Browallia New" w:hAnsi="Browallia New" w:cs="Browallia New"/>
                <w:sz w:val="24"/>
                <w:szCs w:val="24"/>
              </w:rPr>
              <w:t>0</w:t>
            </w:r>
            <w:r w:rsidRPr="00AF5C12"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</w:tcPr>
          <w:p w14:paraId="503B3F21" w14:textId="01F046DB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3A6BD8" w14:paraId="2A239729" w14:textId="0BF1BD38" w:rsidTr="005E11BF">
        <w:tc>
          <w:tcPr>
            <w:tcW w:w="893" w:type="pct"/>
            <w:vAlign w:val="bottom"/>
          </w:tcPr>
          <w:p w14:paraId="45F0DE6D" w14:textId="524932FA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712" w:type="pct"/>
            <w:vAlign w:val="center"/>
          </w:tcPr>
          <w:p w14:paraId="4491D849" w14:textId="4499FC7D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843" w:type="pct"/>
            <w:vAlign w:val="bottom"/>
          </w:tcPr>
          <w:p w14:paraId="2A233672" w14:textId="0E6FE552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</w:t>
            </w:r>
          </w:p>
        </w:tc>
        <w:tc>
          <w:tcPr>
            <w:tcW w:w="843" w:type="pct"/>
            <w:vAlign w:val="bottom"/>
          </w:tcPr>
          <w:p w14:paraId="23EC89A9" w14:textId="78F4B238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99.68</w:t>
            </w:r>
          </w:p>
        </w:tc>
        <w:tc>
          <w:tcPr>
            <w:tcW w:w="867" w:type="pct"/>
            <w:vAlign w:val="bottom"/>
          </w:tcPr>
          <w:p w14:paraId="4469CE7E" w14:textId="65898BE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</w:tcPr>
          <w:p w14:paraId="53F4B3DB" w14:textId="5E62C0AF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3A6BD8" w14:paraId="062C5C03" w14:textId="6DA4C055" w:rsidTr="005E11BF">
        <w:tc>
          <w:tcPr>
            <w:tcW w:w="893" w:type="pct"/>
            <w:vAlign w:val="bottom"/>
          </w:tcPr>
          <w:p w14:paraId="326ABC23" w14:textId="6792B85C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712" w:type="pct"/>
            <w:vAlign w:val="center"/>
          </w:tcPr>
          <w:p w14:paraId="43C0660D" w14:textId="36FF1625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843" w:type="pct"/>
            <w:vAlign w:val="bottom"/>
          </w:tcPr>
          <w:p w14:paraId="4717EAAC" w14:textId="611B8D73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11.62</w:t>
            </w:r>
          </w:p>
        </w:tc>
        <w:tc>
          <w:tcPr>
            <w:tcW w:w="843" w:type="pct"/>
            <w:vAlign w:val="bottom"/>
          </w:tcPr>
          <w:p w14:paraId="7B929C2D" w14:textId="37D35393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99.67</w:t>
            </w:r>
          </w:p>
        </w:tc>
        <w:tc>
          <w:tcPr>
            <w:tcW w:w="867" w:type="pct"/>
            <w:vAlign w:val="bottom"/>
          </w:tcPr>
          <w:p w14:paraId="427E666E" w14:textId="6B523912" w:rsidR="003A6BD8" w:rsidRPr="00FD6150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23.01</w:t>
            </w:r>
          </w:p>
        </w:tc>
        <w:tc>
          <w:tcPr>
            <w:tcW w:w="843" w:type="pct"/>
          </w:tcPr>
          <w:p w14:paraId="64736CAC" w14:textId="0D37A3D5" w:rsidR="003A6BD8" w:rsidRPr="003A6BD8" w:rsidRDefault="003A6BD8" w:rsidP="003A6BD8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0F9E977C" w14:textId="3B1CDCA0" w:rsidTr="005E11BF">
        <w:tc>
          <w:tcPr>
            <w:tcW w:w="893" w:type="pct"/>
            <w:vAlign w:val="bottom"/>
          </w:tcPr>
          <w:p w14:paraId="6ED28E98" w14:textId="545C86D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712" w:type="pct"/>
            <w:vAlign w:val="center"/>
          </w:tcPr>
          <w:p w14:paraId="1EB53D34" w14:textId="169E1A97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843" w:type="pct"/>
            <w:vAlign w:val="bottom"/>
          </w:tcPr>
          <w:p w14:paraId="29F9C198" w14:textId="0B97D44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843" w:type="pct"/>
            <w:vAlign w:val="bottom"/>
          </w:tcPr>
          <w:p w14:paraId="6D84A58E" w14:textId="76E8023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99.78</w:t>
            </w:r>
          </w:p>
        </w:tc>
        <w:tc>
          <w:tcPr>
            <w:tcW w:w="867" w:type="pct"/>
            <w:vAlign w:val="bottom"/>
          </w:tcPr>
          <w:p w14:paraId="14D0216A" w14:textId="6725CB31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21.28</w:t>
            </w:r>
          </w:p>
        </w:tc>
        <w:tc>
          <w:tcPr>
            <w:tcW w:w="843" w:type="pct"/>
            <w:vAlign w:val="center"/>
          </w:tcPr>
          <w:p w14:paraId="5D48AD4E" w14:textId="4FAE98B2" w:rsidR="00957503" w:rsidRPr="003A6BD8" w:rsidRDefault="00545695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0F852C20" w14:textId="482D789B" w:rsidTr="005E11BF">
        <w:tc>
          <w:tcPr>
            <w:tcW w:w="893" w:type="pct"/>
            <w:vAlign w:val="bottom"/>
          </w:tcPr>
          <w:p w14:paraId="52261775" w14:textId="61D2196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712" w:type="pct"/>
            <w:vAlign w:val="center"/>
          </w:tcPr>
          <w:p w14:paraId="1A5ED22D" w14:textId="193F5F9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843" w:type="pct"/>
            <w:vAlign w:val="bottom"/>
          </w:tcPr>
          <w:p w14:paraId="42B1C6B0" w14:textId="4C015615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12.53</w:t>
            </w:r>
          </w:p>
        </w:tc>
        <w:tc>
          <w:tcPr>
            <w:tcW w:w="843" w:type="pct"/>
            <w:vAlign w:val="bottom"/>
          </w:tcPr>
          <w:p w14:paraId="39202C93" w14:textId="23E58FA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99.55</w:t>
            </w:r>
          </w:p>
        </w:tc>
        <w:tc>
          <w:tcPr>
            <w:tcW w:w="867" w:type="pct"/>
            <w:vAlign w:val="bottom"/>
          </w:tcPr>
          <w:p w14:paraId="225AC6B1" w14:textId="0BE0294A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130.26</w:t>
            </w:r>
          </w:p>
        </w:tc>
        <w:tc>
          <w:tcPr>
            <w:tcW w:w="843" w:type="pct"/>
            <w:vAlign w:val="center"/>
          </w:tcPr>
          <w:p w14:paraId="1378A209" w14:textId="73F8EA77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</w:tr>
      <w:tr w:rsidR="00957503" w14:paraId="3FAD2012" w14:textId="15ECF0F0" w:rsidTr="005E11BF">
        <w:tc>
          <w:tcPr>
            <w:tcW w:w="893" w:type="pct"/>
            <w:vAlign w:val="bottom"/>
          </w:tcPr>
          <w:p w14:paraId="02FA8778" w14:textId="35847F5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712" w:type="pct"/>
            <w:vAlign w:val="center"/>
          </w:tcPr>
          <w:p w14:paraId="602BB0C7" w14:textId="2C1EB0AE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843" w:type="pct"/>
            <w:vAlign w:val="bottom"/>
          </w:tcPr>
          <w:p w14:paraId="0729A641" w14:textId="62B8515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12.22</w:t>
            </w:r>
          </w:p>
        </w:tc>
        <w:tc>
          <w:tcPr>
            <w:tcW w:w="843" w:type="pct"/>
            <w:vAlign w:val="bottom"/>
          </w:tcPr>
          <w:p w14:paraId="63DBBB91" w14:textId="3D9CB35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99.87</w:t>
            </w:r>
          </w:p>
        </w:tc>
        <w:tc>
          <w:tcPr>
            <w:tcW w:w="867" w:type="pct"/>
            <w:vAlign w:val="bottom"/>
          </w:tcPr>
          <w:p w14:paraId="7FB78D1A" w14:textId="56BD548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14.45</w:t>
            </w:r>
          </w:p>
        </w:tc>
        <w:tc>
          <w:tcPr>
            <w:tcW w:w="843" w:type="pct"/>
            <w:vAlign w:val="center"/>
          </w:tcPr>
          <w:p w14:paraId="3DE3ED78" w14:textId="0F392B12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Inland Plain</w:t>
            </w:r>
          </w:p>
        </w:tc>
      </w:tr>
      <w:tr w:rsidR="00957503" w14:paraId="6918995F" w14:textId="6C19FCF7" w:rsidTr="005E11BF">
        <w:tc>
          <w:tcPr>
            <w:tcW w:w="893" w:type="pct"/>
            <w:vAlign w:val="bottom"/>
          </w:tcPr>
          <w:p w14:paraId="6FB435AB" w14:textId="66AB2AE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712" w:type="pct"/>
            <w:vAlign w:val="center"/>
          </w:tcPr>
          <w:p w14:paraId="6F7BC6DF" w14:textId="5BD088B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843" w:type="pct"/>
            <w:vAlign w:val="bottom"/>
          </w:tcPr>
          <w:p w14:paraId="7A894C9F" w14:textId="5B6010E0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11.83</w:t>
            </w:r>
          </w:p>
        </w:tc>
        <w:tc>
          <w:tcPr>
            <w:tcW w:w="843" w:type="pct"/>
            <w:vAlign w:val="bottom"/>
          </w:tcPr>
          <w:p w14:paraId="004D7A75" w14:textId="793B9CB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99.83</w:t>
            </w:r>
          </w:p>
        </w:tc>
        <w:tc>
          <w:tcPr>
            <w:tcW w:w="867" w:type="pct"/>
            <w:vAlign w:val="bottom"/>
          </w:tcPr>
          <w:p w14:paraId="375F965F" w14:textId="286D1BD4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80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3C0A90E8" w14:textId="787274C0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35A51D6C" w14:textId="7C65F3D0" w:rsidTr="005E11BF">
        <w:tc>
          <w:tcPr>
            <w:tcW w:w="893" w:type="pct"/>
            <w:vAlign w:val="bottom"/>
          </w:tcPr>
          <w:p w14:paraId="6FC0B816" w14:textId="79C88DE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712" w:type="pct"/>
            <w:vAlign w:val="center"/>
          </w:tcPr>
          <w:p w14:paraId="4F631762" w14:textId="1971FC2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843" w:type="pct"/>
            <w:vAlign w:val="bottom"/>
          </w:tcPr>
          <w:p w14:paraId="2784D9F4" w14:textId="7BD5F663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12.59</w:t>
            </w:r>
          </w:p>
        </w:tc>
        <w:tc>
          <w:tcPr>
            <w:tcW w:w="843" w:type="pct"/>
            <w:vAlign w:val="bottom"/>
          </w:tcPr>
          <w:p w14:paraId="2EAA26D4" w14:textId="5076740B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99.96</w:t>
            </w:r>
          </w:p>
        </w:tc>
        <w:tc>
          <w:tcPr>
            <w:tcW w:w="867" w:type="pct"/>
            <w:vAlign w:val="bottom"/>
          </w:tcPr>
          <w:p w14:paraId="50A06DE7" w14:textId="1111007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.00</w:t>
            </w:r>
          </w:p>
        </w:tc>
        <w:tc>
          <w:tcPr>
            <w:tcW w:w="843" w:type="pct"/>
            <w:vAlign w:val="center"/>
          </w:tcPr>
          <w:p w14:paraId="6E47631A" w14:textId="418BAA1A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  <w:lang w:val="en-GB"/>
              </w:rPr>
              <w:t>Coastal</w:t>
            </w:r>
          </w:p>
        </w:tc>
      </w:tr>
      <w:tr w:rsidR="00957503" w14:paraId="140C254C" w14:textId="43B1D60E" w:rsidTr="005E11BF">
        <w:tc>
          <w:tcPr>
            <w:tcW w:w="893" w:type="pct"/>
            <w:vAlign w:val="bottom"/>
          </w:tcPr>
          <w:p w14:paraId="1A667E4C" w14:textId="0F30D81F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712" w:type="pct"/>
            <w:vAlign w:val="center"/>
          </w:tcPr>
          <w:p w14:paraId="6907D6B7" w14:textId="5EB18EAC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957503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843" w:type="pct"/>
            <w:vAlign w:val="bottom"/>
          </w:tcPr>
          <w:p w14:paraId="6CC511A8" w14:textId="70E5EF38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12.58</w:t>
            </w:r>
          </w:p>
        </w:tc>
        <w:tc>
          <w:tcPr>
            <w:tcW w:w="843" w:type="pct"/>
            <w:vAlign w:val="bottom"/>
          </w:tcPr>
          <w:p w14:paraId="5F433870" w14:textId="545097E6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99.73</w:t>
            </w:r>
          </w:p>
        </w:tc>
        <w:tc>
          <w:tcPr>
            <w:tcW w:w="867" w:type="pct"/>
            <w:vAlign w:val="bottom"/>
          </w:tcPr>
          <w:p w14:paraId="30D91BCC" w14:textId="6121A1AD" w:rsidR="00957503" w:rsidRPr="00FD6150" w:rsidRDefault="00957503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D6150">
              <w:rPr>
                <w:rFonts w:ascii="Browallia New" w:hAnsi="Browallia New" w:cs="Browallia New"/>
                <w:sz w:val="24"/>
                <w:szCs w:val="24"/>
              </w:rPr>
              <w:t>101.85</w:t>
            </w:r>
          </w:p>
        </w:tc>
        <w:tc>
          <w:tcPr>
            <w:tcW w:w="843" w:type="pct"/>
            <w:vAlign w:val="center"/>
          </w:tcPr>
          <w:p w14:paraId="186DA96F" w14:textId="517D7EBA" w:rsidR="00957503" w:rsidRPr="003A6BD8" w:rsidRDefault="003A6BD8" w:rsidP="0095750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3A6BD8">
              <w:rPr>
                <w:rFonts w:ascii="Browallia New" w:hAnsi="Browallia New" w:cs="Browallia New"/>
                <w:sz w:val="24"/>
                <w:szCs w:val="24"/>
              </w:rPr>
              <w:t>Mountainous</w:t>
            </w:r>
          </w:p>
        </w:tc>
      </w:tr>
    </w:tbl>
    <w:p w14:paraId="5610D50F" w14:textId="77777777" w:rsidR="005A1739" w:rsidRDefault="005A1739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</w:p>
    <w:p w14:paraId="33FE0240" w14:textId="799024BC" w:rsidR="008678C1" w:rsidRPr="00FC31F3" w:rsidRDefault="008678C1" w:rsidP="008678C1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sz w:val="30"/>
          <w:szCs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 xml:space="preserve">Table </w:t>
      </w:r>
      <w:r>
        <w:rPr>
          <w:rFonts w:ascii="Browallia New" w:eastAsia="Browallia New" w:hAnsi="Browallia New" w:cs="Browallia New"/>
          <w:b/>
          <w:noProof/>
          <w:sz w:val="30"/>
          <w:szCs w:val="30"/>
        </w:rPr>
        <w:t>2</w:t>
      </w:r>
      <w:r w:rsidRPr="00B80B6C">
        <w:rPr>
          <w:rFonts w:ascii="Browallia New" w:eastAsia="Browallia New" w:hAnsi="Browallia New" w:cs="Browallia New"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The </w:t>
      </w:r>
      <w:r w:rsidR="00FC31F3" w:rsidRPr="00FC31F3"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>Summary Table of CMIP6 Models Used in This Study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737"/>
        <w:gridCol w:w="2248"/>
        <w:gridCol w:w="1286"/>
        <w:gridCol w:w="2121"/>
        <w:gridCol w:w="2077"/>
      </w:tblGrid>
      <w:tr w:rsidR="00FC31F3" w14:paraId="112453F9" w14:textId="77777777" w:rsidTr="00FC31F3">
        <w:tc>
          <w:tcPr>
            <w:tcW w:w="917" w:type="pct"/>
            <w:vAlign w:val="center"/>
          </w:tcPr>
          <w:p w14:paraId="32A93398" w14:textId="7F0BB0EA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1187" w:type="pct"/>
            <w:vAlign w:val="center"/>
          </w:tcPr>
          <w:p w14:paraId="202D245A" w14:textId="4E53D031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679" w:type="pct"/>
            <w:vAlign w:val="center"/>
          </w:tcPr>
          <w:p w14:paraId="7ED84F85" w14:textId="030DEC03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Country</w:t>
            </w:r>
          </w:p>
        </w:tc>
        <w:tc>
          <w:tcPr>
            <w:tcW w:w="1120" w:type="pct"/>
            <w:vAlign w:val="center"/>
          </w:tcPr>
          <w:p w14:paraId="4B6F9A10" w14:textId="20E9150E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Approximate Resolution</w:t>
            </w:r>
          </w:p>
        </w:tc>
        <w:tc>
          <w:tcPr>
            <w:tcW w:w="1097" w:type="pct"/>
            <w:vAlign w:val="center"/>
          </w:tcPr>
          <w:p w14:paraId="137639E6" w14:textId="3C71AF43" w:rsidR="00FC31F3" w:rsidRPr="00FC31F3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Reference</w:t>
            </w:r>
          </w:p>
        </w:tc>
      </w:tr>
      <w:tr w:rsidR="00FC31F3" w14:paraId="41750168" w14:textId="77777777" w:rsidTr="00FC31F3">
        <w:tc>
          <w:tcPr>
            <w:tcW w:w="917" w:type="pct"/>
            <w:vAlign w:val="center"/>
          </w:tcPr>
          <w:p w14:paraId="39B6222B" w14:textId="4EB47A3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ACCESS-ESM1-5</w:t>
            </w:r>
          </w:p>
        </w:tc>
        <w:tc>
          <w:tcPr>
            <w:tcW w:w="1187" w:type="pct"/>
            <w:vAlign w:val="center"/>
          </w:tcPr>
          <w:p w14:paraId="1B4993A1" w14:textId="3E6573AA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CSIRO + BoM</w:t>
            </w:r>
          </w:p>
        </w:tc>
        <w:tc>
          <w:tcPr>
            <w:tcW w:w="679" w:type="pct"/>
            <w:vAlign w:val="center"/>
          </w:tcPr>
          <w:p w14:paraId="70B15051" w14:textId="597A2B0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Australia</w:t>
            </w:r>
          </w:p>
        </w:tc>
        <w:tc>
          <w:tcPr>
            <w:tcW w:w="1120" w:type="pct"/>
            <w:vAlign w:val="center"/>
          </w:tcPr>
          <w:p w14:paraId="5D63228B" w14:textId="22BE5253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1.875° × 1.25°</w:t>
            </w:r>
          </w:p>
        </w:tc>
        <w:tc>
          <w:tcPr>
            <w:tcW w:w="1097" w:type="pct"/>
            <w:vAlign w:val="center"/>
          </w:tcPr>
          <w:p w14:paraId="3F3116B9" w14:textId="27BE7C29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Ziehn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 xml:space="preserve"> et al. (2020)</w:t>
            </w:r>
          </w:p>
        </w:tc>
      </w:tr>
      <w:tr w:rsidR="00FC31F3" w14:paraId="4D0DD1F2" w14:textId="77777777" w:rsidTr="00FC31F3">
        <w:tc>
          <w:tcPr>
            <w:tcW w:w="917" w:type="pct"/>
            <w:vAlign w:val="center"/>
          </w:tcPr>
          <w:p w14:paraId="40C3BC36" w14:textId="1A2CBF0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CESM2</w:t>
            </w:r>
          </w:p>
        </w:tc>
        <w:tc>
          <w:tcPr>
            <w:tcW w:w="1187" w:type="pct"/>
            <w:vAlign w:val="center"/>
          </w:tcPr>
          <w:p w14:paraId="30183DC2" w14:textId="785F209B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NCAR</w:t>
            </w:r>
          </w:p>
        </w:tc>
        <w:tc>
          <w:tcPr>
            <w:tcW w:w="679" w:type="pct"/>
            <w:vAlign w:val="center"/>
          </w:tcPr>
          <w:p w14:paraId="2D0602A9" w14:textId="73473B94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USA</w:t>
            </w:r>
          </w:p>
        </w:tc>
        <w:tc>
          <w:tcPr>
            <w:tcW w:w="1120" w:type="pct"/>
            <w:vAlign w:val="center"/>
          </w:tcPr>
          <w:p w14:paraId="5AA0D64C" w14:textId="4C1E3F1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1.25° × 0.9°</w:t>
            </w:r>
          </w:p>
        </w:tc>
        <w:tc>
          <w:tcPr>
            <w:tcW w:w="1097" w:type="pct"/>
            <w:vAlign w:val="center"/>
          </w:tcPr>
          <w:p w14:paraId="674A17B2" w14:textId="1FB111D7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Danabasoglu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 xml:space="preserve"> et al. (2020)</w:t>
            </w:r>
          </w:p>
        </w:tc>
      </w:tr>
      <w:tr w:rsidR="00FC31F3" w14:paraId="586B830F" w14:textId="77777777" w:rsidTr="00FC31F3">
        <w:tc>
          <w:tcPr>
            <w:tcW w:w="917" w:type="pct"/>
            <w:vAlign w:val="center"/>
          </w:tcPr>
          <w:p w14:paraId="263C194B" w14:textId="70DE32C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CanESM5</w:t>
            </w:r>
          </w:p>
        </w:tc>
        <w:tc>
          <w:tcPr>
            <w:tcW w:w="1187" w:type="pct"/>
            <w:vAlign w:val="center"/>
          </w:tcPr>
          <w:p w14:paraId="6AA306B2" w14:textId="73A5BFE4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CCCma</w:t>
            </w:r>
            <w:proofErr w:type="spellEnd"/>
          </w:p>
        </w:tc>
        <w:tc>
          <w:tcPr>
            <w:tcW w:w="679" w:type="pct"/>
            <w:vAlign w:val="center"/>
          </w:tcPr>
          <w:p w14:paraId="0B44BA34" w14:textId="28D52DE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Canada</w:t>
            </w:r>
          </w:p>
        </w:tc>
        <w:tc>
          <w:tcPr>
            <w:tcW w:w="1120" w:type="pct"/>
            <w:vAlign w:val="center"/>
          </w:tcPr>
          <w:p w14:paraId="66A800B4" w14:textId="2C89199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2.8° × 2.8°</w:t>
            </w:r>
          </w:p>
        </w:tc>
        <w:tc>
          <w:tcPr>
            <w:tcW w:w="1097" w:type="pct"/>
            <w:vAlign w:val="center"/>
          </w:tcPr>
          <w:p w14:paraId="562FF2D9" w14:textId="313DE0E3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Swart et al. (2019)</w:t>
            </w:r>
          </w:p>
        </w:tc>
      </w:tr>
      <w:tr w:rsidR="00FC31F3" w14:paraId="67FF912E" w14:textId="77777777" w:rsidTr="00FC31F3">
        <w:tc>
          <w:tcPr>
            <w:tcW w:w="917" w:type="pct"/>
            <w:vAlign w:val="center"/>
          </w:tcPr>
          <w:p w14:paraId="2F8FA952" w14:textId="67B4ABC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EC-Earth3</w:t>
            </w:r>
          </w:p>
        </w:tc>
        <w:tc>
          <w:tcPr>
            <w:tcW w:w="1187" w:type="pct"/>
            <w:vAlign w:val="center"/>
          </w:tcPr>
          <w:p w14:paraId="355F8495" w14:textId="170D4D3F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EC-Earth Consortium</w:t>
            </w:r>
          </w:p>
        </w:tc>
        <w:tc>
          <w:tcPr>
            <w:tcW w:w="679" w:type="pct"/>
            <w:vAlign w:val="center"/>
          </w:tcPr>
          <w:p w14:paraId="2C6E2125" w14:textId="1B7A56EE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Europe</w:t>
            </w:r>
          </w:p>
        </w:tc>
        <w:tc>
          <w:tcPr>
            <w:tcW w:w="1120" w:type="pct"/>
            <w:vAlign w:val="center"/>
          </w:tcPr>
          <w:p w14:paraId="17FA5A31" w14:textId="3C88A4E8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1.125° × 1.125°</w:t>
            </w:r>
          </w:p>
        </w:tc>
        <w:tc>
          <w:tcPr>
            <w:tcW w:w="1097" w:type="pct"/>
            <w:vAlign w:val="center"/>
          </w:tcPr>
          <w:p w14:paraId="7A62C3CB" w14:textId="4F40372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Döscher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 xml:space="preserve"> et al. (2022)</w:t>
            </w:r>
          </w:p>
        </w:tc>
      </w:tr>
      <w:tr w:rsidR="00FC31F3" w14:paraId="600C7C84" w14:textId="77777777" w:rsidTr="00FC31F3">
        <w:tc>
          <w:tcPr>
            <w:tcW w:w="917" w:type="pct"/>
            <w:vAlign w:val="center"/>
          </w:tcPr>
          <w:p w14:paraId="5271877F" w14:textId="07748B55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MIROC6</w:t>
            </w:r>
          </w:p>
        </w:tc>
        <w:tc>
          <w:tcPr>
            <w:tcW w:w="1187" w:type="pct"/>
            <w:vAlign w:val="center"/>
          </w:tcPr>
          <w:p w14:paraId="686801A7" w14:textId="56852BCC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UTokyo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>/NIES/JAMSTEC</w:t>
            </w:r>
          </w:p>
        </w:tc>
        <w:tc>
          <w:tcPr>
            <w:tcW w:w="679" w:type="pct"/>
            <w:vAlign w:val="center"/>
          </w:tcPr>
          <w:p w14:paraId="791460CC" w14:textId="3EEAAC2D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Japan</w:t>
            </w:r>
          </w:p>
        </w:tc>
        <w:tc>
          <w:tcPr>
            <w:tcW w:w="1120" w:type="pct"/>
            <w:vAlign w:val="center"/>
          </w:tcPr>
          <w:p w14:paraId="1DD258FD" w14:textId="53DFD40B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FC31F3">
              <w:rPr>
                <w:rFonts w:ascii="Browallia New" w:hAnsi="Browallia New" w:cs="Browallia New"/>
                <w:sz w:val="24"/>
                <w:szCs w:val="24"/>
              </w:rPr>
              <w:t>1.4° × 1.4°</w:t>
            </w:r>
          </w:p>
        </w:tc>
        <w:tc>
          <w:tcPr>
            <w:tcW w:w="1097" w:type="pct"/>
            <w:vAlign w:val="center"/>
          </w:tcPr>
          <w:p w14:paraId="29ACA486" w14:textId="5AFFCC42" w:rsidR="00FC31F3" w:rsidRPr="00FD6150" w:rsidRDefault="00FC31F3" w:rsidP="00FC31F3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proofErr w:type="spellStart"/>
            <w:r w:rsidRPr="00FC31F3">
              <w:rPr>
                <w:rFonts w:ascii="Browallia New" w:hAnsi="Browallia New" w:cs="Browallia New"/>
                <w:sz w:val="24"/>
                <w:szCs w:val="24"/>
              </w:rPr>
              <w:t>Tatebe</w:t>
            </w:r>
            <w:proofErr w:type="spellEnd"/>
            <w:r w:rsidRPr="00FC31F3">
              <w:rPr>
                <w:rFonts w:ascii="Browallia New" w:hAnsi="Browallia New" w:cs="Browallia New"/>
                <w:sz w:val="24"/>
                <w:szCs w:val="24"/>
              </w:rPr>
              <w:t xml:space="preserve"> et al. (2019)</w:t>
            </w:r>
          </w:p>
        </w:tc>
      </w:tr>
    </w:tbl>
    <w:p w14:paraId="3C79C69A" w14:textId="77777777" w:rsidR="008678C1" w:rsidRDefault="008678C1" w:rsidP="005A173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  <w:sectPr w:rsidR="008678C1" w:rsidSect="005A1739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228F40A0" w14:textId="50FCBDE8" w:rsidR="00803611" w:rsidRDefault="00606CE5" w:rsidP="006D2F7A">
      <w:pPr>
        <w:spacing w:after="0" w:line="240" w:lineRule="auto"/>
        <w:rPr>
          <w:rFonts w:ascii="Browallia New" w:eastAsia="Browallia New" w:hAnsi="Browallia New" w:cs="Browallia New"/>
          <w:bCs/>
          <w:sz w:val="30"/>
          <w:szCs w:val="30"/>
        </w:rPr>
      </w:pPr>
      <w:r w:rsidRPr="00606CE5">
        <w:rPr>
          <w:rFonts w:ascii="Browallia New" w:eastAsia="Browallia New" w:hAnsi="Browallia New" w:cs="Browallia New" w:hint="cs"/>
          <w:bCs/>
          <w:sz w:val="30"/>
          <w:szCs w:val="30"/>
          <w:cs/>
        </w:rPr>
        <w:t>วิธีการศึกษา</w:t>
      </w:r>
    </w:p>
    <w:p w14:paraId="7419B72D" w14:textId="19954158" w:rsidR="00361259" w:rsidRPr="00AD5F37" w:rsidRDefault="00AD5F37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ในการศึกษานี้ ข้อมูลจากแบบจำลอง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>CMIP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6 จำนวน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>5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 ถูกนำมาสร้างเป็นค่า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muti-model ensemble mean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>โดยใช้ค่าเฉลี่ยเลขคณิตแบบไม่ถ่วง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น้ำหนัก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(unweighted mean)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เพื่อใช้เป็นตัวแทนของข้อมูลแบบจำลอง </w:t>
      </w:r>
      <w:r w:rsidRPr="00AD5F37">
        <w:rPr>
          <w:rFonts w:ascii="Browallia New" w:hAnsi="Browallia New" w:cs="Browallia New"/>
          <w:spacing w:val="-6"/>
          <w:sz w:val="30"/>
          <w:szCs w:val="30"/>
        </w:rPr>
        <w:t xml:space="preserve">(Raw CMIP6) 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t>วิธีดังกล่าวถูกใช้เพื่อลดความคลาดเคลื่อนเฉพาะของแต่ละแบบจำลอง และเพิ่มความน่าเชื่อถือของข้อมูลในภาพรวม ก่อนนำไป</w:t>
      </w:r>
      <w:r w:rsidRPr="00AD5F37">
        <w:rPr>
          <w:rFonts w:ascii="Browallia New" w:hAnsi="Browallia New" w:cs="Browallia New" w:hint="cs"/>
          <w:spacing w:val="-6"/>
          <w:sz w:val="30"/>
          <w:szCs w:val="30"/>
          <w:cs/>
        </w:rPr>
        <w:lastRenderedPageBreak/>
        <w:t>ประเมินและปรับแก้ค่าอคติด้วยวิธี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22D23" w:rsidRPr="00606CE5">
        <w:rPr>
          <w:rFonts w:ascii="Browallia New" w:hAnsi="Browallia New" w:cs="Browallia New"/>
          <w:spacing w:val="-6"/>
          <w:sz w:val="30"/>
          <w:szCs w:val="30"/>
        </w:rPr>
        <w:t>Quantile Delta Mapping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อย่างไรก็ตาม การใช้ </w:t>
      </w:r>
      <w:r w:rsidR="00422D23">
        <w:rPr>
          <w:rFonts w:ascii="Browallia New" w:hAnsi="Browallia New" w:cs="Browallia New"/>
          <w:spacing w:val="-6"/>
          <w:sz w:val="30"/>
          <w:szCs w:val="30"/>
        </w:rPr>
        <w:t xml:space="preserve">ensemble mean 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อาจไม่สะท้อนความสามารถเฉพาะของแต่ละแบบจำลอง ดังนั้นการศึกษานี้มุ่งเน้นการประเมินประสิทธิภาพของวิธี </w:t>
      </w:r>
      <w:r w:rsidR="00422D23">
        <w:rPr>
          <w:rFonts w:ascii="Browallia New" w:hAnsi="Browallia New" w:cs="Browallia New"/>
          <w:spacing w:val="-6"/>
          <w:sz w:val="30"/>
          <w:szCs w:val="30"/>
        </w:rPr>
        <w:t>QDM</w:t>
      </w:r>
      <w:r w:rsidR="00422D23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ในภาพรวม มากกว่าการเปรียบเทียบประสิทธิภาพระหว่างแบบจำลองรายตัว</w:t>
      </w:r>
    </w:p>
    <w:p w14:paraId="0E063CCF" w14:textId="66EB38D1" w:rsidR="00803611" w:rsidRPr="00991780" w:rsidRDefault="00803611" w:rsidP="00991780">
      <w:pPr>
        <w:spacing w:after="0" w:line="240" w:lineRule="auto"/>
        <w:rPr>
          <w:rFonts w:ascii="Browallia New" w:hAnsi="Browallia New" w:cs="Browallia New"/>
          <w:b/>
          <w:bCs/>
          <w:spacing w:val="-6"/>
          <w:sz w:val="30"/>
          <w:szCs w:val="30"/>
        </w:rPr>
      </w:pPr>
      <w:r w:rsidRPr="00991780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การปรับแก้ค่า</w:t>
      </w:r>
      <w:r w:rsidR="00606CE5" w:rsidRPr="00991780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อคติด้วยวิธี </w:t>
      </w:r>
      <w:r w:rsidR="00606CE5" w:rsidRPr="00991780">
        <w:rPr>
          <w:rFonts w:ascii="Browallia New" w:hAnsi="Browallia New" w:cs="Browallia New"/>
          <w:b/>
          <w:bCs/>
          <w:spacing w:val="-6"/>
          <w:sz w:val="30"/>
          <w:szCs w:val="30"/>
        </w:rPr>
        <w:t>Quantile Delta Mapping (QDM)</w:t>
      </w:r>
    </w:p>
    <w:p w14:paraId="25E1734F" w14:textId="7ECA3A79" w:rsidR="007134F3" w:rsidRDefault="00606CE5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การศึกษานี้เลือกใช้วิธี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 Quantile Delta Mapping (QDM)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เนื่องจากเป็นเทคนิคที่พัฒนาขึ้นเพื่อ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คงไว้ซึ่งการ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เปลี่ยนแปลงเชิงสัมพัทธ์ 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Relative Change)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ของข้อมูลแบบจำลอง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ภูมิอากาศ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 xml:space="preserve"> ในขณะ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เดียวกัน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ยังสามารถปรับแก้ค่าความคลาดเคลื่อน 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Bias)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ได้อย่างมีประสิทธิภาพในทุกช่วงของการกระจายตัวของข้อมูล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(</w:t>
      </w:r>
      <w:r w:rsidRPr="00606CE5">
        <w:rPr>
          <w:rFonts w:ascii="Browallia New" w:hAnsi="Browallia New" w:cs="Browallia New"/>
          <w:spacing w:val="-6"/>
          <w:sz w:val="30"/>
          <w:szCs w:val="30"/>
        </w:rPr>
        <w:t xml:space="preserve">Quantiles)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โดย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 xml:space="preserve">คำนวณการเปลี่ยนแปลงเชิงสัมพัทธ์ของค่า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</w:rPr>
        <w:t xml:space="preserve">quantiles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ระหว่างข้อมูลแบบจำลองในช่วงอนาคตและช่วงอ้างอิงทางประวัติศาสตร์ เพื่อสะท้อนสัญญาณการเปลี่ยนแปลงสภาพภูมิอากาศจากแบบจำลอง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และใ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ช้ฟังก์ชันการกระจายตัวสะสม (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</w:rPr>
        <w:t xml:space="preserve">Cumulative Distribution Function: CDF) 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ในการจับคู่ตำแหน่ง</w:t>
      </w:r>
      <w:r w:rsidR="00D01F9F">
        <w:rPr>
          <w:rFonts w:ascii="Browallia New" w:hAnsi="Browallia New" w:cs="Browallia New" w:hint="cs"/>
          <w:spacing w:val="-6"/>
          <w:sz w:val="30"/>
          <w:szCs w:val="30"/>
          <w:cs/>
        </w:rPr>
        <w:t>ควอนไทล์</w:t>
      </w:r>
      <w:r w:rsidR="00FE2EA1" w:rsidRPr="00FE2EA1">
        <w:rPr>
          <w:rFonts w:ascii="Browallia New" w:hAnsi="Browallia New" w:cs="Browallia New"/>
          <w:spacing w:val="-6"/>
          <w:sz w:val="30"/>
          <w:szCs w:val="30"/>
          <w:cs/>
        </w:rPr>
        <w:t>ของข้อมูลแบบจำลองกับข้อมูลตรวจวัด เพื่อสร้างความสอดคล้องเชิงสถิติระหว่างสองชุดข้อมูล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สำหรับปรับแก้ค่าอคติของข้อมูลแบบจำลอง โดยอาศัยความสัมพันธ์ของควอนไทล์ระหว่างข้อมูลทั้งสองชุด ผ่านสมการปรับแก้ที่ผนวกการเปลี่ยนแปลงเชิงสัมพัทธ์เข้ากับค่าที่ได้จากการจับคู่ด้วย </w:t>
      </w:r>
      <w:r w:rsidR="00FE2EA1">
        <w:rPr>
          <w:rFonts w:ascii="Browallia New" w:hAnsi="Browallia New" w:cs="Browallia New"/>
          <w:spacing w:val="-6"/>
          <w:sz w:val="30"/>
          <w:szCs w:val="30"/>
        </w:rPr>
        <w:t>CDF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ดัง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>สมการ</w:t>
      </w:r>
      <w:r w:rsidR="007134F3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7134F3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7134F3">
        <w:rPr>
          <w:rFonts w:ascii="Browallia New" w:hAnsi="Browallia New" w:cs="Browallia New"/>
          <w:spacing w:val="-6"/>
          <w:sz w:val="30"/>
          <w:szCs w:val="30"/>
          <w:lang w:val="en-GB"/>
        </w:rPr>
        <w:t>(1)</w:t>
      </w:r>
      <w:r w:rsidR="00FE2EA1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606CE5">
        <w:rPr>
          <w:rFonts w:ascii="Browallia New" w:hAnsi="Browallia New" w:cs="Browallia New"/>
          <w:spacing w:val="-6"/>
          <w:sz w:val="30"/>
          <w:szCs w:val="30"/>
          <w:cs/>
        </w:rPr>
        <w:t>ดังนี้</w:t>
      </w:r>
    </w:p>
    <w:p w14:paraId="2D2D0E43" w14:textId="3E547117" w:rsidR="00FE2EA1" w:rsidRPr="00606CE5" w:rsidRDefault="00000000" w:rsidP="00352898">
      <w:pPr>
        <w:spacing w:after="120" w:line="240" w:lineRule="auto"/>
        <w:jc w:val="right"/>
        <w:rPr>
          <w:rFonts w:ascii="Browallia New" w:hAnsi="Browallia New" w:cs="Browallia New"/>
          <w:spacing w:val="-6"/>
          <w:sz w:val="30"/>
          <w:szCs w:val="30"/>
        </w:rPr>
      </w:pPr>
      <m:oMath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acc>
              <m:acc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acc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</m:acc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m,p</m:t>
            </m:r>
          </m:sub>
        </m:sSub>
        <m:r>
          <w:rPr>
            <w:rFonts w:ascii="Cambria Math" w:hAnsi="Cambria Math" w:cs="Browallia New"/>
            <w:spacing w:val="-6"/>
            <w:sz w:val="28"/>
          </w:rPr>
          <m:t>=</m:t>
        </m:r>
        <m:sSubSup>
          <m:sSubSup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Sup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o,h</m:t>
            </m:r>
          </m:sub>
          <m:sup>
            <m:r>
              <w:rPr>
                <w:rFonts w:ascii="Cambria Math" w:hAnsi="Cambria Math" w:cs="Browallia New"/>
                <w:spacing w:val="-6"/>
                <w:sz w:val="28"/>
              </w:rPr>
              <m:t>-1</m:t>
            </m:r>
          </m:sup>
        </m:sSubSup>
        <m:d>
          <m:dPr>
            <m:begChr m:val="["/>
            <m:endChr m:val="]"/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dPr>
          <m:e>
            <m:sSub>
              <m:sSub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F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m,h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8"/>
              </w:rPr>
              <m:t>(</m:t>
            </m:r>
            <m:sSub>
              <m:sSubPr>
                <m:ctrlPr>
                  <w:rPr>
                    <w:rFonts w:ascii="Cambria Math" w:hAnsi="Cambria Math" w:cs="Browallia New"/>
                    <w:i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m,p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8"/>
              </w:rPr>
              <m:t>)</m:t>
            </m:r>
          </m:e>
        </m:d>
        <m:r>
          <w:rPr>
            <w:rFonts w:ascii="Cambria Math" w:hAnsi="Cambria Math" w:cs="Browallia New"/>
            <w:spacing w:val="-6"/>
            <w:sz w:val="28"/>
          </w:rPr>
          <m:t>⋅</m:t>
        </m:r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Δ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τ,s</m:t>
            </m:r>
          </m:sub>
        </m:sSub>
      </m:oMath>
      <w:r w:rsidR="007134F3">
        <w:rPr>
          <w:rFonts w:ascii="Browallia New" w:eastAsiaTheme="minorEastAsia" w:hAnsi="Browallia New" w:cs="Browallia New"/>
          <w:spacing w:val="-6"/>
          <w:sz w:val="30"/>
          <w:szCs w:val="30"/>
        </w:rPr>
        <w:tab/>
        <w:t>(1)</w:t>
      </w:r>
    </w:p>
    <w:p w14:paraId="03AEAA23" w14:textId="0570B3AD" w:rsidR="00606CE5" w:rsidRPr="00606CE5" w:rsidRDefault="003D4779" w:rsidP="003D477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กำหนดให้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x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p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t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 xml:space="preserve">คือค่าปริมาณฝนจากแบบจำลองในช่วงอนาคต ณ </w:t>
      </w:r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เวลา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t</m:t>
        </m:r>
      </m:oMath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sub>
        </m:sSub>
      </m:oMath>
      <w:r w:rsidR="00D01F9F"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>,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p</m:t>
            </m:r>
          </m:sub>
        </m:sSub>
      </m:oMath>
      <w:r w:rsidRPr="003D4779">
        <w:rPr>
          <w:rFonts w:ascii="Browallia New" w:hAnsi="Browallia New" w:cs="Browallia New"/>
          <w:spacing w:val="-6"/>
          <w:sz w:val="30"/>
          <w:szCs w:val="30"/>
          <w:cs/>
        </w:rPr>
        <w:t>คือฟังก์ชันการแจกแจงสะสมของแบบจำลองในช่วงอ้างอิงและช่วงอนาคต</w:t>
      </w:r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ตามลำดับ</w:t>
      </w:r>
      <w:r w:rsidR="00D01F9F"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>,</w:t>
      </w:r>
      <w:r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F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sub>
        </m:sSub>
      </m:oMath>
      <w:r w:rsidRPr="000A200D">
        <w:rPr>
          <w:rFonts w:ascii="Browallia New" w:hAnsi="Browallia New" w:cs="Browallia New"/>
          <w:spacing w:val="-6"/>
          <w:sz w:val="30"/>
          <w:szCs w:val="30"/>
          <w:cs/>
        </w:rPr>
        <w:t>คือฟังก์ชันการแจกแจงสะสมของข้อมูลสังเกตการณ์</w:t>
      </w:r>
      <w:r w:rsidRPr="000A200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Δ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τ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,</m:t>
            </m:r>
            <m:r>
              <w:rPr>
                <w:rFonts w:ascii="Cambria Math" w:hAnsi="Cambria Math" w:cs="Browallia New"/>
                <w:spacing w:val="-6"/>
                <w:sz w:val="28"/>
              </w:rPr>
              <m:t>s</m:t>
            </m:r>
          </m:sub>
        </m:sSub>
      </m:oMath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  <w:cs/>
        </w:rPr>
        <w:t xml:space="preserve">คือค่า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</w:rPr>
        <w:t xml:space="preserve">Delta change factor </w:t>
      </w:r>
      <w:r w:rsidR="00606CE5" w:rsidRPr="000A200D">
        <w:rPr>
          <w:rFonts w:ascii="Browallia New" w:hAnsi="Browallia New" w:cs="Browallia New"/>
          <w:spacing w:val="-6"/>
          <w:sz w:val="30"/>
          <w:szCs w:val="30"/>
          <w:cs/>
        </w:rPr>
        <w:t>ที่สะท้อนการเปลี่ยนแปลง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  <w:cs/>
        </w:rPr>
        <w:t>ของ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  <w:cs/>
        </w:rPr>
        <w:t>แบบจำลอง เพื่อป้องกันการสูญเสียสัญญาณการเปลี่ยนแปลงทางภูมิอากาศ (</w:t>
      </w:r>
      <w:r w:rsidR="00606CE5" w:rsidRPr="00606CE5">
        <w:rPr>
          <w:rFonts w:ascii="Browallia New" w:hAnsi="Browallia New" w:cs="Browallia New"/>
          <w:spacing w:val="-6"/>
          <w:sz w:val="30"/>
          <w:szCs w:val="30"/>
        </w:rPr>
        <w:t>Climate Change Signal)</w:t>
      </w:r>
    </w:p>
    <w:p w14:paraId="5984BFD6" w14:textId="72D97D83" w:rsidR="00361259" w:rsidRPr="003D4779" w:rsidRDefault="00CD7958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กล่าวโดยสรุป วิธี 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>QDM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ดำเนินการโดยการแปลงค่าจากแบบจำลองในช่วงอนาคตให้อยู่ในตำแหน่งควอนไทล์เดียวกันกับการแจกแจงของข้อมูลสังเกตการณ์ในช่วงอ้างอิง ก่อนที่จะนำค่าการเปลี่ยนแปลงเชิงสัมพัทธ์ </w:t>
      </w:r>
      <w:r w:rsidRPr="003D4779">
        <w:rPr>
          <w:rFonts w:ascii="Browallia New" w:hAnsi="Browallia New" w:cs="Browallia New"/>
          <w:spacing w:val="-6"/>
          <w:sz w:val="30"/>
          <w:szCs w:val="30"/>
        </w:rPr>
        <w:t xml:space="preserve">(delta) </w:t>
      </w:r>
      <w:r w:rsidRPr="003D4779">
        <w:rPr>
          <w:rFonts w:ascii="Browallia New" w:hAnsi="Browallia New" w:cs="Browallia New" w:hint="cs"/>
          <w:spacing w:val="-6"/>
          <w:sz w:val="30"/>
          <w:szCs w:val="30"/>
          <w:cs/>
        </w:rPr>
        <w:t>ของแต่ละควอนไทล์จากแบบจำลองมาปรับใช้กับข้อมูลที่ผ่านการแก้ไขแล้ว กระบวนการดังกล่าวทำให้ข้อมูลที่ได้มีลักษณะการกระจายสอดคล้องกับข้อมูลสังเกตการณ์ ขณะเดียวกันยังคงรักษาการเปลี่ยนแปลงสภาพภูมิอากาศที่แบบจำลองคาดการณ์ไว้ในทุกช่วงของการแจกแจงได้อย่างครบถ้วน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630789">
        <w:rPr>
          <w:rFonts w:ascii="Browallia New" w:hAnsi="Browallia New" w:cs="Browallia New" w:hint="cs"/>
          <w:spacing w:val="-6"/>
          <w:sz w:val="30"/>
          <w:szCs w:val="30"/>
          <w:cs/>
        </w:rPr>
        <w:t>ซึ่ง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การศึกษานี้ ข้อมูลจากแบบจำลอง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CMIP6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จำนวน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>5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 ถูกนำมาปรับแก้ค่าอคติด้วยวิธี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QDM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เป็นรายแบบจำลอง จากนั้นจึงนำผลลัพธ์ที่ได้มาคำนวณค่าเฉลี่ยแบบไม่ถ่วงน้ำหนัก เพื่อสร้างค่า </w:t>
      </w:r>
      <w:r w:rsidR="009C7142">
        <w:rPr>
          <w:rFonts w:ascii="Browallia New" w:hAnsi="Browallia New" w:cs="Browallia New"/>
          <w:spacing w:val="-6"/>
          <w:sz w:val="30"/>
          <w:szCs w:val="30"/>
        </w:rPr>
        <w:t xml:space="preserve">bias-corrected ensemble </w:t>
      </w:r>
      <w:r w:rsidR="009C7142">
        <w:rPr>
          <w:rFonts w:ascii="Browallia New" w:hAnsi="Browallia New" w:cs="Browallia New" w:hint="cs"/>
          <w:spacing w:val="-6"/>
          <w:sz w:val="30"/>
          <w:szCs w:val="30"/>
          <w:cs/>
        </w:rPr>
        <w:t>ซึ่งใช้ในการวิเคราะห์เปรียบเทียบกับข้อมูลตรวจวัด</w:t>
      </w:r>
    </w:p>
    <w:p w14:paraId="69AAD846" w14:textId="71F478F2" w:rsidR="008519C4" w:rsidRPr="008519C4" w:rsidRDefault="008519C4" w:rsidP="008519C4">
      <w:pPr>
        <w:jc w:val="thaiDistribute"/>
        <w:rPr>
          <w:rFonts w:ascii="Browallia New" w:eastAsia="Browallia New" w:hAnsi="Browallia New" w:cs="Browallia New"/>
          <w:bCs/>
          <w:sz w:val="30"/>
          <w:szCs w:val="30"/>
        </w:rPr>
      </w:pPr>
      <w:r w:rsidRPr="008519C4">
        <w:rPr>
          <w:rFonts w:ascii="Browallia New" w:eastAsia="Browallia New" w:hAnsi="Browallia New" w:cs="Browallia New"/>
          <w:bCs/>
          <w:sz w:val="30"/>
          <w:szCs w:val="30"/>
          <w:cs/>
        </w:rPr>
        <w:t>การประเมินประสิทธิภาพแบบจำลอง</w:t>
      </w:r>
    </w:p>
    <w:p w14:paraId="0FAEF04E" w14:textId="06C53509" w:rsidR="00991780" w:rsidRPr="008E4C80" w:rsidRDefault="00991780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เพื่อประเมินประสิทธิภาพของวิธี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QDM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ในการปรับแก้ข้อมูลจากแบบจำลอง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CMIP6 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การศึกษานี้ใช้ดัชนีทางสถิติ</w:t>
      </w:r>
      <w:r w:rsidR="00B55CD2">
        <w:rPr>
          <w:rFonts w:ascii="Browallia New" w:hAnsi="Browallia New" w:cs="Browallia New" w:hint="cs"/>
          <w:spacing w:val="-6"/>
          <w:sz w:val="30"/>
          <w:szCs w:val="30"/>
          <w:cs/>
        </w:rPr>
        <w:t>หลายมิติ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ในการเปรียบเทียบระหว่างข้อมูล</w:t>
      </w:r>
      <w:r w:rsidR="00B55CD2">
        <w:rPr>
          <w:rFonts w:ascii="Browallia New" w:hAnsi="Browallia New" w:cs="Browallia New" w:hint="cs"/>
          <w:spacing w:val="-6"/>
          <w:sz w:val="30"/>
          <w:szCs w:val="30"/>
          <w:cs/>
        </w:rPr>
        <w:t>แบบจำลอง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ที่ปรับแก้แล้ว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(bias-corrected) </w:t>
      </w:r>
      <w:r w:rsidRPr="008E4C80">
        <w:rPr>
          <w:rFonts w:ascii="Browallia New" w:hAnsi="Browallia New" w:cs="Browallia New" w:hint="cs"/>
          <w:spacing w:val="-6"/>
          <w:sz w:val="30"/>
          <w:szCs w:val="30"/>
          <w:cs/>
        </w:rPr>
        <w:t>กับข้อมูลสังเกตการณ์จริง ดังนี้</w:t>
      </w:r>
    </w:p>
    <w:p w14:paraId="120124A7" w14:textId="1397303B" w:rsidR="001C2FDB" w:rsidRDefault="00AB0638" w:rsidP="00EA2CCF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1)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ดัชนีความคลาดเคลื่อน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Error In</w:t>
      </w:r>
      <w:r>
        <w:rPr>
          <w:rFonts w:ascii="Browallia New" w:hAnsi="Browallia New" w:cs="Browallia New"/>
          <w:spacing w:val="-6"/>
          <w:sz w:val="30"/>
          <w:szCs w:val="30"/>
        </w:rPr>
        <w:t>dices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  <w:r w:rsidR="00E07816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E07816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ได้แก่ </w:t>
      </w:r>
    </w:p>
    <w:p w14:paraId="13FD250F" w14:textId="4451A9F0" w:rsidR="00AB0638" w:rsidRPr="008E4C80" w:rsidRDefault="00AB0638" w:rsidP="00EA2CCF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>1.1 Root Mean Square Error (RMSE)</w:t>
      </w:r>
    </w:p>
    <w:p w14:paraId="50E7DC9B" w14:textId="6E015162" w:rsidR="001C2FDB" w:rsidRDefault="00963647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 xml:space="preserve">RMSE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ใช้สำหรับประเมินความคลาดเคลื่อนเฉลี่ยระหว่างข้อมูลแบบจำลองและข้อมูล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 โดยคำนวณได้ดัง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สมการที่ (</w:t>
      </w:r>
      <w:r w:rsidR="00EA2CCF">
        <w:rPr>
          <w:rFonts w:ascii="Browallia New" w:hAnsi="Browallia New" w:cs="Browallia New"/>
          <w:spacing w:val="-6"/>
          <w:sz w:val="30"/>
          <w:szCs w:val="30"/>
          <w:lang w:val="en-GB"/>
        </w:rPr>
        <w:t>2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787E124F" w14:textId="39D160E9" w:rsidR="00EA2CCF" w:rsidRPr="00352898" w:rsidRDefault="00EA2CCF" w:rsidP="00352898">
      <w:pPr>
        <w:spacing w:after="120" w:line="240" w:lineRule="auto"/>
        <w:jc w:val="right"/>
        <w:rPr>
          <w:rFonts w:ascii="Browallia New" w:eastAsiaTheme="minorEastAsia" w:hAnsi="Browallia New" w:cs="Browallia New"/>
          <w:b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</w:rPr>
          <m:t>RMSE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=</m:t>
        </m:r>
        <m:rad>
          <m:radPr>
            <m:degHide m:val="1"/>
            <m:ctrlPr>
              <w:rPr>
                <w:rFonts w:ascii="Cambria Math" w:hAnsi="Cambria Math" w:cs="Browallia New"/>
                <w:bCs/>
                <w:spacing w:val="-6"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2</m:t>
                </m:r>
              </m:sup>
            </m:sSup>
          </m:e>
        </m:rad>
      </m:oMath>
      <w:r>
        <w:rPr>
          <w:rFonts w:ascii="Browallia New" w:eastAsiaTheme="minorEastAsia" w:hAnsi="Browallia New" w:cs="Browallia New"/>
          <w:bCs/>
          <w:spacing w:val="-6"/>
          <w:sz w:val="24"/>
          <w:szCs w:val="24"/>
          <w:lang w:val="en-GB"/>
        </w:rPr>
        <w:tab/>
      </w:r>
      <w:r w:rsidRPr="00EA2CCF">
        <w:rPr>
          <w:rFonts w:ascii="Browallia New" w:eastAsiaTheme="minorEastAsia" w:hAnsi="Browallia New" w:cs="Browallia New"/>
          <w:bCs/>
          <w:spacing w:val="-6"/>
          <w:sz w:val="30"/>
          <w:szCs w:val="30"/>
          <w:lang w:val="en-GB"/>
        </w:rPr>
        <w:t>(2)</w:t>
      </w:r>
    </w:p>
    <w:p w14:paraId="24C8A175" w14:textId="5D381975" w:rsidR="001C2FDB" w:rsidRDefault="001C2FDB" w:rsidP="00352898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RMSE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มีค่าตั้งแต่ศูนย์ขึ้นไป โดยค่าที่ต่ำแสดงถึงความแม่นยำของแบบจำลองที่สูงขึ้น</w:t>
      </w:r>
    </w:p>
    <w:p w14:paraId="56FB7D4E" w14:textId="4DBB45DD" w:rsidR="00963647" w:rsidRDefault="00963647" w:rsidP="00352898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1.2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Mean Absolute Error (MAE)</w:t>
      </w:r>
    </w:p>
    <w:p w14:paraId="13EAB2A7" w14:textId="4EEF6825" w:rsidR="00963647" w:rsidRDefault="00963647" w:rsidP="00963647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lastRenderedPageBreak/>
        <w:t xml:space="preserve">ค่า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MAE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ใช้วัดความคลาดเคลื่อนเฉลี่ยในรูปค่าสัมบูรณ์ ซึ่งมีความไวต่อค่าผิดปกติ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(outliers)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น้อยกว่า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RMSE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โดยคำนวณได้ดังสมการ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(3)</w:t>
      </w:r>
    </w:p>
    <w:p w14:paraId="556A820D" w14:textId="5083C9D1" w:rsidR="00963647" w:rsidRPr="00963647" w:rsidRDefault="00963647" w:rsidP="00963647">
      <w:pPr>
        <w:spacing w:after="120" w:line="240" w:lineRule="auto"/>
        <w:jc w:val="right"/>
        <w:rPr>
          <w:rFonts w:ascii="Browallia New" w:hAnsi="Browallia New" w:cs="Browallia New"/>
          <w:spacing w:val="-6"/>
          <w:sz w:val="24"/>
          <w:szCs w:val="24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MAE=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t=1</m:t>
            </m:r>
          </m:sub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sup>
          <m:e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∣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m,t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o,t</m:t>
                </m:r>
              </m:sub>
            </m:s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∣</m:t>
            </m:r>
          </m:e>
        </m:nary>
      </m:oMath>
      <w:r>
        <w:rPr>
          <w:rFonts w:ascii="Browallia New" w:hAnsi="Browallia New" w:cs="Browallia New"/>
          <w:spacing w:val="-6"/>
          <w:sz w:val="24"/>
          <w:szCs w:val="24"/>
          <w:lang w:val="en-GB"/>
        </w:rPr>
        <w:tab/>
      </w: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>(3)</w:t>
      </w:r>
    </w:p>
    <w:p w14:paraId="720C0D4D" w14:textId="77777777" w:rsidR="00963647" w:rsidRPr="00963647" w:rsidRDefault="00963647" w:rsidP="00963647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ค่า </w:t>
      </w: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MAE </w:t>
      </w: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ที่ต่ำแสดงถึงความคลาดเคลื่อนโดยรวมที่ลดลง</w:t>
      </w:r>
    </w:p>
    <w:p w14:paraId="1DE690A6" w14:textId="77777777" w:rsidR="00963647" w:rsidRPr="00963647" w:rsidRDefault="00963647" w:rsidP="00963647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>1.3 Mean Bias Error (MBE)</w:t>
      </w:r>
    </w:p>
    <w:p w14:paraId="3147E5E1" w14:textId="121A6B75" w:rsidR="00963647" w:rsidRPr="00963647" w:rsidRDefault="00963647" w:rsidP="00963647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ค่า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MBE </w:t>
      </w: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ใช้ระบุทิศทางของความเอนเอียงของแบบจำลอง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โดยคำนวณได้ดังสมการ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(4)</w:t>
      </w:r>
    </w:p>
    <w:p w14:paraId="2E4ABDB5" w14:textId="05E17E9D" w:rsidR="00963647" w:rsidRPr="00963647" w:rsidRDefault="00963647" w:rsidP="00963647">
      <w:pPr>
        <w:spacing w:after="120" w:line="240" w:lineRule="auto"/>
        <w:jc w:val="right"/>
        <w:rPr>
          <w:rFonts w:ascii="Browallia New" w:hAnsi="Browallia New" w:cs="Browallia New"/>
          <w:spacing w:val="-6"/>
          <w:sz w:val="24"/>
          <w:szCs w:val="24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  <w:lang w:val="en-GB"/>
          </w:rPr>
          <m:t>MBE=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fPr>
          <m:num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1</m:t>
            </m:r>
          </m:num>
          <m:den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den>
        </m:f>
        <m:nary>
          <m:naryPr>
            <m:chr m:val="∑"/>
            <m:limLoc m:val="undOvr"/>
            <m:grow m:val="1"/>
            <m:ctrlP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</m:ctrlPr>
          </m:naryPr>
          <m:sub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t=1</m:t>
            </m:r>
          </m:sub>
          <m:sup>
            <m:r>
              <w:rPr>
                <w:rFonts w:ascii="Cambria Math" w:hAnsi="Cambria Math" w:cs="Browallia New"/>
                <w:spacing w:val="-6"/>
                <w:sz w:val="24"/>
                <w:szCs w:val="24"/>
                <w:lang w:val="en-GB"/>
              </w:rPr>
              <m:t>n</m:t>
            </m:r>
          </m:sup>
          <m:e>
            <m:d>
              <m:d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m,t</m:t>
                    </m:r>
                  </m:sub>
                </m:s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  <w:lang w:val="en-GB"/>
                  </w:rPr>
                  <m:t>-</m:t>
                </m:r>
                <m:sSub>
                  <m:sSubPr>
                    <m:ctrl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  <w:lang w:val="en-GB"/>
                      </w:rPr>
                      <m:t>o,t</m:t>
                    </m:r>
                  </m:sub>
                </m:sSub>
              </m:e>
            </m:d>
          </m:e>
        </m:nary>
      </m:oMath>
      <w:r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>
        <w:rPr>
          <w:rFonts w:ascii="Browallia New" w:eastAsiaTheme="minorEastAsia" w:hAnsi="Browallia New" w:cs="Browallia New"/>
          <w:spacing w:val="-6"/>
          <w:sz w:val="24"/>
          <w:szCs w:val="24"/>
          <w:lang w:val="en-GB"/>
        </w:rPr>
        <w:tab/>
      </w:r>
      <w:r w:rsidRPr="00963647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(4)</w:t>
      </w:r>
    </w:p>
    <w:p w14:paraId="37A18925" w14:textId="289D762F" w:rsidR="00963647" w:rsidRPr="00963647" w:rsidRDefault="00963647" w:rsidP="00963647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ค่า </w:t>
      </w: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MBE &gt; 0 </w:t>
      </w: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 xml:space="preserve">หมายถึงแบบจำลองประเมินค่าสูงเกินจริง และ </w:t>
      </w:r>
      <w:r w:rsidRPr="00963647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MBE &lt; 0 </w:t>
      </w:r>
      <w:r w:rsidRPr="00963647"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t>หมายถึงประเมินค่าต่ำเกินจริง</w:t>
      </w:r>
    </w:p>
    <w:p w14:paraId="3FE6DC1F" w14:textId="0F2561A3" w:rsidR="001C2FDB" w:rsidRPr="008E4C80" w:rsidRDefault="00E07816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2)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ดัชนีความสอดคล้อง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Goodness-of-Fit Indices)</w:t>
      </w:r>
      <w:r w:rsidR="00EA2CCF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EA2CCF">
        <w:rPr>
          <w:rFonts w:ascii="Browallia New" w:hAnsi="Browallia New" w:cs="Browallia New" w:hint="cs"/>
          <w:spacing w:val="-6"/>
          <w:sz w:val="30"/>
          <w:szCs w:val="30"/>
          <w:cs/>
        </w:rPr>
        <w:t>ได้แก่</w:t>
      </w:r>
    </w:p>
    <w:p w14:paraId="16976A34" w14:textId="7E8CD476" w:rsidR="001C2FDB" w:rsidRPr="008E4C80" w:rsidRDefault="00E07816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2.1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Nash–Sutcliffe Efficiency (NSE)</w:t>
      </w:r>
    </w:p>
    <w:p w14:paraId="49D217AB" w14:textId="3CA072DD" w:rsidR="001C2FDB" w:rsidRDefault="00E07816" w:rsidP="00EA2CCF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ค่า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 xml:space="preserve">NSE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ใช้สำหรับประเมินความสามารถของแบบจำลองในการจำลองความแปรปรวนของข้อมูลสังเกตการณ์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5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083B2B56" w14:textId="6717958F" w:rsidR="00EA2CCF" w:rsidRPr="00352898" w:rsidRDefault="00EA2CCF" w:rsidP="00352898">
      <w:pPr>
        <w:spacing w:after="120" w:line="240" w:lineRule="auto"/>
        <w:jc w:val="right"/>
        <w:rPr>
          <w:rFonts w:ascii="Browallia New" w:hAnsi="Browallia New" w:cs="Browallia New"/>
          <w:bCs/>
          <w:spacing w:val="-6"/>
          <w:sz w:val="28"/>
        </w:rPr>
      </w:pPr>
      <m:oMath>
        <m:r>
          <w:rPr>
            <w:rFonts w:ascii="Cambria Math" w:hAnsi="Cambria Math" w:cs="Browallia New"/>
            <w:spacing w:val="-6"/>
            <w:sz w:val="28"/>
          </w:rPr>
          <m:t>NSE</m:t>
        </m:r>
        <m:r>
          <m:rPr>
            <m:sty m:val="p"/>
          </m:rPr>
          <w:rPr>
            <w:rFonts w:ascii="Cambria Math" w:hAnsi="Cambria Math" w:cs="Browallia New"/>
            <w:spacing w:val="-6"/>
            <w:sz w:val="28"/>
          </w:rPr>
          <m:t>=1-</m:t>
        </m:r>
        <m:f>
          <m:fPr>
            <m:ctrlPr>
              <w:rPr>
                <w:rFonts w:ascii="Cambria Math" w:hAnsi="Cambria Math" w:cs="Browallia New"/>
                <w:bCs/>
                <w:spacing w:val="-6"/>
                <w:sz w:val="28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2</m:t>
                </m:r>
              </m:sup>
            </m:sSup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8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8"/>
                      </w:rPr>
                      <m:t>o</m:t>
                    </m:r>
                  </m:sub>
                </m:sSub>
              </m:e>
            </m:acc>
            <m:sSup>
              <m:sSupPr>
                <m:ctrlPr>
                  <w:rPr>
                    <w:rFonts w:ascii="Cambria Math" w:hAnsi="Cambria Math" w:cs="Browallia New"/>
                    <w:bCs/>
                    <w:spacing w:val="-6"/>
                    <w:sz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2</m:t>
                </m:r>
              </m:sup>
            </m:sSup>
          </m:den>
        </m:f>
      </m:oMath>
      <w:r>
        <w:rPr>
          <w:rFonts w:ascii="Browallia New" w:eastAsiaTheme="minorEastAsia" w:hAnsi="Browallia New" w:cs="Browallia New"/>
          <w:bCs/>
          <w:spacing w:val="-6"/>
          <w:sz w:val="28"/>
        </w:rPr>
        <w:tab/>
      </w:r>
      <w:r w:rsidRPr="00EA2CCF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(</w:t>
      </w:r>
      <w:r w:rsidR="00E07816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5</w:t>
      </w:r>
      <w:r w:rsidRPr="00EA2CCF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)</w:t>
      </w:r>
    </w:p>
    <w:p w14:paraId="0EC01C80" w14:textId="7C871EE8" w:rsidR="001C2FDB" w:rsidRPr="008E4C80" w:rsidRDefault="001C2FDB" w:rsidP="00E07816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มีช่วงตั้งแต่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m:rPr>
            <m:sty m:val="p"/>
          </m:rPr>
          <w:rPr>
            <w:rFonts w:ascii="Cambria Math" w:hAnsi="Cambria Math" w:cs="Browallia New"/>
            <w:spacing w:val="-6"/>
            <w:sz w:val="30"/>
            <w:szCs w:val="30"/>
          </w:rPr>
          <m:t xml:space="preserve">-∞ 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แสดงถึงประสิทธิภาพที่ดี ขณะที่ค่า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NSE &lt; 0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บ่งชี้ว่าแบบจำลองมีประสิทธิภาพต่ำกว่าการใช้ค่าเฉลี่ยของข้อมูล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</w:t>
      </w:r>
    </w:p>
    <w:p w14:paraId="7B121132" w14:textId="009B5D6B" w:rsidR="001C2FDB" w:rsidRPr="008E4C80" w:rsidRDefault="00E07816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2.2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Kling–Gupta Efficiency (KGE)</w:t>
      </w:r>
    </w:p>
    <w:p w14:paraId="3E6ACB57" w14:textId="5CAB6DE8" w:rsidR="001A5CAA" w:rsidRDefault="00E07816" w:rsidP="001A5CAA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 xml:space="preserve">KGE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เป็นตัวชี้วัดแบบบูรณาการที่พิจารณาทั้งความสัมพันธ์ </w:t>
      </w:r>
      <w:r w:rsidRPr="00E07816">
        <w:rPr>
          <w:rFonts w:ascii="Browallia New" w:hAnsi="Browallia New" w:cs="Browallia New"/>
          <w:spacing w:val="-6"/>
          <w:sz w:val="30"/>
          <w:szCs w:val="30"/>
        </w:rPr>
        <w:t xml:space="preserve">(correlation)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ความเอนเอียง (</w:t>
      </w:r>
      <w:r w:rsidRPr="00E07816">
        <w:rPr>
          <w:rFonts w:ascii="Browallia New" w:hAnsi="Browallia New" w:cs="Browallia New"/>
          <w:spacing w:val="-6"/>
          <w:sz w:val="30"/>
          <w:szCs w:val="30"/>
        </w:rPr>
        <w:t xml:space="preserve">bias ratio)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และความแปรปรวน (</w:t>
      </w:r>
      <w:r w:rsidRPr="00E07816">
        <w:rPr>
          <w:rFonts w:ascii="Browallia New" w:hAnsi="Browallia New" w:cs="Browallia New"/>
          <w:spacing w:val="-6"/>
          <w:sz w:val="30"/>
          <w:szCs w:val="30"/>
        </w:rPr>
        <w:t xml:space="preserve">variability)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6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6FA32A65" w14:textId="6517C9F3" w:rsidR="00352898" w:rsidRPr="001A5CAA" w:rsidRDefault="00361259" w:rsidP="001A5CAA">
      <w:pPr>
        <w:spacing w:after="120" w:line="240" w:lineRule="auto"/>
        <w:jc w:val="right"/>
        <w:rPr>
          <w:rFonts w:ascii="Browallia New" w:hAnsi="Browallia New" w:cs="Browallia New"/>
          <w:spacing w:val="-6"/>
          <w:sz w:val="30"/>
          <w:szCs w:val="30"/>
        </w:rPr>
      </w:pPr>
      <m:oMath>
        <m:r>
          <w:rPr>
            <w:rFonts w:ascii="Cambria Math" w:hAnsi="Cambria Math" w:cs="Browallia New"/>
            <w:spacing w:val="-6"/>
            <w:sz w:val="18"/>
            <w:szCs w:val="18"/>
          </w:rPr>
          <m:t>KGE=1-</m:t>
        </m:r>
        <m:rad>
          <m:radPr>
            <m:degHide m:val="1"/>
            <m:ctrlPr>
              <w:rPr>
                <w:rFonts w:ascii="Cambria Math" w:hAnsi="Cambria Math" w:cs="Browallia New"/>
                <w:bCs/>
                <w:i/>
                <w:spacing w:val="-6"/>
                <w:sz w:val="18"/>
                <w:szCs w:val="18"/>
              </w:rPr>
            </m:ctrlPr>
          </m:radPr>
          <m:deg/>
          <m:e>
            <m:d>
              <m:dPr>
                <m:endChr m:val=""/>
                <m:ctrlPr>
                  <w:rPr>
                    <w:rFonts w:ascii="Cambria Math" w:hAnsi="Cambria Math" w:cs="Browallia New"/>
                    <w:bCs/>
                    <w:i/>
                    <w:spacing w:val="-6"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r-1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 w:cs="Browallia New"/>
                            <w:bCs/>
                            <w:i/>
                            <w:spacing w:val="-6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Browallia New"/>
                                <w:bCs/>
                                <w:i/>
                                <w:spacing w:val="-6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m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σ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18"/>
                                    <w:szCs w:val="18"/>
                                  </w:rPr>
                                  <m:t>o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18"/>
                            <w:szCs w:val="18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Browallia New"/>
                    <w:spacing w:val="-6"/>
                    <w:sz w:val="18"/>
                    <w:szCs w:val="18"/>
                  </w:rPr>
                  <m:t>+</m:t>
                </m:r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i/>
                        <w:spacing w:val="-6"/>
                        <w:sz w:val="18"/>
                        <w:szCs w:val="18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 w:cs="Browallia New"/>
                            <w:bCs/>
                            <w:i/>
                            <w:spacing w:val="-6"/>
                            <w:sz w:val="18"/>
                            <w:szCs w:val="1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 w:cs="Browallia New"/>
                                <w:bCs/>
                                <w:i/>
                                <w:spacing w:val="-6"/>
                                <w:sz w:val="18"/>
                                <w:szCs w:val="18"/>
                              </w:rPr>
                            </m:ctrlPr>
                          </m:fPr>
                          <m:num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rowallia New"/>
                                        <w:bCs/>
                                        <w:i/>
                                        <w:spacing w:val="-6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m</m:t>
                                    </m:r>
                                  </m:sub>
                                </m:sSub>
                              </m:e>
                            </m:acc>
                          </m:num>
                          <m:den>
                            <m:acc>
                              <m:accPr>
                                <m:chr m:val="‾"/>
                                <m:ctrlPr>
                                  <w:rPr>
                                    <w:rFonts w:ascii="Cambria Math" w:hAnsi="Cambria Math" w:cs="Browallia New"/>
                                    <w:bCs/>
                                    <w:i/>
                                    <w:spacing w:val="-6"/>
                                    <w:sz w:val="18"/>
                                    <w:szCs w:val="18"/>
                                  </w:rPr>
                                </m:ctrlPr>
                              </m:acc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 w:cs="Browallia New"/>
                                        <w:bCs/>
                                        <w:i/>
                                        <w:spacing w:val="-6"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="Browallia New"/>
                                        <w:spacing w:val="-6"/>
                                        <w:sz w:val="18"/>
                                        <w:szCs w:val="18"/>
                                      </w:rPr>
                                      <m:t>o</m:t>
                                    </m:r>
                                  </m:sub>
                                </m:sSub>
                              </m:e>
                            </m:acc>
                          </m:den>
                        </m:f>
                      </m:e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18"/>
                            <w:szCs w:val="18"/>
                          </w:rPr>
                          <m:t>1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18"/>
                        <w:szCs w:val="18"/>
                      </w:rPr>
                      <m:t>2</m:t>
                    </m:r>
                  </m:sup>
                </m:sSup>
              </m:e>
            </m:d>
          </m:e>
        </m:rad>
      </m:oMath>
      <w:r w:rsidR="001A5CAA">
        <w:rPr>
          <w:rFonts w:ascii="Browallia New" w:eastAsiaTheme="minorEastAsia" w:hAnsi="Browallia New" w:cs="Browallia New"/>
          <w:bCs/>
          <w:iCs/>
          <w:spacing w:val="-6"/>
          <w:sz w:val="18"/>
          <w:szCs w:val="18"/>
        </w:rPr>
        <w:tab/>
      </w:r>
      <w:r w:rsidR="001A5CAA" w:rsidRPr="001A5CAA">
        <w:rPr>
          <w:rFonts w:ascii="Browallia New" w:eastAsiaTheme="minorEastAsia" w:hAnsi="Browallia New" w:cs="Browallia New"/>
          <w:bCs/>
          <w:iCs/>
          <w:spacing w:val="-6"/>
          <w:sz w:val="30"/>
          <w:szCs w:val="30"/>
        </w:rPr>
        <w:t>(</w:t>
      </w:r>
      <w:r w:rsidR="00E07816">
        <w:rPr>
          <w:rFonts w:ascii="Browallia New" w:eastAsiaTheme="minorEastAsia" w:hAnsi="Browallia New" w:cs="Browallia New"/>
          <w:bCs/>
          <w:iCs/>
          <w:spacing w:val="-6"/>
          <w:sz w:val="30"/>
          <w:szCs w:val="30"/>
        </w:rPr>
        <w:t>6</w:t>
      </w:r>
      <w:r w:rsidR="001A5CAA" w:rsidRPr="001A5CAA">
        <w:rPr>
          <w:rFonts w:ascii="Browallia New" w:eastAsiaTheme="minorEastAsia" w:hAnsi="Browallia New" w:cs="Browallia New"/>
          <w:bCs/>
          <w:iCs/>
          <w:spacing w:val="-6"/>
          <w:sz w:val="30"/>
          <w:szCs w:val="30"/>
        </w:rPr>
        <w:t>)</w:t>
      </w:r>
    </w:p>
    <w:p w14:paraId="153EC46E" w14:textId="250BA70B" w:rsidR="001C2FDB" w:rsidRDefault="001C2FDB" w:rsidP="00D8722C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โดยที่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r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คือค่าสัมประสิทธิ์สหสัมพันธ์ และ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σ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m</m:t>
            </m:r>
          </m:sub>
        </m:sSub>
      </m:oMath>
      <w:r w:rsidRPr="00352898">
        <w:rPr>
          <w:rFonts w:ascii="Browallia New" w:hAnsi="Browallia New" w:cs="Browallia New"/>
          <w:spacing w:val="-6"/>
          <w:sz w:val="28"/>
        </w:rPr>
        <w:t xml:space="preserve">,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σ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o</m:t>
            </m:r>
          </m:sub>
        </m:sSub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คือส่วนเบี่ยงเบนมาตรฐานของข้อมูลแบบจำลองและข้อมูล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การณ์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ตามลำดับ ค่า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KGE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มีค่าสูงสุดเท่ากับ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ซึ่งแสดงถึงความสอดคล้องอย่างสมบูรณ์</w:t>
      </w:r>
    </w:p>
    <w:p w14:paraId="10277BE7" w14:textId="75F70287" w:rsidR="00E07816" w:rsidRDefault="00E07816" w:rsidP="00E07816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2.3 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>Index of Agreement (d)</w:t>
      </w:r>
    </w:p>
    <w:p w14:paraId="75F08A08" w14:textId="0CDD69BC" w:rsidR="00E07816" w:rsidRPr="00E07816" w:rsidRDefault="00E07816" w:rsidP="002D161D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cs/>
        </w:rPr>
      </w:pPr>
      <w:r w:rsidRPr="002D161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Pr="002D161D">
        <w:rPr>
          <w:rFonts w:ascii="Browallia New" w:hAnsi="Browallia New" w:cs="Browallia New"/>
          <w:spacing w:val="-6"/>
          <w:sz w:val="30"/>
          <w:szCs w:val="30"/>
        </w:rPr>
        <w:t xml:space="preserve">d </w:t>
      </w:r>
      <w:r w:rsidRPr="002D161D">
        <w:rPr>
          <w:rFonts w:ascii="Browallia New" w:hAnsi="Browallia New" w:cs="Browallia New" w:hint="cs"/>
          <w:spacing w:val="-6"/>
          <w:sz w:val="30"/>
          <w:szCs w:val="30"/>
          <w:cs/>
        </w:rPr>
        <w:t>ใช้วัด</w:t>
      </w:r>
      <w:r w:rsidR="00F90215">
        <w:rPr>
          <w:rFonts w:ascii="Browallia New" w:hAnsi="Browallia New" w:cs="Browallia New" w:hint="cs"/>
          <w:spacing w:val="-6"/>
          <w:sz w:val="30"/>
          <w:szCs w:val="30"/>
          <w:cs/>
        </w:rPr>
        <w:t>ค</w:t>
      </w:r>
      <w:r w:rsidRPr="002D161D">
        <w:rPr>
          <w:rFonts w:ascii="Browallia New" w:hAnsi="Browallia New" w:cs="Browallia New"/>
          <w:spacing w:val="-6"/>
          <w:sz w:val="30"/>
          <w:szCs w:val="30"/>
          <w:cs/>
        </w:rPr>
        <w:t>วามสอดคล้องระหว่างแบบจำลองกับข้อมูล</w:t>
      </w:r>
      <w:r w:rsidR="002D161D">
        <w:rPr>
          <w:rFonts w:ascii="Browallia New" w:hAnsi="Browallia New" w:cs="Browallia New" w:hint="cs"/>
          <w:spacing w:val="-6"/>
          <w:sz w:val="30"/>
          <w:szCs w:val="30"/>
          <w:cs/>
        </w:rPr>
        <w:t>สังเกตการณ์</w:t>
      </w:r>
      <w:r w:rsidRPr="002D161D">
        <w:rPr>
          <w:rFonts w:ascii="Browallia New" w:hAnsi="Browallia New" w:cs="Browallia New"/>
          <w:spacing w:val="-6"/>
          <w:sz w:val="30"/>
          <w:szCs w:val="30"/>
          <w:cs/>
        </w:rPr>
        <w:t>จริง</w:t>
      </w:r>
      <w:r w:rsidRPr="002D161D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โดยคำนวณได้ดังสมการที่ (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7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55C8F93D" w14:textId="3C497CC3" w:rsidR="00E07816" w:rsidRPr="00E07816" w:rsidRDefault="00E07816" w:rsidP="002D161D">
      <w:pPr>
        <w:spacing w:after="120" w:line="240" w:lineRule="auto"/>
        <w:jc w:val="right"/>
        <w:rPr>
          <w:rFonts w:ascii="Browallia New" w:hAnsi="Browallia New" w:cs="Browallia New"/>
          <w:spacing w:val="-6"/>
          <w:sz w:val="20"/>
          <w:szCs w:val="20"/>
          <w:lang w:val="en-GB"/>
        </w:rPr>
      </w:pPr>
      <m:oMath>
        <m:r>
          <w:rPr>
            <w:rFonts w:ascii="Cambria Math" w:hAnsi="Cambria Math" w:cs="Browallia New"/>
            <w:spacing w:val="-6"/>
            <w:sz w:val="20"/>
            <w:szCs w:val="20"/>
            <w:lang w:val="en-GB"/>
          </w:rPr>
          <m:t>d=1-</m:t>
        </m:r>
        <m:f>
          <m:fPr>
            <m:ctrlPr>
              <w:rPr>
                <w:rFonts w:ascii="Cambria Math" w:hAnsi="Cambria Math" w:cs="Browallia New"/>
                <w:spacing w:val="-6"/>
                <w:sz w:val="20"/>
                <w:szCs w:val="20"/>
                <w:lang w:val="en-GB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  <m:t>t=1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  <w:lang w:val="en-GB"/>
                      </w:rPr>
                    </m:ctrlPr>
                  </m:sSupPr>
                  <m:e>
                    <m:d>
                      <m:dPr>
                        <m:sepChr m:val="−"/>
                        <m:ctrlP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m,t</m:t>
                            </m:r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o,t</m:t>
                            </m:r>
                          </m:sub>
                        </m:sSub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  <w:lang w:val="en-GB"/>
                      </w:rPr>
                      <m:t>2</m:t>
                    </m:r>
                  </m:sup>
                </m:sSup>
              </m:e>
            </m:nary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  <m:t>t=1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  <w:lang w:val="en-GB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  <w:lang w:val="en-GB"/>
                      </w:rPr>
                    </m:ctrlPr>
                  </m:sSupPr>
                  <m:e>
                    <m:d>
                      <m:dPr>
                        <m:sepChr m:val="+"/>
                        <m:ctrlP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m,t</m:t>
                            </m:r>
                          </m:sub>
                        </m:s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acc>
                              <m:accPr>
                                <m:chr m:val="ˉ"/>
                                <m:ctrlPr>
                                  <w:rPr>
                                    <w:rFonts w:ascii="Cambria Math" w:hAnsi="Cambria Math" w:cs="Browallia New"/>
                                    <w:spacing w:val="-6"/>
                                    <w:sz w:val="20"/>
                                    <w:szCs w:val="2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20"/>
                                    <w:szCs w:val="20"/>
                                    <w:lang w:val="en-GB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∣</m:t>
                        </m:r>
                      </m:e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∣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o,t</m:t>
                            </m:r>
                          </m:sub>
                        </m:s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</m:ctrlPr>
                          </m:sSubPr>
                          <m:e>
                            <m:acc>
                              <m:accPr>
                                <m:chr m:val="ˉ"/>
                                <m:ctrlPr>
                                  <w:rPr>
                                    <w:rFonts w:ascii="Cambria Math" w:hAnsi="Cambria Math" w:cs="Browallia New"/>
                                    <w:spacing w:val="-6"/>
                                    <w:sz w:val="20"/>
                                    <w:szCs w:val="20"/>
                                    <w:lang w:val="en-GB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 w:cs="Browallia New"/>
                                    <w:spacing w:val="-6"/>
                                    <w:sz w:val="20"/>
                                    <w:szCs w:val="20"/>
                                    <w:lang w:val="en-GB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 w:cs="Browallia New"/>
                                <w:spacing w:val="-6"/>
                                <w:sz w:val="20"/>
                                <w:szCs w:val="20"/>
                                <w:lang w:val="en-GB"/>
                              </w:rPr>
                              <m:t>o</m:t>
                            </m:r>
                          </m:sub>
                        </m:s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  <w:lang w:val="en-GB"/>
                          </w:rPr>
                          <m:t>∣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  <w:lang w:val="en-GB"/>
                      </w:rPr>
                      <m:t>2</m:t>
                    </m:r>
                  </m:sup>
                </m:sSup>
              </m:e>
            </m:nary>
          </m:den>
        </m:f>
      </m:oMath>
      <w:r>
        <w:rPr>
          <w:rFonts w:ascii="Browallia New" w:eastAsiaTheme="minorEastAsia" w:hAnsi="Browallia New" w:cs="Browallia New"/>
          <w:spacing w:val="-6"/>
          <w:sz w:val="20"/>
          <w:szCs w:val="20"/>
          <w:lang w:val="en-GB"/>
        </w:rPr>
        <w:tab/>
      </w:r>
      <w:r w:rsidRPr="00E07816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(7)</w:t>
      </w:r>
    </w:p>
    <w:p w14:paraId="77EED952" w14:textId="6640BBD3" w:rsidR="00E07816" w:rsidRPr="002D161D" w:rsidRDefault="00E07816" w:rsidP="002D161D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ค่า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  <w:lang w:val="en-GB"/>
          </w:rPr>
          <m:t xml:space="preserve">d </m:t>
        </m:r>
      </m:oMath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 xml:space="preserve">มีช่วงตั้งแต่ 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0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1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E07816"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1 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แสดงถึงความสอดคล้องระหว่างแบบจำลองกับข้อมูล</w:t>
      </w:r>
      <w:r w:rsidR="002D161D">
        <w:rPr>
          <w:rFonts w:ascii="Browallia New" w:hAnsi="Browallia New" w:cs="Browallia New" w:hint="cs"/>
          <w:spacing w:val="-6"/>
          <w:sz w:val="30"/>
          <w:szCs w:val="30"/>
          <w:cs/>
        </w:rPr>
        <w:t>สังเกตการณ์</w:t>
      </w:r>
      <w:r w:rsidRPr="00E07816">
        <w:rPr>
          <w:rFonts w:ascii="Browallia New" w:hAnsi="Browallia New" w:cs="Browallia New"/>
          <w:spacing w:val="-6"/>
          <w:sz w:val="30"/>
          <w:szCs w:val="30"/>
          <w:cs/>
        </w:rPr>
        <w:t>จริงในระดับสูง</w:t>
      </w:r>
    </w:p>
    <w:p w14:paraId="24027486" w14:textId="31DB264F" w:rsidR="001C2FDB" w:rsidRPr="008E4C80" w:rsidRDefault="00A265E2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3)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ดัชนีความสัมพันธ์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Correlation Index)</w:t>
      </w:r>
    </w:p>
    <w:p w14:paraId="76649EE1" w14:textId="63647353" w:rsidR="001C2FDB" w:rsidRDefault="001C2FDB" w:rsidP="001A5CAA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ค่าสัมประสิทธิ์สหสัมพันธ์เพียร์สัน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Pearson Correlation Coefficient: r)</w:t>
      </w:r>
      <w:r w:rsidR="00D8722C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ใช้สำหรับประเมินความสัมพันธ์เชิงเส้นระหว่างข้อมูลแบบจำลองและข้อมูล</w:t>
      </w:r>
      <w:r w:rsidR="00F77CEF">
        <w:rPr>
          <w:rFonts w:ascii="Browallia New" w:hAnsi="Browallia New" w:cs="Browallia New" w:hint="cs"/>
          <w:spacing w:val="-6"/>
          <w:sz w:val="30"/>
          <w:szCs w:val="30"/>
          <w:cs/>
        </w:rPr>
        <w:t>ฝน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สังเกตการณ์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A265E2">
        <w:rPr>
          <w:rFonts w:ascii="Browallia New" w:hAnsi="Browallia New" w:cs="Browallia New"/>
          <w:spacing w:val="-6"/>
          <w:sz w:val="30"/>
          <w:szCs w:val="30"/>
        </w:rPr>
        <w:t>8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71A70165" w14:textId="38983CEC" w:rsidR="00D8722C" w:rsidRPr="00D8722C" w:rsidRDefault="00D8722C" w:rsidP="001A5CAA">
      <w:pPr>
        <w:spacing w:after="120" w:line="240" w:lineRule="auto"/>
        <w:jc w:val="right"/>
        <w:rPr>
          <w:rFonts w:ascii="Browallia New" w:hAnsi="Browallia New" w:cs="Browallia New"/>
          <w:bCs/>
          <w:spacing w:val="-6"/>
          <w:sz w:val="20"/>
          <w:szCs w:val="20"/>
        </w:rPr>
      </w:pPr>
      <m:oMath>
        <m:r>
          <w:rPr>
            <w:rFonts w:ascii="Cambria Math" w:hAnsi="Cambria Math" w:cs="Browallia New"/>
            <w:spacing w:val="-6"/>
            <w:sz w:val="20"/>
            <w:szCs w:val="20"/>
          </w:rPr>
          <m:t>r</m:t>
        </m:r>
        <m:r>
          <m:rPr>
            <m:sty m:val="p"/>
          </m:rPr>
          <w:rPr>
            <w:rFonts w:ascii="Cambria Math" w:hAnsi="Cambria Math" w:cs="Browallia New"/>
            <w:spacing w:val="-6"/>
            <w:sz w:val="20"/>
            <w:szCs w:val="20"/>
          </w:rPr>
          <m:t>=</m:t>
        </m:r>
        <m:f>
          <m:fPr>
            <m:ctrlPr>
              <w:rPr>
                <w:rFonts w:ascii="Cambria Math" w:hAnsi="Cambria Math" w:cs="Browallia New"/>
                <w:bCs/>
                <w:spacing w:val="-6"/>
                <w:sz w:val="20"/>
                <w:szCs w:val="20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m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)(</m:t>
            </m:r>
            <m:sSub>
              <m:sSubPr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-</m:t>
            </m:r>
            <m:acc>
              <m:accPr>
                <m:chr m:val="‾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o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0"/>
                <w:szCs w:val="20"/>
              </w:rPr>
              <m:t>)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Browallia New"/>
                    <w:bCs/>
                    <w:spacing w:val="-6"/>
                    <w:sz w:val="20"/>
                    <w:szCs w:val="20"/>
                  </w:rPr>
                </m:ctrlPr>
              </m:radPr>
              <m:deg/>
              <m:e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m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Browallia New"/>
                            <w:bCs/>
                            <w:spacing w:val="-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m</m:t>
                        </m:r>
                      </m:sub>
                    </m:sSub>
                  </m:e>
                </m:acc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2</m:t>
                    </m:r>
                  </m:sup>
                </m:sSup>
                <m:nary>
                  <m:naryPr>
                    <m:chr m:val="∑"/>
                    <m:limLoc m:val="undOvr"/>
                    <m:grow m:val="1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naryPr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n</m:t>
                    </m:r>
                  </m:sup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(</m:t>
                    </m:r>
                  </m:e>
                </m:nary>
                <m:sSub>
                  <m:sSub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0"/>
                    <w:szCs w:val="20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Browallia New"/>
                            <w:bCs/>
                            <w:spacing w:val="-6"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Browallia New"/>
                            <w:spacing w:val="-6"/>
                            <w:sz w:val="20"/>
                            <w:szCs w:val="20"/>
                          </w:rPr>
                          <m:t>o</m:t>
                        </m:r>
                      </m:sub>
                    </m:sSub>
                  </m:e>
                </m:acc>
                <m:sSup>
                  <m:sSupPr>
                    <m:ctrlPr>
                      <w:rPr>
                        <w:rFonts w:ascii="Cambria Math" w:hAnsi="Cambria Math" w:cs="Browallia New"/>
                        <w:bCs/>
                        <w:spacing w:val="-6"/>
                        <w:sz w:val="20"/>
                        <w:szCs w:val="2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)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0"/>
                        <w:szCs w:val="20"/>
                      </w:rPr>
                      <m:t>2</m:t>
                    </m:r>
                  </m:sup>
                </m:sSup>
              </m:e>
            </m:rad>
          </m:den>
        </m:f>
      </m:oMath>
      <w:r>
        <w:rPr>
          <w:rFonts w:ascii="Browallia New" w:eastAsiaTheme="minorEastAsia" w:hAnsi="Browallia New" w:cs="Browallia New"/>
          <w:bCs/>
          <w:spacing w:val="-6"/>
          <w:sz w:val="20"/>
          <w:szCs w:val="20"/>
        </w:rPr>
        <w:tab/>
      </w:r>
      <w:r>
        <w:rPr>
          <w:rFonts w:ascii="Browallia New" w:eastAsiaTheme="minorEastAsia" w:hAnsi="Browallia New" w:cs="Browallia New"/>
          <w:bCs/>
          <w:spacing w:val="-6"/>
          <w:sz w:val="20"/>
          <w:szCs w:val="20"/>
        </w:rPr>
        <w:tab/>
      </w:r>
      <w:r w:rsidRPr="00D8722C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(</w:t>
      </w:r>
      <w:r w:rsidR="00A265E2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8</w:t>
      </w:r>
      <w:r w:rsidRPr="00D8722C">
        <w:rPr>
          <w:rFonts w:ascii="Browallia New" w:eastAsiaTheme="minorEastAsia" w:hAnsi="Browallia New" w:cs="Browallia New"/>
          <w:bCs/>
          <w:spacing w:val="-6"/>
          <w:sz w:val="30"/>
          <w:szCs w:val="30"/>
        </w:rPr>
        <w:t>)</w:t>
      </w:r>
    </w:p>
    <w:p w14:paraId="75CBDA5C" w14:textId="2EA06725" w:rsidR="001C2FDB" w:rsidRPr="008E4C80" w:rsidRDefault="001C2FDB" w:rsidP="00361259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ค่า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m:oMath>
        <m:r>
          <w:rPr>
            <w:rFonts w:ascii="Cambria Math" w:hAnsi="Cambria Math" w:cs="Browallia New"/>
            <w:spacing w:val="-6"/>
            <w:sz w:val="28"/>
          </w:rPr>
          <m:t>r</m:t>
        </m:r>
      </m:oMath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มีช่วงตั้งแต่</w:t>
      </w:r>
      <w:r w:rsidR="00361259">
        <w:rPr>
          <w:rFonts w:ascii="Browallia New" w:hAnsi="Browallia New" w:cs="Browallia New"/>
          <w:spacing w:val="-6"/>
          <w:sz w:val="30"/>
          <w:szCs w:val="30"/>
        </w:rPr>
        <w:t xml:space="preserve"> -1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ถึง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โดยค่าที่เข้าใกล้ 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1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แสดงถึงความสัมพันธ์เชิงบวกที่แข็งแรง</w:t>
      </w:r>
    </w:p>
    <w:p w14:paraId="2884E167" w14:textId="0327E6B8" w:rsidR="001C2FDB" w:rsidRPr="008E4C80" w:rsidRDefault="00A265E2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spacing w:val="-6"/>
          <w:sz w:val="30"/>
          <w:szCs w:val="30"/>
        </w:rPr>
        <w:t xml:space="preserve">4)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ดัชนีความเอนเอียง (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Bias Index)</w:t>
      </w:r>
    </w:p>
    <w:p w14:paraId="6C2157A3" w14:textId="7B37AB5C" w:rsidR="001C2FDB" w:rsidRDefault="00361259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Percent Bias (</w:t>
      </w:r>
      <w:proofErr w:type="spellStart"/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Pbias</w:t>
      </w:r>
      <w:proofErr w:type="spellEnd"/>
      <w:r w:rsidR="001C2FDB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1C2FDB" w:rsidRPr="008E4C80">
        <w:rPr>
          <w:rFonts w:ascii="Browallia New" w:hAnsi="Browallia New" w:cs="Browallia New"/>
          <w:spacing w:val="-6"/>
          <w:sz w:val="30"/>
          <w:szCs w:val="30"/>
          <w:cs/>
        </w:rPr>
        <w:t>ใช้สำหรับประเมินแนวโน้มของแบบจำลองในการประเมินค่าสูงหรือต่ำกว่าความเป็นจริง โดยคำนวณได้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  <w:cs/>
        </w:rPr>
        <w:t>ดังสมการที่ (</w:t>
      </w:r>
      <w:r w:rsidR="00A265E2">
        <w:rPr>
          <w:rFonts w:ascii="Browallia New" w:hAnsi="Browallia New" w:cs="Browallia New"/>
          <w:spacing w:val="-6"/>
          <w:sz w:val="30"/>
          <w:szCs w:val="30"/>
          <w:lang w:val="en-GB"/>
        </w:rPr>
        <w:t>9</w:t>
      </w:r>
      <w:r w:rsidR="00A3389C" w:rsidRPr="008E4C80">
        <w:rPr>
          <w:rFonts w:ascii="Browallia New" w:hAnsi="Browallia New" w:cs="Browallia New"/>
          <w:spacing w:val="-6"/>
          <w:sz w:val="30"/>
          <w:szCs w:val="30"/>
        </w:rPr>
        <w:t>)</w:t>
      </w:r>
    </w:p>
    <w:p w14:paraId="608A96C2" w14:textId="579F16D8" w:rsidR="000A200D" w:rsidRPr="00361259" w:rsidRDefault="000A200D" w:rsidP="00361259">
      <w:pPr>
        <w:spacing w:after="120" w:line="240" w:lineRule="auto"/>
        <w:jc w:val="right"/>
        <w:rPr>
          <w:rFonts w:ascii="Browallia New" w:hAnsi="Browallia New" w:cs="Browallia New"/>
          <w:iCs/>
          <w:spacing w:val="-6"/>
          <w:sz w:val="30"/>
          <w:szCs w:val="30"/>
          <w:lang w:val="en-GB"/>
        </w:rPr>
      </w:pPr>
      <m:oMath>
        <m:r>
          <w:rPr>
            <w:rFonts w:ascii="Cambria Math" w:hAnsi="Cambria Math" w:cs="Browallia New"/>
            <w:spacing w:val="-6"/>
            <w:sz w:val="24"/>
            <w:szCs w:val="24"/>
          </w:rPr>
          <m:t>Pbias</m:t>
        </m:r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Browallia New"/>
                <w:spacing w:val="-6"/>
                <w:sz w:val="24"/>
                <w:szCs w:val="24"/>
              </w:rPr>
            </m:ctrlPr>
          </m:fPr>
          <m:num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(</m:t>
                </m:r>
              </m:e>
            </m:nary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-</m:t>
            </m:r>
            <m:sSub>
              <m:sSubPr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o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,</m:t>
                </m:r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</m:sub>
            </m:s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4"/>
                <w:szCs w:val="24"/>
              </w:rPr>
              <m:t>)</m:t>
            </m:r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=1</m:t>
                </m:r>
              </m:sub>
              <m:sup>
                <m:r>
                  <w:rPr>
                    <w:rFonts w:ascii="Cambria Math" w:hAnsi="Cambria Math" w:cs="Browallia New"/>
                    <w:spacing w:val="-6"/>
                    <w:sz w:val="24"/>
                    <w:szCs w:val="24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,</m:t>
                    </m:r>
                    <m:r>
                      <w:rPr>
                        <w:rFonts w:ascii="Cambria Math" w:hAnsi="Cambria Math" w:cs="Browallia New"/>
                        <w:spacing w:val="-6"/>
                        <w:sz w:val="24"/>
                        <w:szCs w:val="24"/>
                      </w:rPr>
                      <m:t>t</m:t>
                    </m:r>
                  </m:sub>
                </m:sSub>
              </m:e>
            </m:nary>
          </m:den>
        </m:f>
        <m:r>
          <m:rPr>
            <m:sty m:val="p"/>
          </m:rPr>
          <w:rPr>
            <w:rFonts w:ascii="Cambria Math" w:hAnsi="Cambria Math" w:cs="Browallia New"/>
            <w:spacing w:val="-6"/>
            <w:sz w:val="24"/>
            <w:szCs w:val="24"/>
          </w:rPr>
          <m:t>×100</m:t>
        </m:r>
      </m:oMath>
      <w:r>
        <w:rPr>
          <w:rFonts w:ascii="Browallia New" w:eastAsiaTheme="minorEastAsia" w:hAnsi="Browallia New" w:cs="Browallia New"/>
          <w:spacing w:val="-6"/>
          <w:sz w:val="20"/>
          <w:szCs w:val="20"/>
        </w:rPr>
        <w:tab/>
      </w:r>
      <w:r w:rsidRPr="000A200D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(</w:t>
      </w:r>
      <w:r w:rsidR="00A265E2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9</w:t>
      </w:r>
      <w:r w:rsidRPr="000A200D">
        <w:rPr>
          <w:rFonts w:ascii="Browallia New" w:eastAsiaTheme="minorEastAsia" w:hAnsi="Browallia New" w:cs="Browallia New"/>
          <w:spacing w:val="-6"/>
          <w:sz w:val="30"/>
          <w:szCs w:val="30"/>
          <w:lang w:val="en-GB"/>
        </w:rPr>
        <w:t>)</w:t>
      </w:r>
    </w:p>
    <w:p w14:paraId="6D88F973" w14:textId="611AE9DC" w:rsidR="001C2FDB" w:rsidRPr="008E4C80" w:rsidRDefault="001C2FDB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 xml:space="preserve">ค่า </w:t>
      </w:r>
      <w:proofErr w:type="spellStart"/>
      <w:r w:rsidRPr="008E4C80">
        <w:rPr>
          <w:rFonts w:ascii="Browallia New" w:hAnsi="Browallia New" w:cs="Browallia New"/>
          <w:spacing w:val="-6"/>
          <w:sz w:val="30"/>
          <w:szCs w:val="30"/>
        </w:rPr>
        <w:t>Pbias</w:t>
      </w:r>
      <w:proofErr w:type="spellEnd"/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ที่เข้าใกล้ศูนย์แสดงถึงความแม่นยำที่ดี โดยค่าบวกแสดงถึงการประเมินค่าสูงเกินจริง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 xml:space="preserve">overestimation) </w:t>
      </w:r>
      <w:r w:rsidRPr="008E4C80">
        <w:rPr>
          <w:rFonts w:ascii="Browallia New" w:hAnsi="Browallia New" w:cs="Browallia New"/>
          <w:spacing w:val="-6"/>
          <w:sz w:val="30"/>
          <w:szCs w:val="30"/>
          <w:cs/>
        </w:rPr>
        <w:t>และค่าลบแสดงถึงการประเมินค่าต่ำเกินจริง (</w:t>
      </w:r>
      <w:r w:rsidRPr="008E4C80">
        <w:rPr>
          <w:rFonts w:ascii="Browallia New" w:hAnsi="Browallia New" w:cs="Browallia New"/>
          <w:spacing w:val="-6"/>
          <w:sz w:val="30"/>
          <w:szCs w:val="30"/>
        </w:rPr>
        <w:t>underestimation)</w:t>
      </w:r>
    </w:p>
    <w:p w14:paraId="6A889E50" w14:textId="287B59B7" w:rsidR="00C57FCB" w:rsidRPr="00731AFE" w:rsidRDefault="00731AFE" w:rsidP="008E4C80">
      <w:pPr>
        <w:spacing w:after="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  <w:lang w:val="en-GB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ค่าดัชนีทางสถิติทั้งหมดถูกคำนวณทั้งในระดับรายวันและรายเดือน โดยดำเนินการในระดับสถานีตรวจวัดแต่ละแห่งก่อน จากนั้นจึงสรุปผลเป็นค่าเฉลี่ยรวมทุกสถานี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(pooled metrics)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สำหรับแต่ละแบบจำลอง เพื่อสะท้อนสมรรถนะเชิงพื้นที่โดยรวมของแบบจำลอง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lastRenderedPageBreak/>
        <w:t xml:space="preserve">ในพื้นที่ศึกษา ทั้งนี้ ค่า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 xml:space="preserve">pooled metrics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ถูกนำมาใช้เปรียบเทียบระหว่างแบบจำลองก่อนและหลังการปรับแก้ค่าอคติด้วย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QDM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และใช้เป็นตัวแทนในการประเมินประสิทธิภาพในระดับภูมิภาค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(regional performance)</w:t>
      </w:r>
    </w:p>
    <w:p w14:paraId="32D19FE3" w14:textId="35B17D8F" w:rsidR="00C57FCB" w:rsidRPr="006D0B75" w:rsidRDefault="00C57FCB" w:rsidP="008678C1">
      <w:pPr>
        <w:spacing w:after="0" w:line="240" w:lineRule="auto"/>
        <w:jc w:val="thaiDistribute"/>
        <w:rPr>
          <w:rFonts w:ascii="Browallia New" w:hAnsi="Browallia New" w:cs="Browallia New"/>
          <w:b/>
          <w:bCs/>
          <w:spacing w:val="-6"/>
          <w:sz w:val="30"/>
          <w:szCs w:val="30"/>
        </w:rPr>
      </w:pPr>
      <w:r w:rsidRPr="006D0B75">
        <w:rPr>
          <w:rFonts w:ascii="Browallia New" w:hAnsi="Browallia New" w:cs="Browallia New"/>
          <w:b/>
          <w:bCs/>
          <w:spacing w:val="-6"/>
          <w:sz w:val="30"/>
          <w:szCs w:val="30"/>
          <w:cs/>
        </w:rPr>
        <w:t>กา</w:t>
      </w:r>
      <w:r w:rsidR="008678C1" w:rsidRPr="006D0B75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รทดสอบนัยสำคัญทางสถิติของประสิทธิภาพแบบจำลอง</w:t>
      </w:r>
    </w:p>
    <w:p w14:paraId="0248A17F" w14:textId="252E0454" w:rsidR="008678C1" w:rsidRPr="00531179" w:rsidRDefault="008678C1" w:rsidP="00361259">
      <w:pPr>
        <w:spacing w:after="120" w:line="240" w:lineRule="auto"/>
        <w:ind w:firstLine="720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>เพื่อประเมินว่าการป</w:t>
      </w:r>
      <w:r w:rsidR="00523AFE">
        <w:rPr>
          <w:rFonts w:ascii="Browallia New" w:hAnsi="Browallia New" w:cs="Browallia New" w:hint="cs"/>
          <w:spacing w:val="-6"/>
          <w:sz w:val="30"/>
          <w:szCs w:val="30"/>
          <w:cs/>
        </w:rPr>
        <w:t>รับ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>แก้ค่าอคติของข้อมูลปริมาณฝนจากแบบ</w:t>
      </w:r>
      <w:r w:rsidR="00523AFE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จำลองภูมิอากาศด้วยวิธี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สามารถปรับปรุงความสามารถในการจำลองฝนระดับสถานีได้อย่างมีนัยสำคัญหรือไม่ งานวิจัยนี้ได้เลือกใช้วิธี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Wilcoxon Signed-Rank Test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ซึ่งเป็นวิธีการทดสอบแบบไม่อาศัยสมมติฐานการแจกแจง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(non-parametric test)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เนื่องจากข้อมูลปริมาณฝนรายวันมีลักษณะการกระจายที่ไม่เป็นปกติ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(non-normal distribution)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มีความเบ้สูง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(highly skewed)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วิธีนี้เหมาะสมอย่างยิ่งกับการประเมิน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bias correction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ของปริมาณฝน โดยเปรียบเทียบ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ค่าดัชนีประสิทธิภาพระหว่างแบบจำลองดิบและข้อม</w:t>
      </w:r>
      <w:r w:rsidR="00F90215">
        <w:rPr>
          <w:rFonts w:ascii="Browallia New" w:hAnsi="Browallia New" w:cs="Browallia New" w:hint="cs"/>
          <w:spacing w:val="-6"/>
          <w:sz w:val="30"/>
          <w:szCs w:val="30"/>
          <w:cs/>
        </w:rPr>
        <w:t>ู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ลที่ผ่านการปรับแก้ด้วย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ได้แก่ ค่า 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>RMSE, MBE, NSE, KGE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และ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 xml:space="preserve"> r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ในรูปแบบ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คู่ของแต่ละ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metric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ระหว่าง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raw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และ </w:t>
      </w:r>
      <w:r w:rsidR="00523AFE" w:rsidRPr="00531179">
        <w:rPr>
          <w:rFonts w:ascii="Browallia New" w:hAnsi="Browallia New" w:cs="Browallia New"/>
          <w:spacing w:val="-6"/>
          <w:sz w:val="30"/>
          <w:szCs w:val="30"/>
        </w:rPr>
        <w:t xml:space="preserve">QDM-corrected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สำหรับแต่ละแบบจำลอง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(5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แบบจำลอง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523AF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และแต่ละสถานีตรวจวัด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 (12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สถานี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)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ในช่วงอ้างอิง </w:t>
      </w:r>
      <w:r w:rsidR="0017701B" w:rsidRPr="00531179">
        <w:rPr>
          <w:rFonts w:ascii="Browallia New" w:hAnsi="Browallia New" w:cs="Browallia New"/>
          <w:spacing w:val="-6"/>
          <w:sz w:val="30"/>
          <w:szCs w:val="30"/>
        </w:rPr>
        <w:t xml:space="preserve">(1981-2014) </w:t>
      </w:r>
      <w:r w:rsidR="0017701B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ทั้งในระดับรายวันและรายเดือน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ทำให้ได้จำนวนคู่ทั้งหมด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>60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คู่ ต่อหนึ่ง </w:t>
      </w:r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metric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ภายใต้สมมุติฐาน </w:t>
      </w:r>
      <m:oMath>
        <m:sSub>
          <m:sSub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e>
          <m:sub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0</m:t>
            </m:r>
          </m:sub>
        </m:sSub>
      </m:oMath>
      <w:r w:rsidR="00B5728E" w:rsidRPr="00531179">
        <w:rPr>
          <w:rFonts w:ascii="Browallia New" w:hAnsi="Browallia New" w:cs="Browallia New"/>
          <w:spacing w:val="-6"/>
          <w:sz w:val="30"/>
          <w:szCs w:val="30"/>
        </w:rPr>
        <w:t xml:space="preserve">: </w:t>
      </w:r>
      <w:r w:rsidR="00B5728E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ประสิทธิภาพ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ไม่แตกต่าง และ </w:t>
      </w:r>
      <m:oMath>
        <m:sSub>
          <m:sSubPr>
            <m:ctrlPr>
              <w:rPr>
                <w:rFonts w:ascii="Cambria Math" w:hAnsi="Cambria Math" w:cs="Browallia New"/>
                <w:i/>
                <w:spacing w:val="-6"/>
                <w:sz w:val="28"/>
              </w:rPr>
            </m:ctrlPr>
          </m:sSubPr>
          <m:e>
            <m:r>
              <w:rPr>
                <w:rFonts w:ascii="Cambria Math" w:hAnsi="Cambria Math" w:cs="Browallia New"/>
                <w:spacing w:val="-6"/>
                <w:sz w:val="28"/>
              </w:rPr>
              <m:t>H</m:t>
            </m:r>
          </m:e>
          <m:sub>
            <m:r>
              <w:rPr>
                <w:rFonts w:ascii="Cambria Math" w:hAnsi="Cambria Math" w:cs="Browallia New"/>
                <w:spacing w:val="-6"/>
                <w:sz w:val="28"/>
              </w:rPr>
              <m:t>1</m:t>
            </m:r>
          </m:sub>
        </m:sSub>
      </m:oMath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>: QDM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ให้ประสิทธิภาพดีกว่า การทดสอบใช้ </w:t>
      </w:r>
      <m:oMath>
        <m:sSup>
          <m:sSup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sSupPr>
          <m:e>
            <m:r>
              <w:rPr>
                <w:rFonts w:ascii="Cambria Math" w:hAnsi="Cambria Math" w:cs="Browallia New"/>
                <w:spacing w:val="-6"/>
                <w:sz w:val="28"/>
              </w:rPr>
              <m:t>W</m:t>
            </m:r>
          </m:e>
          <m:sup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+</m:t>
            </m:r>
          </m:sup>
        </m:sSup>
      </m:oMath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และประมาณค่าเป็นการแจกแจงปกติ </w:t>
      </w:r>
      <w:r w:rsidR="00661A60">
        <w:rPr>
          <w:rFonts w:ascii="Browallia New" w:hAnsi="Browallia New" w:cs="Browallia New" w:hint="cs"/>
          <w:spacing w:val="-6"/>
          <w:sz w:val="30"/>
          <w:szCs w:val="30"/>
          <w:cs/>
        </w:rPr>
        <w:t>ดัง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>สมการ</w:t>
      </w:r>
      <w:r w:rsidR="00661A60">
        <w:rPr>
          <w:rFonts w:ascii="Browallia New" w:hAnsi="Browallia New" w:cs="Browallia New" w:hint="cs"/>
          <w:spacing w:val="-6"/>
          <w:sz w:val="30"/>
          <w:szCs w:val="30"/>
          <w:cs/>
        </w:rPr>
        <w:t>ที่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 (</w:t>
      </w:r>
      <w:r w:rsidR="00A265E2">
        <w:rPr>
          <w:rFonts w:ascii="Browallia New" w:hAnsi="Browallia New" w:cs="Browallia New"/>
          <w:spacing w:val="-6"/>
          <w:sz w:val="30"/>
          <w:szCs w:val="30"/>
        </w:rPr>
        <w:t>10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)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ที่ระดับนัยสำคัญ </w:t>
      </w:r>
      <w:r w:rsidR="00675A28" w:rsidRPr="00B41583">
        <w:rPr>
          <w:rFonts w:ascii="Calibri" w:hAnsi="Calibri" w:cs="Calibri" w:hint="cs"/>
          <w:spacing w:val="-6"/>
          <w:sz w:val="28"/>
          <w:cs/>
        </w:rPr>
        <w:t>α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 xml:space="preserve">= 0.05 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เพื่อยืนยันว่าการปรับปรุงหลังการใช้ </w:t>
      </w:r>
      <w:r w:rsidR="00675A28" w:rsidRPr="00531179">
        <w:rPr>
          <w:rFonts w:ascii="Browallia New" w:hAnsi="Browallia New" w:cs="Browallia New"/>
          <w:spacing w:val="-6"/>
          <w:sz w:val="30"/>
          <w:szCs w:val="30"/>
        </w:rPr>
        <w:t>QDM</w:t>
      </w:r>
      <w:r w:rsidR="00675A28" w:rsidRP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มีนัยสำคัญทางสถิติ</w:t>
      </w:r>
    </w:p>
    <w:p w14:paraId="3672D823" w14:textId="3B0D945F" w:rsidR="008678C1" w:rsidRPr="00361259" w:rsidRDefault="00A02EA3" w:rsidP="00543393">
      <w:pPr>
        <w:spacing w:after="120" w:line="240" w:lineRule="auto"/>
        <w:jc w:val="right"/>
        <w:rPr>
          <w:rFonts w:ascii="Browallia New" w:hAnsi="Browallia New" w:cs="Browallia New"/>
          <w:spacing w:val="-6"/>
          <w:sz w:val="24"/>
          <w:szCs w:val="24"/>
          <w:lang w:val="en-GB"/>
        </w:rPr>
      </w:pPr>
      <m:oMath>
        <m:r>
          <w:rPr>
            <w:rFonts w:ascii="Cambria Math" w:hAnsi="Cambria Math" w:cs="Browallia New"/>
            <w:spacing w:val="-6"/>
            <w:sz w:val="28"/>
          </w:rPr>
          <m:t>Z</m:t>
        </m:r>
        <m:r>
          <m:rPr>
            <m:sty m:val="p"/>
          </m:rPr>
          <w:rPr>
            <w:rFonts w:ascii="Cambria Math" w:hAnsi="Cambria Math" w:cs="Browallia New"/>
            <w:spacing w:val="-6"/>
            <w:sz w:val="28"/>
          </w:rPr>
          <m:t>=</m:t>
        </m:r>
        <m:f>
          <m:fPr>
            <m:ctrlPr>
              <w:rPr>
                <w:rFonts w:ascii="Cambria Math" w:hAnsi="Cambria Math" w:cs="Browallia New"/>
                <w:spacing w:val="-6"/>
                <w:sz w:val="28"/>
              </w:rPr>
            </m:ctrlPr>
          </m:fPr>
          <m:num>
            <m:sSup>
              <m:sSupPr>
                <m:ctrlPr>
                  <w:rPr>
                    <w:rFonts w:ascii="Cambria Math" w:hAnsi="Cambria Math" w:cs="Browallia New"/>
                    <w:spacing w:val="-6"/>
                    <w:sz w:val="28"/>
                  </w:rPr>
                </m:ctrlPr>
              </m:sSupPr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W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</m:t>
                </m:r>
              </m:sup>
            </m:sSup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-</m:t>
            </m:r>
            <m:r>
              <w:rPr>
                <w:rFonts w:ascii="Cambria Math" w:hAnsi="Cambria Math" w:cs="Browallia New"/>
                <w:spacing w:val="-6"/>
                <w:sz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(</m:t>
            </m:r>
            <m:r>
              <w:rPr>
                <w:rFonts w:ascii="Cambria Math" w:hAnsi="Cambria Math" w:cs="Browallia New"/>
                <w:spacing w:val="-6"/>
                <w:sz w:val="28"/>
              </w:rPr>
              <m:t>n</m:t>
            </m:r>
            <m:r>
              <m:rPr>
                <m:sty m:val="p"/>
              </m:rPr>
              <w:rPr>
                <w:rFonts w:ascii="Cambria Math" w:hAnsi="Cambria Math" w:cs="Browallia New"/>
                <w:spacing w:val="-6"/>
                <w:sz w:val="28"/>
              </w:rPr>
              <m:t>+1)/4</m:t>
            </m:r>
          </m:num>
          <m:den>
            <m:rad>
              <m:radPr>
                <m:degHide m:val="1"/>
                <m:ctrlPr>
                  <w:rPr>
                    <w:rFonts w:ascii="Cambria Math" w:hAnsi="Cambria Math" w:cs="Browallia New"/>
                    <w:spacing w:val="-6"/>
                    <w:sz w:val="28"/>
                  </w:rPr>
                </m:ctrlPr>
              </m:radPr>
              <m:deg/>
              <m:e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(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+1)(2</m:t>
                </m:r>
                <m:r>
                  <w:rPr>
                    <w:rFonts w:ascii="Cambria Math" w:hAnsi="Cambria Math" w:cs="Browallia New"/>
                    <w:spacing w:val="-6"/>
                    <w:sz w:val="28"/>
                  </w:rPr>
                  <m:t>n</m:t>
                </m:r>
                <m:r>
                  <m:rPr>
                    <m:sty m:val="p"/>
                  </m:rPr>
                  <w:rPr>
                    <w:rFonts w:ascii="Cambria Math" w:hAnsi="Cambria Math" w:cs="Browallia New"/>
                    <w:spacing w:val="-6"/>
                    <w:sz w:val="28"/>
                  </w:rPr>
                  <m:t>+1)/24</m:t>
                </m:r>
              </m:e>
            </m:rad>
          </m:den>
        </m:f>
      </m:oMath>
      <w:r w:rsidR="00543393">
        <w:rPr>
          <w:rFonts w:ascii="Browallia New" w:eastAsiaTheme="minorEastAsia" w:hAnsi="Browallia New" w:cs="Browallia New"/>
          <w:spacing w:val="-6"/>
          <w:sz w:val="28"/>
        </w:rPr>
        <w:tab/>
      </w:r>
      <w:r w:rsidR="00543393">
        <w:rPr>
          <w:rFonts w:ascii="Browallia New" w:eastAsiaTheme="minorEastAsia" w:hAnsi="Browallia New" w:cs="Browallia New"/>
          <w:spacing w:val="-6"/>
          <w:sz w:val="28"/>
        </w:rPr>
        <w:tab/>
      </w:r>
      <w:r w:rsidR="00543393" w:rsidRPr="00A265E2">
        <w:rPr>
          <w:rFonts w:ascii="Browallia New" w:eastAsiaTheme="minorEastAsia" w:hAnsi="Browallia New" w:cs="Browallia New"/>
          <w:spacing w:val="-6"/>
          <w:sz w:val="30"/>
          <w:szCs w:val="30"/>
        </w:rPr>
        <w:t>(</w:t>
      </w:r>
      <w:r w:rsidR="00A265E2" w:rsidRPr="00A265E2">
        <w:rPr>
          <w:rFonts w:ascii="Browallia New" w:eastAsiaTheme="minorEastAsia" w:hAnsi="Browallia New" w:cs="Browallia New"/>
          <w:spacing w:val="-6"/>
          <w:sz w:val="30"/>
          <w:szCs w:val="30"/>
        </w:rPr>
        <w:t>10</w:t>
      </w:r>
      <w:r w:rsidR="00543393" w:rsidRPr="00A265E2">
        <w:rPr>
          <w:rFonts w:ascii="Browallia New" w:eastAsiaTheme="minorEastAsia" w:hAnsi="Browallia New" w:cs="Browallia New"/>
          <w:spacing w:val="-6"/>
          <w:sz w:val="30"/>
          <w:szCs w:val="30"/>
        </w:rPr>
        <w:t>)</w:t>
      </w:r>
    </w:p>
    <w:p w14:paraId="1B9F519D" w14:textId="27763085" w:rsidR="00441662" w:rsidRPr="00DC3DFF" w:rsidRDefault="00DC3DFF" w:rsidP="00531179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  <w:cs/>
          <w:lang w:val="en-GB"/>
        </w:rPr>
        <w:sectPr w:rsidR="00441662" w:rsidRPr="00DC3DFF" w:rsidSect="008678C1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การทดสอบนัยสำคัญด้วย </w:t>
      </w:r>
      <w:r w:rsidRPr="00531179">
        <w:rPr>
          <w:rFonts w:ascii="Browallia New" w:hAnsi="Browallia New" w:cs="Browallia New"/>
          <w:spacing w:val="-6"/>
          <w:sz w:val="30"/>
          <w:szCs w:val="30"/>
        </w:rPr>
        <w:t xml:space="preserve">Wilcoxon Signed-Rank Test 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ถูกดำเนินก่อนที่ระดับ</w:t>
      </w:r>
      <w:r w:rsidR="00661A60">
        <w:rPr>
          <w:rFonts w:ascii="Browallia New" w:hAnsi="Browallia New" w:cs="Browallia New" w:hint="cs"/>
          <w:spacing w:val="-6"/>
          <w:sz w:val="30"/>
          <w:szCs w:val="30"/>
          <w:cs/>
        </w:rPr>
        <w:t>สเกลเวลาต่าง ๆ ของ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แต่ละแบบจำลอง เพื่อยืนยันความน่าเชื่อถือของแต่ละแบบจำลอง จากนั้นจึงนำข้อมูลที่ปรับแก้แล้วทั้ง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5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แบบจำลอง มาสร้าง </w:t>
      </w:r>
      <w:r>
        <w:rPr>
          <w:rFonts w:ascii="Browallia New" w:hAnsi="Browallia New" w:cs="Browallia New"/>
          <w:spacing w:val="-6"/>
          <w:sz w:val="30"/>
          <w:szCs w:val="30"/>
          <w:lang w:val="en-GB"/>
        </w:rPr>
        <w:t>ensemble mean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เพื่อใช้ในการ</w:t>
      </w:r>
      <w:r w:rsidRPr="00DC3DFF"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>ทดสอบนัยสำคัญทางสถิติของประสิทธิภาพแบบจำลอง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คุณสมบัติ</w:t>
      </w:r>
      <w:r w:rsidR="00441662">
        <w:rPr>
          <w:rFonts w:ascii="Browallia New" w:hAnsi="Browallia New" w:cs="Browallia New" w:hint="cs"/>
          <w:spacing w:val="-6"/>
          <w:sz w:val="30"/>
          <w:szCs w:val="30"/>
          <w:cs/>
        </w:rPr>
        <w:t>ผลการ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  <w:cs/>
        </w:rPr>
        <w:t xml:space="preserve">ทดสอบ 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</w:rPr>
        <w:t>Wilcoxon Signed-Rank Test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441662" w:rsidRPr="00441662">
        <w:rPr>
          <w:rFonts w:ascii="Browallia New" w:hAnsi="Browallia New" w:cs="Browallia New"/>
          <w:spacing w:val="-6"/>
          <w:sz w:val="30"/>
          <w:szCs w:val="30"/>
          <w:cs/>
        </w:rPr>
        <w:t>ที่ระดับนัยสำคั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>ญทางสถิติ</w:t>
      </w:r>
      <w:r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 </w:t>
      </w:r>
      <w:r w:rsidR="00531179">
        <w:rPr>
          <w:rFonts w:ascii="Browallia New" w:hAnsi="Browallia New" w:cs="Browallia New" w:hint="cs"/>
          <w:spacing w:val="-6"/>
          <w:sz w:val="30"/>
          <w:szCs w:val="30"/>
          <w:cs/>
        </w:rPr>
        <w:t xml:space="preserve">แสดงใน </w:t>
      </w:r>
      <w:r w:rsidR="00531179" w:rsidRPr="00531179">
        <w:rPr>
          <w:rFonts w:ascii="Browallia New" w:hAnsi="Browallia New" w:cs="Browallia New"/>
          <w:b/>
          <w:bCs/>
          <w:spacing w:val="-6"/>
          <w:sz w:val="30"/>
          <w:szCs w:val="30"/>
        </w:rPr>
        <w:t xml:space="preserve">Table </w:t>
      </w:r>
      <w:r w:rsidR="00531179" w:rsidRPr="00531179"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>3</w:t>
      </w:r>
      <w:r>
        <w:rPr>
          <w:rFonts w:ascii="Browallia New" w:hAnsi="Browallia New" w:cs="Browallia New" w:hint="cs"/>
          <w:b/>
          <w:bCs/>
          <w:spacing w:val="-6"/>
          <w:sz w:val="30"/>
          <w:szCs w:val="30"/>
          <w:cs/>
        </w:rPr>
        <w:t xml:space="preserve">  </w:t>
      </w:r>
      <w:r>
        <w:rPr>
          <w:rFonts w:ascii="Browallia New" w:hAnsi="Browallia New" w:cs="Browallia New"/>
          <w:b/>
          <w:bCs/>
          <w:spacing w:val="-6"/>
          <w:sz w:val="30"/>
          <w:szCs w:val="30"/>
          <w:lang w:val="en-GB"/>
        </w:rPr>
        <w:t xml:space="preserve"> </w:t>
      </w:r>
      <w:r>
        <w:rPr>
          <w:rFonts w:ascii="Browallia New" w:hAnsi="Browallia New" w:cs="Browallia New" w:hint="cs"/>
          <w:spacing w:val="-6"/>
          <w:sz w:val="30"/>
          <w:szCs w:val="30"/>
          <w:cs/>
          <w:lang w:val="en-GB"/>
        </w:rPr>
        <w:t xml:space="preserve"> </w:t>
      </w:r>
    </w:p>
    <w:p w14:paraId="381F1617" w14:textId="40D2FF12" w:rsidR="00441662" w:rsidRPr="00441662" w:rsidRDefault="00441662" w:rsidP="00441662">
      <w:pPr>
        <w:spacing w:after="0" w:line="240" w:lineRule="auto"/>
        <w:jc w:val="thaiDistribute"/>
        <w:rPr>
          <w:rFonts w:ascii="Browallia New" w:eastAsia="Browallia New" w:hAnsi="Browallia New" w:cs="Browallia New"/>
          <w:noProof/>
          <w:sz w:val="30"/>
          <w:lang w:val="en-GB"/>
        </w:rPr>
      </w:pPr>
      <w:r w:rsidRPr="00B80B6C">
        <w:rPr>
          <w:rFonts w:ascii="Browallia New" w:eastAsia="Browallia New" w:hAnsi="Browallia New" w:cs="Browallia New"/>
          <w:b/>
          <w:noProof/>
          <w:sz w:val="30"/>
          <w:szCs w:val="30"/>
        </w:rPr>
        <w:t xml:space="preserve">Table </w:t>
      </w:r>
      <w:r w:rsidRPr="00441662">
        <w:rPr>
          <w:rFonts w:ascii="Browallia New" w:eastAsia="Browallia New" w:hAnsi="Browallia New" w:cs="Browallia New" w:hint="cs"/>
          <w:bCs/>
          <w:noProof/>
          <w:sz w:val="30"/>
          <w:szCs w:val="30"/>
          <w:cs/>
        </w:rPr>
        <w:t>3</w:t>
      </w:r>
      <w:r w:rsidRPr="00441662">
        <w:rPr>
          <w:rFonts w:ascii="Browallia New" w:eastAsia="Browallia New" w:hAnsi="Browallia New" w:cs="Browallia New"/>
          <w:bCs/>
          <w:noProof/>
          <w:sz w:val="30"/>
          <w:szCs w:val="30"/>
        </w:rPr>
        <w:t xml:space="preserve"> </w:t>
      </w:r>
      <w:r>
        <w:rPr>
          <w:rFonts w:ascii="Browallia New" w:eastAsia="Browallia New" w:hAnsi="Browallia New" w:cs="Browallia New"/>
          <w:noProof/>
          <w:sz w:val="30"/>
          <w:szCs w:val="30"/>
          <w:lang w:val="en-GB"/>
        </w:rPr>
        <w:t xml:space="preserve">The </w:t>
      </w:r>
      <w:r w:rsidRPr="00441662">
        <w:rPr>
          <w:rFonts w:ascii="Browallia New" w:eastAsia="Browallia New" w:hAnsi="Browallia New" w:cs="Browallia New"/>
          <w:noProof/>
          <w:sz w:val="30"/>
          <w:lang w:val="en-GB"/>
        </w:rPr>
        <w:t>significance levels of the Wilcoxon Signed-Rank Test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602"/>
        <w:gridCol w:w="1922"/>
        <w:gridCol w:w="3269"/>
        <w:gridCol w:w="2676"/>
      </w:tblGrid>
      <w:tr w:rsidR="00543393" w14:paraId="2E225DEC" w14:textId="77777777" w:rsidTr="00543393">
        <w:tc>
          <w:tcPr>
            <w:tcW w:w="846" w:type="pct"/>
            <w:vAlign w:val="center"/>
          </w:tcPr>
          <w:p w14:paraId="62655A07" w14:textId="4B6AA9F6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Symbol</w:t>
            </w:r>
          </w:p>
        </w:tc>
        <w:tc>
          <w:tcPr>
            <w:tcW w:w="1015" w:type="pct"/>
            <w:vAlign w:val="center"/>
          </w:tcPr>
          <w:p w14:paraId="653BB90C" w14:textId="56070D5F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</w:t>
            </w:r>
          </w:p>
        </w:tc>
        <w:tc>
          <w:tcPr>
            <w:tcW w:w="1726" w:type="pct"/>
            <w:vAlign w:val="center"/>
          </w:tcPr>
          <w:p w14:paraId="3F3700E3" w14:textId="6798C888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Meaning</w:t>
            </w:r>
          </w:p>
        </w:tc>
        <w:tc>
          <w:tcPr>
            <w:tcW w:w="1413" w:type="pct"/>
            <w:vAlign w:val="center"/>
          </w:tcPr>
          <w:p w14:paraId="3C29E426" w14:textId="6B51ED2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General Interpretation</w:t>
            </w:r>
          </w:p>
        </w:tc>
      </w:tr>
      <w:tr w:rsidR="00543393" w14:paraId="13EE7DB2" w14:textId="77777777" w:rsidTr="00543393">
        <w:tc>
          <w:tcPr>
            <w:tcW w:w="846" w:type="pct"/>
            <w:vAlign w:val="center"/>
          </w:tcPr>
          <w:p w14:paraId="7779F196" w14:textId="4103287D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1015" w:type="pct"/>
            <w:vAlign w:val="center"/>
          </w:tcPr>
          <w:p w14:paraId="1C35F2F1" w14:textId="3135160F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p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≥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0.05</w:t>
            </w:r>
          </w:p>
        </w:tc>
        <w:tc>
          <w:tcPr>
            <w:tcW w:w="1726" w:type="pct"/>
            <w:vAlign w:val="center"/>
          </w:tcPr>
          <w:p w14:paraId="5CB5CD4F" w14:textId="5C9BFE56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Not statistically significant</w:t>
            </w:r>
          </w:p>
        </w:tc>
        <w:tc>
          <w:tcPr>
            <w:tcW w:w="1413" w:type="pct"/>
            <w:vAlign w:val="center"/>
          </w:tcPr>
          <w:p w14:paraId="45922DA9" w14:textId="67790E9E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No significant improvement can be concluded</w:t>
            </w:r>
          </w:p>
        </w:tc>
      </w:tr>
      <w:tr w:rsidR="00543393" w14:paraId="37007F38" w14:textId="77777777" w:rsidTr="00543393">
        <w:tc>
          <w:tcPr>
            <w:tcW w:w="846" w:type="pct"/>
            <w:vAlign w:val="center"/>
          </w:tcPr>
          <w:p w14:paraId="3F58CC36" w14:textId="2A32BA63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</w:t>
            </w:r>
          </w:p>
        </w:tc>
        <w:tc>
          <w:tcPr>
            <w:tcW w:w="1015" w:type="pct"/>
            <w:vAlign w:val="center"/>
          </w:tcPr>
          <w:p w14:paraId="4C9F1672" w14:textId="77252C85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0.01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p &lt; 0.05</w:t>
            </w:r>
          </w:p>
        </w:tc>
        <w:tc>
          <w:tcPr>
            <w:tcW w:w="1726" w:type="pct"/>
            <w:vAlign w:val="center"/>
          </w:tcPr>
          <w:p w14:paraId="0E2D03A9" w14:textId="6829F23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Statistically significant at the 5% level</w:t>
            </w:r>
          </w:p>
        </w:tc>
        <w:tc>
          <w:tcPr>
            <w:tcW w:w="1413" w:type="pct"/>
            <w:vAlign w:val="center"/>
          </w:tcPr>
          <w:p w14:paraId="6FF2219D" w14:textId="2C3ED4D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  <w:tr w:rsidR="00543393" w14:paraId="15A5AAC0" w14:textId="77777777" w:rsidTr="00543393">
        <w:tc>
          <w:tcPr>
            <w:tcW w:w="846" w:type="pct"/>
            <w:vAlign w:val="center"/>
          </w:tcPr>
          <w:p w14:paraId="291D5280" w14:textId="01773AC9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**</w:t>
            </w:r>
          </w:p>
        </w:tc>
        <w:tc>
          <w:tcPr>
            <w:tcW w:w="1015" w:type="pct"/>
            <w:vAlign w:val="center"/>
          </w:tcPr>
          <w:p w14:paraId="64F2B318" w14:textId="5616D0DD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0.001 </w:t>
            </w:r>
            <w:r w:rsidRPr="00441662">
              <w:rPr>
                <w:rFonts w:ascii="Cambria Math" w:hAnsi="Cambria Math" w:cs="Cambria Math"/>
                <w:sz w:val="24"/>
                <w:szCs w:val="24"/>
              </w:rPr>
              <w:t>≤</w:t>
            </w:r>
            <w:r w:rsidRPr="00441662">
              <w:rPr>
                <w:rFonts w:ascii="Browallia New" w:hAnsi="Browallia New" w:cs="Browallia New"/>
                <w:sz w:val="24"/>
                <w:szCs w:val="24"/>
              </w:rPr>
              <w:t xml:space="preserve"> p &lt; 0.01</w:t>
            </w:r>
          </w:p>
        </w:tc>
        <w:tc>
          <w:tcPr>
            <w:tcW w:w="1726" w:type="pct"/>
            <w:vAlign w:val="center"/>
          </w:tcPr>
          <w:p w14:paraId="4DCD7B35" w14:textId="44578FB1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Statistically significant at the 1% level</w:t>
            </w:r>
          </w:p>
        </w:tc>
        <w:tc>
          <w:tcPr>
            <w:tcW w:w="1413" w:type="pct"/>
            <w:vAlign w:val="center"/>
          </w:tcPr>
          <w:p w14:paraId="5EFC71C6" w14:textId="6E3063B2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  <w:tr w:rsidR="00543393" w14:paraId="46272385" w14:textId="77777777" w:rsidTr="00543393">
        <w:tc>
          <w:tcPr>
            <w:tcW w:w="846" w:type="pct"/>
            <w:vAlign w:val="center"/>
          </w:tcPr>
          <w:p w14:paraId="0F9437DB" w14:textId="516DA12B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1015" w:type="pct"/>
            <w:vAlign w:val="center"/>
          </w:tcPr>
          <w:p w14:paraId="442F9790" w14:textId="75CCD20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p &lt; 0.001</w:t>
            </w:r>
          </w:p>
        </w:tc>
        <w:tc>
          <w:tcPr>
            <w:tcW w:w="1726" w:type="pct"/>
            <w:vAlign w:val="center"/>
          </w:tcPr>
          <w:p w14:paraId="70D64255" w14:textId="4DA317FC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Highly statistically significant</w:t>
            </w:r>
          </w:p>
        </w:tc>
        <w:tc>
          <w:tcPr>
            <w:tcW w:w="1413" w:type="pct"/>
            <w:vAlign w:val="center"/>
          </w:tcPr>
          <w:p w14:paraId="66BB9A9B" w14:textId="04DC01AE" w:rsidR="00441662" w:rsidRPr="00441662" w:rsidRDefault="00441662" w:rsidP="00441662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441662">
              <w:rPr>
                <w:rFonts w:ascii="Browallia New" w:hAnsi="Browallia New" w:cs="Browallia New"/>
                <w:sz w:val="24"/>
                <w:szCs w:val="24"/>
              </w:rPr>
              <w:t>QDM significantly improves model performance</w:t>
            </w:r>
          </w:p>
        </w:tc>
      </w:tr>
    </w:tbl>
    <w:p w14:paraId="19C4FDCF" w14:textId="77777777" w:rsidR="004F5639" w:rsidRDefault="004F5639" w:rsidP="00441662">
      <w:pPr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cs/>
          <w:lang w:val="en-GB"/>
        </w:rPr>
        <w:sectPr w:rsidR="004F5639" w:rsidSect="00441662">
          <w:type w:val="continuous"/>
          <w:pgSz w:w="12240" w:h="15840"/>
          <w:pgMar w:top="1077" w:right="1077" w:bottom="1077" w:left="1684" w:header="720" w:footer="720" w:gutter="0"/>
          <w:cols w:space="720"/>
          <w:docGrid w:linePitch="360"/>
        </w:sectPr>
      </w:pPr>
    </w:p>
    <w:p w14:paraId="1452AB73" w14:textId="651B7C36" w:rsidR="001F7B66" w:rsidRPr="001F7B66" w:rsidRDefault="00344BF6" w:rsidP="001F7B66">
      <w:pPr>
        <w:tabs>
          <w:tab w:val="left" w:pos="567"/>
        </w:tabs>
        <w:spacing w:after="0" w:line="240" w:lineRule="auto"/>
        <w:jc w:val="center"/>
        <w:rPr>
          <w:rFonts w:ascii="Browallia New" w:eastAsia="Browallia New" w:hAnsi="Browallia New" w:cs="Browallia New"/>
          <w:sz w:val="32"/>
          <w:szCs w:val="32"/>
          <w:cs/>
        </w:rPr>
      </w:pPr>
      <w:r w:rsidRPr="0095469A">
        <w:rPr>
          <w:rFonts w:ascii="Browallia New" w:eastAsia="Browallia New" w:hAnsi="Browallia New" w:cs="Browallia New"/>
          <w:b/>
          <w:bCs/>
          <w:sz w:val="32"/>
          <w:szCs w:val="32"/>
          <w:cs/>
        </w:rPr>
        <w:t>ผ</w:t>
      </w:r>
      <w:r w:rsidR="00BD6006">
        <w:rPr>
          <w:rFonts w:ascii="Browallia New" w:eastAsia="Browallia New" w:hAnsi="Browallia New" w:cs="Browallia New" w:hint="cs"/>
          <w:b/>
          <w:bCs/>
          <w:sz w:val="32"/>
          <w:szCs w:val="32"/>
          <w:cs/>
        </w:rPr>
        <w:t>ล</w:t>
      </w:r>
      <w:r w:rsidR="00A50332">
        <w:rPr>
          <w:rFonts w:ascii="Browallia New" w:eastAsia="Browallia New" w:hAnsi="Browallia New" w:cs="Browallia New" w:hint="cs"/>
          <w:b/>
          <w:bCs/>
          <w:sz w:val="32"/>
          <w:szCs w:val="32"/>
          <w:cs/>
        </w:rPr>
        <w:t>และวิจารณ์</w:t>
      </w:r>
    </w:p>
    <w:p w14:paraId="6FBCF3AE" w14:textId="08CCF178" w:rsidR="001F7B66" w:rsidRPr="00BD6006" w:rsidRDefault="001F7B66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การศึกษานี้มีวัตถุประสงค์เพื่อประเมินประสิทธิภาพของวิธี </w:t>
      </w:r>
      <w:r w:rsidRPr="00BD6006">
        <w:rPr>
          <w:rFonts w:ascii="Browallia New" w:eastAsia="Browallia New" w:hAnsi="Browallia New" w:cs="Browallia New"/>
          <w:sz w:val="30"/>
          <w:szCs w:val="30"/>
        </w:rPr>
        <w:t>QDM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ในการปรับแก้ค่าอคติของข้อมูลปริมาณฝนรายวันจากแบบจำลองภูมิอากาศโลก ภายใต้โครงการ </w:t>
      </w:r>
      <w:r w:rsidRPr="00BD6006">
        <w:rPr>
          <w:rFonts w:ascii="Browallia New" w:eastAsia="Browallia New" w:hAnsi="Browallia New" w:cs="Browallia New"/>
          <w:sz w:val="30"/>
          <w:szCs w:val="30"/>
        </w:rPr>
        <w:t>CMIP6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โดยใช้ข้อมูลจาก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5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แบบจำลอง ระหว่างปี ค.ศ. </w:t>
      </w:r>
      <w:r w:rsidRPr="00BD6006">
        <w:rPr>
          <w:rFonts w:ascii="Browallia New" w:eastAsia="Browallia New" w:hAnsi="Browallia New" w:cs="Browallia New"/>
          <w:sz w:val="30"/>
          <w:szCs w:val="30"/>
        </w:rPr>
        <w:t xml:space="preserve">1981-2014 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ในพื้นที่ศึกษา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>จังหวัดประจวบคีรีขันธ์ การประเมินดำเนินการโดยใช้ดัชนีทางสถิติหลายชนิด</w:t>
      </w:r>
      <w:r w:rsidR="00B608FA" w:rsidRPr="00BD6006">
        <w:rPr>
          <w:rFonts w:ascii="Browallia New" w:eastAsia="Browallia New" w:hAnsi="Browallia New" w:cs="Browallia New"/>
          <w:sz w:val="30"/>
          <w:szCs w:val="30"/>
          <w:cs/>
        </w:rPr>
        <w:t>ที่ครอบคลุมทั้งด้านความคลาดเคลื่อน ความเอนเอียง ความสัมพันธ์ และประสิทธิภาพการจำลอง</w:t>
      </w:r>
      <w:r w:rsidRPr="00BD6006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รวมถึงการวิเคราะห์การกระจายตัวของปริมาณฝน</w:t>
      </w:r>
    </w:p>
    <w:p w14:paraId="01F360C4" w14:textId="20EE9C4F" w:rsidR="004F5639" w:rsidRDefault="004F563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lastRenderedPageBreak/>
        <w:t>จากข้อมูลสถานีตรวจวัดน้ำฝนที่ใช้ในการศึกษา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พื้นที่จังหวัดประจวบคีรีขันธ์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สถานีแต่ละแห่งมีพิกัดทางภูมิศาสตร์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ละติจูด-ลองติจูด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และระดับความสูงจากระดับน้ำทะเลที่แตกต่างกัน ซึ่งเป็นปัจจัยสำคัญที่มีอิทธิพลต่อรูปแบบการกระจายของปริมาณฝนในระดับสถานี การครอบคลุมเชิงพื้นที่ดังกล่าวช่วยให้สามารถประเมินประสิทธิภาพของแบบจำลอง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CMIP6 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และการปรับแก้ด้วย </w:t>
      </w:r>
      <w:r w:rsidR="00F53585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F5358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ได้อย่างครอบคลุมทั้งในเชิง</w:t>
      </w:r>
      <w:r w:rsidR="003B080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พื้นที่ชายฝั่งทะเล, พื้นที่ราบลุ่มภายใน และพื้นที่ภูเขา/เชิงเขา </w:t>
      </w:r>
    </w:p>
    <w:p w14:paraId="00ECC34A" w14:textId="323528C6" w:rsidR="00A019C3" w:rsidRDefault="00A019C3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การ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ประเมินประสิทธิภาพของวิธี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ในการปรับแก้ค่าอคติของข้อมูลปริมาณฝนรายวันจาก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ensemble mean 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ของแบบจำลอง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>CMIP6 (5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แบบจำลอง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ทำการวิเคราะห์เปรียบเทียบโดยตรงกับข้อมูลสังเกตการณ์ ช่วงปี ค.ศ.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>1981-2014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ที่ระดับสถานีตรวจวัด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12 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สถานีในจังหวัดประจวบคีรีขันธ์ โดยใช้ดัชนีทางสถิติที่ครอบคลุมทุกมิติ ได้แก่ ความคลาดเคลื่อน 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>(RMSE, MAE, MBE)</w:t>
      </w:r>
      <w:r w:rsidR="00C15859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 ความเอนเอียง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</w:t>
      </w:r>
      <w:proofErr w:type="spellStart"/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 ความสัมพันธ์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(Pearson’s r)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 ประสิทธิภาพการจำลอง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(NSE, KGE)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, และดัชนีความสอดคล้อง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(d) 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ผลการวิเคราะห์แสดงให้เห็นชัดเจนว่า</w:t>
      </w:r>
      <w:r w:rsidR="00C15859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124847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สามารถลดความคลาดเคลื่อนเชิงระบบได้อย่างมีนัยสำคัญ แสดงดัง</w:t>
      </w:r>
      <w:r w:rsidR="00CF561A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124847"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 w:rsidR="00124847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4</w:t>
      </w:r>
    </w:p>
    <w:p w14:paraId="0033C253" w14:textId="13E80575" w:rsidR="00124847" w:rsidRDefault="00CF561A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เมื่อพิจารณาค่าเฉลี่ยระดับภูมิภาค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(regional mean)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พบว่าแบบจำลองดิบมีแนวโน้มประเมินปริมาณฝนสูงเกินจริง โดยมีค่า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proofErr w:type="spellStart"/>
      <w:r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+9.75%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MBE +0.307 mm/day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ลักษณะนี้สอดคล้องกับข้อจำกัดทั่วไปของ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GCMs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ในการจำลองกระบวนการพาความร้อน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(convective processes)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และอิทธิพลของภูมิประเทศระดับท้องถิ่น ภายหลังการปรับแก้ด้วย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ค่า </w:t>
      </w:r>
      <w:proofErr w:type="spellStart"/>
      <w:r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ลดลงอย่างเห็นได้ชัดเหลือเพียง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+1.51% 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ในขณะที่ค่า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MBE 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ลดลงเหลือ +0.045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mm/day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แสดงให้เห็นว่าวิธี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สามารถลดความคลาดเคลื่อนเชิงระบบได้อย่างมีประสิทธิภาพ สอดคล้องกับรายงานของ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>Cannon et al. (2015)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ที่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พบว่า </w:t>
      </w:r>
      <w:r w:rsidR="00F932DB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F932DB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มีความสามารถในการปรับแก้การกระจายตัวของข้อมูลในแต่ละควอนไทล์ได้ดี</w:t>
      </w:r>
    </w:p>
    <w:p w14:paraId="08CED08C" w14:textId="00016F40" w:rsidR="003423C1" w:rsidRDefault="003423C1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เมื่อพิจารณารายสถานี พบว่าสถานี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S2, S4, S5, S6, S7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S10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มีค่า </w:t>
      </w:r>
      <w:proofErr w:type="spellStart"/>
      <w:r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ในแบบจำลองดิบสูงกว่า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+10%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โดยสถานี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S2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มีค่าสูงถึง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+22.78%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ภายหลังการปรับแก้ด้วย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 </w:t>
      </w:r>
      <w:proofErr w:type="spellStart"/>
      <w:r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ของสถานีเหล่านี้ลดลงต่ำกว่า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+2.69%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ทั้งหมด โดยสถานี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S5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S6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มีค่าลดลงจาก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+19.65%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+14.10%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เหลือเพียง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+0.84% 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+0.82%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ตามลำดับ ผลการปรับปรุงที่โดดเด่นนี้สะท้อนให้เห็นว่า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QDM</w:t>
      </w:r>
      <w:r w:rsidR="00E469E6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สามารถขจัดอคติในพื้นที่ชายฝั่งซึ่งมีลักษณะความแปรปรวนของฝนสูงได้เป็นอย่างดี</w:t>
      </w:r>
      <w:r w:rsidR="00F80B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อย่างไรก็ตาม ค่า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F80B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ซึ่งเป็นดัชนีที่ไวต่อค่าผิดปกติ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(outliers)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พบว่ามีการปรับปรุงเพียงเล็กน้อย โดยค่าเฉลี่ยระดับภูมิภาคลดลงจาก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8.361 mm/day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>8.254 mm/day (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ลดลงประมาณ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1.3%)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ในขณะที่ค่า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ลดลงจาก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4.062 mm/day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>3.804 mm/day (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6.4%)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ผลดังกล่าวบ่งชี้ว่าแม้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จะสามารถลดความคลาดเคลื่อนโดยรวมได้ แต่ความแปรปรวนสูงของฝนรายวันยังคงเป็นความท้าทายที่สำคัญ สอดคล้องกับข้อสังเกตของ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>Theme</w:t>
      </w:r>
      <w:proofErr w:type="spellStart"/>
      <w:r w:rsidR="00F80B3E" w:rsidRPr="00F80B3E">
        <w:rPr>
          <w:rFonts w:ascii="Browallia New" w:eastAsia="Browallia New" w:hAnsi="Browallia New" w:cs="Browallia New"/>
          <w:sz w:val="30"/>
          <w:szCs w:val="30"/>
        </w:rPr>
        <w:t>ßl</w:t>
      </w:r>
      <w:proofErr w:type="spellEnd"/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et a</w:t>
      </w:r>
      <w:r w:rsidR="003A3D57">
        <w:rPr>
          <w:rFonts w:ascii="Browallia New" w:eastAsia="Browallia New" w:hAnsi="Browallia New" w:cs="Browallia New"/>
          <w:sz w:val="30"/>
          <w:szCs w:val="30"/>
          <w:lang w:val="en-GB"/>
        </w:rPr>
        <w:t>l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. (2012) 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ที่ว่า การปรับแก้ค่าอคติด้วยวิธีทางสถิติมีข้อจำกัดในการลดความคลาดเคลื่อนของเหตุการณ์ฝนที่มีความรุนแรงสูง เนื่องจากข้อมูลสังเกตการณ์ในช่วงปลายของการแจกแจง </w:t>
      </w:r>
      <w:r w:rsidR="00F80B3E">
        <w:rPr>
          <w:rFonts w:ascii="Browallia New" w:eastAsia="Browallia New" w:hAnsi="Browallia New" w:cs="Browallia New"/>
          <w:sz w:val="30"/>
          <w:szCs w:val="30"/>
          <w:lang w:val="en-GB"/>
        </w:rPr>
        <w:t>(upper tail)</w:t>
      </w:r>
      <w:r w:rsidR="00701BE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มีความไม่แน่นอนสูง</w:t>
      </w:r>
    </w:p>
    <w:p w14:paraId="16F05BAE" w14:textId="2176E3C5" w:rsidR="00D5397E" w:rsidRDefault="00D5397E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การประเมินความสัมพันธ์และประสิทธิภาพเชิงบูรณาการ พบว่าค่าสัมประสิทธิ์สหสัมพันธ์เพียรสัน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ซึ่งสะท้อนความสอดคล้องเชิงเส้นระหว่างแบบจำลองกับข้อมูลสังเกตการณ์ มีค่าเพิ่มขึ้น</w:t>
      </w:r>
      <w:r w:rsidR="001E085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0.153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ในแบบจำลองดิบเป็น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0.190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หลังการปรับแก้ </w:t>
      </w:r>
      <w:r w:rsidR="002951C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24.5%</w:t>
      </w:r>
      <w:r w:rsidR="002951C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เมื่อพิจารณารายสถานี สถานี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S8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S9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แสดงถึงการปรับปรุงที่เด่นชัดที่สุด โดยค่า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 w:rsidR="002951C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0.275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0.458 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66.6%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และจาก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0.282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0.433 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53.6%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ตามลำดับ สถานีทั้งสองตั้งอยู่ในพื้นที่ภูเขา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สถานี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S8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ที่ระดับความสูง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130.26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เมตร และสถานี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S12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ระดับความสูง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lastRenderedPageBreak/>
        <w:t xml:space="preserve">101.85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เมตร แต่สถานี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S12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มีการปรับปรุงน้อยกว่า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สะท้อนว่า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มีประสิทธิภาพสูงในพื้นที่ที่มีอิทธิพลของภูมิประเทศต่อการเกิดฝน อย่างไรก็ตาม ค่า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ที่ยังอยู่ในระดับต่ำ </w:t>
      </w:r>
      <w:r w:rsidR="001E085E">
        <w:rPr>
          <w:rFonts w:ascii="Browallia New" w:eastAsia="Browallia New" w:hAnsi="Browallia New" w:cs="Browallia New"/>
          <w:sz w:val="30"/>
          <w:szCs w:val="30"/>
          <w:lang w:val="en-GB"/>
        </w:rPr>
        <w:t>(0.10-0.46)</w:t>
      </w:r>
      <w:r w:rsidR="00474B0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แสดงให้เห็นถึงข้อจำกัดของแบบจำลองในการจำลองลำดับเหตุการณ์ฝนรายวัน ซึ่งเป็นข้อจำกัดพื้นฐานของแบบจำลองภูมิอากาศที่ไม่สามารถแก้ไขได้ด้วยวิธีการปรับแก้ค่าอคติทางสถิติอย่างเดียว 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proofErr w:type="spellStart"/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Maraun</w:t>
      </w:r>
      <w:proofErr w:type="spellEnd"/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474B02" w:rsidRPr="00031258">
        <w:rPr>
          <w:rFonts w:ascii="Browallia New" w:eastAsia="Browallia New" w:hAnsi="Browallia New" w:cs="Browallia New"/>
          <w:i/>
          <w:iCs/>
          <w:sz w:val="30"/>
          <w:szCs w:val="30"/>
          <w:lang w:val="en-GB"/>
        </w:rPr>
        <w:t>et al</w:t>
      </w:r>
      <w:r w:rsidR="00474B02">
        <w:rPr>
          <w:rFonts w:ascii="Browallia New" w:eastAsia="Browallia New" w:hAnsi="Browallia New" w:cs="Browallia New"/>
          <w:sz w:val="30"/>
          <w:szCs w:val="30"/>
          <w:lang w:val="en-GB"/>
        </w:rPr>
        <w:t>., 2017)</w:t>
      </w:r>
    </w:p>
    <w:p w14:paraId="28F24ED7" w14:textId="7168C95E" w:rsidR="00474B02" w:rsidRDefault="00474B02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ดัชนี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ซึ่งประเมินความสามารถของแบบจำลองในการจำลองความแปรปรวนของข้อมูลสังเกตการณ์ พบว่าแบบจำลองดิบมีค่า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เฉลี่ยระดับภูมิภาคเท่ากับ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-0.102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ซึ่งมีค่าน้อยกว่าศูนย์ บ่งชี้ว่าแบบจำลองมีประสิทธิภาพต่ำกว่าการใช้ค่าเฉลี่ยของข้อมูลสังเกตการณ์ หลังการปรับแก้ด้วย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ค่า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NSE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ปรับดีขึ้นเป็น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-0.037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แต่ยังคงมีค่าติดลบ สะท้อนให้เห็นว่าแม้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จะสามารถลดความคลาดเคลื่อนและความเอนเอียงได้ แต่ยังไม่สามารถทำให้แบบจำลองทำการจำลองความแปรปรวนรายวันได้ดีกว่าค่าเฉลี่ยอย่างมีนัยสำคัญ สอดคล้องกับการศึกษาของ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Gudmundsson et al. (2012) 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ที่พบว่า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186194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สำหรับปริมาณฝนรายวันมักมีค่าต่ำ แม้หลังการปรับแก้ค่าอคติแล้ว เนื่องจากความผันผวนสูงของฝนในระดับรายวัน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ในทางตรงกันข้าม ดัชนี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ซึ่งพิจารณาทั้งความสัมพันธ์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(r) 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ความแปรปรวน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ความสัมพันธ์ของส่วนเบี่ยงเบนมาตรฐาน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BF7F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และความเอนเอียง (อัตราส่วนค่าเฉลี่ย) พบว่ามีการปรับปรุงจาก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-0.005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+0.035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แสดงให้เห็นว่า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สามารถปรับปรุงสมรรถ</w:t>
      </w:r>
      <w:r w:rsidR="00F90215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น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ะโดยรวมของแบบจำลองได้ โดยเฉพาะในองค์ประกอบด้านเอนเอียง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(bias ratio)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ที่เข้าใกล้ </w:t>
      </w:r>
      <w:r w:rsidR="00DB2BF0">
        <w:rPr>
          <w:rFonts w:ascii="Browallia New" w:eastAsia="Browallia New" w:hAnsi="Browallia New" w:cs="Browallia New"/>
          <w:sz w:val="30"/>
          <w:szCs w:val="30"/>
          <w:lang w:val="en-GB"/>
        </w:rPr>
        <w:t>1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มากขึ้น นอกจากนี้ ดัชนีความสอดคล้อง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(d)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ซึ่งมีความไวต่อความคลาดเคลื่อนในช่วงค่าต่ำน้อยกว่า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พบว่ามีค่าเพิ่มขึ้นจาก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0.325 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0.352 (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 w:rsidR="00BF7FF0">
        <w:rPr>
          <w:rFonts w:ascii="Browallia New" w:eastAsia="Browallia New" w:hAnsi="Browallia New" w:cs="Browallia New"/>
          <w:sz w:val="30"/>
          <w:szCs w:val="30"/>
          <w:lang w:val="en-GB"/>
        </w:rPr>
        <w:t>8.2%)</w:t>
      </w:r>
      <w:r w:rsidR="00DB2BF0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ยืนยันแนวโน้มการปรับปรุงในทุกมิติ</w:t>
      </w:r>
    </w:p>
    <w:p w14:paraId="4BD65B1E" w14:textId="2173CB06" w:rsidR="0027291C" w:rsidRDefault="0027291C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ผลการทดสอบ 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Wilcoxon Signed-Rank Test</w:t>
      </w:r>
      <w:r w:rsidRPr="0027291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สำหรับข้อมูลระดับรายวัน 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Pr="0027291C"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>5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Pr="0027291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แสดง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ให้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เห็นว่า 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MAE, r, 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มีการปรับปรุงอย่างมีนัยสำคัญทางสถิติ โดย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d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มีนัยสำคัญระดับสูงสุด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(p&lt;0.001)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ในขณะที่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r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มีนัยสำคัญ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ที่ระดับ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0.01 </w:t>
      </w:r>
      <w:r w:rsidR="00753C98" w:rsidRPr="00753C98">
        <w:rPr>
          <w:rFonts w:ascii="Cambria Math" w:eastAsia="Browallia New" w:hAnsi="Cambria Math" w:cs="Cambria Math"/>
          <w:sz w:val="30"/>
          <w:szCs w:val="30"/>
          <w:lang w:val="en-GB"/>
        </w:rPr>
        <w:t>≤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p &lt; 0.05 ()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มีนัยสำคัญที่ระดับ 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0.001 </w:t>
      </w:r>
      <w:r w:rsidR="00753C98" w:rsidRPr="00753C98">
        <w:rPr>
          <w:rFonts w:ascii="Cambria Math" w:eastAsia="Browallia New" w:hAnsi="Cambria Math" w:cs="Cambria Math"/>
          <w:sz w:val="30"/>
          <w:szCs w:val="30"/>
          <w:lang w:val="en-GB"/>
        </w:rPr>
        <w:t>≤</w:t>
      </w:r>
      <w:r w:rsidR="00753C98" w:rsidRP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p &lt; 0.01 ()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อย่างไรก็ตาม ค่า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ไม่พบการปรับปรุงอย่างมีนัยสำคัญทางสถิติ </w:t>
      </w:r>
      <w:r w:rsidR="00753C98" w:rsidRPr="00753C98">
        <w:rPr>
          <w:rFonts w:ascii="Browallia New" w:eastAsia="Browallia New" w:hAnsi="Browallia New" w:cs="Browallia New"/>
          <w:sz w:val="30"/>
          <w:szCs w:val="30"/>
        </w:rPr>
        <w:t xml:space="preserve">(p </w:t>
      </w:r>
      <w:r w:rsidR="00753C98" w:rsidRPr="00753C98">
        <w:rPr>
          <w:rFonts w:ascii="Cambria Math" w:eastAsia="Browallia New" w:hAnsi="Cambria Math" w:cs="Cambria Math"/>
          <w:sz w:val="30"/>
          <w:szCs w:val="30"/>
        </w:rPr>
        <w:t>≥</w:t>
      </w:r>
      <w:r w:rsidR="00753C98" w:rsidRPr="00753C98">
        <w:rPr>
          <w:rFonts w:ascii="Browallia New" w:eastAsia="Browallia New" w:hAnsi="Browallia New" w:cs="Browallia New"/>
          <w:sz w:val="30"/>
          <w:szCs w:val="30"/>
        </w:rPr>
        <w:t xml:space="preserve"> 0.05, ns)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ผลดังกล่าวชี้ให้เห็นว่า แม้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จะสามารถลดความคลาดเคลื่อนสมบูรณ์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(MAE)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และเพิ่มความสัมพันธ์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(r)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ได้อย่างมีนัยสำคัญ แต่ความคลาดเคลื่อนกำลังสองเฉลี่ย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(RMSE)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ซึ่งได้รับผกระทบจากค่าผิดปกติสูง ยังไม่มีการเปลี่ยนแปลงอย่างมีนัยสำคัญ จณะที่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ซึ่งเป็นดัชนีที่อิงกับ </w:t>
      </w:r>
      <w:r w:rsidR="00753C98">
        <w:rPr>
          <w:rFonts w:ascii="Browallia New" w:eastAsia="Browallia New" w:hAnsi="Browallia New" w:cs="Browallia New"/>
          <w:sz w:val="30"/>
          <w:szCs w:val="30"/>
          <w:lang w:val="en-GB"/>
        </w:rPr>
        <w:t>RMSE</w:t>
      </w:r>
      <w:r w:rsidR="00753C9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ก็สอดคล้องกัน</w:t>
      </w:r>
    </w:p>
    <w:p w14:paraId="4BF7E9C8" w14:textId="2C6C08FD" w:rsidR="004E2088" w:rsidRDefault="006F29E9" w:rsidP="00BD6006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จาก</w:t>
      </w:r>
      <w:r w:rsidR="004E208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การประเมินประสิทธิภาพของแบบจำลองในระดับรายเดือน </w:t>
      </w:r>
      <w:r w:rsidR="004E2088"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4E2088"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="004E2088"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>6</w:t>
      </w:r>
      <w:r w:rsidR="004E2088"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4E2088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ผลประเมินพบว่า ประสิทธิภาพของแบบจำลองดีขึ้นอย่างชัดเจนเมื่อเทียบกับระดับรายวัน โดยแบบจำลองดิบมีค่าเฉลี่ยระดับภูมิภาคของ </w:t>
      </w:r>
      <w:r w:rsidR="004E2088">
        <w:rPr>
          <w:rFonts w:ascii="Browallia New" w:eastAsia="Browallia New" w:hAnsi="Browallia New" w:cs="Browallia New"/>
          <w:sz w:val="30"/>
          <w:szCs w:val="30"/>
          <w:lang w:val="en-GB"/>
        </w:rPr>
        <w:t>RMSE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เท่ากับ</w:t>
      </w:r>
      <w:r w:rsidR="004E2088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84.813 mm/month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proofErr w:type="spellStart"/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+9.73%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อยู่ที่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0.517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 w:rsidR="0060543E">
        <w:rPr>
          <w:rFonts w:ascii="Browallia New" w:eastAsia="Browallia New" w:hAnsi="Browallia New" w:cs="Browallia New"/>
          <w:sz w:val="30"/>
          <w:szCs w:val="30"/>
          <w:lang w:val="en-GB"/>
        </w:rPr>
        <w:t>0.085</w:t>
      </w:r>
      <w:r w:rsidR="0060543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ซึ่งบ่งชี้ว่าแบบจำลองรูปแบบรายเดือนได้ดีกว่าระดับรายวันอย่างเห็นได้ชัด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ภายหลังการปรับแก้ด้วย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ค่าเฉลี่ยระดับภูมิภาคของ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ลดลงอย่างมากเหลือ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63.813 mm/month 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24.8%)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MAE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61.285 mm/month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เหลือ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43.120 mm/month 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ลดลง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29.6%)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ในขณะที่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proofErr w:type="spellStart"/>
      <w:r>
        <w:rPr>
          <w:rFonts w:ascii="Browallia New" w:eastAsia="Browallia New" w:hAnsi="Browallia New" w:cs="Browallia New"/>
          <w:sz w:val="30"/>
          <w:szCs w:val="30"/>
          <w:lang w:val="en-GB"/>
        </w:rPr>
        <w:t>Pbias</w:t>
      </w:r>
      <w:proofErr w:type="spellEnd"/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ลดลงเหลือเพียง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+1.51%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0.694 (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34.2%)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และที่สำคัญคือค่า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เพิ่มขึ้นจาก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0.085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0.479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ซึ่งเป็นค่าบวกที่สูงขึ้นอย่างมีนัยสำคัญ บ่งชี้ว่าแบบจำลองหลังการปรับแก้สามารถจำลองความแปรปรวนของฝนรายเดือนได้ดีกว่าค่าเฉลี่ยของข้อมูลสังเกตการณ์อย่างชัดเจน 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0.471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0.634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0.703 </w:t>
      </w:r>
      <w:r w:rsidR="0046538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0.814</w:t>
      </w:r>
    </w:p>
    <w:p w14:paraId="22CBD2E6" w14:textId="77B77B87" w:rsidR="00895149" w:rsidRDefault="00895149" w:rsidP="003D1BF3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</w:rPr>
        <w:sectPr w:rsidR="00895149" w:rsidSect="004F5639">
          <w:type w:val="continuous"/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0E76260E" w14:textId="5174704C" w:rsidR="00262CE4" w:rsidRDefault="00262CE4" w:rsidP="00262CE4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 w:rsidR="006E4E45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4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03765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:lang w:val="en-GB"/>
          <w14:ligatures w14:val="none"/>
        </w:rPr>
        <w:t xml:space="preserve">Comparison of </w:t>
      </w:r>
      <w:r w:rsidR="006E4E45"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Statistical Performance Metrics — Daily  (Ensemble Mean of 5 Models)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013"/>
        <w:gridCol w:w="619"/>
        <w:gridCol w:w="753"/>
        <w:gridCol w:w="752"/>
        <w:gridCol w:w="752"/>
        <w:gridCol w:w="752"/>
        <w:gridCol w:w="752"/>
        <w:gridCol w:w="752"/>
        <w:gridCol w:w="752"/>
        <w:gridCol w:w="763"/>
        <w:gridCol w:w="752"/>
        <w:gridCol w:w="752"/>
        <w:gridCol w:w="752"/>
        <w:gridCol w:w="752"/>
        <w:gridCol w:w="752"/>
        <w:gridCol w:w="752"/>
        <w:gridCol w:w="752"/>
        <w:gridCol w:w="752"/>
      </w:tblGrid>
      <w:tr w:rsidR="00096FCE" w:rsidRPr="00262CE4" w14:paraId="11734B68" w14:textId="77777777" w:rsidTr="00B173FC">
        <w:trPr>
          <w:trHeight w:val="439"/>
        </w:trPr>
        <w:tc>
          <w:tcPr>
            <w:tcW w:w="596" w:type="pct"/>
            <w:gridSpan w:val="2"/>
            <w:vAlign w:val="center"/>
            <w:hideMark/>
          </w:tcPr>
          <w:p w14:paraId="49B230E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04" w:type="pct"/>
            <w:gridSpan w:val="8"/>
            <w:vAlign w:val="center"/>
            <w:hideMark/>
          </w:tcPr>
          <w:p w14:paraId="540BCD3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 Ensemble</w:t>
            </w:r>
          </w:p>
        </w:tc>
        <w:tc>
          <w:tcPr>
            <w:tcW w:w="2201" w:type="pct"/>
            <w:gridSpan w:val="8"/>
            <w:vAlign w:val="center"/>
            <w:hideMark/>
          </w:tcPr>
          <w:p w14:paraId="63CB8327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QDM Ensemble</w:t>
            </w:r>
          </w:p>
        </w:tc>
      </w:tr>
      <w:tr w:rsidR="00096FCE" w:rsidRPr="00262CE4" w14:paraId="5AD125E6" w14:textId="77777777" w:rsidTr="00B173FC">
        <w:trPr>
          <w:trHeight w:val="559"/>
        </w:trPr>
        <w:tc>
          <w:tcPr>
            <w:tcW w:w="370" w:type="pct"/>
            <w:vAlign w:val="center"/>
            <w:hideMark/>
          </w:tcPr>
          <w:p w14:paraId="0F209F4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225" w:type="pct"/>
            <w:vAlign w:val="center"/>
            <w:hideMark/>
          </w:tcPr>
          <w:p w14:paraId="718A95F1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275" w:type="pct"/>
            <w:vAlign w:val="center"/>
            <w:hideMark/>
          </w:tcPr>
          <w:p w14:paraId="6CA73F2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75" w:type="pct"/>
            <w:vAlign w:val="center"/>
            <w:hideMark/>
          </w:tcPr>
          <w:p w14:paraId="672DA32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75" w:type="pct"/>
            <w:vAlign w:val="center"/>
            <w:hideMark/>
          </w:tcPr>
          <w:p w14:paraId="5CD860F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75" w:type="pct"/>
            <w:vAlign w:val="center"/>
            <w:hideMark/>
          </w:tcPr>
          <w:p w14:paraId="740BAE40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75" w:type="pct"/>
            <w:vAlign w:val="center"/>
            <w:hideMark/>
          </w:tcPr>
          <w:p w14:paraId="7F28CFFF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75" w:type="pct"/>
            <w:vAlign w:val="center"/>
            <w:hideMark/>
          </w:tcPr>
          <w:p w14:paraId="5BC0687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75" w:type="pct"/>
            <w:vAlign w:val="center"/>
            <w:hideMark/>
          </w:tcPr>
          <w:p w14:paraId="7F75712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79" w:type="pct"/>
            <w:vAlign w:val="center"/>
            <w:hideMark/>
          </w:tcPr>
          <w:p w14:paraId="5783CF85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275" w:type="pct"/>
            <w:vAlign w:val="center"/>
            <w:hideMark/>
          </w:tcPr>
          <w:p w14:paraId="76BD0B0A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75" w:type="pct"/>
            <w:vAlign w:val="center"/>
            <w:hideMark/>
          </w:tcPr>
          <w:p w14:paraId="4D5D63C9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75" w:type="pct"/>
            <w:vAlign w:val="center"/>
            <w:hideMark/>
          </w:tcPr>
          <w:p w14:paraId="12C9F841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75" w:type="pct"/>
            <w:vAlign w:val="center"/>
            <w:hideMark/>
          </w:tcPr>
          <w:p w14:paraId="69458E1B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75" w:type="pct"/>
            <w:vAlign w:val="center"/>
            <w:hideMark/>
          </w:tcPr>
          <w:p w14:paraId="2C69A05D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75" w:type="pct"/>
            <w:vAlign w:val="center"/>
            <w:hideMark/>
          </w:tcPr>
          <w:p w14:paraId="6B39E19B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75" w:type="pct"/>
            <w:vAlign w:val="center"/>
            <w:hideMark/>
          </w:tcPr>
          <w:p w14:paraId="2690DEA3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76" w:type="pct"/>
            <w:vAlign w:val="center"/>
            <w:hideMark/>
          </w:tcPr>
          <w:p w14:paraId="1EB9D946" w14:textId="77777777" w:rsidR="00096FCE" w:rsidRPr="00262CE4" w:rsidRDefault="00096FCE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</w:tr>
      <w:tr w:rsidR="00B173FC" w:rsidRPr="00262CE4" w14:paraId="18D5E8BD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4A7CFB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225" w:type="pct"/>
            <w:vAlign w:val="center"/>
            <w:hideMark/>
          </w:tcPr>
          <w:p w14:paraId="54D9175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275" w:type="pct"/>
            <w:vAlign w:val="center"/>
            <w:hideMark/>
          </w:tcPr>
          <w:p w14:paraId="27615FB7" w14:textId="70B44C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8.852</w:t>
            </w:r>
          </w:p>
        </w:tc>
        <w:tc>
          <w:tcPr>
            <w:tcW w:w="275" w:type="pct"/>
            <w:vAlign w:val="center"/>
            <w:hideMark/>
          </w:tcPr>
          <w:p w14:paraId="5DA1B3AA" w14:textId="03A0C5C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4.128</w:t>
            </w:r>
          </w:p>
        </w:tc>
        <w:tc>
          <w:tcPr>
            <w:tcW w:w="275" w:type="pct"/>
            <w:vAlign w:val="center"/>
            <w:hideMark/>
          </w:tcPr>
          <w:p w14:paraId="1F7665D7" w14:textId="6766DC7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0.126</w:t>
            </w:r>
          </w:p>
        </w:tc>
        <w:tc>
          <w:tcPr>
            <w:tcW w:w="275" w:type="pct"/>
            <w:vAlign w:val="center"/>
            <w:hideMark/>
          </w:tcPr>
          <w:p w14:paraId="1C2D9DDC" w14:textId="5192BDA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4.69</w:t>
            </w:r>
          </w:p>
        </w:tc>
        <w:tc>
          <w:tcPr>
            <w:tcW w:w="275" w:type="pct"/>
            <w:vAlign w:val="center"/>
            <w:hideMark/>
          </w:tcPr>
          <w:p w14:paraId="1D0DAF9B" w14:textId="7DDBFB2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75" w:type="pct"/>
            <w:vAlign w:val="center"/>
            <w:hideMark/>
          </w:tcPr>
          <w:p w14:paraId="31168701" w14:textId="1FC49EE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-0.046</w:t>
            </w:r>
          </w:p>
        </w:tc>
        <w:tc>
          <w:tcPr>
            <w:tcW w:w="275" w:type="pct"/>
            <w:vAlign w:val="center"/>
            <w:hideMark/>
          </w:tcPr>
          <w:p w14:paraId="484605F5" w14:textId="012403A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-0.096</w:t>
            </w:r>
          </w:p>
        </w:tc>
        <w:tc>
          <w:tcPr>
            <w:tcW w:w="279" w:type="pct"/>
            <w:vAlign w:val="center"/>
            <w:hideMark/>
          </w:tcPr>
          <w:p w14:paraId="415F649E" w14:textId="4DC89D1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0.251</w:t>
            </w:r>
          </w:p>
        </w:tc>
        <w:tc>
          <w:tcPr>
            <w:tcW w:w="275" w:type="pct"/>
            <w:vAlign w:val="center"/>
            <w:hideMark/>
          </w:tcPr>
          <w:p w14:paraId="03A3C8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9.117</w:t>
            </w:r>
          </w:p>
        </w:tc>
        <w:tc>
          <w:tcPr>
            <w:tcW w:w="275" w:type="pct"/>
            <w:vAlign w:val="center"/>
            <w:hideMark/>
          </w:tcPr>
          <w:p w14:paraId="3D4A256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4.075</w:t>
            </w:r>
          </w:p>
        </w:tc>
        <w:tc>
          <w:tcPr>
            <w:tcW w:w="275" w:type="pct"/>
            <w:vAlign w:val="center"/>
            <w:hideMark/>
          </w:tcPr>
          <w:p w14:paraId="608A7C5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0.061</w:t>
            </w:r>
          </w:p>
        </w:tc>
        <w:tc>
          <w:tcPr>
            <w:tcW w:w="275" w:type="pct"/>
            <w:vAlign w:val="center"/>
            <w:hideMark/>
          </w:tcPr>
          <w:p w14:paraId="3BD038B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2.25</w:t>
            </w:r>
          </w:p>
        </w:tc>
        <w:tc>
          <w:tcPr>
            <w:tcW w:w="275" w:type="pct"/>
            <w:vAlign w:val="center"/>
            <w:hideMark/>
          </w:tcPr>
          <w:p w14:paraId="3E1BD583" w14:textId="45A84C7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0.123</w:t>
            </w:r>
          </w:p>
        </w:tc>
        <w:tc>
          <w:tcPr>
            <w:tcW w:w="275" w:type="pct"/>
            <w:vAlign w:val="center"/>
            <w:hideMark/>
          </w:tcPr>
          <w:p w14:paraId="4CDADC0E" w14:textId="393AA8F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10</w:t>
            </w:r>
          </w:p>
        </w:tc>
        <w:tc>
          <w:tcPr>
            <w:tcW w:w="275" w:type="pct"/>
            <w:vAlign w:val="center"/>
            <w:hideMark/>
          </w:tcPr>
          <w:p w14:paraId="0338DA49" w14:textId="4FF4257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-0.021</w:t>
            </w:r>
          </w:p>
        </w:tc>
        <w:tc>
          <w:tcPr>
            <w:tcW w:w="276" w:type="pct"/>
            <w:vAlign w:val="center"/>
            <w:hideMark/>
          </w:tcPr>
          <w:p w14:paraId="371AC3CA" w14:textId="663DB5D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300</w:t>
            </w:r>
          </w:p>
        </w:tc>
      </w:tr>
      <w:tr w:rsidR="00B173FC" w:rsidRPr="00262CE4" w14:paraId="015DB356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614E68A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225" w:type="pct"/>
            <w:vAlign w:val="center"/>
            <w:hideMark/>
          </w:tcPr>
          <w:p w14:paraId="1811F89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275" w:type="pct"/>
            <w:vAlign w:val="center"/>
            <w:hideMark/>
          </w:tcPr>
          <w:p w14:paraId="047B2AA7" w14:textId="48E60C1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10.334</w:t>
            </w:r>
          </w:p>
        </w:tc>
        <w:tc>
          <w:tcPr>
            <w:tcW w:w="275" w:type="pct"/>
            <w:vAlign w:val="center"/>
            <w:hideMark/>
          </w:tcPr>
          <w:p w14:paraId="04200211" w14:textId="6FB5A2B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5.433</w:t>
            </w:r>
          </w:p>
        </w:tc>
        <w:tc>
          <w:tcPr>
            <w:tcW w:w="275" w:type="pct"/>
            <w:vAlign w:val="center"/>
            <w:hideMark/>
          </w:tcPr>
          <w:p w14:paraId="5AFBFEE5" w14:textId="2B94CE8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0.859</w:t>
            </w:r>
          </w:p>
        </w:tc>
        <w:tc>
          <w:tcPr>
            <w:tcW w:w="275" w:type="pct"/>
            <w:vAlign w:val="center"/>
            <w:hideMark/>
          </w:tcPr>
          <w:p w14:paraId="106E844A" w14:textId="14BA8E3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22.78</w:t>
            </w:r>
          </w:p>
        </w:tc>
        <w:tc>
          <w:tcPr>
            <w:tcW w:w="275" w:type="pct"/>
            <w:vAlign w:val="center"/>
            <w:hideMark/>
          </w:tcPr>
          <w:p w14:paraId="7AD5D057" w14:textId="7272EA9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0.166</w:t>
            </w:r>
          </w:p>
        </w:tc>
        <w:tc>
          <w:tcPr>
            <w:tcW w:w="275" w:type="pct"/>
            <w:vAlign w:val="center"/>
            <w:hideMark/>
          </w:tcPr>
          <w:p w14:paraId="77A6820D" w14:textId="7AD395B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-0.063</w:t>
            </w:r>
          </w:p>
        </w:tc>
        <w:tc>
          <w:tcPr>
            <w:tcW w:w="275" w:type="pct"/>
            <w:vAlign w:val="center"/>
            <w:hideMark/>
          </w:tcPr>
          <w:p w14:paraId="49D83504" w14:textId="28D3D6E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-0.023</w:t>
            </w:r>
          </w:p>
        </w:tc>
        <w:tc>
          <w:tcPr>
            <w:tcW w:w="279" w:type="pct"/>
            <w:vAlign w:val="center"/>
            <w:hideMark/>
          </w:tcPr>
          <w:p w14:paraId="0676C3E2" w14:textId="364BF6E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0.341</w:t>
            </w:r>
          </w:p>
        </w:tc>
        <w:tc>
          <w:tcPr>
            <w:tcW w:w="275" w:type="pct"/>
            <w:vAlign w:val="center"/>
            <w:hideMark/>
          </w:tcPr>
          <w:p w14:paraId="1545580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10.328</w:t>
            </w:r>
          </w:p>
        </w:tc>
        <w:tc>
          <w:tcPr>
            <w:tcW w:w="275" w:type="pct"/>
            <w:vAlign w:val="center"/>
            <w:hideMark/>
          </w:tcPr>
          <w:p w14:paraId="204E840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5.036</w:t>
            </w:r>
          </w:p>
        </w:tc>
        <w:tc>
          <w:tcPr>
            <w:tcW w:w="275" w:type="pct"/>
            <w:vAlign w:val="center"/>
            <w:hideMark/>
          </w:tcPr>
          <w:p w14:paraId="7F2B833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0.045</w:t>
            </w:r>
          </w:p>
        </w:tc>
        <w:tc>
          <w:tcPr>
            <w:tcW w:w="275" w:type="pct"/>
            <w:vAlign w:val="center"/>
            <w:hideMark/>
          </w:tcPr>
          <w:p w14:paraId="4356A9A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1.19</w:t>
            </w:r>
          </w:p>
        </w:tc>
        <w:tc>
          <w:tcPr>
            <w:tcW w:w="275" w:type="pct"/>
            <w:vAlign w:val="center"/>
            <w:hideMark/>
          </w:tcPr>
          <w:p w14:paraId="6EB84F0D" w14:textId="6489EFB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0.167</w:t>
            </w:r>
          </w:p>
        </w:tc>
        <w:tc>
          <w:tcPr>
            <w:tcW w:w="275" w:type="pct"/>
            <w:vAlign w:val="center"/>
            <w:hideMark/>
          </w:tcPr>
          <w:p w14:paraId="2FBD9392" w14:textId="1A71ABC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-0.061</w:t>
            </w:r>
          </w:p>
        </w:tc>
        <w:tc>
          <w:tcPr>
            <w:tcW w:w="275" w:type="pct"/>
            <w:vAlign w:val="center"/>
            <w:hideMark/>
          </w:tcPr>
          <w:p w14:paraId="16D3069B" w14:textId="644EF51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0.011</w:t>
            </w:r>
          </w:p>
        </w:tc>
        <w:tc>
          <w:tcPr>
            <w:tcW w:w="276" w:type="pct"/>
            <w:vAlign w:val="center"/>
            <w:hideMark/>
          </w:tcPr>
          <w:p w14:paraId="38B1357C" w14:textId="6875212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0.342</w:t>
            </w:r>
          </w:p>
        </w:tc>
      </w:tr>
      <w:tr w:rsidR="00B173FC" w:rsidRPr="00262CE4" w14:paraId="25A5E26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02B5A33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225" w:type="pct"/>
            <w:vAlign w:val="center"/>
            <w:hideMark/>
          </w:tcPr>
          <w:p w14:paraId="0D42441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275" w:type="pct"/>
            <w:vAlign w:val="center"/>
            <w:hideMark/>
          </w:tcPr>
          <w:p w14:paraId="423A77DC" w14:textId="1D138BC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9.765</w:t>
            </w:r>
          </w:p>
        </w:tc>
        <w:tc>
          <w:tcPr>
            <w:tcW w:w="275" w:type="pct"/>
            <w:vAlign w:val="center"/>
            <w:hideMark/>
          </w:tcPr>
          <w:p w14:paraId="58151426" w14:textId="69CF0D6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4.485</w:t>
            </w:r>
          </w:p>
        </w:tc>
        <w:tc>
          <w:tcPr>
            <w:tcW w:w="275" w:type="pct"/>
            <w:vAlign w:val="center"/>
            <w:hideMark/>
          </w:tcPr>
          <w:p w14:paraId="3BB2E5C0" w14:textId="283DD8A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-0.048</w:t>
            </w:r>
          </w:p>
        </w:tc>
        <w:tc>
          <w:tcPr>
            <w:tcW w:w="275" w:type="pct"/>
            <w:vAlign w:val="center"/>
            <w:hideMark/>
          </w:tcPr>
          <w:p w14:paraId="5924B876" w14:textId="19B4BEA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-1.59</w:t>
            </w:r>
          </w:p>
        </w:tc>
        <w:tc>
          <w:tcPr>
            <w:tcW w:w="275" w:type="pct"/>
            <w:vAlign w:val="center"/>
            <w:hideMark/>
          </w:tcPr>
          <w:p w14:paraId="70C56C2B" w14:textId="2408436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75" w:type="pct"/>
            <w:vAlign w:val="center"/>
            <w:hideMark/>
          </w:tcPr>
          <w:p w14:paraId="60D39DA3" w14:textId="34F6F18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-0.038</w:t>
            </w:r>
          </w:p>
        </w:tc>
        <w:tc>
          <w:tcPr>
            <w:tcW w:w="275" w:type="pct"/>
            <w:vAlign w:val="center"/>
            <w:hideMark/>
          </w:tcPr>
          <w:p w14:paraId="31536556" w14:textId="78C925F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-0.106</w:t>
            </w:r>
          </w:p>
        </w:tc>
        <w:tc>
          <w:tcPr>
            <w:tcW w:w="279" w:type="pct"/>
            <w:vAlign w:val="center"/>
            <w:hideMark/>
          </w:tcPr>
          <w:p w14:paraId="67635607" w14:textId="08FC358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0.245</w:t>
            </w:r>
          </w:p>
        </w:tc>
        <w:tc>
          <w:tcPr>
            <w:tcW w:w="275" w:type="pct"/>
            <w:vAlign w:val="center"/>
            <w:hideMark/>
          </w:tcPr>
          <w:p w14:paraId="68E836D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10.139</w:t>
            </w:r>
          </w:p>
        </w:tc>
        <w:tc>
          <w:tcPr>
            <w:tcW w:w="275" w:type="pct"/>
            <w:vAlign w:val="center"/>
            <w:hideMark/>
          </w:tcPr>
          <w:p w14:paraId="2F8BB57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4.570</w:t>
            </w:r>
          </w:p>
        </w:tc>
        <w:tc>
          <w:tcPr>
            <w:tcW w:w="275" w:type="pct"/>
            <w:vAlign w:val="center"/>
            <w:hideMark/>
          </w:tcPr>
          <w:p w14:paraId="1DBD38E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0.063</w:t>
            </w:r>
          </w:p>
        </w:tc>
        <w:tc>
          <w:tcPr>
            <w:tcW w:w="275" w:type="pct"/>
            <w:vAlign w:val="center"/>
            <w:hideMark/>
          </w:tcPr>
          <w:p w14:paraId="7F3D936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2.08</w:t>
            </w:r>
          </w:p>
        </w:tc>
        <w:tc>
          <w:tcPr>
            <w:tcW w:w="275" w:type="pct"/>
            <w:vAlign w:val="center"/>
            <w:hideMark/>
          </w:tcPr>
          <w:p w14:paraId="784C657A" w14:textId="5AFADBC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9</w:t>
            </w:r>
          </w:p>
        </w:tc>
        <w:tc>
          <w:tcPr>
            <w:tcW w:w="275" w:type="pct"/>
            <w:vAlign w:val="center"/>
            <w:hideMark/>
          </w:tcPr>
          <w:p w14:paraId="25DDE6CB" w14:textId="15D6EDA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-0.119</w:t>
            </w:r>
          </w:p>
        </w:tc>
        <w:tc>
          <w:tcPr>
            <w:tcW w:w="275" w:type="pct"/>
            <w:vAlign w:val="center"/>
            <w:hideMark/>
          </w:tcPr>
          <w:p w14:paraId="4CEBBBC2" w14:textId="441D548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-0.037</w:t>
            </w:r>
          </w:p>
        </w:tc>
        <w:tc>
          <w:tcPr>
            <w:tcW w:w="276" w:type="pct"/>
            <w:vAlign w:val="center"/>
            <w:hideMark/>
          </w:tcPr>
          <w:p w14:paraId="0A8EDC4B" w14:textId="7085327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0.287</w:t>
            </w:r>
          </w:p>
        </w:tc>
      </w:tr>
      <w:tr w:rsidR="00B173FC" w:rsidRPr="00262CE4" w14:paraId="059E23D6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67EBED0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225" w:type="pct"/>
            <w:vAlign w:val="center"/>
            <w:hideMark/>
          </w:tcPr>
          <w:p w14:paraId="60F1DED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275" w:type="pct"/>
            <w:vAlign w:val="center"/>
            <w:hideMark/>
          </w:tcPr>
          <w:p w14:paraId="39FDE2A0" w14:textId="2C00E8E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9.537</w:t>
            </w:r>
          </w:p>
        </w:tc>
        <w:tc>
          <w:tcPr>
            <w:tcW w:w="275" w:type="pct"/>
            <w:vAlign w:val="center"/>
            <w:hideMark/>
          </w:tcPr>
          <w:p w14:paraId="5BEBE0C6" w14:textId="3CD2956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4.841</w:t>
            </w:r>
          </w:p>
        </w:tc>
        <w:tc>
          <w:tcPr>
            <w:tcW w:w="275" w:type="pct"/>
            <w:vAlign w:val="center"/>
            <w:hideMark/>
          </w:tcPr>
          <w:p w14:paraId="031B052B" w14:textId="6EFD608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0.730</w:t>
            </w:r>
          </w:p>
        </w:tc>
        <w:tc>
          <w:tcPr>
            <w:tcW w:w="275" w:type="pct"/>
            <w:vAlign w:val="center"/>
            <w:hideMark/>
          </w:tcPr>
          <w:p w14:paraId="3EA1F20D" w14:textId="2F2D0B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24.09</w:t>
            </w:r>
          </w:p>
        </w:tc>
        <w:tc>
          <w:tcPr>
            <w:tcW w:w="275" w:type="pct"/>
            <w:vAlign w:val="center"/>
            <w:hideMark/>
          </w:tcPr>
          <w:p w14:paraId="65CFB5BD" w14:textId="7D94E71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0.121</w:t>
            </w:r>
          </w:p>
        </w:tc>
        <w:tc>
          <w:tcPr>
            <w:tcW w:w="275" w:type="pct"/>
            <w:vAlign w:val="center"/>
            <w:hideMark/>
          </w:tcPr>
          <w:p w14:paraId="6C7BFC68" w14:textId="6A587D9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-0.091</w:t>
            </w:r>
          </w:p>
        </w:tc>
        <w:tc>
          <w:tcPr>
            <w:tcW w:w="275" w:type="pct"/>
            <w:vAlign w:val="center"/>
            <w:hideMark/>
          </w:tcPr>
          <w:p w14:paraId="6B8F1F6F" w14:textId="50E4611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-0.071</w:t>
            </w:r>
          </w:p>
        </w:tc>
        <w:tc>
          <w:tcPr>
            <w:tcW w:w="279" w:type="pct"/>
            <w:vAlign w:val="center"/>
            <w:hideMark/>
          </w:tcPr>
          <w:p w14:paraId="6CB5D6B0" w14:textId="6ED83B9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0.294</w:t>
            </w:r>
          </w:p>
        </w:tc>
        <w:tc>
          <w:tcPr>
            <w:tcW w:w="275" w:type="pct"/>
            <w:vAlign w:val="center"/>
            <w:hideMark/>
          </w:tcPr>
          <w:p w14:paraId="16FA176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9.602</w:t>
            </w:r>
          </w:p>
        </w:tc>
        <w:tc>
          <w:tcPr>
            <w:tcW w:w="275" w:type="pct"/>
            <w:vAlign w:val="center"/>
            <w:hideMark/>
          </w:tcPr>
          <w:p w14:paraId="1360687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4.495</w:t>
            </w:r>
          </w:p>
        </w:tc>
        <w:tc>
          <w:tcPr>
            <w:tcW w:w="275" w:type="pct"/>
            <w:vAlign w:val="center"/>
            <w:hideMark/>
          </w:tcPr>
          <w:p w14:paraId="749470D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0.054</w:t>
            </w:r>
          </w:p>
        </w:tc>
        <w:tc>
          <w:tcPr>
            <w:tcW w:w="275" w:type="pct"/>
            <w:vAlign w:val="center"/>
            <w:hideMark/>
          </w:tcPr>
          <w:p w14:paraId="7DBA29F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1.77</w:t>
            </w:r>
          </w:p>
        </w:tc>
        <w:tc>
          <w:tcPr>
            <w:tcW w:w="275" w:type="pct"/>
            <w:vAlign w:val="center"/>
            <w:hideMark/>
          </w:tcPr>
          <w:p w14:paraId="69E7FF28" w14:textId="1EDE00B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0.11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6</w:t>
            </w:r>
          </w:p>
        </w:tc>
        <w:tc>
          <w:tcPr>
            <w:tcW w:w="275" w:type="pct"/>
            <w:vAlign w:val="center"/>
            <w:hideMark/>
          </w:tcPr>
          <w:p w14:paraId="04347E12" w14:textId="7167A74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-0.106</w:t>
            </w:r>
          </w:p>
        </w:tc>
        <w:tc>
          <w:tcPr>
            <w:tcW w:w="275" w:type="pct"/>
            <w:vAlign w:val="center"/>
            <w:hideMark/>
          </w:tcPr>
          <w:p w14:paraId="6CD53887" w14:textId="3440FC2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-0.035</w:t>
            </w:r>
          </w:p>
        </w:tc>
        <w:tc>
          <w:tcPr>
            <w:tcW w:w="276" w:type="pct"/>
            <w:vAlign w:val="center"/>
            <w:hideMark/>
          </w:tcPr>
          <w:p w14:paraId="4AE67187" w14:textId="40EE485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0.293</w:t>
            </w:r>
          </w:p>
        </w:tc>
      </w:tr>
      <w:tr w:rsidR="00B173FC" w:rsidRPr="00262CE4" w14:paraId="33FA1728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ED1696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225" w:type="pct"/>
            <w:vAlign w:val="center"/>
            <w:hideMark/>
          </w:tcPr>
          <w:p w14:paraId="62C5C27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275" w:type="pct"/>
            <w:vAlign w:val="center"/>
            <w:hideMark/>
          </w:tcPr>
          <w:p w14:paraId="57C29A49" w14:textId="1F25B04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7.175</w:t>
            </w:r>
          </w:p>
        </w:tc>
        <w:tc>
          <w:tcPr>
            <w:tcW w:w="275" w:type="pct"/>
            <w:vAlign w:val="center"/>
            <w:hideMark/>
          </w:tcPr>
          <w:p w14:paraId="5FA5C5CC" w14:textId="334530E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3.684</w:t>
            </w:r>
          </w:p>
        </w:tc>
        <w:tc>
          <w:tcPr>
            <w:tcW w:w="275" w:type="pct"/>
            <w:vAlign w:val="center"/>
            <w:hideMark/>
          </w:tcPr>
          <w:p w14:paraId="75A216CC" w14:textId="058DD3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0.618</w:t>
            </w:r>
          </w:p>
        </w:tc>
        <w:tc>
          <w:tcPr>
            <w:tcW w:w="275" w:type="pct"/>
            <w:vAlign w:val="center"/>
            <w:hideMark/>
          </w:tcPr>
          <w:p w14:paraId="66517B54" w14:textId="619C789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19.65</w:t>
            </w:r>
          </w:p>
        </w:tc>
        <w:tc>
          <w:tcPr>
            <w:tcW w:w="275" w:type="pct"/>
            <w:vAlign w:val="center"/>
            <w:hideMark/>
          </w:tcPr>
          <w:p w14:paraId="5EF54305" w14:textId="07E3528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0.176</w:t>
            </w:r>
          </w:p>
        </w:tc>
        <w:tc>
          <w:tcPr>
            <w:tcW w:w="275" w:type="pct"/>
            <w:vAlign w:val="center"/>
            <w:hideMark/>
          </w:tcPr>
          <w:p w14:paraId="0218FA2D" w14:textId="202834E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-0.156</w:t>
            </w:r>
          </w:p>
        </w:tc>
        <w:tc>
          <w:tcPr>
            <w:tcW w:w="275" w:type="pct"/>
            <w:vAlign w:val="center"/>
            <w:hideMark/>
          </w:tcPr>
          <w:p w14:paraId="13423E48" w14:textId="31D2E24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0.062</w:t>
            </w:r>
          </w:p>
        </w:tc>
        <w:tc>
          <w:tcPr>
            <w:tcW w:w="279" w:type="pct"/>
            <w:vAlign w:val="center"/>
            <w:hideMark/>
          </w:tcPr>
          <w:p w14:paraId="6F5C10E5" w14:textId="3CAE63D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0.375</w:t>
            </w:r>
          </w:p>
        </w:tc>
        <w:tc>
          <w:tcPr>
            <w:tcW w:w="275" w:type="pct"/>
            <w:vAlign w:val="center"/>
            <w:hideMark/>
          </w:tcPr>
          <w:p w14:paraId="3A010FA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6.693</w:t>
            </w:r>
          </w:p>
        </w:tc>
        <w:tc>
          <w:tcPr>
            <w:tcW w:w="275" w:type="pct"/>
            <w:vAlign w:val="center"/>
            <w:hideMark/>
          </w:tcPr>
          <w:p w14:paraId="55C1B02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3.222</w:t>
            </w:r>
          </w:p>
        </w:tc>
        <w:tc>
          <w:tcPr>
            <w:tcW w:w="275" w:type="pct"/>
            <w:vAlign w:val="center"/>
            <w:hideMark/>
          </w:tcPr>
          <w:p w14:paraId="02900DD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0.026</w:t>
            </w:r>
          </w:p>
        </w:tc>
        <w:tc>
          <w:tcPr>
            <w:tcW w:w="275" w:type="pct"/>
            <w:vAlign w:val="center"/>
            <w:hideMark/>
          </w:tcPr>
          <w:p w14:paraId="6B6F5E4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0.84</w:t>
            </w:r>
          </w:p>
        </w:tc>
        <w:tc>
          <w:tcPr>
            <w:tcW w:w="275" w:type="pct"/>
            <w:vAlign w:val="center"/>
            <w:hideMark/>
          </w:tcPr>
          <w:p w14:paraId="2A81731D" w14:textId="2BDF04F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9</w:t>
            </w:r>
          </w:p>
        </w:tc>
        <w:tc>
          <w:tcPr>
            <w:tcW w:w="275" w:type="pct"/>
            <w:vAlign w:val="center"/>
            <w:hideMark/>
          </w:tcPr>
          <w:p w14:paraId="4329E080" w14:textId="6447DC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  <w:tc>
          <w:tcPr>
            <w:tcW w:w="275" w:type="pct"/>
            <w:vAlign w:val="center"/>
            <w:hideMark/>
          </w:tcPr>
          <w:p w14:paraId="3896547C" w14:textId="3C169C6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0.025</w:t>
            </w:r>
          </w:p>
        </w:tc>
        <w:tc>
          <w:tcPr>
            <w:tcW w:w="276" w:type="pct"/>
            <w:vAlign w:val="center"/>
            <w:hideMark/>
          </w:tcPr>
          <w:p w14:paraId="7A33E58C" w14:textId="1059F92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0.352</w:t>
            </w:r>
          </w:p>
        </w:tc>
      </w:tr>
      <w:tr w:rsidR="00B173FC" w:rsidRPr="00262CE4" w14:paraId="63EE9499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C57379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225" w:type="pct"/>
            <w:vAlign w:val="center"/>
            <w:hideMark/>
          </w:tcPr>
          <w:p w14:paraId="58FB8DF1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275" w:type="pct"/>
            <w:vAlign w:val="center"/>
            <w:hideMark/>
          </w:tcPr>
          <w:p w14:paraId="45812F57" w14:textId="716B974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7.449</w:t>
            </w:r>
          </w:p>
        </w:tc>
        <w:tc>
          <w:tcPr>
            <w:tcW w:w="275" w:type="pct"/>
            <w:vAlign w:val="center"/>
            <w:hideMark/>
          </w:tcPr>
          <w:p w14:paraId="0801FFD0" w14:textId="247AF50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3.702</w:t>
            </w:r>
          </w:p>
        </w:tc>
        <w:tc>
          <w:tcPr>
            <w:tcW w:w="275" w:type="pct"/>
            <w:vAlign w:val="center"/>
            <w:hideMark/>
          </w:tcPr>
          <w:p w14:paraId="4FBF94EB" w14:textId="2CFDF0C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0.465</w:t>
            </w:r>
          </w:p>
        </w:tc>
        <w:tc>
          <w:tcPr>
            <w:tcW w:w="275" w:type="pct"/>
            <w:vAlign w:val="center"/>
            <w:hideMark/>
          </w:tcPr>
          <w:p w14:paraId="03C0EAB8" w14:textId="128AE2F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14.1</w:t>
            </w:r>
          </w:p>
        </w:tc>
        <w:tc>
          <w:tcPr>
            <w:tcW w:w="275" w:type="pct"/>
            <w:vAlign w:val="center"/>
            <w:hideMark/>
          </w:tcPr>
          <w:p w14:paraId="1AF9452D" w14:textId="18B7106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0.164</w:t>
            </w:r>
          </w:p>
        </w:tc>
        <w:tc>
          <w:tcPr>
            <w:tcW w:w="275" w:type="pct"/>
            <w:vAlign w:val="center"/>
            <w:hideMark/>
          </w:tcPr>
          <w:p w14:paraId="67DF88E4" w14:textId="49A76D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-0.146</w:t>
            </w:r>
          </w:p>
        </w:tc>
        <w:tc>
          <w:tcPr>
            <w:tcW w:w="275" w:type="pct"/>
            <w:vAlign w:val="center"/>
            <w:hideMark/>
          </w:tcPr>
          <w:p w14:paraId="05937FDA" w14:textId="7892325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0.050</w:t>
            </w:r>
          </w:p>
        </w:tc>
        <w:tc>
          <w:tcPr>
            <w:tcW w:w="279" w:type="pct"/>
            <w:vAlign w:val="center"/>
            <w:hideMark/>
          </w:tcPr>
          <w:p w14:paraId="069C8CB0" w14:textId="2D8C9DF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0.359</w:t>
            </w:r>
          </w:p>
        </w:tc>
        <w:tc>
          <w:tcPr>
            <w:tcW w:w="275" w:type="pct"/>
            <w:vAlign w:val="center"/>
            <w:hideMark/>
          </w:tcPr>
          <w:p w14:paraId="3ECE022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6.981</w:t>
            </w:r>
          </w:p>
        </w:tc>
        <w:tc>
          <w:tcPr>
            <w:tcW w:w="275" w:type="pct"/>
            <w:vAlign w:val="center"/>
            <w:hideMark/>
          </w:tcPr>
          <w:p w14:paraId="003526D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3.310</w:t>
            </w:r>
          </w:p>
        </w:tc>
        <w:tc>
          <w:tcPr>
            <w:tcW w:w="275" w:type="pct"/>
            <w:vAlign w:val="center"/>
            <w:hideMark/>
          </w:tcPr>
          <w:p w14:paraId="122031C5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0.027</w:t>
            </w:r>
          </w:p>
        </w:tc>
        <w:tc>
          <w:tcPr>
            <w:tcW w:w="275" w:type="pct"/>
            <w:vAlign w:val="center"/>
            <w:hideMark/>
          </w:tcPr>
          <w:p w14:paraId="78220B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</w:t>
            </w:r>
          </w:p>
        </w:tc>
        <w:tc>
          <w:tcPr>
            <w:tcW w:w="275" w:type="pct"/>
            <w:vAlign w:val="center"/>
            <w:hideMark/>
          </w:tcPr>
          <w:p w14:paraId="4D1ACADA" w14:textId="25CD58B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0.196</w:t>
            </w:r>
          </w:p>
        </w:tc>
        <w:tc>
          <w:tcPr>
            <w:tcW w:w="275" w:type="pct"/>
            <w:vAlign w:val="center"/>
            <w:hideMark/>
          </w:tcPr>
          <w:p w14:paraId="17E4F7F9" w14:textId="33E5D5E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-0.006</w:t>
            </w:r>
          </w:p>
        </w:tc>
        <w:tc>
          <w:tcPr>
            <w:tcW w:w="275" w:type="pct"/>
            <w:vAlign w:val="center"/>
            <w:hideMark/>
          </w:tcPr>
          <w:p w14:paraId="4609B8B7" w14:textId="524EC12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0.00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</w:t>
            </w:r>
          </w:p>
        </w:tc>
        <w:tc>
          <w:tcPr>
            <w:tcW w:w="276" w:type="pct"/>
            <w:vAlign w:val="center"/>
            <w:hideMark/>
          </w:tcPr>
          <w:p w14:paraId="7E00133A" w14:textId="231A135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0.33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5</w:t>
            </w:r>
          </w:p>
        </w:tc>
      </w:tr>
      <w:tr w:rsidR="00B173FC" w:rsidRPr="00262CE4" w14:paraId="1B72B333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52C7AD9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225" w:type="pct"/>
            <w:vAlign w:val="center"/>
            <w:hideMark/>
          </w:tcPr>
          <w:p w14:paraId="515B44E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275" w:type="pct"/>
            <w:vAlign w:val="center"/>
            <w:hideMark/>
          </w:tcPr>
          <w:p w14:paraId="35705ED0" w14:textId="2D9737C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7.017</w:t>
            </w:r>
          </w:p>
        </w:tc>
        <w:tc>
          <w:tcPr>
            <w:tcW w:w="275" w:type="pct"/>
            <w:vAlign w:val="center"/>
            <w:hideMark/>
          </w:tcPr>
          <w:p w14:paraId="32F2312C" w14:textId="616E09A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3.511</w:t>
            </w:r>
          </w:p>
        </w:tc>
        <w:tc>
          <w:tcPr>
            <w:tcW w:w="275" w:type="pct"/>
            <w:vAlign w:val="center"/>
            <w:hideMark/>
          </w:tcPr>
          <w:p w14:paraId="10553623" w14:textId="6F3154A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0.314</w:t>
            </w:r>
          </w:p>
        </w:tc>
        <w:tc>
          <w:tcPr>
            <w:tcW w:w="275" w:type="pct"/>
            <w:vAlign w:val="center"/>
            <w:hideMark/>
          </w:tcPr>
          <w:p w14:paraId="300A8554" w14:textId="1395B00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10.12</w:t>
            </w:r>
          </w:p>
        </w:tc>
        <w:tc>
          <w:tcPr>
            <w:tcW w:w="275" w:type="pct"/>
            <w:vAlign w:val="center"/>
            <w:hideMark/>
          </w:tcPr>
          <w:p w14:paraId="1EA9AC3A" w14:textId="475DF1F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0.158</w:t>
            </w:r>
          </w:p>
        </w:tc>
        <w:tc>
          <w:tcPr>
            <w:tcW w:w="275" w:type="pct"/>
            <w:vAlign w:val="center"/>
            <w:hideMark/>
          </w:tcPr>
          <w:p w14:paraId="6E40F633" w14:textId="0F3FBF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-0.132</w:t>
            </w:r>
          </w:p>
        </w:tc>
        <w:tc>
          <w:tcPr>
            <w:tcW w:w="275" w:type="pct"/>
            <w:vAlign w:val="center"/>
            <w:hideMark/>
          </w:tcPr>
          <w:p w14:paraId="4D31E728" w14:textId="07F24B4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0.041</w:t>
            </w:r>
          </w:p>
        </w:tc>
        <w:tc>
          <w:tcPr>
            <w:tcW w:w="279" w:type="pct"/>
            <w:vAlign w:val="center"/>
            <w:hideMark/>
          </w:tcPr>
          <w:p w14:paraId="0E7DC147" w14:textId="5E92C63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0.351</w:t>
            </w:r>
          </w:p>
        </w:tc>
        <w:tc>
          <w:tcPr>
            <w:tcW w:w="275" w:type="pct"/>
            <w:vAlign w:val="center"/>
            <w:hideMark/>
          </w:tcPr>
          <w:p w14:paraId="096C68C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6.638</w:t>
            </w:r>
          </w:p>
        </w:tc>
        <w:tc>
          <w:tcPr>
            <w:tcW w:w="275" w:type="pct"/>
            <w:vAlign w:val="center"/>
            <w:hideMark/>
          </w:tcPr>
          <w:p w14:paraId="1EFD808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3.234</w:t>
            </w:r>
          </w:p>
        </w:tc>
        <w:tc>
          <w:tcPr>
            <w:tcW w:w="275" w:type="pct"/>
            <w:vAlign w:val="center"/>
            <w:hideMark/>
          </w:tcPr>
          <w:p w14:paraId="7E387EC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0.028</w:t>
            </w:r>
          </w:p>
        </w:tc>
        <w:tc>
          <w:tcPr>
            <w:tcW w:w="275" w:type="pct"/>
            <w:vAlign w:val="center"/>
            <w:hideMark/>
          </w:tcPr>
          <w:p w14:paraId="586479E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0.91</w:t>
            </w:r>
          </w:p>
        </w:tc>
        <w:tc>
          <w:tcPr>
            <w:tcW w:w="275" w:type="pct"/>
            <w:vAlign w:val="center"/>
            <w:hideMark/>
          </w:tcPr>
          <w:p w14:paraId="21A646A7" w14:textId="0D48721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275" w:type="pct"/>
            <w:vAlign w:val="center"/>
            <w:hideMark/>
          </w:tcPr>
          <w:p w14:paraId="02F12813" w14:textId="134D063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-0.013</w:t>
            </w:r>
          </w:p>
        </w:tc>
        <w:tc>
          <w:tcPr>
            <w:tcW w:w="275" w:type="pct"/>
            <w:vAlign w:val="center"/>
            <w:hideMark/>
          </w:tcPr>
          <w:p w14:paraId="789B053D" w14:textId="3253C14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0.002</w:t>
            </w:r>
          </w:p>
        </w:tc>
        <w:tc>
          <w:tcPr>
            <w:tcW w:w="276" w:type="pct"/>
            <w:vAlign w:val="center"/>
            <w:hideMark/>
          </w:tcPr>
          <w:p w14:paraId="6E24F909" w14:textId="3A653EB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0.337</w:t>
            </w:r>
          </w:p>
        </w:tc>
      </w:tr>
      <w:tr w:rsidR="00B173FC" w:rsidRPr="00262CE4" w14:paraId="1CA81180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1A5178C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225" w:type="pct"/>
            <w:vAlign w:val="center"/>
            <w:hideMark/>
          </w:tcPr>
          <w:p w14:paraId="42934E8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275" w:type="pct"/>
            <w:vAlign w:val="center"/>
            <w:hideMark/>
          </w:tcPr>
          <w:p w14:paraId="28392C0D" w14:textId="186F8BD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4.507</w:t>
            </w:r>
          </w:p>
        </w:tc>
        <w:tc>
          <w:tcPr>
            <w:tcW w:w="275" w:type="pct"/>
            <w:vAlign w:val="center"/>
            <w:hideMark/>
          </w:tcPr>
          <w:p w14:paraId="345BA45F" w14:textId="58D3632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2.756</w:t>
            </w:r>
          </w:p>
        </w:tc>
        <w:tc>
          <w:tcPr>
            <w:tcW w:w="275" w:type="pct"/>
            <w:vAlign w:val="center"/>
            <w:hideMark/>
          </w:tcPr>
          <w:p w14:paraId="3ABDAC73" w14:textId="0783D71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-0.233</w:t>
            </w:r>
          </w:p>
        </w:tc>
        <w:tc>
          <w:tcPr>
            <w:tcW w:w="275" w:type="pct"/>
            <w:vAlign w:val="center"/>
            <w:hideMark/>
          </w:tcPr>
          <w:p w14:paraId="198D8CC0" w14:textId="64F8B8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-7.04</w:t>
            </w:r>
          </w:p>
        </w:tc>
        <w:tc>
          <w:tcPr>
            <w:tcW w:w="275" w:type="pct"/>
            <w:vAlign w:val="center"/>
            <w:hideMark/>
          </w:tcPr>
          <w:p w14:paraId="665D5479" w14:textId="2ED67DF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0.275</w:t>
            </w:r>
          </w:p>
        </w:tc>
        <w:tc>
          <w:tcPr>
            <w:tcW w:w="275" w:type="pct"/>
            <w:vAlign w:val="center"/>
            <w:hideMark/>
          </w:tcPr>
          <w:p w14:paraId="257EA50A" w14:textId="68ADD9E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-0.216</w:t>
            </w:r>
          </w:p>
        </w:tc>
        <w:tc>
          <w:tcPr>
            <w:tcW w:w="275" w:type="pct"/>
            <w:vAlign w:val="center"/>
            <w:hideMark/>
          </w:tcPr>
          <w:p w14:paraId="068E2683" w14:textId="62D8713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0.248</w:t>
            </w:r>
          </w:p>
        </w:tc>
        <w:tc>
          <w:tcPr>
            <w:tcW w:w="279" w:type="pct"/>
            <w:vAlign w:val="center"/>
            <w:hideMark/>
          </w:tcPr>
          <w:p w14:paraId="166813B5" w14:textId="452B112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0.522</w:t>
            </w:r>
          </w:p>
        </w:tc>
        <w:tc>
          <w:tcPr>
            <w:tcW w:w="275" w:type="pct"/>
            <w:vAlign w:val="center"/>
            <w:hideMark/>
          </w:tcPr>
          <w:p w14:paraId="31C8CF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3.708</w:t>
            </w:r>
          </w:p>
        </w:tc>
        <w:tc>
          <w:tcPr>
            <w:tcW w:w="275" w:type="pct"/>
            <w:vAlign w:val="center"/>
            <w:hideMark/>
          </w:tcPr>
          <w:p w14:paraId="7FC7D6A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2.296</w:t>
            </w:r>
          </w:p>
        </w:tc>
        <w:tc>
          <w:tcPr>
            <w:tcW w:w="275" w:type="pct"/>
            <w:vAlign w:val="center"/>
            <w:hideMark/>
          </w:tcPr>
          <w:p w14:paraId="3081F95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0.019</w:t>
            </w:r>
          </w:p>
        </w:tc>
        <w:tc>
          <w:tcPr>
            <w:tcW w:w="275" w:type="pct"/>
            <w:vAlign w:val="center"/>
            <w:hideMark/>
          </w:tcPr>
          <w:p w14:paraId="0548500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0.58</w:t>
            </w:r>
          </w:p>
        </w:tc>
        <w:tc>
          <w:tcPr>
            <w:tcW w:w="275" w:type="pct"/>
            <w:vAlign w:val="center"/>
            <w:hideMark/>
          </w:tcPr>
          <w:p w14:paraId="423233CB" w14:textId="2F4CBC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0.458</w:t>
            </w:r>
          </w:p>
        </w:tc>
        <w:tc>
          <w:tcPr>
            <w:tcW w:w="275" w:type="pct"/>
            <w:vAlign w:val="center"/>
            <w:hideMark/>
          </w:tcPr>
          <w:p w14:paraId="1AF9CF23" w14:textId="0C26671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0.17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7C8C23C3" w14:textId="522A22F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0.349</w:t>
            </w:r>
          </w:p>
        </w:tc>
        <w:tc>
          <w:tcPr>
            <w:tcW w:w="276" w:type="pct"/>
            <w:vAlign w:val="center"/>
            <w:hideMark/>
          </w:tcPr>
          <w:p w14:paraId="2744FCEF" w14:textId="5924805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0.629</w:t>
            </w:r>
          </w:p>
        </w:tc>
      </w:tr>
      <w:tr w:rsidR="00B173FC" w:rsidRPr="00262CE4" w14:paraId="10D3A14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76B4299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225" w:type="pct"/>
            <w:vAlign w:val="center"/>
            <w:hideMark/>
          </w:tcPr>
          <w:p w14:paraId="78ABD09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275" w:type="pct"/>
            <w:vAlign w:val="center"/>
            <w:hideMark/>
          </w:tcPr>
          <w:p w14:paraId="726DB86C" w14:textId="2067F36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4.540</w:t>
            </w:r>
          </w:p>
        </w:tc>
        <w:tc>
          <w:tcPr>
            <w:tcW w:w="275" w:type="pct"/>
            <w:vAlign w:val="center"/>
            <w:hideMark/>
          </w:tcPr>
          <w:p w14:paraId="7648EE68" w14:textId="29E0C478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2.744</w:t>
            </w:r>
          </w:p>
        </w:tc>
        <w:tc>
          <w:tcPr>
            <w:tcW w:w="275" w:type="pct"/>
            <w:vAlign w:val="center"/>
            <w:hideMark/>
          </w:tcPr>
          <w:p w14:paraId="66EF10A1" w14:textId="163C831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-0.257</w:t>
            </w:r>
          </w:p>
        </w:tc>
        <w:tc>
          <w:tcPr>
            <w:tcW w:w="275" w:type="pct"/>
            <w:vAlign w:val="center"/>
            <w:hideMark/>
          </w:tcPr>
          <w:p w14:paraId="7C5DCC46" w14:textId="311EB2F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-7.98</w:t>
            </w:r>
          </w:p>
        </w:tc>
        <w:tc>
          <w:tcPr>
            <w:tcW w:w="275" w:type="pct"/>
            <w:vAlign w:val="center"/>
            <w:hideMark/>
          </w:tcPr>
          <w:p w14:paraId="357286D3" w14:textId="5921D21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0.282</w:t>
            </w:r>
          </w:p>
        </w:tc>
        <w:tc>
          <w:tcPr>
            <w:tcW w:w="275" w:type="pct"/>
            <w:vAlign w:val="center"/>
            <w:hideMark/>
          </w:tcPr>
          <w:p w14:paraId="05AB2DFD" w14:textId="56C99B8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-0.164</w:t>
            </w:r>
          </w:p>
        </w:tc>
        <w:tc>
          <w:tcPr>
            <w:tcW w:w="275" w:type="pct"/>
            <w:vAlign w:val="center"/>
            <w:hideMark/>
          </w:tcPr>
          <w:p w14:paraId="130FF484" w14:textId="69A092B0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0.242</w:t>
            </w:r>
          </w:p>
        </w:tc>
        <w:tc>
          <w:tcPr>
            <w:tcW w:w="279" w:type="pct"/>
            <w:vAlign w:val="center"/>
            <w:hideMark/>
          </w:tcPr>
          <w:p w14:paraId="662428DE" w14:textId="3851C63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0.526</w:t>
            </w:r>
          </w:p>
        </w:tc>
        <w:tc>
          <w:tcPr>
            <w:tcW w:w="275" w:type="pct"/>
            <w:vAlign w:val="center"/>
            <w:hideMark/>
          </w:tcPr>
          <w:p w14:paraId="1440C05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3.876</w:t>
            </w:r>
          </w:p>
        </w:tc>
        <w:tc>
          <w:tcPr>
            <w:tcW w:w="275" w:type="pct"/>
            <w:vAlign w:val="center"/>
            <w:hideMark/>
          </w:tcPr>
          <w:p w14:paraId="131F8E7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2.383</w:t>
            </w:r>
          </w:p>
        </w:tc>
        <w:tc>
          <w:tcPr>
            <w:tcW w:w="275" w:type="pct"/>
            <w:vAlign w:val="center"/>
            <w:hideMark/>
          </w:tcPr>
          <w:p w14:paraId="3CA9424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0.020</w:t>
            </w:r>
          </w:p>
        </w:tc>
        <w:tc>
          <w:tcPr>
            <w:tcW w:w="275" w:type="pct"/>
            <w:vAlign w:val="center"/>
            <w:hideMark/>
          </w:tcPr>
          <w:p w14:paraId="446139F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</w:t>
            </w:r>
          </w:p>
        </w:tc>
        <w:tc>
          <w:tcPr>
            <w:tcW w:w="275" w:type="pct"/>
            <w:vAlign w:val="center"/>
            <w:hideMark/>
          </w:tcPr>
          <w:p w14:paraId="60FAC40D" w14:textId="0EFAF6F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0.43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3</w:t>
            </w:r>
          </w:p>
        </w:tc>
        <w:tc>
          <w:tcPr>
            <w:tcW w:w="275" w:type="pct"/>
            <w:vAlign w:val="center"/>
            <w:hideMark/>
          </w:tcPr>
          <w:p w14:paraId="0F400D74" w14:textId="0480EA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0.15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  <w:tc>
          <w:tcPr>
            <w:tcW w:w="275" w:type="pct"/>
            <w:vAlign w:val="center"/>
            <w:hideMark/>
          </w:tcPr>
          <w:p w14:paraId="2750CFBE" w14:textId="358C790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0.318</w:t>
            </w:r>
          </w:p>
        </w:tc>
        <w:tc>
          <w:tcPr>
            <w:tcW w:w="276" w:type="pct"/>
            <w:vAlign w:val="center"/>
            <w:hideMark/>
          </w:tcPr>
          <w:p w14:paraId="623E7321" w14:textId="406B207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</w:tr>
      <w:tr w:rsidR="00B173FC" w:rsidRPr="00262CE4" w14:paraId="406204AB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1DF67BB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225" w:type="pct"/>
            <w:vAlign w:val="center"/>
            <w:hideMark/>
          </w:tcPr>
          <w:p w14:paraId="129B2E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275" w:type="pct"/>
            <w:vAlign w:val="center"/>
            <w:hideMark/>
          </w:tcPr>
          <w:p w14:paraId="664930DF" w14:textId="4E8ED93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11.157</w:t>
            </w:r>
          </w:p>
        </w:tc>
        <w:tc>
          <w:tcPr>
            <w:tcW w:w="275" w:type="pct"/>
            <w:vAlign w:val="center"/>
            <w:hideMark/>
          </w:tcPr>
          <w:p w14:paraId="20E4D7FF" w14:textId="1FA57A1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4.968</w:t>
            </w:r>
          </w:p>
        </w:tc>
        <w:tc>
          <w:tcPr>
            <w:tcW w:w="275" w:type="pct"/>
            <w:vAlign w:val="center"/>
            <w:hideMark/>
          </w:tcPr>
          <w:p w14:paraId="063F0438" w14:textId="3DA3BE5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0.726</w:t>
            </w:r>
          </w:p>
        </w:tc>
        <w:tc>
          <w:tcPr>
            <w:tcW w:w="275" w:type="pct"/>
            <w:vAlign w:val="center"/>
            <w:hideMark/>
          </w:tcPr>
          <w:p w14:paraId="3A917CC2" w14:textId="1B15675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23.9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0</w:t>
            </w:r>
          </w:p>
        </w:tc>
        <w:tc>
          <w:tcPr>
            <w:tcW w:w="275" w:type="pct"/>
            <w:vAlign w:val="center"/>
            <w:hideMark/>
          </w:tcPr>
          <w:p w14:paraId="7A6C02F4" w14:textId="79958DA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0.087</w:t>
            </w:r>
          </w:p>
        </w:tc>
        <w:tc>
          <w:tcPr>
            <w:tcW w:w="275" w:type="pct"/>
            <w:vAlign w:val="center"/>
            <w:hideMark/>
          </w:tcPr>
          <w:p w14:paraId="1CBA3ABC" w14:textId="0CEE6CC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-0.078</w:t>
            </w:r>
          </w:p>
        </w:tc>
        <w:tc>
          <w:tcPr>
            <w:tcW w:w="275" w:type="pct"/>
            <w:vAlign w:val="center"/>
            <w:hideMark/>
          </w:tcPr>
          <w:p w14:paraId="2F6C0DF2" w14:textId="21092E3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-0.134</w:t>
            </w:r>
          </w:p>
        </w:tc>
        <w:tc>
          <w:tcPr>
            <w:tcW w:w="279" w:type="pct"/>
            <w:vAlign w:val="center"/>
            <w:hideMark/>
          </w:tcPr>
          <w:p w14:paraId="5F5FD9F9" w14:textId="29EFA74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0.224</w:t>
            </w:r>
          </w:p>
        </w:tc>
        <w:tc>
          <w:tcPr>
            <w:tcW w:w="275" w:type="pct"/>
            <w:vAlign w:val="center"/>
            <w:hideMark/>
          </w:tcPr>
          <w:p w14:paraId="7B3A1639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11.375</w:t>
            </w:r>
          </w:p>
        </w:tc>
        <w:tc>
          <w:tcPr>
            <w:tcW w:w="275" w:type="pct"/>
            <w:vAlign w:val="center"/>
            <w:hideMark/>
          </w:tcPr>
          <w:p w14:paraId="7E7370B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4.679</w:t>
            </w:r>
          </w:p>
        </w:tc>
        <w:tc>
          <w:tcPr>
            <w:tcW w:w="275" w:type="pct"/>
            <w:vAlign w:val="center"/>
            <w:hideMark/>
          </w:tcPr>
          <w:p w14:paraId="2DB7AE17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0.066</w:t>
            </w:r>
          </w:p>
        </w:tc>
        <w:tc>
          <w:tcPr>
            <w:tcW w:w="275" w:type="pct"/>
            <w:vAlign w:val="center"/>
            <w:hideMark/>
          </w:tcPr>
          <w:p w14:paraId="7A9E763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2.19</w:t>
            </w:r>
          </w:p>
        </w:tc>
        <w:tc>
          <w:tcPr>
            <w:tcW w:w="275" w:type="pct"/>
            <w:vAlign w:val="center"/>
            <w:hideMark/>
          </w:tcPr>
          <w:p w14:paraId="2C299E88" w14:textId="7457707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0.08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53B381C6" w14:textId="0230EAE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-0.12</w:t>
            </w:r>
            <w:r>
              <w:rPr>
                <w:rFonts w:ascii="Browallia New" w:hAnsi="Browallia New" w:cs="Browallia New" w:hint="cs"/>
                <w:sz w:val="24"/>
                <w:szCs w:val="24"/>
                <w:cs/>
              </w:rPr>
              <w:t>1</w:t>
            </w:r>
          </w:p>
        </w:tc>
        <w:tc>
          <w:tcPr>
            <w:tcW w:w="275" w:type="pct"/>
            <w:vAlign w:val="center"/>
            <w:hideMark/>
          </w:tcPr>
          <w:p w14:paraId="288675E1" w14:textId="690CFCA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-0.069</w:t>
            </w:r>
          </w:p>
        </w:tc>
        <w:tc>
          <w:tcPr>
            <w:tcW w:w="276" w:type="pct"/>
            <w:vAlign w:val="center"/>
            <w:hideMark/>
          </w:tcPr>
          <w:p w14:paraId="4964F043" w14:textId="36FCB94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0.24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</w:tr>
      <w:tr w:rsidR="00B173FC" w:rsidRPr="00262CE4" w14:paraId="727C70AF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0B59F52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225" w:type="pct"/>
            <w:vAlign w:val="center"/>
            <w:hideMark/>
          </w:tcPr>
          <w:p w14:paraId="151EBBA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275" w:type="pct"/>
            <w:vAlign w:val="center"/>
            <w:hideMark/>
          </w:tcPr>
          <w:p w14:paraId="5710B686" w14:textId="3F3844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10.200</w:t>
            </w:r>
          </w:p>
        </w:tc>
        <w:tc>
          <w:tcPr>
            <w:tcW w:w="275" w:type="pct"/>
            <w:vAlign w:val="center"/>
            <w:hideMark/>
          </w:tcPr>
          <w:p w14:paraId="373724DF" w14:textId="0CEE042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4.098</w:t>
            </w:r>
          </w:p>
        </w:tc>
        <w:tc>
          <w:tcPr>
            <w:tcW w:w="275" w:type="pct"/>
            <w:vAlign w:val="center"/>
            <w:hideMark/>
          </w:tcPr>
          <w:p w14:paraId="598E51F5" w14:textId="3A20AAD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0.234</w:t>
            </w:r>
          </w:p>
        </w:tc>
        <w:tc>
          <w:tcPr>
            <w:tcW w:w="275" w:type="pct"/>
            <w:vAlign w:val="center"/>
            <w:hideMark/>
          </w:tcPr>
          <w:p w14:paraId="43EB00C4" w14:textId="62608A7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9.04</w:t>
            </w:r>
          </w:p>
        </w:tc>
        <w:tc>
          <w:tcPr>
            <w:tcW w:w="275" w:type="pct"/>
            <w:vAlign w:val="center"/>
            <w:hideMark/>
          </w:tcPr>
          <w:p w14:paraId="29893419" w14:textId="6EC313A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0.082</w:t>
            </w:r>
          </w:p>
        </w:tc>
        <w:tc>
          <w:tcPr>
            <w:tcW w:w="275" w:type="pct"/>
            <w:vAlign w:val="center"/>
            <w:hideMark/>
          </w:tcPr>
          <w:p w14:paraId="0FA07535" w14:textId="344FE25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-0.045</w:t>
            </w:r>
          </w:p>
        </w:tc>
        <w:tc>
          <w:tcPr>
            <w:tcW w:w="275" w:type="pct"/>
            <w:vAlign w:val="center"/>
            <w:hideMark/>
          </w:tcPr>
          <w:p w14:paraId="19BD28BB" w14:textId="07ACE21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-0.152</w:t>
            </w:r>
          </w:p>
        </w:tc>
        <w:tc>
          <w:tcPr>
            <w:tcW w:w="279" w:type="pct"/>
            <w:vAlign w:val="center"/>
            <w:hideMark/>
          </w:tcPr>
          <w:p w14:paraId="08D04370" w14:textId="055D31B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0.187</w:t>
            </w:r>
          </w:p>
        </w:tc>
        <w:tc>
          <w:tcPr>
            <w:tcW w:w="275" w:type="pct"/>
            <w:vAlign w:val="center"/>
            <w:hideMark/>
          </w:tcPr>
          <w:p w14:paraId="38B7C753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10.541</w:t>
            </w:r>
          </w:p>
        </w:tc>
        <w:tc>
          <w:tcPr>
            <w:tcW w:w="275" w:type="pct"/>
            <w:vAlign w:val="center"/>
            <w:hideMark/>
          </w:tcPr>
          <w:p w14:paraId="7D66985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4.037</w:t>
            </w:r>
          </w:p>
        </w:tc>
        <w:tc>
          <w:tcPr>
            <w:tcW w:w="275" w:type="pct"/>
            <w:vAlign w:val="center"/>
            <w:hideMark/>
          </w:tcPr>
          <w:p w14:paraId="63F00020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0.070</w:t>
            </w:r>
          </w:p>
        </w:tc>
        <w:tc>
          <w:tcPr>
            <w:tcW w:w="275" w:type="pct"/>
            <w:vAlign w:val="center"/>
            <w:hideMark/>
          </w:tcPr>
          <w:p w14:paraId="0941AB76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2.69</w:t>
            </w:r>
          </w:p>
        </w:tc>
        <w:tc>
          <w:tcPr>
            <w:tcW w:w="275" w:type="pct"/>
            <w:vAlign w:val="center"/>
            <w:hideMark/>
          </w:tcPr>
          <w:p w14:paraId="375B8D8F" w14:textId="5982D9C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0.086</w:t>
            </w:r>
          </w:p>
        </w:tc>
        <w:tc>
          <w:tcPr>
            <w:tcW w:w="275" w:type="pct"/>
            <w:vAlign w:val="center"/>
            <w:hideMark/>
          </w:tcPr>
          <w:p w14:paraId="4E52698F" w14:textId="29AFD04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-0.116</w:t>
            </w:r>
          </w:p>
        </w:tc>
        <w:tc>
          <w:tcPr>
            <w:tcW w:w="275" w:type="pct"/>
            <w:vAlign w:val="center"/>
            <w:hideMark/>
          </w:tcPr>
          <w:p w14:paraId="4AA87F25" w14:textId="0208A885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-0.073</w:t>
            </w:r>
          </w:p>
        </w:tc>
        <w:tc>
          <w:tcPr>
            <w:tcW w:w="276" w:type="pct"/>
            <w:vAlign w:val="center"/>
            <w:hideMark/>
          </w:tcPr>
          <w:p w14:paraId="3D22935F" w14:textId="185DBCA1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0.229</w:t>
            </w:r>
          </w:p>
        </w:tc>
      </w:tr>
      <w:tr w:rsidR="00B173FC" w:rsidRPr="00262CE4" w14:paraId="2FE8177D" w14:textId="77777777" w:rsidTr="00B173FC">
        <w:trPr>
          <w:trHeight w:val="319"/>
        </w:trPr>
        <w:tc>
          <w:tcPr>
            <w:tcW w:w="370" w:type="pct"/>
            <w:vAlign w:val="center"/>
            <w:hideMark/>
          </w:tcPr>
          <w:p w14:paraId="2AFBED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225" w:type="pct"/>
            <w:vAlign w:val="center"/>
            <w:hideMark/>
          </w:tcPr>
          <w:p w14:paraId="1DC88318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275" w:type="pct"/>
            <w:vAlign w:val="center"/>
            <w:hideMark/>
          </w:tcPr>
          <w:p w14:paraId="3059EBF6" w14:textId="75E6F5B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9.795</w:t>
            </w:r>
          </w:p>
        </w:tc>
        <w:tc>
          <w:tcPr>
            <w:tcW w:w="275" w:type="pct"/>
            <w:vAlign w:val="center"/>
            <w:hideMark/>
          </w:tcPr>
          <w:p w14:paraId="04BE17B5" w14:textId="471E733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4.390</w:t>
            </w:r>
          </w:p>
        </w:tc>
        <w:tc>
          <w:tcPr>
            <w:tcW w:w="275" w:type="pct"/>
            <w:vAlign w:val="center"/>
            <w:hideMark/>
          </w:tcPr>
          <w:p w14:paraId="0BA03E58" w14:textId="5A8F3D7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0.154</w:t>
            </w:r>
          </w:p>
        </w:tc>
        <w:tc>
          <w:tcPr>
            <w:tcW w:w="275" w:type="pct"/>
            <w:vAlign w:val="center"/>
            <w:hideMark/>
          </w:tcPr>
          <w:p w14:paraId="1D84634E" w14:textId="7AAA90F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5.29</w:t>
            </w:r>
          </w:p>
        </w:tc>
        <w:tc>
          <w:tcPr>
            <w:tcW w:w="275" w:type="pct"/>
            <w:vAlign w:val="center"/>
            <w:hideMark/>
          </w:tcPr>
          <w:p w14:paraId="7AE256B0" w14:textId="7AAB793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0.097</w:t>
            </w:r>
          </w:p>
        </w:tc>
        <w:tc>
          <w:tcPr>
            <w:tcW w:w="275" w:type="pct"/>
            <w:vAlign w:val="center"/>
            <w:hideMark/>
          </w:tcPr>
          <w:p w14:paraId="58249659" w14:textId="56C04502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-0.054</w:t>
            </w:r>
          </w:p>
        </w:tc>
        <w:tc>
          <w:tcPr>
            <w:tcW w:w="275" w:type="pct"/>
            <w:vAlign w:val="center"/>
            <w:hideMark/>
          </w:tcPr>
          <w:p w14:paraId="0EA8AA47" w14:textId="6EED166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-0.115</w:t>
            </w:r>
          </w:p>
        </w:tc>
        <w:tc>
          <w:tcPr>
            <w:tcW w:w="279" w:type="pct"/>
            <w:vAlign w:val="center"/>
            <w:hideMark/>
          </w:tcPr>
          <w:p w14:paraId="77992661" w14:textId="37DBA3F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0.226</w:t>
            </w:r>
          </w:p>
        </w:tc>
        <w:tc>
          <w:tcPr>
            <w:tcW w:w="275" w:type="pct"/>
            <w:vAlign w:val="center"/>
            <w:hideMark/>
          </w:tcPr>
          <w:p w14:paraId="4962471B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10.050</w:t>
            </w:r>
          </w:p>
        </w:tc>
        <w:tc>
          <w:tcPr>
            <w:tcW w:w="275" w:type="pct"/>
            <w:vAlign w:val="center"/>
            <w:hideMark/>
          </w:tcPr>
          <w:p w14:paraId="5A4EB7F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4.316</w:t>
            </w:r>
          </w:p>
        </w:tc>
        <w:tc>
          <w:tcPr>
            <w:tcW w:w="275" w:type="pct"/>
            <w:vAlign w:val="center"/>
            <w:hideMark/>
          </w:tcPr>
          <w:p w14:paraId="18F5554E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0.065</w:t>
            </w:r>
          </w:p>
        </w:tc>
        <w:tc>
          <w:tcPr>
            <w:tcW w:w="275" w:type="pct"/>
            <w:vAlign w:val="center"/>
            <w:hideMark/>
          </w:tcPr>
          <w:p w14:paraId="16D6567F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2.21</w:t>
            </w:r>
          </w:p>
        </w:tc>
        <w:tc>
          <w:tcPr>
            <w:tcW w:w="275" w:type="pct"/>
            <w:vAlign w:val="center"/>
            <w:hideMark/>
          </w:tcPr>
          <w:p w14:paraId="37C112B7" w14:textId="2C64BCF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0.10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8</w:t>
            </w:r>
          </w:p>
        </w:tc>
        <w:tc>
          <w:tcPr>
            <w:tcW w:w="275" w:type="pct"/>
            <w:vAlign w:val="center"/>
            <w:hideMark/>
          </w:tcPr>
          <w:p w14:paraId="04F7C263" w14:textId="58D5BDAF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-0.109</w:t>
            </w:r>
          </w:p>
        </w:tc>
        <w:tc>
          <w:tcPr>
            <w:tcW w:w="275" w:type="pct"/>
            <w:vAlign w:val="center"/>
            <w:hideMark/>
          </w:tcPr>
          <w:p w14:paraId="2FE90384" w14:textId="509756CD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-0.04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6</w:t>
            </w:r>
          </w:p>
        </w:tc>
        <w:tc>
          <w:tcPr>
            <w:tcW w:w="276" w:type="pct"/>
            <w:vAlign w:val="center"/>
            <w:hideMark/>
          </w:tcPr>
          <w:p w14:paraId="1938B799" w14:textId="1B0AC7B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70</w:t>
            </w:r>
          </w:p>
        </w:tc>
      </w:tr>
      <w:tr w:rsidR="00B173FC" w:rsidRPr="00262CE4" w14:paraId="01D9F9DC" w14:textId="77777777" w:rsidTr="00B173FC">
        <w:trPr>
          <w:trHeight w:val="402"/>
        </w:trPr>
        <w:tc>
          <w:tcPr>
            <w:tcW w:w="370" w:type="pct"/>
            <w:vAlign w:val="center"/>
            <w:hideMark/>
          </w:tcPr>
          <w:p w14:paraId="75D9E50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Regional Mean</w:t>
            </w:r>
          </w:p>
        </w:tc>
        <w:tc>
          <w:tcPr>
            <w:tcW w:w="225" w:type="pct"/>
            <w:vAlign w:val="center"/>
            <w:hideMark/>
          </w:tcPr>
          <w:p w14:paraId="43336C52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All</w:t>
            </w:r>
          </w:p>
        </w:tc>
        <w:tc>
          <w:tcPr>
            <w:tcW w:w="275" w:type="pct"/>
            <w:vAlign w:val="center"/>
            <w:hideMark/>
          </w:tcPr>
          <w:p w14:paraId="26CF6387" w14:textId="5C509DC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8.361</w:t>
            </w:r>
          </w:p>
        </w:tc>
        <w:tc>
          <w:tcPr>
            <w:tcW w:w="275" w:type="pct"/>
            <w:vAlign w:val="center"/>
            <w:hideMark/>
          </w:tcPr>
          <w:p w14:paraId="7D29EE6F" w14:textId="73DE0D8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4.062</w:t>
            </w:r>
          </w:p>
        </w:tc>
        <w:tc>
          <w:tcPr>
            <w:tcW w:w="275" w:type="pct"/>
            <w:vAlign w:val="center"/>
            <w:hideMark/>
          </w:tcPr>
          <w:p w14:paraId="4CAD0199" w14:textId="0975C39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0.307</w:t>
            </w:r>
          </w:p>
        </w:tc>
        <w:tc>
          <w:tcPr>
            <w:tcW w:w="275" w:type="pct"/>
            <w:vAlign w:val="center"/>
            <w:hideMark/>
          </w:tcPr>
          <w:p w14:paraId="24232C5E" w14:textId="57DEAD8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9.75</w:t>
            </w:r>
          </w:p>
        </w:tc>
        <w:tc>
          <w:tcPr>
            <w:tcW w:w="275" w:type="pct"/>
            <w:vAlign w:val="center"/>
            <w:hideMark/>
          </w:tcPr>
          <w:p w14:paraId="7469C732" w14:textId="4B50612E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0.153</w:t>
            </w:r>
          </w:p>
        </w:tc>
        <w:tc>
          <w:tcPr>
            <w:tcW w:w="275" w:type="pct"/>
            <w:vAlign w:val="center"/>
            <w:hideMark/>
          </w:tcPr>
          <w:p w14:paraId="190BBA15" w14:textId="3A99A69B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-0.102</w:t>
            </w:r>
          </w:p>
        </w:tc>
        <w:tc>
          <w:tcPr>
            <w:tcW w:w="275" w:type="pct"/>
            <w:vAlign w:val="center"/>
            <w:hideMark/>
          </w:tcPr>
          <w:p w14:paraId="71EE8746" w14:textId="20316824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-0.005</w:t>
            </w:r>
          </w:p>
        </w:tc>
        <w:tc>
          <w:tcPr>
            <w:tcW w:w="279" w:type="pct"/>
            <w:vAlign w:val="center"/>
            <w:hideMark/>
          </w:tcPr>
          <w:p w14:paraId="66C88BDA" w14:textId="7A5B87CC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0.325</w:t>
            </w:r>
          </w:p>
        </w:tc>
        <w:tc>
          <w:tcPr>
            <w:tcW w:w="275" w:type="pct"/>
            <w:vAlign w:val="center"/>
            <w:hideMark/>
          </w:tcPr>
          <w:p w14:paraId="36AA1B1D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8.254</w:t>
            </w:r>
          </w:p>
        </w:tc>
        <w:tc>
          <w:tcPr>
            <w:tcW w:w="275" w:type="pct"/>
            <w:vAlign w:val="center"/>
            <w:hideMark/>
          </w:tcPr>
          <w:p w14:paraId="36DEF71C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3.804</w:t>
            </w:r>
          </w:p>
        </w:tc>
        <w:tc>
          <w:tcPr>
            <w:tcW w:w="275" w:type="pct"/>
            <w:vAlign w:val="center"/>
            <w:hideMark/>
          </w:tcPr>
          <w:p w14:paraId="22BAC344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0.045</w:t>
            </w:r>
          </w:p>
        </w:tc>
        <w:tc>
          <w:tcPr>
            <w:tcW w:w="275" w:type="pct"/>
            <w:vAlign w:val="center"/>
            <w:hideMark/>
          </w:tcPr>
          <w:p w14:paraId="71E1D63A" w14:textId="77777777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1.51</w:t>
            </w:r>
          </w:p>
        </w:tc>
        <w:tc>
          <w:tcPr>
            <w:tcW w:w="275" w:type="pct"/>
            <w:vAlign w:val="center"/>
            <w:hideMark/>
          </w:tcPr>
          <w:p w14:paraId="7FE456B1" w14:textId="2FB28103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0.190</w:t>
            </w:r>
          </w:p>
        </w:tc>
        <w:tc>
          <w:tcPr>
            <w:tcW w:w="275" w:type="pct"/>
            <w:vAlign w:val="center"/>
            <w:hideMark/>
          </w:tcPr>
          <w:p w14:paraId="75DECC98" w14:textId="20E6C3D9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-0.03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7</w:t>
            </w:r>
          </w:p>
        </w:tc>
        <w:tc>
          <w:tcPr>
            <w:tcW w:w="275" w:type="pct"/>
            <w:vAlign w:val="center"/>
            <w:hideMark/>
          </w:tcPr>
          <w:p w14:paraId="7F5BCCA4" w14:textId="58E9E4EA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0.035</w:t>
            </w:r>
          </w:p>
        </w:tc>
        <w:tc>
          <w:tcPr>
            <w:tcW w:w="276" w:type="pct"/>
            <w:vAlign w:val="center"/>
            <w:hideMark/>
          </w:tcPr>
          <w:p w14:paraId="7FC69F4B" w14:textId="50749916" w:rsidR="00B173FC" w:rsidRPr="00262CE4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0.35</w:t>
            </w:r>
            <w:r>
              <w:rPr>
                <w:rFonts w:ascii="Browallia New" w:hAnsi="Browallia New" w:cs="Browallia New" w:hint="cs"/>
                <w:b/>
                <w:bCs/>
                <w:sz w:val="24"/>
                <w:szCs w:val="24"/>
                <w:cs/>
              </w:rPr>
              <w:t>2</w:t>
            </w:r>
          </w:p>
        </w:tc>
      </w:tr>
    </w:tbl>
    <w:p w14:paraId="225318E8" w14:textId="77777777" w:rsidR="00096FCE" w:rsidRDefault="00096FCE" w:rsidP="00096FCE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C3B84">
        <w:rPr>
          <w:rFonts w:ascii="Browallia New" w:eastAsia="Browallia New" w:hAnsi="Browallia New" w:cs="Browallia New"/>
          <w:sz w:val="30"/>
          <w:szCs w:val="30"/>
        </w:rPr>
        <w:t>Interpretation: RMSE, MAE, |MBE|, |</w:t>
      </w:r>
      <w:proofErr w:type="spellStart"/>
      <w:r w:rsidRPr="00AC3B84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| lower = better.  r, NSE, KGE, d higher = better (max = 1).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Bold</w:t>
      </w: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 = improvement after QDM.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 </w:t>
      </w:r>
    </w:p>
    <w:p w14:paraId="22C4CD6D" w14:textId="7519AF0A" w:rsidR="00E02EDD" w:rsidRDefault="00CB5399" w:rsidP="00AC3B84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5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CB5399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Wilcoxon Signed-Rank Test — Daily 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8"/>
        <w:gridCol w:w="2689"/>
        <w:gridCol w:w="1130"/>
        <w:gridCol w:w="1343"/>
        <w:gridCol w:w="1792"/>
        <w:gridCol w:w="1792"/>
        <w:gridCol w:w="897"/>
        <w:gridCol w:w="1792"/>
        <w:gridCol w:w="1343"/>
      </w:tblGrid>
      <w:tr w:rsidR="00CB5399" w:rsidRPr="00CB5399" w14:paraId="6F294FE2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3B7A47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983" w:type="pct"/>
            <w:vAlign w:val="center"/>
            <w:hideMark/>
          </w:tcPr>
          <w:p w14:paraId="172D287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H</w:t>
            </w:r>
            <w:r w:rsidRPr="00CB5399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₁</w:t>
            </w: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Direction</w:t>
            </w:r>
          </w:p>
        </w:tc>
        <w:tc>
          <w:tcPr>
            <w:tcW w:w="413" w:type="pct"/>
            <w:vAlign w:val="center"/>
            <w:hideMark/>
          </w:tcPr>
          <w:p w14:paraId="3A76691F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 (pairs)</w:t>
            </w:r>
          </w:p>
        </w:tc>
        <w:tc>
          <w:tcPr>
            <w:tcW w:w="491" w:type="pct"/>
            <w:vAlign w:val="center"/>
            <w:hideMark/>
          </w:tcPr>
          <w:p w14:paraId="6BABA8D2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W-statistic</w:t>
            </w:r>
          </w:p>
        </w:tc>
        <w:tc>
          <w:tcPr>
            <w:tcW w:w="655" w:type="pct"/>
            <w:vAlign w:val="center"/>
            <w:hideMark/>
          </w:tcPr>
          <w:p w14:paraId="337862F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(two-tail)</w:t>
            </w:r>
          </w:p>
        </w:tc>
        <w:tc>
          <w:tcPr>
            <w:tcW w:w="655" w:type="pct"/>
            <w:vAlign w:val="center"/>
            <w:hideMark/>
          </w:tcPr>
          <w:p w14:paraId="2C79A67A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(one-tail)</w:t>
            </w:r>
          </w:p>
        </w:tc>
        <w:tc>
          <w:tcPr>
            <w:tcW w:w="328" w:type="pct"/>
            <w:vAlign w:val="center"/>
            <w:hideMark/>
          </w:tcPr>
          <w:p w14:paraId="51F45CC1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Stars</w:t>
            </w:r>
          </w:p>
        </w:tc>
        <w:tc>
          <w:tcPr>
            <w:tcW w:w="655" w:type="pct"/>
            <w:vAlign w:val="center"/>
            <w:hideMark/>
          </w:tcPr>
          <w:p w14:paraId="2697281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Median Improvement</w:t>
            </w:r>
          </w:p>
        </w:tc>
        <w:tc>
          <w:tcPr>
            <w:tcW w:w="491" w:type="pct"/>
            <w:vAlign w:val="center"/>
            <w:hideMark/>
          </w:tcPr>
          <w:p w14:paraId="0FE8C063" w14:textId="5EFAC592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Significant</w:t>
            </w:r>
          </w:p>
        </w:tc>
      </w:tr>
      <w:tr w:rsidR="00B173FC" w:rsidRPr="00CB5399" w14:paraId="32A093B7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EEA7A9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RMSE</w:t>
            </w:r>
          </w:p>
        </w:tc>
        <w:tc>
          <w:tcPr>
            <w:tcW w:w="983" w:type="pct"/>
            <w:vAlign w:val="center"/>
            <w:hideMark/>
          </w:tcPr>
          <w:p w14:paraId="246E3632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3321E43F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363E14B0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835</w:t>
            </w:r>
          </w:p>
        </w:tc>
        <w:tc>
          <w:tcPr>
            <w:tcW w:w="655" w:type="pct"/>
            <w:vAlign w:val="center"/>
            <w:hideMark/>
          </w:tcPr>
          <w:p w14:paraId="06AC6893" w14:textId="272CC942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0.556</w:t>
            </w:r>
          </w:p>
        </w:tc>
        <w:tc>
          <w:tcPr>
            <w:tcW w:w="655" w:type="pct"/>
            <w:vAlign w:val="center"/>
            <w:hideMark/>
          </w:tcPr>
          <w:p w14:paraId="1F349191" w14:textId="17C74EBF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0.722</w:t>
            </w:r>
          </w:p>
        </w:tc>
        <w:tc>
          <w:tcPr>
            <w:tcW w:w="328" w:type="pct"/>
            <w:vAlign w:val="center"/>
            <w:hideMark/>
          </w:tcPr>
          <w:p w14:paraId="3EC12A10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655" w:type="pct"/>
            <w:vAlign w:val="center"/>
            <w:hideMark/>
          </w:tcPr>
          <w:p w14:paraId="13777F1B" w14:textId="74B6FDDF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-0.567</w:t>
            </w:r>
          </w:p>
        </w:tc>
        <w:tc>
          <w:tcPr>
            <w:tcW w:w="491" w:type="pct"/>
            <w:vAlign w:val="center"/>
            <w:hideMark/>
          </w:tcPr>
          <w:p w14:paraId="6A53F9BC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No</w:t>
            </w:r>
          </w:p>
        </w:tc>
      </w:tr>
      <w:tr w:rsidR="00B173FC" w:rsidRPr="00CB5399" w14:paraId="54365F7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554F94F8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MAE</w:t>
            </w:r>
          </w:p>
        </w:tc>
        <w:tc>
          <w:tcPr>
            <w:tcW w:w="983" w:type="pct"/>
            <w:vAlign w:val="center"/>
            <w:hideMark/>
          </w:tcPr>
          <w:p w14:paraId="6912BE7D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0F22BDCB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42D7DC4E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513</w:t>
            </w:r>
          </w:p>
        </w:tc>
        <w:tc>
          <w:tcPr>
            <w:tcW w:w="655" w:type="pct"/>
            <w:vAlign w:val="center"/>
            <w:hideMark/>
          </w:tcPr>
          <w:p w14:paraId="6E2B61B8" w14:textId="1C5B0460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0.003</w:t>
            </w:r>
          </w:p>
        </w:tc>
        <w:tc>
          <w:tcPr>
            <w:tcW w:w="655" w:type="pct"/>
            <w:vAlign w:val="center"/>
            <w:hideMark/>
          </w:tcPr>
          <w:p w14:paraId="1150B154" w14:textId="6C5A1C73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0.002</w:t>
            </w:r>
          </w:p>
        </w:tc>
        <w:tc>
          <w:tcPr>
            <w:tcW w:w="328" w:type="pct"/>
            <w:vAlign w:val="center"/>
            <w:hideMark/>
          </w:tcPr>
          <w:p w14:paraId="5FAFA321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</w:t>
            </w:r>
          </w:p>
        </w:tc>
        <w:tc>
          <w:tcPr>
            <w:tcW w:w="655" w:type="pct"/>
            <w:vAlign w:val="center"/>
            <w:hideMark/>
          </w:tcPr>
          <w:p w14:paraId="70120AFE" w14:textId="5E5AD2F3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0.234</w:t>
            </w:r>
          </w:p>
        </w:tc>
        <w:tc>
          <w:tcPr>
            <w:tcW w:w="491" w:type="pct"/>
            <w:vAlign w:val="center"/>
            <w:hideMark/>
          </w:tcPr>
          <w:p w14:paraId="7F3CA29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B173FC" w:rsidRPr="00CB5399" w14:paraId="31BEDB3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4F9EFC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</w:t>
            </w:r>
          </w:p>
        </w:tc>
        <w:tc>
          <w:tcPr>
            <w:tcW w:w="983" w:type="pct"/>
            <w:vAlign w:val="center"/>
            <w:hideMark/>
          </w:tcPr>
          <w:p w14:paraId="4370E6C2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5D517A2A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19C8875C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627</w:t>
            </w:r>
          </w:p>
        </w:tc>
        <w:tc>
          <w:tcPr>
            <w:tcW w:w="655" w:type="pct"/>
            <w:vAlign w:val="center"/>
            <w:hideMark/>
          </w:tcPr>
          <w:p w14:paraId="3CFD8FB1" w14:textId="6C2B7EA8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0.034</w:t>
            </w:r>
          </w:p>
        </w:tc>
        <w:tc>
          <w:tcPr>
            <w:tcW w:w="655" w:type="pct"/>
            <w:vAlign w:val="center"/>
            <w:hideMark/>
          </w:tcPr>
          <w:p w14:paraId="667E46C6" w14:textId="2CF3CBF5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0.017</w:t>
            </w:r>
          </w:p>
        </w:tc>
        <w:tc>
          <w:tcPr>
            <w:tcW w:w="328" w:type="pct"/>
            <w:vAlign w:val="center"/>
            <w:hideMark/>
          </w:tcPr>
          <w:p w14:paraId="156E1317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</w:t>
            </w:r>
          </w:p>
        </w:tc>
        <w:tc>
          <w:tcPr>
            <w:tcW w:w="655" w:type="pct"/>
            <w:vAlign w:val="center"/>
            <w:hideMark/>
          </w:tcPr>
          <w:p w14:paraId="3ADF282E" w14:textId="1F6D23C9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0.005</w:t>
            </w:r>
          </w:p>
        </w:tc>
        <w:tc>
          <w:tcPr>
            <w:tcW w:w="491" w:type="pct"/>
            <w:vAlign w:val="center"/>
            <w:hideMark/>
          </w:tcPr>
          <w:p w14:paraId="1E1549D9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B173FC" w:rsidRPr="00CB5399" w14:paraId="6463161B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01EC3DC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NSE</w:t>
            </w:r>
          </w:p>
        </w:tc>
        <w:tc>
          <w:tcPr>
            <w:tcW w:w="983" w:type="pct"/>
            <w:vAlign w:val="center"/>
            <w:hideMark/>
          </w:tcPr>
          <w:p w14:paraId="5F0A8D46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2DAA70D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0947686E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860</w:t>
            </w:r>
          </w:p>
        </w:tc>
        <w:tc>
          <w:tcPr>
            <w:tcW w:w="655" w:type="pct"/>
            <w:vAlign w:val="center"/>
            <w:hideMark/>
          </w:tcPr>
          <w:p w14:paraId="137DFB1C" w14:textId="1547FE1A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0.686</w:t>
            </w:r>
          </w:p>
        </w:tc>
        <w:tc>
          <w:tcPr>
            <w:tcW w:w="655" w:type="pct"/>
            <w:vAlign w:val="center"/>
            <w:hideMark/>
          </w:tcPr>
          <w:p w14:paraId="63172F05" w14:textId="43ABC2BA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B173FC">
              <w:rPr>
                <w:rFonts w:ascii="Browallia New" w:hAnsi="Browallia New" w:cs="Browallia New"/>
                <w:sz w:val="24"/>
                <w:szCs w:val="24"/>
              </w:rPr>
              <w:t>0.343</w:t>
            </w:r>
          </w:p>
        </w:tc>
        <w:tc>
          <w:tcPr>
            <w:tcW w:w="328" w:type="pct"/>
            <w:vAlign w:val="center"/>
            <w:hideMark/>
          </w:tcPr>
          <w:p w14:paraId="0B73C875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</w:t>
            </w:r>
          </w:p>
        </w:tc>
        <w:tc>
          <w:tcPr>
            <w:tcW w:w="655" w:type="pct"/>
            <w:vAlign w:val="center"/>
            <w:hideMark/>
          </w:tcPr>
          <w:p w14:paraId="73DDEAB8" w14:textId="31E8B8BB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-0.147</w:t>
            </w:r>
          </w:p>
        </w:tc>
        <w:tc>
          <w:tcPr>
            <w:tcW w:w="491" w:type="pct"/>
            <w:vAlign w:val="center"/>
            <w:hideMark/>
          </w:tcPr>
          <w:p w14:paraId="23829A38" w14:textId="77777777" w:rsidR="00B173FC" w:rsidRPr="00CB5399" w:rsidRDefault="00B173FC" w:rsidP="00B173FC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No</w:t>
            </w:r>
          </w:p>
        </w:tc>
      </w:tr>
      <w:tr w:rsidR="00CB5399" w:rsidRPr="00CB5399" w14:paraId="13C59C01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853F9C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KGE</w:t>
            </w:r>
          </w:p>
        </w:tc>
        <w:tc>
          <w:tcPr>
            <w:tcW w:w="983" w:type="pct"/>
            <w:vAlign w:val="center"/>
            <w:hideMark/>
          </w:tcPr>
          <w:p w14:paraId="58A122D3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8C1DDF5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006CC9AA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33</w:t>
            </w:r>
          </w:p>
        </w:tc>
        <w:tc>
          <w:tcPr>
            <w:tcW w:w="655" w:type="pct"/>
            <w:vAlign w:val="center"/>
            <w:hideMark/>
          </w:tcPr>
          <w:p w14:paraId="68812113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CDEB71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47229C7C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15DA248E" w14:textId="5154DC9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0.071</w:t>
            </w:r>
          </w:p>
        </w:tc>
        <w:tc>
          <w:tcPr>
            <w:tcW w:w="491" w:type="pct"/>
            <w:vAlign w:val="center"/>
            <w:hideMark/>
          </w:tcPr>
          <w:p w14:paraId="6CB91774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29CF348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EFE8458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d</w:t>
            </w:r>
          </w:p>
        </w:tc>
        <w:tc>
          <w:tcPr>
            <w:tcW w:w="983" w:type="pct"/>
            <w:vAlign w:val="center"/>
            <w:hideMark/>
          </w:tcPr>
          <w:p w14:paraId="2527DD5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056417E0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6BF48CB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211.5</w:t>
            </w:r>
          </w:p>
        </w:tc>
        <w:tc>
          <w:tcPr>
            <w:tcW w:w="655" w:type="pct"/>
            <w:vAlign w:val="center"/>
            <w:hideMark/>
          </w:tcPr>
          <w:p w14:paraId="1FC840D9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06C86FE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3E83A706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BAB6878" w14:textId="7FC6CC2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0.019</w:t>
            </w:r>
          </w:p>
        </w:tc>
        <w:tc>
          <w:tcPr>
            <w:tcW w:w="491" w:type="pct"/>
            <w:vAlign w:val="center"/>
            <w:hideMark/>
          </w:tcPr>
          <w:p w14:paraId="59D3B4E2" w14:textId="7777777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</w:tbl>
    <w:p w14:paraId="7539C3AC" w14:textId="17542A3B" w:rsidR="00E02EDD" w:rsidRDefault="00E02EDD" w:rsidP="00E02EDD">
      <w:pPr>
        <w:tabs>
          <w:tab w:val="left" w:pos="567"/>
        </w:tabs>
        <w:spacing w:after="0" w:line="240" w:lineRule="auto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lastRenderedPageBreak/>
        <w:t xml:space="preserve">Table </w:t>
      </w:r>
      <w:r w:rsidR="00CB5399"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6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="0003765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:lang w:val="en-GB"/>
          <w14:ligatures w14:val="none"/>
        </w:rPr>
        <w:t xml:space="preserve">Comparison of </w:t>
      </w:r>
      <w:r w:rsidR="006E4E45" w:rsidRPr="006E4E45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Statistical Performance Metrics — Monthly  (Ensemble Mean of 5 Models)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74"/>
        <w:gridCol w:w="610"/>
        <w:gridCol w:w="916"/>
        <w:gridCol w:w="815"/>
        <w:gridCol w:w="815"/>
        <w:gridCol w:w="706"/>
        <w:gridCol w:w="711"/>
        <w:gridCol w:w="717"/>
        <w:gridCol w:w="717"/>
        <w:gridCol w:w="730"/>
        <w:gridCol w:w="829"/>
        <w:gridCol w:w="829"/>
        <w:gridCol w:w="719"/>
        <w:gridCol w:w="717"/>
        <w:gridCol w:w="719"/>
        <w:gridCol w:w="719"/>
        <w:gridCol w:w="719"/>
        <w:gridCol w:w="714"/>
      </w:tblGrid>
      <w:tr w:rsidR="00E02EDD" w:rsidRPr="00262CE4" w14:paraId="5C3EE0D2" w14:textId="77777777" w:rsidTr="00CB5399">
        <w:trPr>
          <w:trHeight w:val="439"/>
        </w:trPr>
        <w:tc>
          <w:tcPr>
            <w:tcW w:w="579" w:type="pct"/>
            <w:gridSpan w:val="2"/>
            <w:vAlign w:val="center"/>
            <w:hideMark/>
          </w:tcPr>
          <w:p w14:paraId="4414A03C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</w:t>
            </w:r>
          </w:p>
        </w:tc>
        <w:tc>
          <w:tcPr>
            <w:tcW w:w="2240" w:type="pct"/>
            <w:gridSpan w:val="8"/>
            <w:vAlign w:val="center"/>
            <w:hideMark/>
          </w:tcPr>
          <w:p w14:paraId="6653F649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Raw CMIP6 Ensemble</w:t>
            </w:r>
          </w:p>
        </w:tc>
        <w:tc>
          <w:tcPr>
            <w:tcW w:w="2182" w:type="pct"/>
            <w:gridSpan w:val="8"/>
            <w:vAlign w:val="center"/>
            <w:hideMark/>
          </w:tcPr>
          <w:p w14:paraId="3E1C3C37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Bias-Corrected QDM Ensemble</w:t>
            </w:r>
          </w:p>
        </w:tc>
      </w:tr>
      <w:tr w:rsidR="006E4E45" w:rsidRPr="00262CE4" w14:paraId="6BF04561" w14:textId="77777777" w:rsidTr="00CB5399">
        <w:trPr>
          <w:trHeight w:val="559"/>
        </w:trPr>
        <w:tc>
          <w:tcPr>
            <w:tcW w:w="356" w:type="pct"/>
            <w:vAlign w:val="center"/>
            <w:hideMark/>
          </w:tcPr>
          <w:p w14:paraId="7343C6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Station ID</w:t>
            </w:r>
          </w:p>
        </w:tc>
        <w:tc>
          <w:tcPr>
            <w:tcW w:w="222" w:type="pct"/>
            <w:vAlign w:val="center"/>
            <w:hideMark/>
          </w:tcPr>
          <w:p w14:paraId="0A14EB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Code</w:t>
            </w:r>
          </w:p>
        </w:tc>
        <w:tc>
          <w:tcPr>
            <w:tcW w:w="335" w:type="pct"/>
            <w:vAlign w:val="center"/>
            <w:hideMark/>
          </w:tcPr>
          <w:p w14:paraId="5F8D36AA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298" w:type="pct"/>
            <w:vAlign w:val="center"/>
            <w:hideMark/>
          </w:tcPr>
          <w:p w14:paraId="47770441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98" w:type="pct"/>
            <w:vAlign w:val="center"/>
            <w:hideMark/>
          </w:tcPr>
          <w:p w14:paraId="3BEB0C0D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58" w:type="pct"/>
            <w:vAlign w:val="center"/>
            <w:hideMark/>
          </w:tcPr>
          <w:p w14:paraId="433A31C7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60" w:type="pct"/>
            <w:vAlign w:val="center"/>
            <w:hideMark/>
          </w:tcPr>
          <w:p w14:paraId="2A947E14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62" w:type="pct"/>
            <w:vAlign w:val="center"/>
            <w:hideMark/>
          </w:tcPr>
          <w:p w14:paraId="1DB5967E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62" w:type="pct"/>
            <w:vAlign w:val="center"/>
            <w:hideMark/>
          </w:tcPr>
          <w:p w14:paraId="5A5B0F5A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66" w:type="pct"/>
            <w:vAlign w:val="center"/>
            <w:hideMark/>
          </w:tcPr>
          <w:p w14:paraId="7268D6A5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303" w:type="pct"/>
            <w:vAlign w:val="center"/>
            <w:hideMark/>
          </w:tcPr>
          <w:p w14:paraId="3AFF67CF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RMSE</w:t>
            </w:r>
          </w:p>
        </w:tc>
        <w:tc>
          <w:tcPr>
            <w:tcW w:w="303" w:type="pct"/>
            <w:vAlign w:val="center"/>
            <w:hideMark/>
          </w:tcPr>
          <w:p w14:paraId="733E5161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MAE</w:t>
            </w:r>
          </w:p>
        </w:tc>
        <w:tc>
          <w:tcPr>
            <w:tcW w:w="263" w:type="pct"/>
            <w:vAlign w:val="center"/>
            <w:hideMark/>
          </w:tcPr>
          <w:p w14:paraId="38C4E6A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MBE</w:t>
            </w:r>
          </w:p>
        </w:tc>
        <w:tc>
          <w:tcPr>
            <w:tcW w:w="262" w:type="pct"/>
            <w:vAlign w:val="center"/>
            <w:hideMark/>
          </w:tcPr>
          <w:p w14:paraId="74D09A0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proofErr w:type="spellStart"/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Pbias</w:t>
            </w:r>
            <w:proofErr w:type="spellEnd"/>
          </w:p>
        </w:tc>
        <w:tc>
          <w:tcPr>
            <w:tcW w:w="263" w:type="pct"/>
            <w:vAlign w:val="center"/>
            <w:hideMark/>
          </w:tcPr>
          <w:p w14:paraId="01B131AC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r</w:t>
            </w:r>
          </w:p>
        </w:tc>
        <w:tc>
          <w:tcPr>
            <w:tcW w:w="263" w:type="pct"/>
            <w:vAlign w:val="center"/>
            <w:hideMark/>
          </w:tcPr>
          <w:p w14:paraId="05CB392D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NSE</w:t>
            </w:r>
          </w:p>
        </w:tc>
        <w:tc>
          <w:tcPr>
            <w:tcW w:w="263" w:type="pct"/>
            <w:vAlign w:val="center"/>
            <w:hideMark/>
          </w:tcPr>
          <w:p w14:paraId="605D34D6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KGE</w:t>
            </w:r>
          </w:p>
        </w:tc>
        <w:tc>
          <w:tcPr>
            <w:tcW w:w="263" w:type="pct"/>
            <w:vAlign w:val="center"/>
            <w:hideMark/>
          </w:tcPr>
          <w:p w14:paraId="72C0DD22" w14:textId="77777777" w:rsidR="00E02EDD" w:rsidRPr="00262CE4" w:rsidRDefault="00E02EDD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d</w:t>
            </w:r>
          </w:p>
        </w:tc>
      </w:tr>
      <w:tr w:rsidR="006E4E45" w:rsidRPr="00262CE4" w14:paraId="11B5278D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7BA286F5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500001</w:t>
            </w:r>
          </w:p>
        </w:tc>
        <w:tc>
          <w:tcPr>
            <w:tcW w:w="222" w:type="pct"/>
            <w:vAlign w:val="center"/>
            <w:hideMark/>
          </w:tcPr>
          <w:p w14:paraId="2520546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</w:t>
            </w:r>
          </w:p>
        </w:tc>
        <w:tc>
          <w:tcPr>
            <w:tcW w:w="335" w:type="pct"/>
            <w:vAlign w:val="center"/>
            <w:hideMark/>
          </w:tcPr>
          <w:p w14:paraId="645390F8" w14:textId="6198B26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78.586</w:t>
            </w:r>
          </w:p>
        </w:tc>
        <w:tc>
          <w:tcPr>
            <w:tcW w:w="298" w:type="pct"/>
            <w:vAlign w:val="center"/>
            <w:hideMark/>
          </w:tcPr>
          <w:p w14:paraId="74ED5CD9" w14:textId="5B48AC0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57.649</w:t>
            </w:r>
          </w:p>
        </w:tc>
        <w:tc>
          <w:tcPr>
            <w:tcW w:w="298" w:type="pct"/>
            <w:vAlign w:val="center"/>
            <w:hideMark/>
          </w:tcPr>
          <w:p w14:paraId="510FDA1B" w14:textId="06486C8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3.801</w:t>
            </w:r>
          </w:p>
        </w:tc>
        <w:tc>
          <w:tcPr>
            <w:tcW w:w="258" w:type="pct"/>
            <w:vAlign w:val="center"/>
            <w:hideMark/>
          </w:tcPr>
          <w:p w14:paraId="682F1F96" w14:textId="2FAB449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4.64</w:t>
            </w:r>
          </w:p>
        </w:tc>
        <w:tc>
          <w:tcPr>
            <w:tcW w:w="260" w:type="pct"/>
            <w:vAlign w:val="center"/>
            <w:hideMark/>
          </w:tcPr>
          <w:p w14:paraId="72DBBF44" w14:textId="7C6AD7D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0.487</w:t>
            </w:r>
          </w:p>
        </w:tc>
        <w:tc>
          <w:tcPr>
            <w:tcW w:w="262" w:type="pct"/>
            <w:vAlign w:val="center"/>
            <w:hideMark/>
          </w:tcPr>
          <w:p w14:paraId="7345849E" w14:textId="292EFE2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0.161</w:t>
            </w:r>
          </w:p>
        </w:tc>
        <w:tc>
          <w:tcPr>
            <w:tcW w:w="262" w:type="pct"/>
            <w:vAlign w:val="center"/>
            <w:hideMark/>
          </w:tcPr>
          <w:p w14:paraId="4CFD9769" w14:textId="26C2010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0.432</w:t>
            </w:r>
          </w:p>
        </w:tc>
        <w:tc>
          <w:tcPr>
            <w:tcW w:w="266" w:type="pct"/>
            <w:vAlign w:val="center"/>
            <w:hideMark/>
          </w:tcPr>
          <w:p w14:paraId="37A67448" w14:textId="50823F7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0.689</w:t>
            </w:r>
          </w:p>
        </w:tc>
        <w:tc>
          <w:tcPr>
            <w:tcW w:w="303" w:type="pct"/>
            <w:vAlign w:val="center"/>
            <w:hideMark/>
          </w:tcPr>
          <w:p w14:paraId="07C7BF88" w14:textId="2F610E7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64.073</w:t>
            </w:r>
          </w:p>
        </w:tc>
        <w:tc>
          <w:tcPr>
            <w:tcW w:w="303" w:type="pct"/>
            <w:vAlign w:val="center"/>
            <w:hideMark/>
          </w:tcPr>
          <w:p w14:paraId="150B81ED" w14:textId="4398A0E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44.677</w:t>
            </w:r>
          </w:p>
        </w:tc>
        <w:tc>
          <w:tcPr>
            <w:tcW w:w="263" w:type="pct"/>
            <w:vAlign w:val="center"/>
            <w:hideMark/>
          </w:tcPr>
          <w:p w14:paraId="75841971" w14:textId="0B4EC9F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1.812</w:t>
            </w:r>
          </w:p>
        </w:tc>
        <w:tc>
          <w:tcPr>
            <w:tcW w:w="262" w:type="pct"/>
            <w:vAlign w:val="center"/>
            <w:hideMark/>
          </w:tcPr>
          <w:p w14:paraId="67D0F4AA" w14:textId="64015BB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2.21</w:t>
            </w:r>
          </w:p>
        </w:tc>
        <w:tc>
          <w:tcPr>
            <w:tcW w:w="263" w:type="pct"/>
            <w:vAlign w:val="center"/>
            <w:hideMark/>
          </w:tcPr>
          <w:p w14:paraId="56471E42" w14:textId="5A3360E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0.680</w:t>
            </w:r>
          </w:p>
        </w:tc>
        <w:tc>
          <w:tcPr>
            <w:tcW w:w="263" w:type="pct"/>
            <w:vAlign w:val="center"/>
            <w:hideMark/>
          </w:tcPr>
          <w:p w14:paraId="0160B787" w14:textId="11249D0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0.442</w:t>
            </w:r>
          </w:p>
        </w:tc>
        <w:tc>
          <w:tcPr>
            <w:tcW w:w="263" w:type="pct"/>
            <w:vAlign w:val="center"/>
            <w:hideMark/>
          </w:tcPr>
          <w:p w14:paraId="766D5895" w14:textId="177184A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0.634</w:t>
            </w:r>
          </w:p>
        </w:tc>
        <w:tc>
          <w:tcPr>
            <w:tcW w:w="263" w:type="pct"/>
            <w:vAlign w:val="center"/>
            <w:hideMark/>
          </w:tcPr>
          <w:p w14:paraId="5BEC4237" w14:textId="638D875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0.813</w:t>
            </w:r>
          </w:p>
        </w:tc>
      </w:tr>
      <w:tr w:rsidR="006E4E45" w:rsidRPr="00262CE4" w14:paraId="505B34F4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6DBB1174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500002</w:t>
            </w:r>
          </w:p>
        </w:tc>
        <w:tc>
          <w:tcPr>
            <w:tcW w:w="222" w:type="pct"/>
            <w:vAlign w:val="center"/>
            <w:hideMark/>
          </w:tcPr>
          <w:p w14:paraId="3C99890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S2</w:t>
            </w:r>
          </w:p>
        </w:tc>
        <w:tc>
          <w:tcPr>
            <w:tcW w:w="335" w:type="pct"/>
            <w:vAlign w:val="center"/>
            <w:hideMark/>
          </w:tcPr>
          <w:p w14:paraId="692B7F94" w14:textId="4F606FC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101.270</w:t>
            </w:r>
          </w:p>
        </w:tc>
        <w:tc>
          <w:tcPr>
            <w:tcW w:w="298" w:type="pct"/>
            <w:vAlign w:val="center"/>
            <w:hideMark/>
          </w:tcPr>
          <w:p w14:paraId="44CA3206" w14:textId="042EC45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76.097</w:t>
            </w:r>
          </w:p>
        </w:tc>
        <w:tc>
          <w:tcPr>
            <w:tcW w:w="298" w:type="pct"/>
            <w:vAlign w:val="center"/>
            <w:hideMark/>
          </w:tcPr>
          <w:p w14:paraId="1BEDE12E" w14:textId="43D19AD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26.133</w:t>
            </w:r>
          </w:p>
        </w:tc>
        <w:tc>
          <w:tcPr>
            <w:tcW w:w="258" w:type="pct"/>
            <w:vAlign w:val="center"/>
            <w:hideMark/>
          </w:tcPr>
          <w:p w14:paraId="0FE462C1" w14:textId="09C2ACF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22.79</w:t>
            </w:r>
          </w:p>
        </w:tc>
        <w:tc>
          <w:tcPr>
            <w:tcW w:w="260" w:type="pct"/>
            <w:vAlign w:val="center"/>
            <w:hideMark/>
          </w:tcPr>
          <w:p w14:paraId="47AD2CB4" w14:textId="3F2A5A5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0.592</w:t>
            </w:r>
          </w:p>
        </w:tc>
        <w:tc>
          <w:tcPr>
            <w:tcW w:w="262" w:type="pct"/>
            <w:vAlign w:val="center"/>
            <w:hideMark/>
          </w:tcPr>
          <w:p w14:paraId="5998BDC5" w14:textId="5B692CA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0.114</w:t>
            </w:r>
          </w:p>
        </w:tc>
        <w:tc>
          <w:tcPr>
            <w:tcW w:w="262" w:type="pct"/>
            <w:vAlign w:val="center"/>
            <w:hideMark/>
          </w:tcPr>
          <w:p w14:paraId="53B51A3D" w14:textId="3E6FCA8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0.532</w:t>
            </w:r>
          </w:p>
        </w:tc>
        <w:tc>
          <w:tcPr>
            <w:tcW w:w="266" w:type="pct"/>
            <w:vAlign w:val="center"/>
            <w:hideMark/>
          </w:tcPr>
          <w:p w14:paraId="65BC70AC" w14:textId="4745ECD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0.757</w:t>
            </w:r>
          </w:p>
        </w:tc>
        <w:tc>
          <w:tcPr>
            <w:tcW w:w="303" w:type="pct"/>
            <w:vAlign w:val="center"/>
            <w:hideMark/>
          </w:tcPr>
          <w:p w14:paraId="093B6083" w14:textId="0D2EB49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72.254</w:t>
            </w:r>
          </w:p>
        </w:tc>
        <w:tc>
          <w:tcPr>
            <w:tcW w:w="303" w:type="pct"/>
            <w:vAlign w:val="center"/>
            <w:hideMark/>
          </w:tcPr>
          <w:p w14:paraId="45F235E4" w14:textId="4671D94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51.901</w:t>
            </w:r>
          </w:p>
        </w:tc>
        <w:tc>
          <w:tcPr>
            <w:tcW w:w="263" w:type="pct"/>
            <w:vAlign w:val="center"/>
            <w:hideMark/>
          </w:tcPr>
          <w:p w14:paraId="780A3D6C" w14:textId="3563450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1.375</w:t>
            </w:r>
          </w:p>
        </w:tc>
        <w:tc>
          <w:tcPr>
            <w:tcW w:w="262" w:type="pct"/>
            <w:vAlign w:val="center"/>
            <w:hideMark/>
          </w:tcPr>
          <w:p w14:paraId="3BE35105" w14:textId="3D87D6F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1.20</w:t>
            </w:r>
          </w:p>
        </w:tc>
        <w:tc>
          <w:tcPr>
            <w:tcW w:w="263" w:type="pct"/>
            <w:vAlign w:val="center"/>
            <w:hideMark/>
          </w:tcPr>
          <w:p w14:paraId="1AA7FF2A" w14:textId="51FC03A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0.748</w:t>
            </w:r>
          </w:p>
        </w:tc>
        <w:tc>
          <w:tcPr>
            <w:tcW w:w="263" w:type="pct"/>
            <w:vAlign w:val="center"/>
            <w:hideMark/>
          </w:tcPr>
          <w:p w14:paraId="39F4B9A3" w14:textId="3D49F52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0.549</w:t>
            </w:r>
          </w:p>
        </w:tc>
        <w:tc>
          <w:tcPr>
            <w:tcW w:w="263" w:type="pct"/>
            <w:vAlign w:val="center"/>
            <w:hideMark/>
          </w:tcPr>
          <w:p w14:paraId="7C8271B6" w14:textId="4A13FA2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0.704</w:t>
            </w:r>
          </w:p>
        </w:tc>
        <w:tc>
          <w:tcPr>
            <w:tcW w:w="263" w:type="pct"/>
            <w:vAlign w:val="center"/>
            <w:hideMark/>
          </w:tcPr>
          <w:p w14:paraId="3351489B" w14:textId="41E5171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0.854</w:t>
            </w:r>
          </w:p>
        </w:tc>
      </w:tr>
      <w:tr w:rsidR="006E4E45" w:rsidRPr="00262CE4" w14:paraId="4427972E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60B5BE4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500003</w:t>
            </w:r>
          </w:p>
        </w:tc>
        <w:tc>
          <w:tcPr>
            <w:tcW w:w="222" w:type="pct"/>
            <w:vAlign w:val="center"/>
            <w:hideMark/>
          </w:tcPr>
          <w:p w14:paraId="0CD11F3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S3</w:t>
            </w:r>
          </w:p>
        </w:tc>
        <w:tc>
          <w:tcPr>
            <w:tcW w:w="335" w:type="pct"/>
            <w:vAlign w:val="center"/>
            <w:hideMark/>
          </w:tcPr>
          <w:p w14:paraId="4DA704E0" w14:textId="41052BB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86.721</w:t>
            </w:r>
          </w:p>
        </w:tc>
        <w:tc>
          <w:tcPr>
            <w:tcW w:w="298" w:type="pct"/>
            <w:vAlign w:val="center"/>
            <w:hideMark/>
          </w:tcPr>
          <w:p w14:paraId="1B72F04D" w14:textId="00D3969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63.298</w:t>
            </w:r>
          </w:p>
        </w:tc>
        <w:tc>
          <w:tcPr>
            <w:tcW w:w="298" w:type="pct"/>
            <w:vAlign w:val="center"/>
            <w:hideMark/>
          </w:tcPr>
          <w:p w14:paraId="2379752B" w14:textId="0A462BC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-1.472</w:t>
            </w:r>
          </w:p>
        </w:tc>
        <w:tc>
          <w:tcPr>
            <w:tcW w:w="258" w:type="pct"/>
            <w:vAlign w:val="center"/>
            <w:hideMark/>
          </w:tcPr>
          <w:p w14:paraId="0590B922" w14:textId="3BE11A5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-1.61</w:t>
            </w:r>
          </w:p>
        </w:tc>
        <w:tc>
          <w:tcPr>
            <w:tcW w:w="260" w:type="pct"/>
            <w:vAlign w:val="center"/>
            <w:hideMark/>
          </w:tcPr>
          <w:p w14:paraId="1C1AFDE8" w14:textId="109833B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0.477</w:t>
            </w:r>
          </w:p>
        </w:tc>
        <w:tc>
          <w:tcPr>
            <w:tcW w:w="262" w:type="pct"/>
            <w:vAlign w:val="center"/>
            <w:hideMark/>
          </w:tcPr>
          <w:p w14:paraId="528B7BBB" w14:textId="72EA175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0.156</w:t>
            </w:r>
          </w:p>
        </w:tc>
        <w:tc>
          <w:tcPr>
            <w:tcW w:w="262" w:type="pct"/>
            <w:vAlign w:val="center"/>
            <w:hideMark/>
          </w:tcPr>
          <w:p w14:paraId="4C169597" w14:textId="7273F48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0.417</w:t>
            </w:r>
          </w:p>
        </w:tc>
        <w:tc>
          <w:tcPr>
            <w:tcW w:w="266" w:type="pct"/>
            <w:vAlign w:val="center"/>
            <w:hideMark/>
          </w:tcPr>
          <w:p w14:paraId="1975A7D6" w14:textId="17A9CD6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0.677</w:t>
            </w:r>
          </w:p>
        </w:tc>
        <w:tc>
          <w:tcPr>
            <w:tcW w:w="303" w:type="pct"/>
            <w:vAlign w:val="center"/>
            <w:hideMark/>
          </w:tcPr>
          <w:p w14:paraId="51B47862" w14:textId="74EB2DF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74.429</w:t>
            </w:r>
          </w:p>
        </w:tc>
        <w:tc>
          <w:tcPr>
            <w:tcW w:w="303" w:type="pct"/>
            <w:vAlign w:val="center"/>
            <w:hideMark/>
          </w:tcPr>
          <w:p w14:paraId="137B37EC" w14:textId="7EB4D0D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51.220</w:t>
            </w:r>
          </w:p>
        </w:tc>
        <w:tc>
          <w:tcPr>
            <w:tcW w:w="263" w:type="pct"/>
            <w:vAlign w:val="center"/>
            <w:hideMark/>
          </w:tcPr>
          <w:p w14:paraId="791D16EC" w14:textId="4B79BBE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sz w:val="24"/>
                <w:szCs w:val="24"/>
              </w:rPr>
              <w:t>1.902</w:t>
            </w:r>
          </w:p>
        </w:tc>
        <w:tc>
          <w:tcPr>
            <w:tcW w:w="262" w:type="pct"/>
            <w:vAlign w:val="center"/>
            <w:hideMark/>
          </w:tcPr>
          <w:p w14:paraId="6C0552CB" w14:textId="5979BA0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sz w:val="24"/>
                <w:szCs w:val="24"/>
              </w:rPr>
              <w:t>2.07</w:t>
            </w:r>
          </w:p>
        </w:tc>
        <w:tc>
          <w:tcPr>
            <w:tcW w:w="263" w:type="pct"/>
            <w:vAlign w:val="center"/>
            <w:hideMark/>
          </w:tcPr>
          <w:p w14:paraId="234627B7" w14:textId="712C03C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0.636</w:t>
            </w:r>
          </w:p>
        </w:tc>
        <w:tc>
          <w:tcPr>
            <w:tcW w:w="263" w:type="pct"/>
            <w:vAlign w:val="center"/>
            <w:hideMark/>
          </w:tcPr>
          <w:p w14:paraId="556E5598" w14:textId="5F064FF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0.379</w:t>
            </w:r>
          </w:p>
        </w:tc>
        <w:tc>
          <w:tcPr>
            <w:tcW w:w="263" w:type="pct"/>
            <w:vAlign w:val="center"/>
            <w:hideMark/>
          </w:tcPr>
          <w:p w14:paraId="04D69851" w14:textId="3915E97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0.582</w:t>
            </w:r>
          </w:p>
        </w:tc>
        <w:tc>
          <w:tcPr>
            <w:tcW w:w="263" w:type="pct"/>
            <w:vAlign w:val="center"/>
            <w:hideMark/>
          </w:tcPr>
          <w:p w14:paraId="379E04B6" w14:textId="5D13FDE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0.780</w:t>
            </w:r>
          </w:p>
        </w:tc>
      </w:tr>
      <w:tr w:rsidR="006E4E45" w:rsidRPr="00262CE4" w14:paraId="14252445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DDF8A1D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500004</w:t>
            </w:r>
          </w:p>
        </w:tc>
        <w:tc>
          <w:tcPr>
            <w:tcW w:w="222" w:type="pct"/>
            <w:vAlign w:val="center"/>
            <w:hideMark/>
          </w:tcPr>
          <w:p w14:paraId="43C26289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S4</w:t>
            </w:r>
          </w:p>
        </w:tc>
        <w:tc>
          <w:tcPr>
            <w:tcW w:w="335" w:type="pct"/>
            <w:vAlign w:val="center"/>
            <w:hideMark/>
          </w:tcPr>
          <w:p w14:paraId="134B001B" w14:textId="7EA3DC7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91.432</w:t>
            </w:r>
          </w:p>
        </w:tc>
        <w:tc>
          <w:tcPr>
            <w:tcW w:w="298" w:type="pct"/>
            <w:vAlign w:val="center"/>
            <w:hideMark/>
          </w:tcPr>
          <w:p w14:paraId="3F4FD996" w14:textId="2BD66A1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69.770</w:t>
            </w:r>
          </w:p>
        </w:tc>
        <w:tc>
          <w:tcPr>
            <w:tcW w:w="298" w:type="pct"/>
            <w:vAlign w:val="center"/>
            <w:hideMark/>
          </w:tcPr>
          <w:p w14:paraId="755B17CC" w14:textId="155986D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22.200</w:t>
            </w:r>
          </w:p>
        </w:tc>
        <w:tc>
          <w:tcPr>
            <w:tcW w:w="258" w:type="pct"/>
            <w:vAlign w:val="center"/>
            <w:hideMark/>
          </w:tcPr>
          <w:p w14:paraId="42ACD1D0" w14:textId="223D31C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24.09</w:t>
            </w:r>
          </w:p>
        </w:tc>
        <w:tc>
          <w:tcPr>
            <w:tcW w:w="260" w:type="pct"/>
            <w:vAlign w:val="center"/>
            <w:hideMark/>
          </w:tcPr>
          <w:p w14:paraId="7AF9F732" w14:textId="5864D01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0.505</w:t>
            </w:r>
          </w:p>
        </w:tc>
        <w:tc>
          <w:tcPr>
            <w:tcW w:w="262" w:type="pct"/>
            <w:vAlign w:val="center"/>
            <w:hideMark/>
          </w:tcPr>
          <w:p w14:paraId="628D22D0" w14:textId="5B872F4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-0.087</w:t>
            </w:r>
          </w:p>
        </w:tc>
        <w:tc>
          <w:tcPr>
            <w:tcW w:w="262" w:type="pct"/>
            <w:vAlign w:val="center"/>
            <w:hideMark/>
          </w:tcPr>
          <w:p w14:paraId="5B7D63E5" w14:textId="5794E7E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0.449</w:t>
            </w:r>
          </w:p>
        </w:tc>
        <w:tc>
          <w:tcPr>
            <w:tcW w:w="266" w:type="pct"/>
            <w:vAlign w:val="center"/>
            <w:hideMark/>
          </w:tcPr>
          <w:p w14:paraId="746E3C54" w14:textId="6B45424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0.701</w:t>
            </w:r>
          </w:p>
        </w:tc>
        <w:tc>
          <w:tcPr>
            <w:tcW w:w="303" w:type="pct"/>
            <w:vAlign w:val="center"/>
            <w:hideMark/>
          </w:tcPr>
          <w:p w14:paraId="440D512F" w14:textId="3C7F624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67.067</w:t>
            </w:r>
          </w:p>
        </w:tc>
        <w:tc>
          <w:tcPr>
            <w:tcW w:w="303" w:type="pct"/>
            <w:vAlign w:val="center"/>
            <w:hideMark/>
          </w:tcPr>
          <w:p w14:paraId="4DF05CDA" w14:textId="79A4781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47.347</w:t>
            </w:r>
          </w:p>
        </w:tc>
        <w:tc>
          <w:tcPr>
            <w:tcW w:w="263" w:type="pct"/>
            <w:vAlign w:val="center"/>
            <w:hideMark/>
          </w:tcPr>
          <w:p w14:paraId="1926FCCD" w14:textId="3BE362A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1.661</w:t>
            </w:r>
          </w:p>
        </w:tc>
        <w:tc>
          <w:tcPr>
            <w:tcW w:w="262" w:type="pct"/>
            <w:vAlign w:val="center"/>
            <w:hideMark/>
          </w:tcPr>
          <w:p w14:paraId="07BD03A4" w14:textId="46CEFB0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1.80</w:t>
            </w:r>
          </w:p>
        </w:tc>
        <w:tc>
          <w:tcPr>
            <w:tcW w:w="263" w:type="pct"/>
            <w:vAlign w:val="center"/>
            <w:hideMark/>
          </w:tcPr>
          <w:p w14:paraId="794162C5" w14:textId="1DA4E8F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0.660</w:t>
            </w:r>
          </w:p>
        </w:tc>
        <w:tc>
          <w:tcPr>
            <w:tcW w:w="263" w:type="pct"/>
            <w:vAlign w:val="center"/>
            <w:hideMark/>
          </w:tcPr>
          <w:p w14:paraId="5C77289C" w14:textId="0EED612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0.415</w:t>
            </w:r>
          </w:p>
        </w:tc>
        <w:tc>
          <w:tcPr>
            <w:tcW w:w="263" w:type="pct"/>
            <w:vAlign w:val="center"/>
            <w:hideMark/>
          </w:tcPr>
          <w:p w14:paraId="625DCB0D" w14:textId="0945D65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0.606</w:t>
            </w:r>
          </w:p>
        </w:tc>
        <w:tc>
          <w:tcPr>
            <w:tcW w:w="263" w:type="pct"/>
            <w:vAlign w:val="center"/>
            <w:hideMark/>
          </w:tcPr>
          <w:p w14:paraId="43439E85" w14:textId="3C327A9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0.799</w:t>
            </w:r>
          </w:p>
        </w:tc>
      </w:tr>
      <w:tr w:rsidR="006E4E45" w:rsidRPr="00262CE4" w14:paraId="4995E2FA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6FED174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500005</w:t>
            </w:r>
          </w:p>
        </w:tc>
        <w:tc>
          <w:tcPr>
            <w:tcW w:w="222" w:type="pct"/>
            <w:vAlign w:val="center"/>
            <w:hideMark/>
          </w:tcPr>
          <w:p w14:paraId="75A2B8B6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S5</w:t>
            </w:r>
          </w:p>
        </w:tc>
        <w:tc>
          <w:tcPr>
            <w:tcW w:w="335" w:type="pct"/>
            <w:vAlign w:val="center"/>
            <w:hideMark/>
          </w:tcPr>
          <w:p w14:paraId="7E9507B0" w14:textId="7FEA749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85.835</w:t>
            </w:r>
          </w:p>
        </w:tc>
        <w:tc>
          <w:tcPr>
            <w:tcW w:w="298" w:type="pct"/>
            <w:vAlign w:val="center"/>
            <w:hideMark/>
          </w:tcPr>
          <w:p w14:paraId="3654E898" w14:textId="521B939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60.407</w:t>
            </w:r>
          </w:p>
        </w:tc>
        <w:tc>
          <w:tcPr>
            <w:tcW w:w="298" w:type="pct"/>
            <w:vAlign w:val="center"/>
            <w:hideMark/>
          </w:tcPr>
          <w:p w14:paraId="726BDA38" w14:textId="2CE6818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18.767</w:t>
            </w:r>
          </w:p>
        </w:tc>
        <w:tc>
          <w:tcPr>
            <w:tcW w:w="258" w:type="pct"/>
            <w:vAlign w:val="center"/>
            <w:hideMark/>
          </w:tcPr>
          <w:p w14:paraId="2E9F8FBB" w14:textId="01091F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19.63</w:t>
            </w:r>
          </w:p>
        </w:tc>
        <w:tc>
          <w:tcPr>
            <w:tcW w:w="260" w:type="pct"/>
            <w:vAlign w:val="center"/>
            <w:hideMark/>
          </w:tcPr>
          <w:p w14:paraId="3A59B64D" w14:textId="041EC80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0.550</w:t>
            </w:r>
          </w:p>
        </w:tc>
        <w:tc>
          <w:tcPr>
            <w:tcW w:w="262" w:type="pct"/>
            <w:vAlign w:val="center"/>
            <w:hideMark/>
          </w:tcPr>
          <w:p w14:paraId="1EB378BF" w14:textId="201E6D0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-0.001</w:t>
            </w:r>
          </w:p>
        </w:tc>
        <w:tc>
          <w:tcPr>
            <w:tcW w:w="262" w:type="pct"/>
            <w:vAlign w:val="center"/>
            <w:hideMark/>
          </w:tcPr>
          <w:p w14:paraId="662C09E1" w14:textId="089BC8B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0.506</w:t>
            </w:r>
          </w:p>
        </w:tc>
        <w:tc>
          <w:tcPr>
            <w:tcW w:w="266" w:type="pct"/>
            <w:vAlign w:val="center"/>
            <w:hideMark/>
          </w:tcPr>
          <w:p w14:paraId="4283FC6B" w14:textId="69F5181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0.733</w:t>
            </w:r>
          </w:p>
        </w:tc>
        <w:tc>
          <w:tcPr>
            <w:tcW w:w="303" w:type="pct"/>
            <w:vAlign w:val="center"/>
            <w:hideMark/>
          </w:tcPr>
          <w:p w14:paraId="5C775C20" w14:textId="23D564B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62.347</w:t>
            </w:r>
          </w:p>
        </w:tc>
        <w:tc>
          <w:tcPr>
            <w:tcW w:w="303" w:type="pct"/>
            <w:vAlign w:val="center"/>
            <w:hideMark/>
          </w:tcPr>
          <w:p w14:paraId="6A162DDC" w14:textId="48E93E6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39.317</w:t>
            </w:r>
          </w:p>
        </w:tc>
        <w:tc>
          <w:tcPr>
            <w:tcW w:w="263" w:type="pct"/>
            <w:vAlign w:val="center"/>
            <w:hideMark/>
          </w:tcPr>
          <w:p w14:paraId="6FEA42E3" w14:textId="7EA1CF7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0.804</w:t>
            </w:r>
          </w:p>
        </w:tc>
        <w:tc>
          <w:tcPr>
            <w:tcW w:w="262" w:type="pct"/>
            <w:vAlign w:val="center"/>
            <w:hideMark/>
          </w:tcPr>
          <w:p w14:paraId="0914E2DF" w14:textId="51E9198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0.84</w:t>
            </w:r>
          </w:p>
        </w:tc>
        <w:tc>
          <w:tcPr>
            <w:tcW w:w="263" w:type="pct"/>
            <w:vAlign w:val="center"/>
            <w:hideMark/>
          </w:tcPr>
          <w:p w14:paraId="015047C7" w14:textId="5E84A2F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0.689</w:t>
            </w:r>
          </w:p>
        </w:tc>
        <w:tc>
          <w:tcPr>
            <w:tcW w:w="263" w:type="pct"/>
            <w:vAlign w:val="center"/>
            <w:hideMark/>
          </w:tcPr>
          <w:p w14:paraId="7FDE4AB2" w14:textId="723E7BC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0.472</w:t>
            </w:r>
          </w:p>
        </w:tc>
        <w:tc>
          <w:tcPr>
            <w:tcW w:w="263" w:type="pct"/>
            <w:vAlign w:val="center"/>
            <w:hideMark/>
          </w:tcPr>
          <w:p w14:paraId="0DE491B8" w14:textId="4C3BF88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0.597</w:t>
            </w:r>
          </w:p>
        </w:tc>
        <w:tc>
          <w:tcPr>
            <w:tcW w:w="263" w:type="pct"/>
            <w:vAlign w:val="center"/>
            <w:hideMark/>
          </w:tcPr>
          <w:p w14:paraId="14B6F306" w14:textId="10FB285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0.809</w:t>
            </w:r>
          </w:p>
        </w:tc>
      </w:tr>
      <w:tr w:rsidR="006E4E45" w:rsidRPr="00262CE4" w14:paraId="11DA7D0C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16317AB2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500006</w:t>
            </w:r>
          </w:p>
        </w:tc>
        <w:tc>
          <w:tcPr>
            <w:tcW w:w="222" w:type="pct"/>
            <w:vAlign w:val="center"/>
            <w:hideMark/>
          </w:tcPr>
          <w:p w14:paraId="033CCB65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S6</w:t>
            </w:r>
          </w:p>
        </w:tc>
        <w:tc>
          <w:tcPr>
            <w:tcW w:w="335" w:type="pct"/>
            <w:vAlign w:val="center"/>
            <w:hideMark/>
          </w:tcPr>
          <w:p w14:paraId="4E53952B" w14:textId="4E5FE47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83.055</w:t>
            </w:r>
          </w:p>
        </w:tc>
        <w:tc>
          <w:tcPr>
            <w:tcW w:w="298" w:type="pct"/>
            <w:vAlign w:val="center"/>
            <w:hideMark/>
          </w:tcPr>
          <w:p w14:paraId="778E644B" w14:textId="1AA6DBB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59.413</w:t>
            </w:r>
          </w:p>
        </w:tc>
        <w:tc>
          <w:tcPr>
            <w:tcW w:w="298" w:type="pct"/>
            <w:vAlign w:val="center"/>
            <w:hideMark/>
          </w:tcPr>
          <w:p w14:paraId="2CAA81A4" w14:textId="1ED3D8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14.112</w:t>
            </w:r>
          </w:p>
        </w:tc>
        <w:tc>
          <w:tcPr>
            <w:tcW w:w="258" w:type="pct"/>
            <w:vAlign w:val="center"/>
            <w:hideMark/>
          </w:tcPr>
          <w:p w14:paraId="243C35BD" w14:textId="1C4ECCF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14.08</w:t>
            </w:r>
          </w:p>
        </w:tc>
        <w:tc>
          <w:tcPr>
            <w:tcW w:w="260" w:type="pct"/>
            <w:vAlign w:val="center"/>
            <w:hideMark/>
          </w:tcPr>
          <w:p w14:paraId="34E6603D" w14:textId="6D06A5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0.557</w:t>
            </w:r>
          </w:p>
        </w:tc>
        <w:tc>
          <w:tcPr>
            <w:tcW w:w="262" w:type="pct"/>
            <w:vAlign w:val="center"/>
            <w:hideMark/>
          </w:tcPr>
          <w:p w14:paraId="0506D011" w14:textId="2ACAA17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-0.005</w:t>
            </w:r>
          </w:p>
        </w:tc>
        <w:tc>
          <w:tcPr>
            <w:tcW w:w="262" w:type="pct"/>
            <w:vAlign w:val="center"/>
            <w:hideMark/>
          </w:tcPr>
          <w:p w14:paraId="7168CFB9" w14:textId="4CFD729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0.526</w:t>
            </w:r>
          </w:p>
        </w:tc>
        <w:tc>
          <w:tcPr>
            <w:tcW w:w="266" w:type="pct"/>
            <w:vAlign w:val="center"/>
            <w:hideMark/>
          </w:tcPr>
          <w:p w14:paraId="5CF5EB36" w14:textId="5BB396C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0.741</w:t>
            </w:r>
          </w:p>
        </w:tc>
        <w:tc>
          <w:tcPr>
            <w:tcW w:w="303" w:type="pct"/>
            <w:vAlign w:val="center"/>
            <w:hideMark/>
          </w:tcPr>
          <w:p w14:paraId="614D4BF5" w14:textId="4A6397F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59.546</w:t>
            </w:r>
          </w:p>
        </w:tc>
        <w:tc>
          <w:tcPr>
            <w:tcW w:w="303" w:type="pct"/>
            <w:vAlign w:val="center"/>
            <w:hideMark/>
          </w:tcPr>
          <w:p w14:paraId="6D67F1EF" w14:textId="5878754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39.221</w:t>
            </w:r>
          </w:p>
        </w:tc>
        <w:tc>
          <w:tcPr>
            <w:tcW w:w="263" w:type="pct"/>
            <w:vAlign w:val="center"/>
            <w:hideMark/>
          </w:tcPr>
          <w:p w14:paraId="47B9484C" w14:textId="29260BD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0.822</w:t>
            </w:r>
          </w:p>
        </w:tc>
        <w:tc>
          <w:tcPr>
            <w:tcW w:w="262" w:type="pct"/>
            <w:vAlign w:val="center"/>
            <w:hideMark/>
          </w:tcPr>
          <w:p w14:paraId="2A1769CC" w14:textId="1B23A89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0.82</w:t>
            </w:r>
          </w:p>
        </w:tc>
        <w:tc>
          <w:tcPr>
            <w:tcW w:w="263" w:type="pct"/>
            <w:vAlign w:val="center"/>
            <w:hideMark/>
          </w:tcPr>
          <w:p w14:paraId="5F4276F2" w14:textId="5E9F7AF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0.698</w:t>
            </w:r>
          </w:p>
        </w:tc>
        <w:tc>
          <w:tcPr>
            <w:tcW w:w="263" w:type="pct"/>
            <w:vAlign w:val="center"/>
            <w:hideMark/>
          </w:tcPr>
          <w:p w14:paraId="13DA18D4" w14:textId="1C6C357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0.483</w:t>
            </w:r>
          </w:p>
        </w:tc>
        <w:tc>
          <w:tcPr>
            <w:tcW w:w="263" w:type="pct"/>
            <w:vAlign w:val="center"/>
            <w:hideMark/>
          </w:tcPr>
          <w:p w14:paraId="30F73A9C" w14:textId="63AD537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0.615</w:t>
            </w:r>
          </w:p>
        </w:tc>
        <w:tc>
          <w:tcPr>
            <w:tcW w:w="263" w:type="pct"/>
            <w:vAlign w:val="center"/>
            <w:hideMark/>
          </w:tcPr>
          <w:p w14:paraId="179031FD" w14:textId="2BE7E70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0.818</w:t>
            </w:r>
          </w:p>
        </w:tc>
      </w:tr>
      <w:tr w:rsidR="006E4E45" w:rsidRPr="00262CE4" w14:paraId="7D9A65C0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05FBE970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500007</w:t>
            </w:r>
          </w:p>
        </w:tc>
        <w:tc>
          <w:tcPr>
            <w:tcW w:w="222" w:type="pct"/>
            <w:vAlign w:val="center"/>
            <w:hideMark/>
          </w:tcPr>
          <w:p w14:paraId="2C372A62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S7</w:t>
            </w:r>
          </w:p>
        </w:tc>
        <w:tc>
          <w:tcPr>
            <w:tcW w:w="335" w:type="pct"/>
            <w:vAlign w:val="center"/>
            <w:hideMark/>
          </w:tcPr>
          <w:p w14:paraId="5B61AA05" w14:textId="60B67E4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75.122</w:t>
            </w:r>
          </w:p>
        </w:tc>
        <w:tc>
          <w:tcPr>
            <w:tcW w:w="298" w:type="pct"/>
            <w:vAlign w:val="center"/>
            <w:hideMark/>
          </w:tcPr>
          <w:p w14:paraId="4CC47967" w14:textId="0AC110D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54.896</w:t>
            </w:r>
          </w:p>
        </w:tc>
        <w:tc>
          <w:tcPr>
            <w:tcW w:w="298" w:type="pct"/>
            <w:vAlign w:val="center"/>
            <w:hideMark/>
          </w:tcPr>
          <w:p w14:paraId="28723A5D" w14:textId="3B55BEA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9.516</w:t>
            </w:r>
          </w:p>
        </w:tc>
        <w:tc>
          <w:tcPr>
            <w:tcW w:w="258" w:type="pct"/>
            <w:vAlign w:val="center"/>
            <w:hideMark/>
          </w:tcPr>
          <w:p w14:paraId="4135C260" w14:textId="197BD0D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10.07</w:t>
            </w:r>
          </w:p>
        </w:tc>
        <w:tc>
          <w:tcPr>
            <w:tcW w:w="260" w:type="pct"/>
            <w:vAlign w:val="center"/>
            <w:hideMark/>
          </w:tcPr>
          <w:p w14:paraId="466EA661" w14:textId="582CDFA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0.547</w:t>
            </w:r>
          </w:p>
        </w:tc>
        <w:tc>
          <w:tcPr>
            <w:tcW w:w="262" w:type="pct"/>
            <w:vAlign w:val="center"/>
            <w:hideMark/>
          </w:tcPr>
          <w:p w14:paraId="1DF1B859" w14:textId="5881700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0.036</w:t>
            </w:r>
          </w:p>
        </w:tc>
        <w:tc>
          <w:tcPr>
            <w:tcW w:w="262" w:type="pct"/>
            <w:vAlign w:val="center"/>
            <w:hideMark/>
          </w:tcPr>
          <w:p w14:paraId="5D39F164" w14:textId="2D5ADE7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0.534</w:t>
            </w:r>
          </w:p>
        </w:tc>
        <w:tc>
          <w:tcPr>
            <w:tcW w:w="266" w:type="pct"/>
            <w:vAlign w:val="center"/>
            <w:hideMark/>
          </w:tcPr>
          <w:p w14:paraId="12EE78F9" w14:textId="3F6BB9B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0.731</w:t>
            </w:r>
          </w:p>
        </w:tc>
        <w:tc>
          <w:tcPr>
            <w:tcW w:w="303" w:type="pct"/>
            <w:vAlign w:val="center"/>
            <w:hideMark/>
          </w:tcPr>
          <w:p w14:paraId="61A3B4A8" w14:textId="2BE2448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54.860</w:t>
            </w:r>
          </w:p>
        </w:tc>
        <w:tc>
          <w:tcPr>
            <w:tcW w:w="303" w:type="pct"/>
            <w:vAlign w:val="center"/>
            <w:hideMark/>
          </w:tcPr>
          <w:p w14:paraId="605686D1" w14:textId="23D6FDC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37.467</w:t>
            </w:r>
          </w:p>
        </w:tc>
        <w:tc>
          <w:tcPr>
            <w:tcW w:w="263" w:type="pct"/>
            <w:vAlign w:val="center"/>
            <w:hideMark/>
          </w:tcPr>
          <w:p w14:paraId="727EEE71" w14:textId="58F8C5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0.831</w:t>
            </w:r>
          </w:p>
        </w:tc>
        <w:tc>
          <w:tcPr>
            <w:tcW w:w="262" w:type="pct"/>
            <w:vAlign w:val="center"/>
            <w:hideMark/>
          </w:tcPr>
          <w:p w14:paraId="0A8E622F" w14:textId="244CCD1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0.88</w:t>
            </w:r>
          </w:p>
        </w:tc>
        <w:tc>
          <w:tcPr>
            <w:tcW w:w="263" w:type="pct"/>
            <w:vAlign w:val="center"/>
            <w:hideMark/>
          </w:tcPr>
          <w:p w14:paraId="135965BE" w14:textId="2563886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0.702</w:t>
            </w:r>
          </w:p>
        </w:tc>
        <w:tc>
          <w:tcPr>
            <w:tcW w:w="263" w:type="pct"/>
            <w:vAlign w:val="center"/>
            <w:hideMark/>
          </w:tcPr>
          <w:p w14:paraId="67A0D422" w14:textId="16CF85E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0.486</w:t>
            </w:r>
          </w:p>
        </w:tc>
        <w:tc>
          <w:tcPr>
            <w:tcW w:w="263" w:type="pct"/>
            <w:vAlign w:val="center"/>
            <w:hideMark/>
          </w:tcPr>
          <w:p w14:paraId="1FF6F957" w14:textId="6FF6569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0.628</w:t>
            </w:r>
          </w:p>
        </w:tc>
        <w:tc>
          <w:tcPr>
            <w:tcW w:w="263" w:type="pct"/>
            <w:vAlign w:val="center"/>
            <w:hideMark/>
          </w:tcPr>
          <w:p w14:paraId="60C8420A" w14:textId="1506942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0.819</w:t>
            </w:r>
          </w:p>
        </w:tc>
      </w:tr>
      <w:tr w:rsidR="006E4E45" w:rsidRPr="00262CE4" w14:paraId="1F08F988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273E7B13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500008</w:t>
            </w:r>
          </w:p>
        </w:tc>
        <w:tc>
          <w:tcPr>
            <w:tcW w:w="222" w:type="pct"/>
            <w:vAlign w:val="center"/>
            <w:hideMark/>
          </w:tcPr>
          <w:p w14:paraId="2304595A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S8</w:t>
            </w:r>
          </w:p>
        </w:tc>
        <w:tc>
          <w:tcPr>
            <w:tcW w:w="335" w:type="pct"/>
            <w:vAlign w:val="center"/>
            <w:hideMark/>
          </w:tcPr>
          <w:p w14:paraId="78E4962D" w14:textId="458E237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58.852</w:t>
            </w:r>
          </w:p>
        </w:tc>
        <w:tc>
          <w:tcPr>
            <w:tcW w:w="298" w:type="pct"/>
            <w:vAlign w:val="center"/>
            <w:hideMark/>
          </w:tcPr>
          <w:p w14:paraId="74623D4C" w14:textId="03C628B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44.647</w:t>
            </w:r>
          </w:p>
        </w:tc>
        <w:tc>
          <w:tcPr>
            <w:tcW w:w="298" w:type="pct"/>
            <w:vAlign w:val="center"/>
            <w:hideMark/>
          </w:tcPr>
          <w:p w14:paraId="77D67DAC" w14:textId="7506884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-7.095</w:t>
            </w:r>
          </w:p>
        </w:tc>
        <w:tc>
          <w:tcPr>
            <w:tcW w:w="258" w:type="pct"/>
            <w:vAlign w:val="center"/>
            <w:hideMark/>
          </w:tcPr>
          <w:p w14:paraId="7AA0336E" w14:textId="2AA7DE1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-7.06</w:t>
            </w:r>
          </w:p>
        </w:tc>
        <w:tc>
          <w:tcPr>
            <w:tcW w:w="260" w:type="pct"/>
            <w:vAlign w:val="center"/>
            <w:hideMark/>
          </w:tcPr>
          <w:p w14:paraId="6EE1FE37" w14:textId="0AEA1E8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0.674</w:t>
            </w:r>
          </w:p>
        </w:tc>
        <w:tc>
          <w:tcPr>
            <w:tcW w:w="262" w:type="pct"/>
            <w:vAlign w:val="center"/>
            <w:hideMark/>
          </w:tcPr>
          <w:p w14:paraId="6EE27C8A" w14:textId="24ECE94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0.383</w:t>
            </w:r>
          </w:p>
        </w:tc>
        <w:tc>
          <w:tcPr>
            <w:tcW w:w="262" w:type="pct"/>
            <w:vAlign w:val="center"/>
            <w:hideMark/>
          </w:tcPr>
          <w:p w14:paraId="01D09E04" w14:textId="3FC471E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0.657</w:t>
            </w:r>
          </w:p>
        </w:tc>
        <w:tc>
          <w:tcPr>
            <w:tcW w:w="266" w:type="pct"/>
            <w:vAlign w:val="center"/>
            <w:hideMark/>
          </w:tcPr>
          <w:p w14:paraId="3B4AB7E0" w14:textId="5444A8F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0.816</w:t>
            </w:r>
          </w:p>
        </w:tc>
        <w:tc>
          <w:tcPr>
            <w:tcW w:w="303" w:type="pct"/>
            <w:vAlign w:val="center"/>
            <w:hideMark/>
          </w:tcPr>
          <w:p w14:paraId="3C7CDD9A" w14:textId="7A8DA3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33.877</w:t>
            </w:r>
          </w:p>
        </w:tc>
        <w:tc>
          <w:tcPr>
            <w:tcW w:w="303" w:type="pct"/>
            <w:vAlign w:val="center"/>
            <w:hideMark/>
          </w:tcPr>
          <w:p w14:paraId="1D4E2388" w14:textId="0C1DBAE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23.706</w:t>
            </w:r>
          </w:p>
        </w:tc>
        <w:tc>
          <w:tcPr>
            <w:tcW w:w="263" w:type="pct"/>
            <w:vAlign w:val="center"/>
            <w:hideMark/>
          </w:tcPr>
          <w:p w14:paraId="59B5CFED" w14:textId="1BB08AD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0.577</w:t>
            </w:r>
          </w:p>
        </w:tc>
        <w:tc>
          <w:tcPr>
            <w:tcW w:w="262" w:type="pct"/>
            <w:vAlign w:val="center"/>
            <w:hideMark/>
          </w:tcPr>
          <w:p w14:paraId="2EF6A7CB" w14:textId="0F308B3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0.57</w:t>
            </w:r>
          </w:p>
        </w:tc>
        <w:tc>
          <w:tcPr>
            <w:tcW w:w="263" w:type="pct"/>
            <w:vAlign w:val="center"/>
            <w:hideMark/>
          </w:tcPr>
          <w:p w14:paraId="478FD16A" w14:textId="32850C1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0.893</w:t>
            </w:r>
          </w:p>
        </w:tc>
        <w:tc>
          <w:tcPr>
            <w:tcW w:w="263" w:type="pct"/>
            <w:vAlign w:val="center"/>
            <w:hideMark/>
          </w:tcPr>
          <w:p w14:paraId="7361B1F6" w14:textId="57EA759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0.796</w:t>
            </w:r>
          </w:p>
        </w:tc>
        <w:tc>
          <w:tcPr>
            <w:tcW w:w="263" w:type="pct"/>
            <w:vAlign w:val="center"/>
            <w:hideMark/>
          </w:tcPr>
          <w:p w14:paraId="05F51E23" w14:textId="2EBBC45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0.870</w:t>
            </w:r>
          </w:p>
        </w:tc>
        <w:tc>
          <w:tcPr>
            <w:tcW w:w="263" w:type="pct"/>
            <w:vAlign w:val="center"/>
            <w:hideMark/>
          </w:tcPr>
          <w:p w14:paraId="2791CA41" w14:textId="3FFA9AB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0.943</w:t>
            </w:r>
          </w:p>
        </w:tc>
      </w:tr>
      <w:tr w:rsidR="006E4E45" w:rsidRPr="00262CE4" w14:paraId="3BF49FA4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65988A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500009</w:t>
            </w:r>
          </w:p>
        </w:tc>
        <w:tc>
          <w:tcPr>
            <w:tcW w:w="222" w:type="pct"/>
            <w:vAlign w:val="center"/>
            <w:hideMark/>
          </w:tcPr>
          <w:p w14:paraId="23DD76D8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S9</w:t>
            </w:r>
          </w:p>
        </w:tc>
        <w:tc>
          <w:tcPr>
            <w:tcW w:w="335" w:type="pct"/>
            <w:vAlign w:val="center"/>
            <w:hideMark/>
          </w:tcPr>
          <w:p w14:paraId="02250B13" w14:textId="1BCBD55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58.611</w:t>
            </w:r>
          </w:p>
        </w:tc>
        <w:tc>
          <w:tcPr>
            <w:tcW w:w="298" w:type="pct"/>
            <w:vAlign w:val="center"/>
            <w:hideMark/>
          </w:tcPr>
          <w:p w14:paraId="622679C5" w14:textId="04E1A25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43.403</w:t>
            </w:r>
          </w:p>
        </w:tc>
        <w:tc>
          <w:tcPr>
            <w:tcW w:w="298" w:type="pct"/>
            <w:vAlign w:val="center"/>
            <w:hideMark/>
          </w:tcPr>
          <w:p w14:paraId="791A584D" w14:textId="01C5D638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-7.847</w:t>
            </w:r>
          </w:p>
        </w:tc>
        <w:tc>
          <w:tcPr>
            <w:tcW w:w="258" w:type="pct"/>
            <w:vAlign w:val="center"/>
            <w:hideMark/>
          </w:tcPr>
          <w:p w14:paraId="02BA7BBC" w14:textId="2E09083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-8.00</w:t>
            </w:r>
          </w:p>
        </w:tc>
        <w:tc>
          <w:tcPr>
            <w:tcW w:w="260" w:type="pct"/>
            <w:vAlign w:val="center"/>
            <w:hideMark/>
          </w:tcPr>
          <w:p w14:paraId="47299537" w14:textId="37FA232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0.680</w:t>
            </w:r>
          </w:p>
        </w:tc>
        <w:tc>
          <w:tcPr>
            <w:tcW w:w="262" w:type="pct"/>
            <w:vAlign w:val="center"/>
            <w:hideMark/>
          </w:tcPr>
          <w:p w14:paraId="214E487C" w14:textId="128C3D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0.383</w:t>
            </w:r>
          </w:p>
        </w:tc>
        <w:tc>
          <w:tcPr>
            <w:tcW w:w="262" w:type="pct"/>
            <w:vAlign w:val="center"/>
            <w:hideMark/>
          </w:tcPr>
          <w:p w14:paraId="533F7DEF" w14:textId="1ECC194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0.664</w:t>
            </w:r>
          </w:p>
        </w:tc>
        <w:tc>
          <w:tcPr>
            <w:tcW w:w="266" w:type="pct"/>
            <w:vAlign w:val="center"/>
            <w:hideMark/>
          </w:tcPr>
          <w:p w14:paraId="45CF1F34" w14:textId="031E482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0.820</w:t>
            </w:r>
          </w:p>
        </w:tc>
        <w:tc>
          <w:tcPr>
            <w:tcW w:w="303" w:type="pct"/>
            <w:vAlign w:val="center"/>
            <w:hideMark/>
          </w:tcPr>
          <w:p w14:paraId="35ECDE84" w14:textId="249CE8D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34.905</w:t>
            </w:r>
          </w:p>
        </w:tc>
        <w:tc>
          <w:tcPr>
            <w:tcW w:w="303" w:type="pct"/>
            <w:vAlign w:val="center"/>
            <w:hideMark/>
          </w:tcPr>
          <w:p w14:paraId="5B213283" w14:textId="419A3E9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24.689</w:t>
            </w:r>
          </w:p>
        </w:tc>
        <w:tc>
          <w:tcPr>
            <w:tcW w:w="263" w:type="pct"/>
            <w:vAlign w:val="center"/>
            <w:hideMark/>
          </w:tcPr>
          <w:p w14:paraId="239BAD26" w14:textId="3DD67CA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0.603</w:t>
            </w:r>
          </w:p>
        </w:tc>
        <w:tc>
          <w:tcPr>
            <w:tcW w:w="262" w:type="pct"/>
            <w:vAlign w:val="center"/>
            <w:hideMark/>
          </w:tcPr>
          <w:p w14:paraId="264E5150" w14:textId="572037B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0.62</w:t>
            </w:r>
          </w:p>
        </w:tc>
        <w:tc>
          <w:tcPr>
            <w:tcW w:w="263" w:type="pct"/>
            <w:vAlign w:val="center"/>
            <w:hideMark/>
          </w:tcPr>
          <w:p w14:paraId="259240FB" w14:textId="15EEC25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0.885</w:t>
            </w:r>
          </w:p>
        </w:tc>
        <w:tc>
          <w:tcPr>
            <w:tcW w:w="263" w:type="pct"/>
            <w:vAlign w:val="center"/>
            <w:hideMark/>
          </w:tcPr>
          <w:p w14:paraId="76D3ABA1" w14:textId="1D06715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0.781</w:t>
            </w:r>
          </w:p>
        </w:tc>
        <w:tc>
          <w:tcPr>
            <w:tcW w:w="263" w:type="pct"/>
            <w:vAlign w:val="center"/>
            <w:hideMark/>
          </w:tcPr>
          <w:p w14:paraId="316C4683" w14:textId="7F914E4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0.860</w:t>
            </w:r>
          </w:p>
        </w:tc>
        <w:tc>
          <w:tcPr>
            <w:tcW w:w="263" w:type="pct"/>
            <w:vAlign w:val="center"/>
            <w:hideMark/>
          </w:tcPr>
          <w:p w14:paraId="21D9CF5B" w14:textId="0FB70D4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0.938</w:t>
            </w:r>
          </w:p>
        </w:tc>
      </w:tr>
      <w:tr w:rsidR="006E4E45" w:rsidRPr="00262CE4" w14:paraId="532BF257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329D184B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500201</w:t>
            </w:r>
          </w:p>
        </w:tc>
        <w:tc>
          <w:tcPr>
            <w:tcW w:w="222" w:type="pct"/>
            <w:vAlign w:val="center"/>
            <w:hideMark/>
          </w:tcPr>
          <w:p w14:paraId="4FB9B42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S10</w:t>
            </w:r>
          </w:p>
        </w:tc>
        <w:tc>
          <w:tcPr>
            <w:tcW w:w="335" w:type="pct"/>
            <w:vAlign w:val="center"/>
            <w:hideMark/>
          </w:tcPr>
          <w:p w14:paraId="22425F18" w14:textId="4F8E1CF4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113.919</w:t>
            </w:r>
          </w:p>
        </w:tc>
        <w:tc>
          <w:tcPr>
            <w:tcW w:w="298" w:type="pct"/>
            <w:vAlign w:val="center"/>
            <w:hideMark/>
          </w:tcPr>
          <w:p w14:paraId="6746E466" w14:textId="16C9C17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80.545</w:t>
            </w:r>
          </w:p>
        </w:tc>
        <w:tc>
          <w:tcPr>
            <w:tcW w:w="298" w:type="pct"/>
            <w:vAlign w:val="center"/>
            <w:hideMark/>
          </w:tcPr>
          <w:p w14:paraId="25B4FE3D" w14:textId="51D6BF2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22.014</w:t>
            </w:r>
          </w:p>
        </w:tc>
        <w:tc>
          <w:tcPr>
            <w:tcW w:w="258" w:type="pct"/>
            <w:vAlign w:val="center"/>
            <w:hideMark/>
          </w:tcPr>
          <w:p w14:paraId="2B8A3431" w14:textId="6CF2531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23.84</w:t>
            </w:r>
          </w:p>
        </w:tc>
        <w:tc>
          <w:tcPr>
            <w:tcW w:w="260" w:type="pct"/>
            <w:vAlign w:val="center"/>
            <w:hideMark/>
          </w:tcPr>
          <w:p w14:paraId="700100F5" w14:textId="67E1446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0.327</w:t>
            </w:r>
          </w:p>
        </w:tc>
        <w:tc>
          <w:tcPr>
            <w:tcW w:w="262" w:type="pct"/>
            <w:vAlign w:val="center"/>
            <w:hideMark/>
          </w:tcPr>
          <w:p w14:paraId="718EA9F1" w14:textId="568A153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-0.259</w:t>
            </w:r>
          </w:p>
        </w:tc>
        <w:tc>
          <w:tcPr>
            <w:tcW w:w="262" w:type="pct"/>
            <w:vAlign w:val="center"/>
            <w:hideMark/>
          </w:tcPr>
          <w:p w14:paraId="091A74F8" w14:textId="22B23BE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0.278</w:t>
            </w:r>
          </w:p>
        </w:tc>
        <w:tc>
          <w:tcPr>
            <w:tcW w:w="266" w:type="pct"/>
            <w:vAlign w:val="center"/>
            <w:hideMark/>
          </w:tcPr>
          <w:p w14:paraId="57060FA8" w14:textId="4279A13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0.557</w:t>
            </w:r>
          </w:p>
        </w:tc>
        <w:tc>
          <w:tcPr>
            <w:tcW w:w="303" w:type="pct"/>
            <w:vAlign w:val="center"/>
            <w:hideMark/>
          </w:tcPr>
          <w:p w14:paraId="1E937766" w14:textId="48FF222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88.046</w:t>
            </w:r>
          </w:p>
        </w:tc>
        <w:tc>
          <w:tcPr>
            <w:tcW w:w="303" w:type="pct"/>
            <w:vAlign w:val="center"/>
            <w:hideMark/>
          </w:tcPr>
          <w:p w14:paraId="1A5855F4" w14:textId="4F56DD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58.851</w:t>
            </w:r>
          </w:p>
        </w:tc>
        <w:tc>
          <w:tcPr>
            <w:tcW w:w="263" w:type="pct"/>
            <w:vAlign w:val="center"/>
            <w:hideMark/>
          </w:tcPr>
          <w:p w14:paraId="49E63992" w14:textId="71BDBDF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1.997</w:t>
            </w:r>
          </w:p>
        </w:tc>
        <w:tc>
          <w:tcPr>
            <w:tcW w:w="262" w:type="pct"/>
            <w:vAlign w:val="center"/>
            <w:hideMark/>
          </w:tcPr>
          <w:p w14:paraId="203B7E44" w14:textId="2AA0F99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2.16</w:t>
            </w:r>
          </w:p>
        </w:tc>
        <w:tc>
          <w:tcPr>
            <w:tcW w:w="263" w:type="pct"/>
            <w:vAlign w:val="center"/>
            <w:hideMark/>
          </w:tcPr>
          <w:p w14:paraId="2567C395" w14:textId="331419C5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0.525</w:t>
            </w:r>
          </w:p>
        </w:tc>
        <w:tc>
          <w:tcPr>
            <w:tcW w:w="263" w:type="pct"/>
            <w:vAlign w:val="center"/>
            <w:hideMark/>
          </w:tcPr>
          <w:p w14:paraId="18C6EC8B" w14:textId="583FB4D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0.248</w:t>
            </w:r>
          </w:p>
        </w:tc>
        <w:tc>
          <w:tcPr>
            <w:tcW w:w="263" w:type="pct"/>
            <w:vAlign w:val="center"/>
            <w:hideMark/>
          </w:tcPr>
          <w:p w14:paraId="226D59EE" w14:textId="455580B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0.432</w:t>
            </w:r>
          </w:p>
        </w:tc>
        <w:tc>
          <w:tcPr>
            <w:tcW w:w="263" w:type="pct"/>
            <w:vAlign w:val="center"/>
            <w:hideMark/>
          </w:tcPr>
          <w:p w14:paraId="581FB33C" w14:textId="30C9773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0.686</w:t>
            </w:r>
          </w:p>
        </w:tc>
      </w:tr>
      <w:tr w:rsidR="006E4E45" w:rsidRPr="00262CE4" w14:paraId="0D88E6F0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7FCE2D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500202</w:t>
            </w:r>
          </w:p>
        </w:tc>
        <w:tc>
          <w:tcPr>
            <w:tcW w:w="222" w:type="pct"/>
            <w:vAlign w:val="center"/>
            <w:hideMark/>
          </w:tcPr>
          <w:p w14:paraId="1B987B1A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S11</w:t>
            </w:r>
          </w:p>
        </w:tc>
        <w:tc>
          <w:tcPr>
            <w:tcW w:w="335" w:type="pct"/>
            <w:vAlign w:val="center"/>
            <w:hideMark/>
          </w:tcPr>
          <w:p w14:paraId="43B7521D" w14:textId="486F900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93.864</w:t>
            </w:r>
          </w:p>
        </w:tc>
        <w:tc>
          <w:tcPr>
            <w:tcW w:w="298" w:type="pct"/>
            <w:vAlign w:val="center"/>
            <w:hideMark/>
          </w:tcPr>
          <w:p w14:paraId="6AD5E8D1" w14:textId="2374E405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61.684</w:t>
            </w:r>
          </w:p>
        </w:tc>
        <w:tc>
          <w:tcPr>
            <w:tcW w:w="298" w:type="pct"/>
            <w:vAlign w:val="center"/>
            <w:hideMark/>
          </w:tcPr>
          <w:p w14:paraId="2B51824D" w14:textId="3104AD6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7.094</w:t>
            </w:r>
          </w:p>
        </w:tc>
        <w:tc>
          <w:tcPr>
            <w:tcW w:w="258" w:type="pct"/>
            <w:vAlign w:val="center"/>
            <w:hideMark/>
          </w:tcPr>
          <w:p w14:paraId="71009EDC" w14:textId="5309FDD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9.02</w:t>
            </w:r>
          </w:p>
        </w:tc>
        <w:tc>
          <w:tcPr>
            <w:tcW w:w="260" w:type="pct"/>
            <w:vAlign w:val="center"/>
            <w:hideMark/>
          </w:tcPr>
          <w:p w14:paraId="3FDB446D" w14:textId="5E88F141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0.376</w:t>
            </w:r>
          </w:p>
        </w:tc>
        <w:tc>
          <w:tcPr>
            <w:tcW w:w="262" w:type="pct"/>
            <w:vAlign w:val="center"/>
            <w:hideMark/>
          </w:tcPr>
          <w:p w14:paraId="59DCCFA8" w14:textId="6F12891A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0.043</w:t>
            </w:r>
          </w:p>
        </w:tc>
        <w:tc>
          <w:tcPr>
            <w:tcW w:w="262" w:type="pct"/>
            <w:vAlign w:val="center"/>
            <w:hideMark/>
          </w:tcPr>
          <w:p w14:paraId="07173381" w14:textId="0E556FEB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0.292</w:t>
            </w:r>
          </w:p>
        </w:tc>
        <w:tc>
          <w:tcPr>
            <w:tcW w:w="266" w:type="pct"/>
            <w:vAlign w:val="center"/>
            <w:hideMark/>
          </w:tcPr>
          <w:p w14:paraId="201F9CAE" w14:textId="3BCEB139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0.576</w:t>
            </w:r>
          </w:p>
        </w:tc>
        <w:tc>
          <w:tcPr>
            <w:tcW w:w="303" w:type="pct"/>
            <w:vAlign w:val="center"/>
            <w:hideMark/>
          </w:tcPr>
          <w:p w14:paraId="77CA7741" w14:textId="76046A48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81.209</w:t>
            </w:r>
          </w:p>
        </w:tc>
        <w:tc>
          <w:tcPr>
            <w:tcW w:w="303" w:type="pct"/>
            <w:vAlign w:val="center"/>
            <w:hideMark/>
          </w:tcPr>
          <w:p w14:paraId="2D4DF3B9" w14:textId="7CBEF3CE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51.126</w:t>
            </w:r>
          </w:p>
        </w:tc>
        <w:tc>
          <w:tcPr>
            <w:tcW w:w="263" w:type="pct"/>
            <w:vAlign w:val="center"/>
            <w:hideMark/>
          </w:tcPr>
          <w:p w14:paraId="228BC478" w14:textId="31D7289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2.116</w:t>
            </w:r>
          </w:p>
        </w:tc>
        <w:tc>
          <w:tcPr>
            <w:tcW w:w="262" w:type="pct"/>
            <w:vAlign w:val="center"/>
            <w:hideMark/>
          </w:tcPr>
          <w:p w14:paraId="66FCF546" w14:textId="6117D9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2.69</w:t>
            </w:r>
          </w:p>
        </w:tc>
        <w:tc>
          <w:tcPr>
            <w:tcW w:w="263" w:type="pct"/>
            <w:vAlign w:val="center"/>
            <w:hideMark/>
          </w:tcPr>
          <w:p w14:paraId="115A7BCA" w14:textId="3B3925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0.561</w:t>
            </w:r>
          </w:p>
        </w:tc>
        <w:tc>
          <w:tcPr>
            <w:tcW w:w="263" w:type="pct"/>
            <w:vAlign w:val="center"/>
            <w:hideMark/>
          </w:tcPr>
          <w:p w14:paraId="574BA370" w14:textId="40F6C7A1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0.284</w:t>
            </w:r>
          </w:p>
        </w:tc>
        <w:tc>
          <w:tcPr>
            <w:tcW w:w="263" w:type="pct"/>
            <w:vAlign w:val="center"/>
            <w:hideMark/>
          </w:tcPr>
          <w:p w14:paraId="0BC9DC3A" w14:textId="1D495C1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0.487</w:t>
            </w:r>
          </w:p>
        </w:tc>
        <w:tc>
          <w:tcPr>
            <w:tcW w:w="263" w:type="pct"/>
            <w:vAlign w:val="center"/>
            <w:hideMark/>
          </w:tcPr>
          <w:p w14:paraId="5A125D0F" w14:textId="3DC09F7F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0.716</w:t>
            </w:r>
          </w:p>
        </w:tc>
      </w:tr>
      <w:tr w:rsidR="006E4E45" w:rsidRPr="00262CE4" w14:paraId="2995C2B3" w14:textId="77777777" w:rsidTr="00CB5399">
        <w:trPr>
          <w:trHeight w:val="319"/>
        </w:trPr>
        <w:tc>
          <w:tcPr>
            <w:tcW w:w="356" w:type="pct"/>
            <w:vAlign w:val="center"/>
            <w:hideMark/>
          </w:tcPr>
          <w:p w14:paraId="58103A89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500301</w:t>
            </w:r>
          </w:p>
        </w:tc>
        <w:tc>
          <w:tcPr>
            <w:tcW w:w="222" w:type="pct"/>
            <w:vAlign w:val="center"/>
            <w:hideMark/>
          </w:tcPr>
          <w:p w14:paraId="01A28033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S12</w:t>
            </w:r>
          </w:p>
        </w:tc>
        <w:tc>
          <w:tcPr>
            <w:tcW w:w="335" w:type="pct"/>
            <w:vAlign w:val="center"/>
            <w:hideMark/>
          </w:tcPr>
          <w:p w14:paraId="521CE39E" w14:textId="3A05ECEE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90.491</w:t>
            </w:r>
          </w:p>
        </w:tc>
        <w:tc>
          <w:tcPr>
            <w:tcW w:w="298" w:type="pct"/>
            <w:vAlign w:val="center"/>
            <w:hideMark/>
          </w:tcPr>
          <w:p w14:paraId="3954FBFE" w14:textId="31C814E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63.606</w:t>
            </w:r>
          </w:p>
        </w:tc>
        <w:tc>
          <w:tcPr>
            <w:tcW w:w="298" w:type="pct"/>
            <w:vAlign w:val="center"/>
            <w:hideMark/>
          </w:tcPr>
          <w:p w14:paraId="0C540B2E" w14:textId="593CEFA6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4.694</w:t>
            </w:r>
          </w:p>
        </w:tc>
        <w:tc>
          <w:tcPr>
            <w:tcW w:w="258" w:type="pct"/>
            <w:vAlign w:val="center"/>
            <w:hideMark/>
          </w:tcPr>
          <w:p w14:paraId="0F3D9744" w14:textId="6EDE9F6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5.29</w:t>
            </w:r>
          </w:p>
        </w:tc>
        <w:tc>
          <w:tcPr>
            <w:tcW w:w="260" w:type="pct"/>
            <w:vAlign w:val="center"/>
            <w:hideMark/>
          </w:tcPr>
          <w:p w14:paraId="48E0BDFB" w14:textId="514756C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0.431</w:t>
            </w:r>
          </w:p>
        </w:tc>
        <w:tc>
          <w:tcPr>
            <w:tcW w:w="262" w:type="pct"/>
            <w:vAlign w:val="center"/>
            <w:hideMark/>
          </w:tcPr>
          <w:p w14:paraId="70E51B73" w14:textId="13CC44C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0.097</w:t>
            </w:r>
          </w:p>
        </w:tc>
        <w:tc>
          <w:tcPr>
            <w:tcW w:w="262" w:type="pct"/>
            <w:vAlign w:val="center"/>
            <w:hideMark/>
          </w:tcPr>
          <w:p w14:paraId="205AFFBE" w14:textId="4578B18D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0.367</w:t>
            </w:r>
          </w:p>
        </w:tc>
        <w:tc>
          <w:tcPr>
            <w:tcW w:w="266" w:type="pct"/>
            <w:vAlign w:val="center"/>
            <w:hideMark/>
          </w:tcPr>
          <w:p w14:paraId="5E11E454" w14:textId="34EBB893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0.637</w:t>
            </w:r>
          </w:p>
        </w:tc>
        <w:tc>
          <w:tcPr>
            <w:tcW w:w="303" w:type="pct"/>
            <w:vAlign w:val="center"/>
            <w:hideMark/>
          </w:tcPr>
          <w:p w14:paraId="6F714F37" w14:textId="0074430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73.139</w:t>
            </w:r>
          </w:p>
        </w:tc>
        <w:tc>
          <w:tcPr>
            <w:tcW w:w="303" w:type="pct"/>
            <w:vAlign w:val="center"/>
            <w:hideMark/>
          </w:tcPr>
          <w:p w14:paraId="68F8F5FA" w14:textId="32CB681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47.921</w:t>
            </w:r>
          </w:p>
        </w:tc>
        <w:tc>
          <w:tcPr>
            <w:tcW w:w="263" w:type="pct"/>
            <w:vAlign w:val="center"/>
            <w:hideMark/>
          </w:tcPr>
          <w:p w14:paraId="3201618C" w14:textId="546EA27A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1.973</w:t>
            </w:r>
          </w:p>
        </w:tc>
        <w:tc>
          <w:tcPr>
            <w:tcW w:w="262" w:type="pct"/>
            <w:vAlign w:val="center"/>
            <w:hideMark/>
          </w:tcPr>
          <w:p w14:paraId="7A07F6A5" w14:textId="6E973804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2.22</w:t>
            </w:r>
          </w:p>
        </w:tc>
        <w:tc>
          <w:tcPr>
            <w:tcW w:w="263" w:type="pct"/>
            <w:vAlign w:val="center"/>
            <w:hideMark/>
          </w:tcPr>
          <w:p w14:paraId="1E8E2063" w14:textId="32D7434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0.654</w:t>
            </w:r>
          </w:p>
        </w:tc>
        <w:tc>
          <w:tcPr>
            <w:tcW w:w="263" w:type="pct"/>
            <w:vAlign w:val="center"/>
            <w:hideMark/>
          </w:tcPr>
          <w:p w14:paraId="4D7D46F6" w14:textId="2B8952F7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0.410</w:t>
            </w:r>
          </w:p>
        </w:tc>
        <w:tc>
          <w:tcPr>
            <w:tcW w:w="263" w:type="pct"/>
            <w:vAlign w:val="center"/>
            <w:hideMark/>
          </w:tcPr>
          <w:p w14:paraId="5A1832C4" w14:textId="1D336E36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0.593</w:t>
            </w:r>
          </w:p>
        </w:tc>
        <w:tc>
          <w:tcPr>
            <w:tcW w:w="263" w:type="pct"/>
            <w:vAlign w:val="center"/>
            <w:hideMark/>
          </w:tcPr>
          <w:p w14:paraId="6D607C84" w14:textId="00E7156B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0.789</w:t>
            </w:r>
          </w:p>
        </w:tc>
      </w:tr>
      <w:tr w:rsidR="006E4E45" w:rsidRPr="00262CE4" w14:paraId="047C8EF6" w14:textId="77777777" w:rsidTr="00CB5399">
        <w:trPr>
          <w:trHeight w:val="402"/>
        </w:trPr>
        <w:tc>
          <w:tcPr>
            <w:tcW w:w="356" w:type="pct"/>
            <w:vAlign w:val="center"/>
            <w:hideMark/>
          </w:tcPr>
          <w:p w14:paraId="715B127C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Regional Mean</w:t>
            </w:r>
          </w:p>
        </w:tc>
        <w:tc>
          <w:tcPr>
            <w:tcW w:w="222" w:type="pct"/>
            <w:vAlign w:val="center"/>
            <w:hideMark/>
          </w:tcPr>
          <w:p w14:paraId="4DE1077F" w14:textId="7777777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262CE4">
              <w:rPr>
                <w:rFonts w:ascii="Browallia New" w:hAnsi="Browallia New" w:cs="Browallia New"/>
                <w:sz w:val="24"/>
                <w:szCs w:val="24"/>
              </w:rPr>
              <w:t>All</w:t>
            </w:r>
          </w:p>
        </w:tc>
        <w:tc>
          <w:tcPr>
            <w:tcW w:w="335" w:type="pct"/>
            <w:vAlign w:val="center"/>
            <w:hideMark/>
          </w:tcPr>
          <w:p w14:paraId="4CE97511" w14:textId="7F38DCA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84.813</w:t>
            </w:r>
          </w:p>
        </w:tc>
        <w:tc>
          <w:tcPr>
            <w:tcW w:w="298" w:type="pct"/>
            <w:vAlign w:val="center"/>
            <w:hideMark/>
          </w:tcPr>
          <w:p w14:paraId="333CF687" w14:textId="4CC0375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61.285</w:t>
            </w:r>
          </w:p>
        </w:tc>
        <w:tc>
          <w:tcPr>
            <w:tcW w:w="298" w:type="pct"/>
            <w:vAlign w:val="center"/>
            <w:hideMark/>
          </w:tcPr>
          <w:p w14:paraId="44CA5B5B" w14:textId="5884F0D2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9.326</w:t>
            </w:r>
          </w:p>
        </w:tc>
        <w:tc>
          <w:tcPr>
            <w:tcW w:w="258" w:type="pct"/>
            <w:vAlign w:val="center"/>
            <w:hideMark/>
          </w:tcPr>
          <w:p w14:paraId="221F8262" w14:textId="45214F90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9.73</w:t>
            </w:r>
          </w:p>
        </w:tc>
        <w:tc>
          <w:tcPr>
            <w:tcW w:w="260" w:type="pct"/>
            <w:vAlign w:val="center"/>
            <w:hideMark/>
          </w:tcPr>
          <w:p w14:paraId="2DD9B8A7" w14:textId="6400943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0.517</w:t>
            </w:r>
          </w:p>
        </w:tc>
        <w:tc>
          <w:tcPr>
            <w:tcW w:w="262" w:type="pct"/>
            <w:vAlign w:val="center"/>
            <w:hideMark/>
          </w:tcPr>
          <w:p w14:paraId="148DAA59" w14:textId="73F4768F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0.085</w:t>
            </w:r>
          </w:p>
        </w:tc>
        <w:tc>
          <w:tcPr>
            <w:tcW w:w="262" w:type="pct"/>
            <w:vAlign w:val="center"/>
            <w:hideMark/>
          </w:tcPr>
          <w:p w14:paraId="19CCDD58" w14:textId="1F98ECB7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0.471</w:t>
            </w:r>
          </w:p>
        </w:tc>
        <w:tc>
          <w:tcPr>
            <w:tcW w:w="266" w:type="pct"/>
            <w:vAlign w:val="center"/>
            <w:hideMark/>
          </w:tcPr>
          <w:p w14:paraId="6354379B" w14:textId="38F39D6C" w:rsidR="006E4E45" w:rsidRPr="00262CE4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6E4E45">
              <w:rPr>
                <w:rFonts w:ascii="Browallia New" w:hAnsi="Browallia New" w:cs="Browallia New"/>
                <w:sz w:val="24"/>
                <w:szCs w:val="24"/>
              </w:rPr>
              <w:t>0.703</w:t>
            </w:r>
          </w:p>
        </w:tc>
        <w:tc>
          <w:tcPr>
            <w:tcW w:w="303" w:type="pct"/>
            <w:vAlign w:val="center"/>
            <w:hideMark/>
          </w:tcPr>
          <w:p w14:paraId="30E62FD1" w14:textId="23A1CE5D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63.813</w:t>
            </w:r>
          </w:p>
        </w:tc>
        <w:tc>
          <w:tcPr>
            <w:tcW w:w="303" w:type="pct"/>
            <w:vAlign w:val="center"/>
            <w:hideMark/>
          </w:tcPr>
          <w:p w14:paraId="09C53E18" w14:textId="0AA93EE9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43.120</w:t>
            </w:r>
          </w:p>
        </w:tc>
        <w:tc>
          <w:tcPr>
            <w:tcW w:w="263" w:type="pct"/>
            <w:vAlign w:val="center"/>
            <w:hideMark/>
          </w:tcPr>
          <w:p w14:paraId="6EEBD809" w14:textId="202ECE4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1.373</w:t>
            </w:r>
          </w:p>
        </w:tc>
        <w:tc>
          <w:tcPr>
            <w:tcW w:w="262" w:type="pct"/>
            <w:vAlign w:val="center"/>
            <w:hideMark/>
          </w:tcPr>
          <w:p w14:paraId="68CBCFBF" w14:textId="0F8E02F0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1.51</w:t>
            </w:r>
          </w:p>
        </w:tc>
        <w:tc>
          <w:tcPr>
            <w:tcW w:w="263" w:type="pct"/>
            <w:vAlign w:val="center"/>
            <w:hideMark/>
          </w:tcPr>
          <w:p w14:paraId="6DEDC39A" w14:textId="41265E2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0.694</w:t>
            </w:r>
          </w:p>
        </w:tc>
        <w:tc>
          <w:tcPr>
            <w:tcW w:w="263" w:type="pct"/>
            <w:vAlign w:val="center"/>
            <w:hideMark/>
          </w:tcPr>
          <w:p w14:paraId="5575D664" w14:textId="3C4C24F3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0.479</w:t>
            </w:r>
          </w:p>
        </w:tc>
        <w:tc>
          <w:tcPr>
            <w:tcW w:w="263" w:type="pct"/>
            <w:vAlign w:val="center"/>
            <w:hideMark/>
          </w:tcPr>
          <w:p w14:paraId="24AEA674" w14:textId="34CD5B32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0.634</w:t>
            </w:r>
          </w:p>
        </w:tc>
        <w:tc>
          <w:tcPr>
            <w:tcW w:w="263" w:type="pct"/>
            <w:vAlign w:val="center"/>
            <w:hideMark/>
          </w:tcPr>
          <w:p w14:paraId="5B3467BC" w14:textId="69CD46FC" w:rsidR="006E4E45" w:rsidRPr="000C2BBE" w:rsidRDefault="006E4E45" w:rsidP="006E4E45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0C2BBE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0.814</w:t>
            </w:r>
          </w:p>
        </w:tc>
      </w:tr>
    </w:tbl>
    <w:p w14:paraId="398529EA" w14:textId="77777777" w:rsidR="00E02EDD" w:rsidRDefault="00E02EDD" w:rsidP="00E02EDD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  <w:r w:rsidRPr="00AC3B84">
        <w:rPr>
          <w:rFonts w:ascii="Browallia New" w:eastAsia="Browallia New" w:hAnsi="Browallia New" w:cs="Browallia New"/>
          <w:sz w:val="30"/>
          <w:szCs w:val="30"/>
        </w:rPr>
        <w:t>Interpretation: RMSE, MAE, |MBE|, |</w:t>
      </w:r>
      <w:proofErr w:type="spellStart"/>
      <w:r w:rsidRPr="00AC3B84">
        <w:rPr>
          <w:rFonts w:ascii="Browallia New" w:eastAsia="Browallia New" w:hAnsi="Browallia New" w:cs="Browallia New"/>
          <w:sz w:val="30"/>
          <w:szCs w:val="30"/>
        </w:rPr>
        <w:t>Pbias</w:t>
      </w:r>
      <w:proofErr w:type="spellEnd"/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| lower = better.  r, NSE, KGE, d higher = better (max = 1).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Bold</w:t>
      </w:r>
      <w:r w:rsidRPr="00AC3B84">
        <w:rPr>
          <w:rFonts w:ascii="Browallia New" w:eastAsia="Browallia New" w:hAnsi="Browallia New" w:cs="Browallia New"/>
          <w:sz w:val="30"/>
          <w:szCs w:val="30"/>
        </w:rPr>
        <w:t xml:space="preserve"> = improvement after QDM.</w:t>
      </w:r>
      <w:r w:rsidRPr="00982E25">
        <w:rPr>
          <w:rFonts w:ascii="Browallia New" w:eastAsia="Browallia New" w:hAnsi="Browallia New" w:cs="Browallia New"/>
          <w:sz w:val="30"/>
          <w:szCs w:val="30"/>
          <w:cs/>
        </w:rPr>
        <w:t xml:space="preserve"> </w:t>
      </w:r>
    </w:p>
    <w:p w14:paraId="4D05703D" w14:textId="3C4ADEE2" w:rsidR="00CB5399" w:rsidRDefault="00CB5399" w:rsidP="00CB5399">
      <w:pPr>
        <w:spacing w:after="0" w:line="240" w:lineRule="auto"/>
        <w:jc w:val="thaiDistribute"/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  <w:t xml:space="preserve">Table </w:t>
      </w:r>
      <w:r>
        <w:rPr>
          <w:rFonts w:ascii="Browallia New" w:eastAsia="Browallia New" w:hAnsi="Browallia New" w:cs="Browallia New" w:hint="cs"/>
          <w:bCs/>
          <w:noProof/>
          <w:kern w:val="0"/>
          <w:sz w:val="30"/>
          <w:szCs w:val="30"/>
          <w:cs/>
          <w14:ligatures w14:val="none"/>
        </w:rPr>
        <w:t>7</w:t>
      </w:r>
      <w:r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 xml:space="preserve"> </w:t>
      </w:r>
      <w:r w:rsidRPr="00CB5399">
        <w:rPr>
          <w:rFonts w:ascii="Browallia New" w:eastAsia="Browallia New" w:hAnsi="Browallia New" w:cs="Browallia New"/>
          <w:bCs/>
          <w:noProof/>
          <w:kern w:val="0"/>
          <w:sz w:val="30"/>
          <w:szCs w:val="30"/>
          <w14:ligatures w14:val="none"/>
        </w:rPr>
        <w:t>Wilcoxon Signed-Rank Test — Monthly Scale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898"/>
        <w:gridCol w:w="2689"/>
        <w:gridCol w:w="1130"/>
        <w:gridCol w:w="1343"/>
        <w:gridCol w:w="1792"/>
        <w:gridCol w:w="1792"/>
        <w:gridCol w:w="897"/>
        <w:gridCol w:w="1792"/>
        <w:gridCol w:w="1343"/>
      </w:tblGrid>
      <w:tr w:rsidR="00CB5399" w:rsidRPr="00CB5399" w14:paraId="3619DD23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4AFAFA5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983" w:type="pct"/>
            <w:vAlign w:val="center"/>
            <w:hideMark/>
          </w:tcPr>
          <w:p w14:paraId="42F244D4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H</w:t>
            </w:r>
            <w:r w:rsidRPr="00CB5399">
              <w:rPr>
                <w:rFonts w:ascii="Cambria Math" w:hAnsi="Cambria Math" w:cs="Cambria Math"/>
                <w:b/>
                <w:bCs/>
                <w:sz w:val="24"/>
                <w:szCs w:val="24"/>
              </w:rPr>
              <w:t>₁</w:t>
            </w: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 xml:space="preserve"> Direction</w:t>
            </w:r>
          </w:p>
        </w:tc>
        <w:tc>
          <w:tcPr>
            <w:tcW w:w="413" w:type="pct"/>
            <w:vAlign w:val="center"/>
            <w:hideMark/>
          </w:tcPr>
          <w:p w14:paraId="63474477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N (pairs)</w:t>
            </w:r>
          </w:p>
        </w:tc>
        <w:tc>
          <w:tcPr>
            <w:tcW w:w="491" w:type="pct"/>
            <w:vAlign w:val="center"/>
            <w:hideMark/>
          </w:tcPr>
          <w:p w14:paraId="401A8610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W-statistic</w:t>
            </w:r>
          </w:p>
        </w:tc>
        <w:tc>
          <w:tcPr>
            <w:tcW w:w="655" w:type="pct"/>
            <w:vAlign w:val="center"/>
            <w:hideMark/>
          </w:tcPr>
          <w:p w14:paraId="5495DED1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(two-tail)</w:t>
            </w:r>
          </w:p>
        </w:tc>
        <w:tc>
          <w:tcPr>
            <w:tcW w:w="655" w:type="pct"/>
            <w:vAlign w:val="center"/>
            <w:hideMark/>
          </w:tcPr>
          <w:p w14:paraId="1491CAF3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p-value (one-tail)</w:t>
            </w:r>
          </w:p>
        </w:tc>
        <w:tc>
          <w:tcPr>
            <w:tcW w:w="328" w:type="pct"/>
            <w:vAlign w:val="center"/>
            <w:hideMark/>
          </w:tcPr>
          <w:p w14:paraId="382389A5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Stars</w:t>
            </w:r>
          </w:p>
        </w:tc>
        <w:tc>
          <w:tcPr>
            <w:tcW w:w="655" w:type="pct"/>
            <w:vAlign w:val="center"/>
            <w:hideMark/>
          </w:tcPr>
          <w:p w14:paraId="46644FB7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Median Improvement</w:t>
            </w:r>
          </w:p>
        </w:tc>
        <w:tc>
          <w:tcPr>
            <w:tcW w:w="491" w:type="pct"/>
            <w:vAlign w:val="center"/>
            <w:hideMark/>
          </w:tcPr>
          <w:p w14:paraId="1152F1FB" w14:textId="77777777" w:rsidR="00CB5399" w:rsidRPr="00CB5399" w:rsidRDefault="00CB5399" w:rsidP="000D5C0F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b/>
                <w:bCs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b/>
                <w:bCs/>
                <w:sz w:val="24"/>
                <w:szCs w:val="24"/>
              </w:rPr>
              <w:t>Significant</w:t>
            </w:r>
          </w:p>
        </w:tc>
      </w:tr>
      <w:tr w:rsidR="00CB5399" w:rsidRPr="00CB5399" w14:paraId="61DD9B00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19454EF9" w14:textId="70D609E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RMSE</w:t>
            </w:r>
          </w:p>
        </w:tc>
        <w:tc>
          <w:tcPr>
            <w:tcW w:w="983" w:type="pct"/>
            <w:vAlign w:val="center"/>
            <w:hideMark/>
          </w:tcPr>
          <w:p w14:paraId="12F37655" w14:textId="4751903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210F667C" w14:textId="3AE4461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66DB6116" w14:textId="58175A0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76</w:t>
            </w:r>
          </w:p>
        </w:tc>
        <w:tc>
          <w:tcPr>
            <w:tcW w:w="655" w:type="pct"/>
            <w:vAlign w:val="center"/>
            <w:hideMark/>
          </w:tcPr>
          <w:p w14:paraId="0928721F" w14:textId="020458AA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FAEBCAA" w14:textId="13DB2DCB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1D88C8CF" w14:textId="5E69092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238C7B34" w14:textId="23E20CF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18.226</w:t>
            </w:r>
          </w:p>
        </w:tc>
        <w:tc>
          <w:tcPr>
            <w:tcW w:w="491" w:type="pct"/>
            <w:vAlign w:val="center"/>
            <w:hideMark/>
          </w:tcPr>
          <w:p w14:paraId="5F5F30BD" w14:textId="3C5C284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36E7700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0D902EC3" w14:textId="2577DDC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MAE</w:t>
            </w:r>
          </w:p>
        </w:tc>
        <w:tc>
          <w:tcPr>
            <w:tcW w:w="983" w:type="pct"/>
            <w:vAlign w:val="center"/>
            <w:hideMark/>
          </w:tcPr>
          <w:p w14:paraId="6F5EA78F" w14:textId="42172D1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&lt; Raw (reduction=better)</w:t>
            </w:r>
          </w:p>
        </w:tc>
        <w:tc>
          <w:tcPr>
            <w:tcW w:w="413" w:type="pct"/>
            <w:vAlign w:val="center"/>
            <w:hideMark/>
          </w:tcPr>
          <w:p w14:paraId="1D4F060C" w14:textId="0921E76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7BA7BFD1" w14:textId="386CFF5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48</w:t>
            </w:r>
          </w:p>
        </w:tc>
        <w:tc>
          <w:tcPr>
            <w:tcW w:w="655" w:type="pct"/>
            <w:vAlign w:val="center"/>
            <w:hideMark/>
          </w:tcPr>
          <w:p w14:paraId="6D769D60" w14:textId="386EFC3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7A804DCE" w14:textId="4BA7FD1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735C143" w14:textId="2E1BBC0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443F0B2" w14:textId="5FCE13A0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16.471</w:t>
            </w:r>
          </w:p>
        </w:tc>
        <w:tc>
          <w:tcPr>
            <w:tcW w:w="491" w:type="pct"/>
            <w:vAlign w:val="center"/>
            <w:hideMark/>
          </w:tcPr>
          <w:p w14:paraId="4D75AFD5" w14:textId="63AEB53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154C31C3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67C244E3" w14:textId="402E99F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r</w:t>
            </w:r>
          </w:p>
        </w:tc>
        <w:tc>
          <w:tcPr>
            <w:tcW w:w="983" w:type="pct"/>
            <w:vAlign w:val="center"/>
            <w:hideMark/>
          </w:tcPr>
          <w:p w14:paraId="22D9B213" w14:textId="59CC2C5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1491552D" w14:textId="61ADB44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267D63C2" w14:textId="37BBFD2E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368DD19" w14:textId="2BB442A0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58F6D6D5" w14:textId="0F40AFC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109C7F8D" w14:textId="0DE2651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5ED5F35A" w14:textId="78FA846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0.109</w:t>
            </w:r>
          </w:p>
        </w:tc>
        <w:tc>
          <w:tcPr>
            <w:tcW w:w="491" w:type="pct"/>
            <w:vAlign w:val="center"/>
            <w:hideMark/>
          </w:tcPr>
          <w:p w14:paraId="50E5A733" w14:textId="5C20058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4C6B6D15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271DBE56" w14:textId="74E27B9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NSE</w:t>
            </w:r>
          </w:p>
        </w:tc>
        <w:tc>
          <w:tcPr>
            <w:tcW w:w="983" w:type="pct"/>
            <w:vAlign w:val="center"/>
            <w:hideMark/>
          </w:tcPr>
          <w:p w14:paraId="3B1BC16F" w14:textId="2F10094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32D89126" w14:textId="650C360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39451FC5" w14:textId="41DAFA8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77</w:t>
            </w:r>
          </w:p>
        </w:tc>
        <w:tc>
          <w:tcPr>
            <w:tcW w:w="655" w:type="pct"/>
            <w:vAlign w:val="center"/>
            <w:hideMark/>
          </w:tcPr>
          <w:p w14:paraId="2BE08E8D" w14:textId="671B5121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60C983B9" w14:textId="260A2BE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DCF3B81" w14:textId="76943E4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022AA1E7" w14:textId="38D3EF0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0.462</w:t>
            </w:r>
          </w:p>
        </w:tc>
        <w:tc>
          <w:tcPr>
            <w:tcW w:w="491" w:type="pct"/>
            <w:vAlign w:val="center"/>
            <w:hideMark/>
          </w:tcPr>
          <w:p w14:paraId="3891CCD2" w14:textId="4CDDB13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5C3DB52C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50449279" w14:textId="1904EA5B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KGE</w:t>
            </w:r>
          </w:p>
        </w:tc>
        <w:tc>
          <w:tcPr>
            <w:tcW w:w="983" w:type="pct"/>
            <w:vAlign w:val="center"/>
            <w:hideMark/>
          </w:tcPr>
          <w:p w14:paraId="71B40F9C" w14:textId="39228549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23C7C3D7" w14:textId="0D657157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41B0E5CC" w14:textId="7D95D8C8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3A6CA305" w14:textId="3B2ED6E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74B6BD79" w14:textId="33EBCBD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218FAFD0" w14:textId="6F361764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205884EC" w14:textId="6F522C9D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0.225</w:t>
            </w:r>
          </w:p>
        </w:tc>
        <w:tc>
          <w:tcPr>
            <w:tcW w:w="491" w:type="pct"/>
            <w:vAlign w:val="center"/>
            <w:hideMark/>
          </w:tcPr>
          <w:p w14:paraId="7EF01AB6" w14:textId="770F29AC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  <w:tr w:rsidR="00CB5399" w:rsidRPr="00CB5399" w14:paraId="7EEE12D6" w14:textId="77777777" w:rsidTr="00CB5399">
        <w:trPr>
          <w:trHeight w:val="402"/>
        </w:trPr>
        <w:tc>
          <w:tcPr>
            <w:tcW w:w="328" w:type="pct"/>
            <w:vAlign w:val="center"/>
            <w:hideMark/>
          </w:tcPr>
          <w:p w14:paraId="465C38F8" w14:textId="7ABC687A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d</w:t>
            </w:r>
          </w:p>
        </w:tc>
        <w:tc>
          <w:tcPr>
            <w:tcW w:w="983" w:type="pct"/>
            <w:vAlign w:val="center"/>
            <w:hideMark/>
          </w:tcPr>
          <w:p w14:paraId="5B024FB8" w14:textId="2884DAC5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BC &gt; Raw (increase=better)</w:t>
            </w:r>
          </w:p>
        </w:tc>
        <w:tc>
          <w:tcPr>
            <w:tcW w:w="413" w:type="pct"/>
            <w:vAlign w:val="center"/>
            <w:hideMark/>
          </w:tcPr>
          <w:p w14:paraId="02B92695" w14:textId="4E43BB4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60</w:t>
            </w:r>
          </w:p>
        </w:tc>
        <w:tc>
          <w:tcPr>
            <w:tcW w:w="491" w:type="pct"/>
            <w:vAlign w:val="center"/>
            <w:hideMark/>
          </w:tcPr>
          <w:p w14:paraId="1409C25A" w14:textId="14A1B7E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5571AE38" w14:textId="0D44183F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655" w:type="pct"/>
            <w:vAlign w:val="center"/>
            <w:hideMark/>
          </w:tcPr>
          <w:p w14:paraId="05357BAE" w14:textId="5719660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</w:t>
            </w:r>
          </w:p>
        </w:tc>
        <w:tc>
          <w:tcPr>
            <w:tcW w:w="328" w:type="pct"/>
            <w:vAlign w:val="center"/>
            <w:hideMark/>
          </w:tcPr>
          <w:p w14:paraId="6FD673D0" w14:textId="26D6BF4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***</w:t>
            </w:r>
          </w:p>
        </w:tc>
        <w:tc>
          <w:tcPr>
            <w:tcW w:w="655" w:type="pct"/>
            <w:vAlign w:val="center"/>
            <w:hideMark/>
          </w:tcPr>
          <w:p w14:paraId="1125D5D8" w14:textId="44F06053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0.103</w:t>
            </w:r>
          </w:p>
        </w:tc>
        <w:tc>
          <w:tcPr>
            <w:tcW w:w="491" w:type="pct"/>
            <w:vAlign w:val="center"/>
            <w:hideMark/>
          </w:tcPr>
          <w:p w14:paraId="73898CDE" w14:textId="0D39F996" w:rsidR="00CB5399" w:rsidRPr="00CB5399" w:rsidRDefault="00CB5399" w:rsidP="00CB5399">
            <w:pPr>
              <w:tabs>
                <w:tab w:val="left" w:pos="567"/>
              </w:tabs>
              <w:jc w:val="center"/>
              <w:rPr>
                <w:rFonts w:ascii="Browallia New" w:hAnsi="Browallia New" w:cs="Browallia New"/>
                <w:sz w:val="24"/>
                <w:szCs w:val="24"/>
              </w:rPr>
            </w:pPr>
            <w:r w:rsidRPr="00CB5399">
              <w:rPr>
                <w:rFonts w:ascii="Browallia New" w:hAnsi="Browallia New" w:cs="Browallia New"/>
                <w:sz w:val="24"/>
                <w:szCs w:val="24"/>
              </w:rPr>
              <w:t>Yes</w:t>
            </w:r>
          </w:p>
        </w:tc>
      </w:tr>
    </w:tbl>
    <w:p w14:paraId="0066916F" w14:textId="4BBA468F" w:rsidR="00E02EDD" w:rsidRPr="00BD6006" w:rsidRDefault="00E02EDD" w:rsidP="00AC3B84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  <w:sectPr w:rsidR="00E02EDD" w:rsidRPr="00BD6006" w:rsidSect="00CB5399">
          <w:pgSz w:w="15840" w:h="12240" w:orient="landscape"/>
          <w:pgMar w:top="993" w:right="1077" w:bottom="1077" w:left="1077" w:header="720" w:footer="720" w:gutter="0"/>
          <w:cols w:space="720"/>
          <w:docGrid w:linePitch="360"/>
        </w:sectPr>
      </w:pPr>
    </w:p>
    <w:p w14:paraId="119B575F" w14:textId="77777777" w:rsidR="00BF015F" w:rsidRDefault="00BF015F" w:rsidP="00BF015F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lastRenderedPageBreak/>
        <w:t xml:space="preserve">เมื่อพิจารณารายสถานีในระดับรายเดือน สถานี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S8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S9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ยังคงแสดงการปรับปรุงที่โดดเด่นที่สุด โดยค่า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0.674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0.893 (S8)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0.680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0.885 (S9)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ขณะที่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0.383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0.796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0.781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ตามลำดับ และ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เพิ่มขึ้นจาก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0.657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0.870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0.860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ตามลำดับ ผลดังกล่าวสะท้อนว่า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สามารถฟื้นฟูรูปแบบฤดูกาลของฝน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(seasonal cycle)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ได้เป็นอย่างดี โดยเฉพาะในพื้นที่ภูเขาที่ได้รับอิทธิพลจากลมมรสุมทั้งสองทิศทาง แม้แต่ในสถานีที่มีประสิทธิภาพของแบบจำลองดิบต่ำ เช่น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S10 (r=0.327, NSE=-0.259)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หลังการปรับแก้ก็พบว่าค่า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เพิ่มขึ้นเป็น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0.525, NSE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0.248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0.432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แสดงให้เห็นว่า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สามารถยกระดับประสิทธิภาพของแบบจำลองได้แม้ในพื้นที่ที่มีความซับซ้อนทางอุตุนิยมวิทยาสูง</w:t>
      </w:r>
    </w:p>
    <w:p w14:paraId="38CFC726" w14:textId="77777777" w:rsidR="00661A60" w:rsidRDefault="00661A60" w:rsidP="00661A6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ผลการทดสอบนัยสำคัญทางสถิติระดับรายเดือนด้วย 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Wilcoxon Signed-Rank Test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>7</w:t>
      </w:r>
      <w:r w:rsidRPr="0027291C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พบว่าดัชนีทางสถิติทุกตัว ได้แก่ </w:t>
      </w:r>
      <w:r w:rsidRPr="002E123C">
        <w:rPr>
          <w:rFonts w:ascii="Browallia New" w:eastAsia="Browallia New" w:hAnsi="Browallia New" w:cs="Browallia New"/>
          <w:sz w:val="30"/>
          <w:szCs w:val="30"/>
        </w:rPr>
        <w:t>RMSE, MAE, r, NSE, KGE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d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มีการปรับปรุงอย่างมีนัยสำคัญทางสถิติที่ระดับสูงสุด </w:t>
      </w:r>
      <w:r w:rsidRPr="002E123C">
        <w:rPr>
          <w:rFonts w:ascii="Browallia New" w:eastAsia="Browallia New" w:hAnsi="Browallia New" w:cs="Browallia New"/>
          <w:sz w:val="30"/>
          <w:szCs w:val="30"/>
        </w:rPr>
        <w:t>(p &lt; 0.001, ***)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ผลดังกล่าวยืนยันว่า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มีประสิทธิภาพในการปรับปรุงข้อมูลแบบจำลองในมาตราส่วนเวลาที่ต่อเนื่องได้อย่างมีนัยสำคัญมาก แตกต่างจากระดับรายวันที่ดัชนีบางตัวไม่พบนัยสำคัญ ความแตกต่างนี้ชี้ให้เห็นว่า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สามารถขจัดความเอนเอียงเชิงระบบซึ่งเป็นอุปสรรคต่อการจำลองรูปแบบฤดูกาลได้ดี ขณะที่ความผันผวนแบบสุ่มในระดับรายวันยังคงเป็นข้อจำกัดที่สำคัญที่วิธีการปรับแก้ค่าอคติทางสถิติไม่สามารถจำลองรูปแบบได้อย่างสมบูรณ์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proofErr w:type="spellStart"/>
      <w:r>
        <w:rPr>
          <w:rFonts w:ascii="Browallia New" w:eastAsia="Browallia New" w:hAnsi="Browallia New" w:cs="Browallia New"/>
          <w:sz w:val="30"/>
          <w:szCs w:val="30"/>
          <w:lang w:val="en-GB"/>
        </w:rPr>
        <w:t>Maraun</w:t>
      </w:r>
      <w:proofErr w:type="spellEnd"/>
      <w:r>
        <w:rPr>
          <w:rFonts w:ascii="Browallia New" w:eastAsia="Browallia New" w:hAnsi="Browallia New" w:cs="Browallia New"/>
          <w:sz w:val="30"/>
          <w:szCs w:val="30"/>
          <w:lang w:val="en-GB"/>
        </w:rPr>
        <w:t>, 2016)</w:t>
      </w:r>
    </w:p>
    <w:p w14:paraId="76060CBC" w14:textId="580FCD9F" w:rsidR="00982E25" w:rsidRPr="00475C9D" w:rsidRDefault="0047794E" w:rsidP="00FA4A8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เพื่อยืนยัน</w:t>
      </w:r>
      <w:r w:rsidR="00FA4A8C">
        <w:rPr>
          <w:rFonts w:ascii="Browallia New" w:eastAsia="Browallia New" w:hAnsi="Browallia New" w:cs="Browallia New" w:hint="cs"/>
          <w:sz w:val="30"/>
          <w:szCs w:val="30"/>
          <w:cs/>
        </w:rPr>
        <w:t xml:space="preserve">การทดสอบนัยสำคัญทางสถิติด้วยวิธี </w:t>
      </w:r>
      <w:r w:rsidR="00FA4A8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Wilcoxon Signed-Rank Test </w:t>
      </w:r>
      <w:r w:rsidR="00FA4A8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ต่อการเปรียบเทียบระหว่างระดับรายวันและรายเดือน ภายใต้สมมติฐานหลักที่ว่า </w:t>
      </w:r>
      <w:r w:rsidR="00FA4A8C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FA4A8C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ให้ผลดีกว่าแบบจำลองดิบ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ที่ระดับนัยสำคัญ </w:t>
      </w:r>
      <w:r w:rsidR="009B531F" w:rsidRPr="009B531F">
        <w:rPr>
          <w:rFonts w:ascii="Calibri" w:eastAsia="Browallia New" w:hAnsi="Calibri" w:cs="Calibri"/>
          <w:sz w:val="28"/>
        </w:rPr>
        <w:t>α</w:t>
      </w:r>
      <w:r w:rsidR="009B531F" w:rsidRPr="009B531F">
        <w:rPr>
          <w:rFonts w:ascii="Browallia New" w:eastAsia="Browallia New" w:hAnsi="Browallia New" w:cs="Browallia New"/>
          <w:sz w:val="30"/>
          <w:szCs w:val="30"/>
        </w:rPr>
        <w:t xml:space="preserve"> = 0.05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</w:rPr>
        <w:t xml:space="preserve"> โดยใช้คู่ข้อมูลจำนวน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60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คู่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(5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แบบจำลอง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x 12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สถานี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ทั้งในระดับรายวันและราย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เดือน ผลการทดสอบสรุปในรูป </w:t>
      </w:r>
      <w:r w:rsidR="009B531F" w:rsidRPr="000A1367">
        <w:rPr>
          <w:rFonts w:ascii="Browallia New" w:hAnsi="Browallia New" w:cs="Browallia New"/>
          <w:b/>
          <w:bCs/>
          <w:sz w:val="30"/>
          <w:szCs w:val="30"/>
        </w:rPr>
        <w:t>Figure 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>
        <w:rPr>
          <w:rFonts w:ascii="Browallia New" w:hAnsi="Browallia New" w:cs="Browallia New"/>
          <w:b/>
          <w:bCs/>
          <w:sz w:val="30"/>
          <w:szCs w:val="30"/>
          <w:lang w:val="en-GB"/>
        </w:rPr>
        <w:t>(a)-(d)</w:t>
      </w:r>
      <w:r w:rsidR="009B531F"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และสอดคล้องกับ </w:t>
      </w:r>
      <w:r w:rsidR="009B531F"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="009B531F"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 xml:space="preserve">5 </w:t>
      </w:r>
      <w:r w:rsidR="009B531F" w:rsidRP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B531F"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="009B531F">
        <w:rPr>
          <w:rFonts w:ascii="Browallia New" w:eastAsia="Browallia New" w:hAnsi="Browallia New" w:cs="Browallia New" w:hint="cs"/>
          <w:b/>
          <w:bCs/>
          <w:sz w:val="30"/>
          <w:szCs w:val="30"/>
          <w:cs/>
          <w:lang w:val="en-GB"/>
        </w:rPr>
        <w:t>7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ดังนี้</w:t>
      </w:r>
    </w:p>
    <w:p w14:paraId="35A1B3DB" w14:textId="35650FBE" w:rsidR="009B531F" w:rsidRPr="009C31C0" w:rsidRDefault="009C31C0" w:rsidP="009C31C0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color w:val="EE0000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ผลวิเคราะห์ในระดับรายวัน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จาก </w:t>
      </w:r>
      <w:r w:rsidRPr="009C31C0">
        <w:rPr>
          <w:rFonts w:ascii="Browallia New" w:eastAsia="Browallia New" w:hAnsi="Browallia New" w:cs="Browallia New"/>
          <w:b/>
          <w:bCs/>
          <w:color w:val="000000" w:themeColor="text1"/>
          <w:sz w:val="30"/>
          <w:szCs w:val="30"/>
        </w:rPr>
        <w:t xml:space="preserve">Figure </w:t>
      </w:r>
      <w:r>
        <w:rPr>
          <w:rFonts w:ascii="Browallia New" w:eastAsia="Browallia New" w:hAnsi="Browallia New" w:cs="Browallia New" w:hint="cs"/>
          <w:b/>
          <w:bCs/>
          <w:color w:val="000000" w:themeColor="text1"/>
          <w:sz w:val="30"/>
          <w:szCs w:val="30"/>
          <w:cs/>
        </w:rPr>
        <w:t>1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รูป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(a)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ซึ่งแสดงค่าความแตกต่างของดัชนีระหว่าง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กับ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Raw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ในระดับรายวัน พบว่าแม้ค่าความแตกต่างส่วนใหญ่จะเป็นบวก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แสดงถึงการปรับปรุง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)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แต่มีบางคู่ข้อมูลที่ให้ผลลัพธ์เป็นลบ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(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ประสิทธิภาพลดลง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โดยเฉพาะอย่างยิ่งสำหรับดัชนี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(ซึ่งสอดคล้องกับ</w:t>
      </w:r>
      <w:r w:rsidR="00ED3D3D" w:rsidRPr="00ED3D3D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 </w:t>
      </w:r>
      <w:r w:rsidR="00ED3D3D" w:rsidRPr="0027291C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Table </w:t>
      </w:r>
      <w:r w:rsidR="00ED3D3D">
        <w:rPr>
          <w:rFonts w:ascii="Browallia New" w:eastAsia="Browallia New" w:hAnsi="Browallia New" w:cs="Browallia New"/>
          <w:b/>
          <w:bCs/>
          <w:sz w:val="30"/>
          <w:szCs w:val="30"/>
          <w:lang w:val="en-GB"/>
        </w:rPr>
        <w:t xml:space="preserve">5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ที่รายงานว่า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ไม่มีนัยสำคัญทางสถิติ) ในทางตรงกันข้าม ดัชนี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MAE, KGE 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9B531F">
        <w:rPr>
          <w:rFonts w:ascii="Browallia New" w:eastAsia="Browallia New" w:hAnsi="Browallia New" w:cs="Browallia New"/>
          <w:sz w:val="30"/>
          <w:szCs w:val="30"/>
          <w:lang w:val="en-GB"/>
        </w:rPr>
        <w:t>d</w:t>
      </w:r>
      <w:r w:rsidR="009B531F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มีสัดส่วนของคู่ข้อมูลที่ปรับปรุงมากกว่า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และผลการทดสอบนัยสำคัญในรูป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(c)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(แท่งทึบ) ยืนยันว่า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มีค่านับสำคัญที่ระดับ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p&lt;0.01 ()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ส่วน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KGE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มีนับสำคัญที่ระดับ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>p</w:t>
      </w:r>
      <w:r w:rsidR="003A3D57">
        <w:rPr>
          <w:rFonts w:ascii="Browallia New" w:eastAsia="Browallia New" w:hAnsi="Browallia New" w:cs="Browallia New"/>
          <w:sz w:val="30"/>
          <w:szCs w:val="30"/>
          <w:lang w:val="en-GB"/>
        </w:rPr>
        <w:t>&lt;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0.001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(*)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ขณะที่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NSE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มากกว่า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0.05 (ns)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อย่างไรก็ตาม ผลการวิเคราะห์ในรูป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(d)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ช่อง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“Daily”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สำหรับดัชนี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KGE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d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ถูกระบุเป็น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significant improvement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(สีเขียว) ซึ่งสอดคล้องกับผลทางสถิติ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ผลการทดสอบนี้ชี้ให้เห็นว่า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สามารถลดความคลาดเคลื่อนสัมบูรณ์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(MAE) 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และปรับปรุงประสิทธิภาพเชิงบูรณาการ 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>(KGE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และ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d)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ได้อย่างมีนัยสำคัญในระดับรายวัน แม้ว่าจะไม่สามารถลดความคลาดเคลื่อนกำลังสองเฉลี่ย</w:t>
      </w:r>
      <w:r w:rsidR="00475C9D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(RMSE)</w:t>
      </w:r>
      <w:r w:rsidR="00475C9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ซึ่งไวต่อค่าผิดปกติได้อย่างมีนัยสำคัญก็ตาม</w:t>
      </w:r>
    </w:p>
    <w:p w14:paraId="430F2AF8" w14:textId="6C58D9BF" w:rsidR="00AB5E25" w:rsidRPr="00F5176E" w:rsidRDefault="00046375" w:rsidP="00F5176E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ผลวิเคราะห์ในระดับรายเดือน จาก </w:t>
      </w:r>
      <w:r w:rsidRPr="009C31C0">
        <w:rPr>
          <w:rFonts w:ascii="Browallia New" w:eastAsia="Browallia New" w:hAnsi="Browallia New" w:cs="Browallia New"/>
          <w:b/>
          <w:bCs/>
          <w:color w:val="000000" w:themeColor="text1"/>
          <w:sz w:val="30"/>
          <w:szCs w:val="30"/>
        </w:rPr>
        <w:t xml:space="preserve">Figure </w:t>
      </w:r>
      <w:r>
        <w:rPr>
          <w:rFonts w:ascii="Browallia New" w:eastAsia="Browallia New" w:hAnsi="Browallia New" w:cs="Browallia New" w:hint="cs"/>
          <w:b/>
          <w:bCs/>
          <w:color w:val="000000" w:themeColor="text1"/>
          <w:sz w:val="30"/>
          <w:szCs w:val="30"/>
          <w:cs/>
        </w:rPr>
        <w:t>1</w:t>
      </w:r>
      <w:r>
        <w:rPr>
          <w:rFonts w:ascii="Browallia New" w:eastAsia="Browallia New" w:hAnsi="Browallia New" w:cs="Browallia New" w:hint="cs"/>
          <w:color w:val="EE0000"/>
          <w:sz w:val="30"/>
          <w:szCs w:val="30"/>
          <w:cs/>
        </w:rPr>
        <w:t xml:space="preserve"> 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(b)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แสดง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ให้เห็นว่า</w:t>
      </w:r>
      <w:r w:rsidR="00ED3D3D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ค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วามแตกต่างของดัชนี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>Raw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มีแนวโน้มเป็นบวกอย่างชัดเจนในทุกเมตริก โดยมีสัดส่วนของคู่ข้อมูลที่เสื่อมลง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(negative)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น้อยมากเมื่อเทียบกับระดับรายวัน โดยเฉพาะอย่างยิ่งสำหรับ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ผลต่างส่วนใหญ่อยู่ในทิศทางที่ลดลง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(QDM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น้อยกว่า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>Raw)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ส่วน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 KGE, d 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 w:rsidR="00F5176E">
        <w:rPr>
          <w:rFonts w:ascii="Browallia New" w:eastAsia="Browallia New" w:hAnsi="Browallia New" w:cs="Browallia New"/>
          <w:sz w:val="30"/>
          <w:szCs w:val="30"/>
          <w:lang w:val="en-GB"/>
        </w:rPr>
        <w:t>r</w:t>
      </w:r>
      <w:r w:rsidR="00F5176E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มีทิศทางเพิ่มขึ้นเกือบทั้งหมด</w:t>
      </w:r>
    </w:p>
    <w:p w14:paraId="61323522" w14:textId="5165AE5E" w:rsidR="00F5176E" w:rsidRDefault="00F5176E" w:rsidP="00A65D1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>ใน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(c)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แสดงค่า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p-value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ของการทดสอบแบบ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one-tailed (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แท่งลายเส้น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)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พบว่าดัชนีทุกตัวได้แก่ </w:t>
      </w:r>
      <w:r w:rsidRPr="00F5176E">
        <w:rPr>
          <w:rFonts w:ascii="Browallia New" w:eastAsia="Browallia New" w:hAnsi="Browallia New" w:cs="Browallia New"/>
          <w:sz w:val="30"/>
          <w:szCs w:val="30"/>
        </w:rPr>
        <w:t xml:space="preserve">RMSE, MAE, r, NSE, KGE </w:t>
      </w:r>
      <w:r w:rsidRPr="00F5176E">
        <w:rPr>
          <w:rFonts w:ascii="Browallia New" w:eastAsia="Browallia New" w:hAnsi="Browallia New" w:cs="Browallia New"/>
          <w:sz w:val="30"/>
          <w:szCs w:val="30"/>
          <w:cs/>
          <w:lang w:val="en-GB"/>
        </w:rPr>
        <w:t xml:space="preserve">และ </w:t>
      </w:r>
      <w:r w:rsidRPr="00F5176E">
        <w:rPr>
          <w:rFonts w:ascii="Browallia New" w:eastAsia="Browallia New" w:hAnsi="Browallia New" w:cs="Browallia New"/>
          <w:sz w:val="30"/>
          <w:szCs w:val="30"/>
        </w:rPr>
        <w:t>d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 มีค่า</w:t>
      </w:r>
      <w:r>
        <w:rPr>
          <w:rFonts w:ascii="Browallia New" w:eastAsia="Browallia New" w:hAnsi="Browallia New" w:cs="Browallia New" w:hint="cs"/>
          <w:sz w:val="30"/>
          <w:szCs w:val="30"/>
          <w:cs/>
        </w:rPr>
        <w:lastRenderedPageBreak/>
        <w:t xml:space="preserve">นัยสำคัญที่ระดับ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p&lt;0.001 (***)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สอดคล้องกับตารางที่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7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ซึ่งรายงานว่า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W-statistic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มีค่าน้อยมากจนทำให้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p-value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เท่ากับ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0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สำหรับทุกดัชนี ส่วนในรูป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(d)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ยืนยันว่าดัชนีทั้งหมดในระดับรายเดือนถูกจัด</w:t>
      </w:r>
      <w:r w:rsidR="0012128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อยู่ในกลุ่ม </w:t>
      </w:r>
      <w:r w:rsidR="00121282"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significant improvement </w:t>
      </w:r>
      <w:r w:rsidR="00121282"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(สีเขียว) ทั้งหมด</w:t>
      </w:r>
    </w:p>
    <w:p w14:paraId="0714C81B" w14:textId="04ED3827" w:rsidR="007C49CA" w:rsidRPr="00F5176E" w:rsidRDefault="007C49CA" w:rsidP="00A65D1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  <w:lang w:val="en-GB"/>
        </w:rPr>
      </w:pP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ความแตกต่างของระดับนับสำคัญระหว่างรายวันและรายเดือนสะท้อนให้เห็นว่า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มีประสิทธิภาพสูงกว่าในการปรับปรุงลักษณะเชิงสถิติในมาตราส่วนเวลาที่ยาวขึ้น (เช่น รูปแบบฤดูกาล) มากกว่าในมาตราส่วนรายวันที่มีความผันผวนแบบสุ่มสูง ทั้งนี้เนื่องจากการจับคู่ควอนไทล์สำหรับข้อมูลรายเดือนมีความเสถียรมากกว่า ส่งผลให้การลดความเอนเอียงและการปรับปรุงความสัมพันธ์เชิงเวลามีความสม่ำเสมอและมีนัยสำคัญยิ่ง</w:t>
      </w:r>
    </w:p>
    <w:p w14:paraId="2DF97325" w14:textId="10E9A8D7" w:rsidR="006E6DD5" w:rsidRPr="006E6DD5" w:rsidRDefault="0042158D" w:rsidP="006E6DD5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sz w:val="30"/>
          <w:szCs w:val="30"/>
          <w:cs/>
        </w:rPr>
      </w:pPr>
      <w:r>
        <w:rPr>
          <w:rFonts w:ascii="Browallia New" w:eastAsia="Browallia New" w:hAnsi="Browallia New" w:cs="Browallia New" w:hint="cs"/>
          <w:sz w:val="30"/>
          <w:szCs w:val="30"/>
          <w:cs/>
        </w:rPr>
        <w:t xml:space="preserve">โดยสรุป การทดสอบ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Wilcoxon Signed-Rank Test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ยืนยันว่า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QDM 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>สามารถปรับปรุง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ประสิทธิภาพของแบบจำลอง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CMIP6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สำหรับการจำลองปริมาณฝนในจังหวัดประจวบคีรีขันธ์ได้อย่างมีนัยสำคัญทางสถิติ โดยเฉพาะในระดับรายเดือนซึ่งดัชนีทุกตัวผ่านเกณฑ์นัยสำคัญที่ระดับ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p&lt;0.001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ในระดับรายวัน แม้ดัชนี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RMSE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NSE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จะไม่มีการเปลี่ยนแปลงอย่างมีนัยสำคัญ แต่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 xml:space="preserve">MAE, KGE 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และ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d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แสดงการปรับปรุงที่มีนัยสำคัญ ซึ่งสนับสนุนข้อสรุปที่ว่า </w:t>
      </w:r>
      <w:r>
        <w:rPr>
          <w:rFonts w:ascii="Browallia New" w:eastAsia="Browallia New" w:hAnsi="Browallia New" w:cs="Browallia New"/>
          <w:sz w:val="30"/>
          <w:szCs w:val="30"/>
          <w:lang w:val="en-GB"/>
        </w:rPr>
        <w:t>QDM</w:t>
      </w:r>
      <w:r>
        <w:rPr>
          <w:rFonts w:ascii="Browallia New" w:eastAsia="Browallia New" w:hAnsi="Browallia New" w:cs="Browallia New" w:hint="cs"/>
          <w:sz w:val="30"/>
          <w:szCs w:val="30"/>
          <w:cs/>
          <w:lang w:val="en-GB"/>
        </w:rPr>
        <w:t xml:space="preserve"> เป็นวิธีการปรับแก้ค่าอคติที่มีประสิทธิภาพสำหรับการนำปใช้ในงานวิเคราะห์อุทกวิทยาและการจัดการทรัพยากรน้ำในระดับพื้นที่ โดยควรให้สำคัญกับผลลัพธ์ในระดับรายเดือนเป็นหลัก และใช้ข้อมูลรายวันด้วยความระมัดระวังในบริบทที่ต้องการความแม่นยำของลำดับเหตุการณ์ฝนรายวัน</w:t>
      </w:r>
    </w:p>
    <w:p w14:paraId="082B1656" w14:textId="55C3234A" w:rsidR="006E6DD5" w:rsidRPr="00A65D1C" w:rsidRDefault="006E6DD5" w:rsidP="00A65D1C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4503E1A" w14:textId="484A53C8" w:rsidR="00AB5E25" w:rsidRPr="00AB5E25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</w:rPr>
      </w:pPr>
    </w:p>
    <w:p w14:paraId="138A9BD1" w14:textId="3FB51DC4" w:rsidR="00AB5E25" w:rsidRPr="00344BF6" w:rsidRDefault="00AB5E25" w:rsidP="00AB5E25">
      <w:pPr>
        <w:spacing w:after="0" w:line="240" w:lineRule="auto"/>
        <w:jc w:val="thaiDistribute"/>
        <w:rPr>
          <w:rFonts w:ascii="Browallia New" w:eastAsia="Browallia New" w:hAnsi="Browallia New" w:cs="Browallia New"/>
          <w:sz w:val="30"/>
          <w:szCs w:val="30"/>
          <w:cs/>
        </w:rPr>
        <w:sectPr w:rsidR="00AB5E25" w:rsidRPr="00344BF6" w:rsidSect="00895149">
          <w:pgSz w:w="12240" w:h="15840"/>
          <w:pgMar w:top="1077" w:right="1077" w:bottom="1077" w:left="1684" w:header="720" w:footer="720" w:gutter="0"/>
          <w:cols w:num="2" w:space="720"/>
          <w:docGrid w:linePitch="360"/>
        </w:sectPr>
      </w:pPr>
    </w:p>
    <w:p w14:paraId="07AEE349" w14:textId="77777777" w:rsidR="00512E7F" w:rsidRPr="002E4DE4" w:rsidRDefault="00512E7F" w:rsidP="00512E7F">
      <w:pPr>
        <w:tabs>
          <w:tab w:val="left" w:pos="990"/>
        </w:tabs>
        <w:spacing w:after="0" w:line="240" w:lineRule="auto"/>
        <w:jc w:val="thaiDistribute"/>
        <w:rPr>
          <w:rFonts w:ascii="Browallia New" w:hAnsi="Browallia New" w:cs="Browallia New"/>
          <w:spacing w:val="-6"/>
          <w:sz w:val="30"/>
          <w:szCs w:val="30"/>
        </w:rPr>
      </w:pPr>
      <w:r>
        <w:rPr>
          <w:rFonts w:ascii="Browallia New" w:hAnsi="Browallia New" w:cs="Browallia New"/>
          <w:noProof/>
          <w:spacing w:val="-6"/>
          <w:sz w:val="30"/>
          <w:szCs w:val="30"/>
        </w:rPr>
        <w:drawing>
          <wp:inline distT="0" distB="0" distL="0" distR="0" wp14:anchorId="639DF094" wp14:editId="5D20E554">
            <wp:extent cx="5820164" cy="4478655"/>
            <wp:effectExtent l="0" t="0" r="9525" b="0"/>
            <wp:docPr id="1164520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520910" name="Picture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0164" cy="447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10190" w14:textId="140EA557" w:rsidR="00B80B6C" w:rsidRPr="0042158D" w:rsidRDefault="00512E7F" w:rsidP="0042158D">
      <w:pPr>
        <w:pStyle w:val="ListParagraph"/>
        <w:spacing w:after="0" w:line="240" w:lineRule="auto"/>
        <w:jc w:val="center"/>
        <w:rPr>
          <w:rFonts w:ascii="Browallia New" w:hAnsi="Browallia New" w:cs="Browallia New"/>
          <w:sz w:val="30"/>
          <w:szCs w:val="30"/>
          <w:cs/>
          <w:lang w:val="en-GB"/>
        </w:rPr>
        <w:sectPr w:rsidR="00B80B6C" w:rsidRPr="0042158D" w:rsidSect="00B80B6C">
          <w:type w:val="continuous"/>
          <w:pgSz w:w="12240" w:h="15840"/>
          <w:pgMar w:top="1080" w:right="1080" w:bottom="1080" w:left="1685" w:header="720" w:footer="720" w:gutter="0"/>
          <w:cols w:space="720"/>
          <w:docGrid w:linePitch="360"/>
        </w:sectPr>
      </w:pPr>
      <w:r w:rsidRPr="000A1367">
        <w:rPr>
          <w:rFonts w:ascii="Browallia New" w:hAnsi="Browallia New" w:cs="Browallia New"/>
          <w:b/>
          <w:bCs/>
          <w:sz w:val="30"/>
          <w:szCs w:val="30"/>
        </w:rPr>
        <w:t>Figure 1</w:t>
      </w:r>
      <w:r>
        <w:rPr>
          <w:rFonts w:ascii="Browallia New" w:hAnsi="Browallia New" w:cs="Browallia New" w:hint="cs"/>
          <w:b/>
          <w:bCs/>
          <w:sz w:val="30"/>
          <w:szCs w:val="30"/>
          <w:cs/>
        </w:rPr>
        <w:t xml:space="preserve"> </w:t>
      </w:r>
      <w:r w:rsidR="00BF015F">
        <w:rPr>
          <w:rFonts w:ascii="Browallia New" w:eastAsia="Browallia New" w:hAnsi="Browallia New" w:cs="Browallia New"/>
          <w:sz w:val="30"/>
          <w:szCs w:val="30"/>
          <w:lang w:val="en-GB"/>
        </w:rPr>
        <w:t>Wilcoxon Signed-Rank Test</w:t>
      </w:r>
      <w:r w:rsidR="00BF015F" w:rsidRPr="00007D71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BF015F">
        <w:rPr>
          <w:rFonts w:ascii="Browallia New" w:hAnsi="Browallia New" w:cs="Browallia New"/>
          <w:sz w:val="30"/>
          <w:szCs w:val="30"/>
          <w:lang w:val="en-GB"/>
        </w:rPr>
        <w:t>for QDM</w:t>
      </w:r>
      <w:r w:rsidRPr="00007D71">
        <w:rPr>
          <w:rFonts w:ascii="Browallia New" w:hAnsi="Browallia New" w:cs="Browallia New"/>
          <w:sz w:val="30"/>
          <w:szCs w:val="30"/>
          <w:lang w:val="en-GB"/>
        </w:rPr>
        <w:t xml:space="preserve"> </w:t>
      </w:r>
      <w:r w:rsidR="00BF015F">
        <w:rPr>
          <w:rFonts w:ascii="Browallia New" w:hAnsi="Browallia New" w:cs="Browallia New"/>
          <w:sz w:val="30"/>
          <w:szCs w:val="30"/>
          <w:lang w:val="en-GB"/>
        </w:rPr>
        <w:t>b</w:t>
      </w:r>
      <w:r w:rsidRPr="00007D71">
        <w:rPr>
          <w:rFonts w:ascii="Browallia New" w:hAnsi="Browallia New" w:cs="Browallia New"/>
          <w:sz w:val="30"/>
          <w:szCs w:val="30"/>
          <w:lang w:val="en-GB"/>
        </w:rPr>
        <w:t>ias correction</w:t>
      </w:r>
      <w:r>
        <w:rPr>
          <w:rFonts w:ascii="Browallia New" w:hAnsi="Browallia New" w:cs="Browallia New"/>
          <w:sz w:val="30"/>
          <w:szCs w:val="30"/>
          <w:lang w:val="en-GB"/>
        </w:rPr>
        <w:t>.</w:t>
      </w:r>
      <w:r w:rsidR="00B80B6C">
        <w:rPr>
          <w:rFonts w:ascii="Browallia New" w:eastAsia="Browallia New" w:hAnsi="Browallia New" w:cs="Browallia New" w:hint="cs"/>
          <w:noProof/>
          <w:color w:val="FF0000"/>
          <w:kern w:val="0"/>
          <w:sz w:val="24"/>
          <w:szCs w:val="24"/>
          <w:cs/>
          <w14:ligatures w14:val="none"/>
        </w:rPr>
        <w:t xml:space="preserve"> </w:t>
      </w:r>
    </w:p>
    <w:p w14:paraId="4893C2F2" w14:textId="59DCE757" w:rsidR="00B80B6C" w:rsidRPr="00B80B6C" w:rsidRDefault="00993BFE" w:rsidP="00B80B6C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b/>
          <w:bCs/>
          <w:noProof/>
          <w:kern w:val="0"/>
          <w:sz w:val="30"/>
          <w:szCs w:val="30"/>
          <w:cs/>
          <w14:ligatures w14:val="none"/>
        </w:rPr>
        <w:lastRenderedPageBreak/>
        <w:t>สรุป</w:t>
      </w:r>
      <w:r w:rsidR="00513C62">
        <w:rPr>
          <w:rFonts w:ascii="Browallia New" w:eastAsia="Browallia New" w:hAnsi="Browallia New" w:cs="Browallia New" w:hint="cs"/>
          <w:b/>
          <w:bCs/>
          <w:noProof/>
          <w:kern w:val="0"/>
          <w:sz w:val="30"/>
          <w:szCs w:val="30"/>
          <w:cs/>
          <w14:ligatures w14:val="none"/>
        </w:rPr>
        <w:t>และข้อเสนอแนะ</w:t>
      </w:r>
    </w:p>
    <w:p w14:paraId="6B0ECF14" w14:textId="43042385" w:rsidR="00F545A3" w:rsidRDefault="00F545A3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การประเมินประสิทธิภาพของแบบจำลอง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CMIP6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จำนวน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5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แบบจำลอง ด้วยวิธี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QDM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สำหรับปริมาณฝนในจังหวัดประจวบคีรีขันธ์ ช่วงปี ค.ศ. 1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981-2014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พบว่า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QDM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ช่วยลดความคลาดเคลื่อนเชิงระบบของแบบจำลองดิบได้อย่างมีนัยสำคัญ โดยเฉพาะในพื้นที่ชายฝั่งอ่าวไทย โดยค่าเฉลี่ยความเอนเอียง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(Pbias)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ลดลงจาก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+9.75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เหลือ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+1.51%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ประสิทธิภาพของแบบจำลองเพิ่มขึ้นอย่างชัดเจนในระดับรายเดือน โดยค่าสัมประสิทธิ์สหสัมพันธ์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(r)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และดัชนี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NSE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เพิ่มขึ้นอย่างมาก แสดงถึงความสามารถในการปรับปรุงข้อมูลให้สอดคล้องกับพฤติกรรมเชิงฤดูกาล แบบจำลองมีประสิทธิภาพสูงสุดในพื้นที่ภูเขา/เชิงเขา แต่ยังมีข้อจำกัดในการจำลองลำดับเหตุการณ์ฝนในระดับรายวัน การทดสอบ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ทางสถิติยืนยันว่า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QDM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ช่วยปรับปรุงค่า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MAE, r, KGE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d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ได้อย่างมีนัยสำคัญ แต่ค่า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RMSE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 </w:t>
      </w:r>
      <w:r w:rsidR="00B252A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NSE </w:t>
      </w:r>
      <w:r w:rsidR="00B252A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ในระดับรายวันยังไม่เปลี่ยนแปลงอย่างมีนัยสำคัญ</w:t>
      </w:r>
      <w:r w:rsidR="00771863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ซึ่งสอดคล้องกับข้อจำกัดพื้นฐานของแบบจำลอง </w:t>
      </w:r>
      <w:r w:rsidR="00771863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GCMs</w:t>
      </w:r>
      <w:r w:rsidR="00771863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ในการจำลองลำดับเหตุการณ์ฝนรายวันที่มีความไม่ต่อเนื่องสูง</w:t>
      </w:r>
    </w:p>
    <w:p w14:paraId="1EB61CB4" w14:textId="0FFEFAD2" w:rsidR="00771863" w:rsidRPr="00F545A3" w:rsidRDefault="00771863" w:rsidP="00C345D1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cs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แม้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QDM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จะแสดงประสิ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ท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ธิภาพสูง แต่ผลการศึกษายังเผยให้เห็นข้อจำกัดบางประการ โดยเฉพาะในระดับรายวันที่ค่า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NSE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ยังคงติดลบและค่า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RMSE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ไม่มีนัยสำคัญ เนื่องจากวิธีการนี้เป็นการปรับแก้เชิงสถิติ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(sta</w:t>
      </w:r>
      <w:r w:rsidR="00F16AB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tistical bias correction) </w:t>
      </w:r>
      <w:r w:rsidR="00F16AB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ซึ่งไม่สามารถแก้ไขพลวัตทางกายภาพ </w:t>
      </w:r>
      <w:r w:rsidR="00F16AB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(physical processes) </w:t>
      </w:r>
      <w:r w:rsidR="00F16AB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ของระบบบรรยากาศได้ทั้งหมด ดังนั้น งานวิจัยในอนาคตควรพิจารณาการผสมผสานระหว่าง </w:t>
      </w:r>
      <w:r w:rsidR="00F16AB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QDM</w:t>
      </w:r>
      <w:r w:rsidR="00F16AB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กับวิธี </w:t>
      </w:r>
      <w:r w:rsidR="00F16AB0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dynamical downscaling </w:t>
      </w:r>
      <w:r w:rsidR="00F16AB0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เพื่อเพิ่มความแม่นยำในการจำลองลำดับเหตุการณ์ฝนรายวัน</w:t>
      </w:r>
    </w:p>
    <w:p w14:paraId="4463B91A" w14:textId="707AD0E2" w:rsidR="007D3E5C" w:rsidRPr="00AA0447" w:rsidRDefault="00AA0447" w:rsidP="007D3E5C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นอกจากนี้ 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แม้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การใช้ 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ensemble mean 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แบบไม่ถ่วงน้ำหนัก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จะ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ช่วยลดความคลาดเคลื่อนเฉพาะของแต่ละแบบจำลอง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ได้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 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แต่แนวทางดังกล่าวตั้งอยู่บนสมมติฐานว่า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แบบจำลองทุกตัวมีความน่าเชื่อถือ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เท่ากัน ซึ่งอาจไม่ส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อดคล้องกับ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ความเป็นจริง งานวิจัยในอนาคต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จึง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ควรพัฒนาแนวทาง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การถ่วงน้ำหนัก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(weighted ensemble)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โดยอิงจาก</w:t>
      </w:r>
      <w:r w:rsidR="00A85481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สมรรถนะ</w:t>
      </w:r>
      <w:r w:rsidR="00C345D1" w:rsidRPr="00C345D1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ของแบบจำลอง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ในช่วง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อดีต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รวมถึง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ดำเนิน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การวิเคราะห์ความไม่แน่นอน </w:t>
      </w:r>
      <w:r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(uncertainty analysis) </w:t>
      </w: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อย่างเป็นระบบ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ทั้งในด้านความไม่แน่นอนจากโครงสร้างแบบจำลอง </w:t>
      </w:r>
      <w:r w:rsidR="007D3E5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 xml:space="preserve">(model uncertainty) 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และความไม่แน่นอนจากสถานการณ์การปล่อยก๊าซเรือนกระจก </w:t>
      </w:r>
      <w:r w:rsidR="007D3E5C">
        <w:rPr>
          <w:rFonts w:ascii="Browallia New" w:eastAsia="Browallia New" w:hAnsi="Browallia New" w:cs="Browallia New"/>
          <w:noProof/>
          <w:kern w:val="0"/>
          <w:sz w:val="30"/>
          <w:szCs w:val="30"/>
          <w:lang w:val="en-GB"/>
          <w14:ligatures w14:val="none"/>
        </w:rPr>
        <w:t>(scenario uncertainty)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 xml:space="preserve"> เพื่อเพิ่มความน่าเชื่อถือของผลการคาดการณ์ในระยะยาว และสนับสนุนการวางแผน</w:t>
      </w:r>
      <w:r w:rsidR="00711B74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จัดการทรัพยากรน้ำและการปรับตัวต่อการเปลี่ยนแปลงสภาพภูมิอากาศ</w:t>
      </w:r>
      <w:r w:rsidR="007D3E5C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:lang w:val="en-GB"/>
          <w14:ligatures w14:val="none"/>
        </w:rPr>
        <w:t>ในระดับพื้นที่ได้อย่างมีประสิทธิภาพ</w:t>
      </w:r>
    </w:p>
    <w:p w14:paraId="05B1BE13" w14:textId="04E112FB" w:rsidR="00B80B6C" w:rsidRPr="00B80B6C" w:rsidRDefault="00B80B6C" w:rsidP="00F21ED6">
      <w:pPr>
        <w:spacing w:before="240" w:after="0" w:line="240" w:lineRule="auto"/>
        <w:jc w:val="center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คำขอบคุณ</w:t>
      </w:r>
    </w:p>
    <w:p w14:paraId="231926B4" w14:textId="32630A2B" w:rsidR="00F21ED6" w:rsidRPr="00C720FD" w:rsidRDefault="00513C62" w:rsidP="00C720FD">
      <w:pPr>
        <w:spacing w:after="0" w:line="240" w:lineRule="auto"/>
        <w:ind w:firstLine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 xml:space="preserve">ขอขอบคุณ กรมชลประทานและสถาบันสารสนเทศทรัพยากรน้ำ (องค์การมหาชน) </w:t>
      </w:r>
      <w:r w:rsidR="008F3067">
        <w:rPr>
          <w:rFonts w:ascii="Browallia New" w:eastAsia="Browallia New" w:hAnsi="Browallia New" w:cs="Browallia New" w:hint="cs"/>
          <w:noProof/>
          <w:kern w:val="0"/>
          <w:sz w:val="30"/>
          <w:szCs w:val="30"/>
          <w:cs/>
          <w14:ligatures w14:val="none"/>
        </w:rPr>
        <w:t>ที่ให้ความอนุเคราะห์ข้อมูลปริมาณฝนและเครื่องมือสำหรับการวิเคราะห์ในงานวิจัยนี้</w:t>
      </w:r>
    </w:p>
    <w:p w14:paraId="4C4B56EE" w14:textId="4DED12BD" w:rsidR="00B80B6C" w:rsidRPr="00B80B6C" w:rsidRDefault="00B80B6C" w:rsidP="00F21ED6">
      <w:pPr>
        <w:spacing w:after="0" w:line="240" w:lineRule="auto"/>
        <w:jc w:val="center"/>
        <w:rPr>
          <w:rFonts w:ascii="Browallia New" w:eastAsia="Browallia New" w:hAnsi="Browallia New" w:cs="Browallia New"/>
          <w:b/>
          <w:noProof/>
          <w:kern w:val="0"/>
          <w:sz w:val="30"/>
          <w:szCs w:val="30"/>
          <w14:ligatures w14:val="none"/>
        </w:rPr>
      </w:pPr>
      <w:r w:rsidRPr="00B80B6C">
        <w:rPr>
          <w:rFonts w:ascii="Browallia New" w:eastAsia="Browallia New" w:hAnsi="Browallia New" w:cs="Browallia New"/>
          <w:b/>
          <w:bCs/>
          <w:noProof/>
          <w:kern w:val="0"/>
          <w:sz w:val="30"/>
          <w:szCs w:val="30"/>
          <w:cs/>
          <w14:ligatures w14:val="none"/>
        </w:rPr>
        <w:t>เอกสารอ้างอิง</w:t>
      </w:r>
    </w:p>
    <w:p w14:paraId="235CC66B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Cannon, A. J., Sobie, S. R., &amp; Murdock, T. Q.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2015).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correction of GCM precipitation by quantile mapping: How well do methods preserve changes in quantiles and extremes? Journal of Climate,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28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6938–6959.</w:t>
      </w:r>
    </w:p>
    <w:p w14:paraId="35E7D973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Danabasoglu, G., Lamarque, J. F., Bacmeister, J., Bailey, D. A., DuVivier, A. K., Edwards, J., ... &amp; Strand, W. G. (2020). The Community Earth System Model version 2 (CESM2).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Journal of Advances in Modeling Earth Systems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12(2), e2019MS001916.</w:t>
      </w:r>
    </w:p>
    <w:p w14:paraId="1A8DF3C3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Döscher, R., Acosta, M., Alessandri, A., Anthoni, P., Arsouze, T., Bergman, T., ... &amp; Zhang, Q. (2022). The EC-Earth3 Earth system 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lastRenderedPageBreak/>
        <w:t>model for the Coupled Model Intercomparison Project 6.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15(7), 2973–3020.</w:t>
      </w:r>
    </w:p>
    <w:p w14:paraId="24E8DF97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Gudmundsson, L., Bremnes, J. B., Haugen, J. E., &amp; Engen-Skaugen, T.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Technical note: Downscaling RCM precipitation to the station scale using statistical transformations – a comparison of methods. Hydrology and Earth System Sciences,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16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3383–3390.</w:t>
      </w:r>
    </w:p>
    <w:p w14:paraId="14D6796D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IPCC.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2021).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Climate Change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2021: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The Physical Science Basis. Cambridge University Press.</w:t>
      </w:r>
    </w:p>
    <w:p w14:paraId="02FD0EB6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Maraun, D.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2016).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correcting climate change simulations – a critical review. Current Climate Change Reports,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211–220.</w:t>
      </w:r>
    </w:p>
    <w:p w14:paraId="412A13DD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Maraun, D., Widmann, M., Gutiérrez, J. M., et al.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2017).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VALUE: A framework to validate downscaling approaches for climate change studies. Earth’s Future,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5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776–797.</w:t>
      </w:r>
    </w:p>
    <w:p w14:paraId="0648E486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67BB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Moriasi, D. N., et al. (2007). Model evaluation guidelines for systematic quantification of accuracy in watershed simulations. </w:t>
      </w:r>
      <w:r w:rsidRPr="00F67BB1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Transactions of the ASABE</w:t>
      </w:r>
      <w:r w:rsidRPr="00F67BB1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50(3), 885–900.</w:t>
      </w:r>
    </w:p>
    <w:p w14:paraId="3573ADFD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Swart, N. C., Cole, J. N., Kharin, V. V., Lazare, M., Scinocca, J. F., Gillett, N. P., ... &amp; Winter, B. (2019). The Canadian Earth System Model version 5 (CanESM5. 0.3).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12(11), 4823–4873.</w:t>
      </w:r>
    </w:p>
    <w:p w14:paraId="31E69D6D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Tatebe, H., Ogura, T., Nitta, T., Komuro, Y., Ogochi, K., Takemura, T., ... &amp; Watanabe, M. (2019). Description and basic 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evaluation of the MIROC6.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Geoscientific Model Development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12(7), 2727–2765.</w:t>
      </w:r>
    </w:p>
    <w:p w14:paraId="77322241" w14:textId="77777777" w:rsidR="00482D75" w:rsidRPr="003C6743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Teutschbein, C., &amp; Seibert, J.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Bias correction of regional climate model simulations for hydrological climate-change impact studies. Hydrology and Earth System Sciences,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16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3399–3414.</w:t>
      </w:r>
    </w:p>
    <w:p w14:paraId="595918A3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Themeßl, M. J., Gobiet, A., &amp; Heinrich, G. (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 xml:space="preserve">2012).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Empirical-statistical downscaling and error correction of regional climate models and its impact on the climate change signal. Climatic Change,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112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 xml:space="preserve">, </w:t>
      </w:r>
      <w:r w:rsidRPr="003C6743">
        <w:rPr>
          <w:rFonts w:ascii="Browallia New" w:eastAsia="Browallia New" w:hAnsi="Browallia New" w:cs="Browallia New"/>
          <w:noProof/>
          <w:kern w:val="0"/>
          <w:sz w:val="30"/>
          <w:szCs w:val="30"/>
          <w:cs/>
          <w14:ligatures w14:val="none"/>
        </w:rPr>
        <w:t>449–468.</w:t>
      </w:r>
    </w:p>
    <w:p w14:paraId="4A131D53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D62C4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WMO. (2017). </w:t>
      </w:r>
      <w:r w:rsidRPr="00FD62C4">
        <w:rPr>
          <w:rFonts w:ascii="Browallia New" w:eastAsia="Browallia New" w:hAnsi="Browallia New" w:cs="Browallia New"/>
          <w:i/>
          <w:iCs/>
          <w:noProof/>
          <w:kern w:val="0"/>
          <w:sz w:val="30"/>
          <w:szCs w:val="30"/>
          <w14:ligatures w14:val="none"/>
        </w:rPr>
        <w:t>WMO Guidelines on the Calculation of Climate Normals</w:t>
      </w:r>
      <w:r w:rsidRPr="00FD62C4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 (WMO-No. 1203). World Meteorological Organization.</w:t>
      </w:r>
    </w:p>
    <w:p w14:paraId="5A58D982" w14:textId="77777777" w:rsidR="00482D75" w:rsidRDefault="00482D75" w:rsidP="00482D75">
      <w:pPr>
        <w:spacing w:after="0" w:line="240" w:lineRule="auto"/>
        <w:ind w:left="720" w:hanging="720"/>
        <w:jc w:val="thaiDistribute"/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</w:pP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Ziehn, T., Chamberlain, M. A., Law, R. M., Lenton, A., Bodman, R. W., Dix, M., ... &amp; Wang, Y. P. (2020). The Australian Earth System Model: ACCESS-ESM1.5. </w:t>
      </w:r>
      <w:r w:rsidRPr="00482D75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Journal of Southern Hemisphere Earth Systems Science</w:t>
      </w:r>
      <w:r w:rsidRPr="00FC31F3">
        <w:rPr>
          <w:rFonts w:ascii="Browallia New" w:eastAsia="Browallia New" w:hAnsi="Browallia New" w:cs="Browallia New"/>
          <w:noProof/>
          <w:kern w:val="0"/>
          <w:sz w:val="30"/>
          <w:szCs w:val="30"/>
          <w14:ligatures w14:val="none"/>
        </w:rPr>
        <w:t>, 70(1), 193–214.</w:t>
      </w:r>
    </w:p>
    <w:sectPr w:rsidR="00482D75" w:rsidSect="00B80B6C">
      <w:type w:val="continuous"/>
      <w:pgSz w:w="12240" w:h="15840"/>
      <w:pgMar w:top="1080" w:right="1080" w:bottom="1080" w:left="1685" w:header="720" w:footer="720" w:gutter="0"/>
      <w:cols w:num="2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DD9984" w14:textId="77777777" w:rsidR="00A5689D" w:rsidRDefault="00A5689D">
      <w:pPr>
        <w:spacing w:after="0" w:line="240" w:lineRule="auto"/>
      </w:pPr>
      <w:r>
        <w:separator/>
      </w:r>
    </w:p>
  </w:endnote>
  <w:endnote w:type="continuationSeparator" w:id="0">
    <w:p w14:paraId="6A9FCED5" w14:textId="77777777" w:rsidR="00A5689D" w:rsidRDefault="00A56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12D6A6F-60D1-4B44-9D58-912DBAE85CF8}"/>
    <w:embedBold r:id="rId2" w:fontKey="{EC71EB0F-4552-4EAE-8269-4BE9447F7121}"/>
    <w:embedItalic r:id="rId3" w:fontKey="{DF5C7B76-007F-4BC0-9378-AF216509B726}"/>
    <w:embedBoldItalic r:id="rId4" w:fontKey="{D3F1A462-B6C9-40A2-96D9-A1878C1DFAE0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5" w:fontKey="{4E7940B8-64F9-473E-99C9-8873F2FE5593}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  <w:embedRegular r:id="rId6" w:fontKey="{72681774-A90B-4964-A9CD-D8C49727C8F7}"/>
    <w:embedItalic r:id="rId7" w:fontKey="{83261DE9-22F4-413A-A623-F1FFA33ECA51}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  <w:embedRegular r:id="rId8" w:fontKey="{F7BBC702-E411-4132-A4CF-E4EEA5A5A7D3}"/>
    <w:embedItalic r:id="rId9" w:fontKey="{CC7409C9-0E38-4833-A381-1626522DBA27}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  <w:embedRegular r:id="rId10" w:fontKey="{0F918E3C-BE0C-4DD3-BFEB-B4AB3789BA0D}"/>
    <w:embedBold r:id="rId11" w:fontKey="{252F8921-2A8D-4CF1-8834-FA5914D8AD11}"/>
    <w:embedItalic r:id="rId12" w:fontKey="{62D1F9AD-73AE-45E5-B02C-BE58E287F36E}"/>
    <w:embedBoldItalic r:id="rId13" w:fontKey="{BF5AEB30-D972-4A65-AC88-9CF21928DDF0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35A3DCA3-FB92-4CC1-B845-9A83B7C1181B}"/>
    <w:embedBold r:id="rId15" w:fontKey="{62F26B16-155F-4839-A7C7-44D917E6A076}"/>
    <w:embedItalic r:id="rId16" w:fontKey="{7989BFD6-A7F1-4B9D-BA38-750683903CF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7D780F" w14:textId="77777777" w:rsidR="00A5689D" w:rsidRDefault="00A5689D">
      <w:pPr>
        <w:spacing w:after="0" w:line="240" w:lineRule="auto"/>
      </w:pPr>
      <w:r>
        <w:separator/>
      </w:r>
    </w:p>
  </w:footnote>
  <w:footnote w:type="continuationSeparator" w:id="0">
    <w:p w14:paraId="6A096533" w14:textId="77777777" w:rsidR="00A5689D" w:rsidRDefault="00A5689D">
      <w:pPr>
        <w:spacing w:after="0" w:line="240" w:lineRule="auto"/>
      </w:pPr>
      <w:r>
        <w:continuationSeparator/>
      </w:r>
    </w:p>
  </w:footnote>
  <w:footnote w:id="1">
    <w:p w14:paraId="3CBBEC87" w14:textId="086F664D" w:rsidR="001A4B58" w:rsidRPr="0042131B" w:rsidRDefault="001A4B58">
      <w:pPr>
        <w:pStyle w:val="FootnoteText"/>
        <w:rPr>
          <w:rFonts w:ascii="Browallia New" w:hAnsi="Browallia New" w:cs="Browallia New"/>
          <w:cs/>
          <w:lang w:val="en-GB"/>
        </w:rPr>
      </w:pPr>
      <w:r w:rsidRPr="001A4B58">
        <w:rPr>
          <w:rStyle w:val="FootnoteReference"/>
          <w:rFonts w:ascii="Browallia New" w:hAnsi="Browallia New" w:cs="Browallia New"/>
        </w:rPr>
        <w:footnoteRef/>
      </w:r>
      <w:r w:rsidRPr="001A4B58">
        <w:rPr>
          <w:rFonts w:ascii="Browallia New" w:hAnsi="Browallia New" w:cs="Browallia New"/>
        </w:rPr>
        <w:t xml:space="preserve"> </w:t>
      </w:r>
      <w:r w:rsidR="0042131B">
        <w:rPr>
          <w:rFonts w:ascii="Browallia New" w:hAnsi="Browallia New" w:cs="Browallia New" w:hint="cs"/>
          <w:color w:val="000000"/>
          <w:sz w:val="24"/>
          <w:szCs w:val="24"/>
          <w:cs/>
        </w:rPr>
        <w:t xml:space="preserve">สำนักบริหารจัดการน้ำและอุทกวิทยา กรมชลประทาน เขคดุสิต กรุงเทพมหานคร </w:t>
      </w:r>
      <w:r w:rsidR="0042131B">
        <w:rPr>
          <w:rFonts w:ascii="Browallia New" w:hAnsi="Browallia New" w:cs="Browallia New"/>
          <w:color w:val="000000"/>
          <w:sz w:val="24"/>
          <w:szCs w:val="24"/>
          <w:lang w:val="en-GB"/>
        </w:rPr>
        <w:t>10300</w:t>
      </w:r>
    </w:p>
  </w:footnote>
  <w:footnote w:id="2">
    <w:p w14:paraId="63CA2CF8" w14:textId="3B40B184" w:rsidR="001A4B58" w:rsidRPr="00162188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FF0000"/>
          <w:sz w:val="24"/>
          <w:szCs w:val="24"/>
          <w:lang w:val="en-GB"/>
        </w:rPr>
      </w:pPr>
      <w:r w:rsidRPr="001A4B58">
        <w:rPr>
          <w:rFonts w:ascii="Browallia New" w:hAnsi="Browallia New" w:cs="Browallia New"/>
          <w:sz w:val="24"/>
          <w:szCs w:val="24"/>
          <w:vertAlign w:val="superscript"/>
          <w:cs/>
        </w:rPr>
        <w:t xml:space="preserve">   </w:t>
      </w:r>
      <w:r w:rsidR="00162188">
        <w:rPr>
          <w:rFonts w:ascii="Browallia New" w:eastAsia="Cordia New" w:hAnsi="Browallia New" w:cs="Browallia New"/>
          <w:color w:val="000000"/>
          <w:sz w:val="24"/>
          <w:szCs w:val="24"/>
          <w:lang w:val="en-GB"/>
        </w:rPr>
        <w:t>Office of Water Management and Hydrology, Royal Irrigation Department, Dusit, Bangkok, 10300</w:t>
      </w:r>
    </w:p>
    <w:p w14:paraId="5E2C24A5" w14:textId="60AD4413" w:rsidR="001A4B58" w:rsidRPr="0012341C" w:rsidRDefault="001A4B58" w:rsidP="001A4B5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Browallia New" w:hAnsi="Browallia New" w:cs="Browallia New"/>
          <w:color w:val="000000"/>
          <w:sz w:val="24"/>
          <w:szCs w:val="24"/>
        </w:rPr>
      </w:pP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*</w:t>
      </w:r>
      <w:r>
        <w:rPr>
          <w:rFonts w:ascii="Browallia New" w:eastAsia="Browallia New" w:hAnsi="Browallia New" w:cs="Browallia New" w:hint="cs"/>
          <w:color w:val="000000"/>
          <w:sz w:val="24"/>
          <w:szCs w:val="24"/>
          <w:cs/>
        </w:rPr>
        <w:t xml:space="preserve"> 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Corresponding author: Tel. 0-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9915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-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93999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 xml:space="preserve">, E-mail address: 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Surasit.irri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@</w:t>
      </w:r>
      <w:r w:rsidR="00162188">
        <w:rPr>
          <w:rFonts w:ascii="Browallia New" w:eastAsia="Browallia New" w:hAnsi="Browallia New" w:cs="Browallia New"/>
          <w:color w:val="000000"/>
          <w:sz w:val="24"/>
          <w:szCs w:val="24"/>
        </w:rPr>
        <w:t>gmail</w:t>
      </w:r>
      <w:r w:rsidRPr="0012341C">
        <w:rPr>
          <w:rFonts w:ascii="Browallia New" w:eastAsia="Browallia New" w:hAnsi="Browallia New" w:cs="Browallia New"/>
          <w:color w:val="000000"/>
          <w:sz w:val="24"/>
          <w:szCs w:val="24"/>
        </w:rPr>
        <w:t>.com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0770F" w14:textId="2C7EDECF" w:rsidR="00C21A18" w:rsidRPr="00CB0504" w:rsidRDefault="00C21A18" w:rsidP="00CB0504">
    <w:pPr>
      <w:tabs>
        <w:tab w:val="center" w:pos="4513"/>
        <w:tab w:val="right" w:pos="9026"/>
      </w:tabs>
      <w:spacing w:after="0" w:line="240" w:lineRule="auto"/>
      <w:jc w:val="center"/>
      <w:rPr>
        <w:rFonts w:ascii="Browallia New" w:eastAsia="Times New Roman" w:hAnsi="Browallia New" w:cs="Browallia New"/>
        <w:i/>
        <w:iCs/>
        <w:sz w:val="26"/>
        <w:szCs w:val="2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808357" w14:textId="38E09D55" w:rsidR="00C21A18" w:rsidRPr="00CB0504" w:rsidRDefault="00000000" w:rsidP="00CB0504">
    <w:pPr>
      <w:jc w:val="center"/>
      <w:rPr>
        <w:sz w:val="26"/>
        <w:szCs w:val="26"/>
      </w:rPr>
    </w:pPr>
    <w:sdt>
      <w:sdtPr>
        <w:rPr>
          <w:rFonts w:ascii="Browallia New" w:eastAsia="Browallia New" w:hAnsi="Browallia New" w:cs="Browallia New"/>
          <w:i/>
          <w:iCs/>
          <w:sz w:val="26"/>
          <w:szCs w:val="26"/>
        </w:rPr>
        <w:id w:val="1707597407"/>
        <w:docPartObj>
          <w:docPartGallery w:val="Page Numbers (Top of Page)"/>
          <w:docPartUnique/>
        </w:docPartObj>
      </w:sdtPr>
      <w:sdtContent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วารสารวิทยาศาสตร์และเทคโนโลยี มหาวิทยาลัยเกษตรศาสตร์ ปีที่ 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14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  <w:cs/>
          </w:rPr>
          <w:t xml:space="preserve"> ฉบับที่ </w:t>
        </w:r>
        <w:r w:rsidR="002F29F7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 xml:space="preserve"> 2568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u w:val="single"/>
          </w:rPr>
          <w:tab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begin"/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PAGE   \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  <w:cs/>
          </w:rPr>
          <w:instrText xml:space="preserve">* 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instrText>MERGEFORMAT</w:instrTex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separate"/>
        </w:r>
        <w:r w:rsidR="00B332B0">
          <w:rPr>
            <w:rFonts w:ascii="Browallia New" w:eastAsia="Browallia New" w:hAnsi="Browallia New" w:cs="Browallia New"/>
            <w:i/>
            <w:iCs/>
            <w:noProof/>
            <w:sz w:val="26"/>
            <w:szCs w:val="26"/>
          </w:rPr>
          <w:t>2</w:t>
        </w:r>
        <w:r w:rsidR="00C21A18" w:rsidRPr="00880BE6">
          <w:rPr>
            <w:rFonts w:ascii="Browallia New" w:eastAsia="Browallia New" w:hAnsi="Browallia New" w:cs="Browallia New"/>
            <w:i/>
            <w:iCs/>
            <w:sz w:val="26"/>
            <w:szCs w:val="26"/>
          </w:rPr>
          <w:fldChar w:fldCharType="end"/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3EA"/>
    <w:multiLevelType w:val="multilevel"/>
    <w:tmpl w:val="C2305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3B5A1D"/>
    <w:multiLevelType w:val="hybridMultilevel"/>
    <w:tmpl w:val="20D4EA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0E749B"/>
    <w:multiLevelType w:val="hybridMultilevel"/>
    <w:tmpl w:val="C0C83792"/>
    <w:lvl w:ilvl="0" w:tplc="BB8448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3C4E1A"/>
    <w:multiLevelType w:val="multilevel"/>
    <w:tmpl w:val="275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9851733"/>
    <w:multiLevelType w:val="hybridMultilevel"/>
    <w:tmpl w:val="7638C28E"/>
    <w:lvl w:ilvl="0" w:tplc="71A89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C96327F"/>
    <w:multiLevelType w:val="hybridMultilevel"/>
    <w:tmpl w:val="6E1CC068"/>
    <w:lvl w:ilvl="0" w:tplc="F1781248">
      <w:start w:val="1"/>
      <w:numFmt w:val="decimal"/>
      <w:lvlText w:val="%1."/>
      <w:lvlJc w:val="left"/>
      <w:pPr>
        <w:ind w:left="108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58C3FC0"/>
    <w:multiLevelType w:val="hybridMultilevel"/>
    <w:tmpl w:val="D3DE9148"/>
    <w:lvl w:ilvl="0" w:tplc="0132418A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2161540">
    <w:abstractNumId w:val="5"/>
  </w:num>
  <w:num w:numId="2" w16cid:durableId="699623445">
    <w:abstractNumId w:val="4"/>
  </w:num>
  <w:num w:numId="3" w16cid:durableId="1502768731">
    <w:abstractNumId w:val="3"/>
  </w:num>
  <w:num w:numId="4" w16cid:durableId="1133788123">
    <w:abstractNumId w:val="6"/>
  </w:num>
  <w:num w:numId="5" w16cid:durableId="864103128">
    <w:abstractNumId w:val="2"/>
  </w:num>
  <w:num w:numId="6" w16cid:durableId="559941309">
    <w:abstractNumId w:val="0"/>
  </w:num>
  <w:num w:numId="7" w16cid:durableId="8958188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APA 6th Copy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frvsz9spuf995ueratp55vvszpves2fxzst2&quot;&gt;My EndNote Library&lt;record-ids&gt;&lt;item&gt;1&lt;/item&gt;&lt;/record-ids&gt;&lt;/item&gt;&lt;/Libraries&gt;"/>
  </w:docVars>
  <w:rsids>
    <w:rsidRoot w:val="00941EA2"/>
    <w:rsid w:val="00000235"/>
    <w:rsid w:val="000016E6"/>
    <w:rsid w:val="00004DB6"/>
    <w:rsid w:val="00007D71"/>
    <w:rsid w:val="000127B4"/>
    <w:rsid w:val="00031258"/>
    <w:rsid w:val="00032F9E"/>
    <w:rsid w:val="00037655"/>
    <w:rsid w:val="0004052E"/>
    <w:rsid w:val="000408DB"/>
    <w:rsid w:val="0004167B"/>
    <w:rsid w:val="00046375"/>
    <w:rsid w:val="000504F1"/>
    <w:rsid w:val="0005366E"/>
    <w:rsid w:val="00053EE6"/>
    <w:rsid w:val="000674E5"/>
    <w:rsid w:val="00070739"/>
    <w:rsid w:val="00073F08"/>
    <w:rsid w:val="0007412B"/>
    <w:rsid w:val="00096FCE"/>
    <w:rsid w:val="000A1367"/>
    <w:rsid w:val="000A200D"/>
    <w:rsid w:val="000B5D99"/>
    <w:rsid w:val="000B7997"/>
    <w:rsid w:val="000C07F4"/>
    <w:rsid w:val="000C2BBE"/>
    <w:rsid w:val="000C4064"/>
    <w:rsid w:val="000C4CF5"/>
    <w:rsid w:val="000C6BEC"/>
    <w:rsid w:val="000D6A6D"/>
    <w:rsid w:val="000E53AF"/>
    <w:rsid w:val="000F24A6"/>
    <w:rsid w:val="000F2997"/>
    <w:rsid w:val="000F7E6E"/>
    <w:rsid w:val="00121282"/>
    <w:rsid w:val="00124847"/>
    <w:rsid w:val="00132C0A"/>
    <w:rsid w:val="00140C07"/>
    <w:rsid w:val="001416D1"/>
    <w:rsid w:val="001431B3"/>
    <w:rsid w:val="00144250"/>
    <w:rsid w:val="001478B6"/>
    <w:rsid w:val="00147F51"/>
    <w:rsid w:val="0015042E"/>
    <w:rsid w:val="00150F71"/>
    <w:rsid w:val="001513E3"/>
    <w:rsid w:val="00152822"/>
    <w:rsid w:val="00154A5E"/>
    <w:rsid w:val="001617FC"/>
    <w:rsid w:val="00161CE6"/>
    <w:rsid w:val="00162188"/>
    <w:rsid w:val="0017701B"/>
    <w:rsid w:val="00186194"/>
    <w:rsid w:val="001873CB"/>
    <w:rsid w:val="00187845"/>
    <w:rsid w:val="00190687"/>
    <w:rsid w:val="001A01F0"/>
    <w:rsid w:val="001A4B58"/>
    <w:rsid w:val="001A4C33"/>
    <w:rsid w:val="001A5CAA"/>
    <w:rsid w:val="001B1CFB"/>
    <w:rsid w:val="001C01A8"/>
    <w:rsid w:val="001C02AB"/>
    <w:rsid w:val="001C2090"/>
    <w:rsid w:val="001C2DD2"/>
    <w:rsid w:val="001C2FDB"/>
    <w:rsid w:val="001D2857"/>
    <w:rsid w:val="001D7E87"/>
    <w:rsid w:val="001E085E"/>
    <w:rsid w:val="001E1F5B"/>
    <w:rsid w:val="001E59F1"/>
    <w:rsid w:val="001F2758"/>
    <w:rsid w:val="001F2F9F"/>
    <w:rsid w:val="001F7B66"/>
    <w:rsid w:val="002015CE"/>
    <w:rsid w:val="00204253"/>
    <w:rsid w:val="00204F96"/>
    <w:rsid w:val="0021094E"/>
    <w:rsid w:val="00212707"/>
    <w:rsid w:val="00213D22"/>
    <w:rsid w:val="002153C4"/>
    <w:rsid w:val="00224C38"/>
    <w:rsid w:val="002307FD"/>
    <w:rsid w:val="0024082F"/>
    <w:rsid w:val="0024268E"/>
    <w:rsid w:val="002436BE"/>
    <w:rsid w:val="00252550"/>
    <w:rsid w:val="00262CE4"/>
    <w:rsid w:val="00264690"/>
    <w:rsid w:val="0027291C"/>
    <w:rsid w:val="00273927"/>
    <w:rsid w:val="002776D8"/>
    <w:rsid w:val="0028100A"/>
    <w:rsid w:val="002855EF"/>
    <w:rsid w:val="002917FE"/>
    <w:rsid w:val="002951C2"/>
    <w:rsid w:val="002B66C8"/>
    <w:rsid w:val="002B76E4"/>
    <w:rsid w:val="002C0544"/>
    <w:rsid w:val="002C66D2"/>
    <w:rsid w:val="002D161D"/>
    <w:rsid w:val="002D3D77"/>
    <w:rsid w:val="002D4C86"/>
    <w:rsid w:val="002E123C"/>
    <w:rsid w:val="002E4DE4"/>
    <w:rsid w:val="002F29F7"/>
    <w:rsid w:val="002F5469"/>
    <w:rsid w:val="002F636E"/>
    <w:rsid w:val="002F67B7"/>
    <w:rsid w:val="00300A9A"/>
    <w:rsid w:val="0030142F"/>
    <w:rsid w:val="00313421"/>
    <w:rsid w:val="00315D83"/>
    <w:rsid w:val="00324779"/>
    <w:rsid w:val="00330492"/>
    <w:rsid w:val="0033154A"/>
    <w:rsid w:val="00333AE7"/>
    <w:rsid w:val="00335923"/>
    <w:rsid w:val="00337C52"/>
    <w:rsid w:val="003423C1"/>
    <w:rsid w:val="0034265A"/>
    <w:rsid w:val="00344BF6"/>
    <w:rsid w:val="00352898"/>
    <w:rsid w:val="00361259"/>
    <w:rsid w:val="003644D5"/>
    <w:rsid w:val="0036672B"/>
    <w:rsid w:val="003755DE"/>
    <w:rsid w:val="00375670"/>
    <w:rsid w:val="00380E62"/>
    <w:rsid w:val="0039584F"/>
    <w:rsid w:val="003A24ED"/>
    <w:rsid w:val="003A3D57"/>
    <w:rsid w:val="003A6BD8"/>
    <w:rsid w:val="003B0805"/>
    <w:rsid w:val="003B0B93"/>
    <w:rsid w:val="003B0DD0"/>
    <w:rsid w:val="003C3904"/>
    <w:rsid w:val="003C6743"/>
    <w:rsid w:val="003D020F"/>
    <w:rsid w:val="003D1BF3"/>
    <w:rsid w:val="003D4779"/>
    <w:rsid w:val="003D48D7"/>
    <w:rsid w:val="003E1F03"/>
    <w:rsid w:val="003F1349"/>
    <w:rsid w:val="003F233C"/>
    <w:rsid w:val="00401B60"/>
    <w:rsid w:val="0040433C"/>
    <w:rsid w:val="0042131B"/>
    <w:rsid w:val="0042158D"/>
    <w:rsid w:val="00421603"/>
    <w:rsid w:val="00422D23"/>
    <w:rsid w:val="004246FD"/>
    <w:rsid w:val="00425B70"/>
    <w:rsid w:val="004305C6"/>
    <w:rsid w:val="00441662"/>
    <w:rsid w:val="00441E4F"/>
    <w:rsid w:val="00445F31"/>
    <w:rsid w:val="0044705B"/>
    <w:rsid w:val="00447855"/>
    <w:rsid w:val="0046010B"/>
    <w:rsid w:val="004622EE"/>
    <w:rsid w:val="0046538E"/>
    <w:rsid w:val="0046743E"/>
    <w:rsid w:val="004678CE"/>
    <w:rsid w:val="00474B02"/>
    <w:rsid w:val="00475C9D"/>
    <w:rsid w:val="00476BBD"/>
    <w:rsid w:val="0047794E"/>
    <w:rsid w:val="004815E6"/>
    <w:rsid w:val="00482D75"/>
    <w:rsid w:val="004A3F0D"/>
    <w:rsid w:val="004B0B1A"/>
    <w:rsid w:val="004B303A"/>
    <w:rsid w:val="004C66D3"/>
    <w:rsid w:val="004D15DC"/>
    <w:rsid w:val="004D33F3"/>
    <w:rsid w:val="004D79C7"/>
    <w:rsid w:val="004E2088"/>
    <w:rsid w:val="004F5639"/>
    <w:rsid w:val="004F5CA0"/>
    <w:rsid w:val="004F6605"/>
    <w:rsid w:val="00507AF2"/>
    <w:rsid w:val="00507D06"/>
    <w:rsid w:val="00512E7F"/>
    <w:rsid w:val="00513C62"/>
    <w:rsid w:val="005204DE"/>
    <w:rsid w:val="00523AFE"/>
    <w:rsid w:val="00527A56"/>
    <w:rsid w:val="00531179"/>
    <w:rsid w:val="00535055"/>
    <w:rsid w:val="005420C1"/>
    <w:rsid w:val="00543393"/>
    <w:rsid w:val="00545695"/>
    <w:rsid w:val="00551CDF"/>
    <w:rsid w:val="00553995"/>
    <w:rsid w:val="00572E56"/>
    <w:rsid w:val="00581171"/>
    <w:rsid w:val="00585B3D"/>
    <w:rsid w:val="0059265C"/>
    <w:rsid w:val="005966E2"/>
    <w:rsid w:val="00597CF2"/>
    <w:rsid w:val="005A05D2"/>
    <w:rsid w:val="005A1739"/>
    <w:rsid w:val="005A4EA7"/>
    <w:rsid w:val="005B080C"/>
    <w:rsid w:val="005C4D16"/>
    <w:rsid w:val="005C5EE3"/>
    <w:rsid w:val="005D2728"/>
    <w:rsid w:val="005E11BF"/>
    <w:rsid w:val="0060543E"/>
    <w:rsid w:val="00606CE5"/>
    <w:rsid w:val="0061124F"/>
    <w:rsid w:val="00623620"/>
    <w:rsid w:val="006251F6"/>
    <w:rsid w:val="00626783"/>
    <w:rsid w:val="00630789"/>
    <w:rsid w:val="0064644D"/>
    <w:rsid w:val="00661A60"/>
    <w:rsid w:val="006745A2"/>
    <w:rsid w:val="00675A28"/>
    <w:rsid w:val="0067669D"/>
    <w:rsid w:val="00683494"/>
    <w:rsid w:val="00691912"/>
    <w:rsid w:val="00693FA6"/>
    <w:rsid w:val="00697A14"/>
    <w:rsid w:val="006A265F"/>
    <w:rsid w:val="006A45CC"/>
    <w:rsid w:val="006C47D0"/>
    <w:rsid w:val="006C5320"/>
    <w:rsid w:val="006C7D04"/>
    <w:rsid w:val="006D0B75"/>
    <w:rsid w:val="006D1B0A"/>
    <w:rsid w:val="006D2F7A"/>
    <w:rsid w:val="006D479E"/>
    <w:rsid w:val="006E3937"/>
    <w:rsid w:val="006E4E45"/>
    <w:rsid w:val="006E6DD5"/>
    <w:rsid w:val="006F29E9"/>
    <w:rsid w:val="006F6495"/>
    <w:rsid w:val="00701BED"/>
    <w:rsid w:val="00704AB1"/>
    <w:rsid w:val="00705124"/>
    <w:rsid w:val="00706633"/>
    <w:rsid w:val="00711B74"/>
    <w:rsid w:val="00712026"/>
    <w:rsid w:val="007134F3"/>
    <w:rsid w:val="007144AF"/>
    <w:rsid w:val="007154F7"/>
    <w:rsid w:val="00724025"/>
    <w:rsid w:val="00731AFE"/>
    <w:rsid w:val="00733451"/>
    <w:rsid w:val="007342F9"/>
    <w:rsid w:val="00750F7F"/>
    <w:rsid w:val="0075167B"/>
    <w:rsid w:val="007532BF"/>
    <w:rsid w:val="00753C98"/>
    <w:rsid w:val="0075584F"/>
    <w:rsid w:val="0075639A"/>
    <w:rsid w:val="007624D9"/>
    <w:rsid w:val="007631AF"/>
    <w:rsid w:val="00767460"/>
    <w:rsid w:val="00771863"/>
    <w:rsid w:val="007725AC"/>
    <w:rsid w:val="00773BBB"/>
    <w:rsid w:val="0077501A"/>
    <w:rsid w:val="007812B0"/>
    <w:rsid w:val="007941DE"/>
    <w:rsid w:val="007956D6"/>
    <w:rsid w:val="007A56C3"/>
    <w:rsid w:val="007B16ED"/>
    <w:rsid w:val="007B20FC"/>
    <w:rsid w:val="007B3A38"/>
    <w:rsid w:val="007B473A"/>
    <w:rsid w:val="007B6495"/>
    <w:rsid w:val="007C49CA"/>
    <w:rsid w:val="007C621B"/>
    <w:rsid w:val="007D3E5C"/>
    <w:rsid w:val="007D471B"/>
    <w:rsid w:val="007D5696"/>
    <w:rsid w:val="007D5BDF"/>
    <w:rsid w:val="007E6447"/>
    <w:rsid w:val="00803611"/>
    <w:rsid w:val="008222C5"/>
    <w:rsid w:val="00842608"/>
    <w:rsid w:val="00846E4F"/>
    <w:rsid w:val="008519C4"/>
    <w:rsid w:val="0085513E"/>
    <w:rsid w:val="0086043F"/>
    <w:rsid w:val="008630AE"/>
    <w:rsid w:val="008678C1"/>
    <w:rsid w:val="00874197"/>
    <w:rsid w:val="008827C8"/>
    <w:rsid w:val="0088379D"/>
    <w:rsid w:val="00895149"/>
    <w:rsid w:val="008C5408"/>
    <w:rsid w:val="008C5AAD"/>
    <w:rsid w:val="008C6430"/>
    <w:rsid w:val="008D1466"/>
    <w:rsid w:val="008D66D8"/>
    <w:rsid w:val="008E4C80"/>
    <w:rsid w:val="008F3067"/>
    <w:rsid w:val="00902274"/>
    <w:rsid w:val="009046F0"/>
    <w:rsid w:val="00904F2B"/>
    <w:rsid w:val="00913204"/>
    <w:rsid w:val="00921EE0"/>
    <w:rsid w:val="00925CE0"/>
    <w:rsid w:val="00933EB2"/>
    <w:rsid w:val="0093706C"/>
    <w:rsid w:val="00940EAB"/>
    <w:rsid w:val="00941EA2"/>
    <w:rsid w:val="0094604C"/>
    <w:rsid w:val="0095080C"/>
    <w:rsid w:val="0095167B"/>
    <w:rsid w:val="00954678"/>
    <w:rsid w:val="00957503"/>
    <w:rsid w:val="00960E3B"/>
    <w:rsid w:val="00963647"/>
    <w:rsid w:val="00963CCD"/>
    <w:rsid w:val="00982E25"/>
    <w:rsid w:val="0098710E"/>
    <w:rsid w:val="00990CC9"/>
    <w:rsid w:val="00991780"/>
    <w:rsid w:val="009924EE"/>
    <w:rsid w:val="00993BFE"/>
    <w:rsid w:val="00997947"/>
    <w:rsid w:val="009A158D"/>
    <w:rsid w:val="009B10EC"/>
    <w:rsid w:val="009B2A96"/>
    <w:rsid w:val="009B2CC1"/>
    <w:rsid w:val="009B49D2"/>
    <w:rsid w:val="009B531F"/>
    <w:rsid w:val="009B7076"/>
    <w:rsid w:val="009C05C6"/>
    <w:rsid w:val="009C31C0"/>
    <w:rsid w:val="009C7142"/>
    <w:rsid w:val="009C719D"/>
    <w:rsid w:val="009C7788"/>
    <w:rsid w:val="009D2754"/>
    <w:rsid w:val="009E3389"/>
    <w:rsid w:val="009E52E2"/>
    <w:rsid w:val="009F2CCA"/>
    <w:rsid w:val="00A019C3"/>
    <w:rsid w:val="00A02EA3"/>
    <w:rsid w:val="00A06FFE"/>
    <w:rsid w:val="00A108FB"/>
    <w:rsid w:val="00A23DA9"/>
    <w:rsid w:val="00A265E2"/>
    <w:rsid w:val="00A3389C"/>
    <w:rsid w:val="00A345FE"/>
    <w:rsid w:val="00A418AE"/>
    <w:rsid w:val="00A42CBD"/>
    <w:rsid w:val="00A44E09"/>
    <w:rsid w:val="00A46ACB"/>
    <w:rsid w:val="00A50332"/>
    <w:rsid w:val="00A559EC"/>
    <w:rsid w:val="00A5689D"/>
    <w:rsid w:val="00A57AF2"/>
    <w:rsid w:val="00A61B90"/>
    <w:rsid w:val="00A65D1C"/>
    <w:rsid w:val="00A752FF"/>
    <w:rsid w:val="00A826C3"/>
    <w:rsid w:val="00A85481"/>
    <w:rsid w:val="00A90589"/>
    <w:rsid w:val="00AA0447"/>
    <w:rsid w:val="00AA4623"/>
    <w:rsid w:val="00AA7BB0"/>
    <w:rsid w:val="00AB0638"/>
    <w:rsid w:val="00AB5E25"/>
    <w:rsid w:val="00AB645D"/>
    <w:rsid w:val="00AB72A1"/>
    <w:rsid w:val="00AB7671"/>
    <w:rsid w:val="00AC1773"/>
    <w:rsid w:val="00AC3B84"/>
    <w:rsid w:val="00AC7DF3"/>
    <w:rsid w:val="00AD4480"/>
    <w:rsid w:val="00AD5F37"/>
    <w:rsid w:val="00AE587D"/>
    <w:rsid w:val="00AE7797"/>
    <w:rsid w:val="00AF205A"/>
    <w:rsid w:val="00AF73C0"/>
    <w:rsid w:val="00B14850"/>
    <w:rsid w:val="00B161C4"/>
    <w:rsid w:val="00B173FC"/>
    <w:rsid w:val="00B22A68"/>
    <w:rsid w:val="00B252A0"/>
    <w:rsid w:val="00B25B59"/>
    <w:rsid w:val="00B27DB0"/>
    <w:rsid w:val="00B332B0"/>
    <w:rsid w:val="00B37ADA"/>
    <w:rsid w:val="00B409D6"/>
    <w:rsid w:val="00B41583"/>
    <w:rsid w:val="00B45BBA"/>
    <w:rsid w:val="00B55CD2"/>
    <w:rsid w:val="00B5728E"/>
    <w:rsid w:val="00B608FA"/>
    <w:rsid w:val="00B60A4C"/>
    <w:rsid w:val="00B6306F"/>
    <w:rsid w:val="00B771D3"/>
    <w:rsid w:val="00B803A2"/>
    <w:rsid w:val="00B805CF"/>
    <w:rsid w:val="00B80B6C"/>
    <w:rsid w:val="00B81791"/>
    <w:rsid w:val="00B85F36"/>
    <w:rsid w:val="00B955FF"/>
    <w:rsid w:val="00BA3FA7"/>
    <w:rsid w:val="00BB258A"/>
    <w:rsid w:val="00BC5C4F"/>
    <w:rsid w:val="00BC7A98"/>
    <w:rsid w:val="00BD06CB"/>
    <w:rsid w:val="00BD1D67"/>
    <w:rsid w:val="00BD4AB7"/>
    <w:rsid w:val="00BD6006"/>
    <w:rsid w:val="00BE2B38"/>
    <w:rsid w:val="00BF015F"/>
    <w:rsid w:val="00BF5F0F"/>
    <w:rsid w:val="00BF7FF0"/>
    <w:rsid w:val="00C02C90"/>
    <w:rsid w:val="00C0365A"/>
    <w:rsid w:val="00C0393C"/>
    <w:rsid w:val="00C15859"/>
    <w:rsid w:val="00C21A18"/>
    <w:rsid w:val="00C30956"/>
    <w:rsid w:val="00C345D1"/>
    <w:rsid w:val="00C42B69"/>
    <w:rsid w:val="00C57FCB"/>
    <w:rsid w:val="00C720FD"/>
    <w:rsid w:val="00C72437"/>
    <w:rsid w:val="00C73183"/>
    <w:rsid w:val="00C76023"/>
    <w:rsid w:val="00CA1443"/>
    <w:rsid w:val="00CA283B"/>
    <w:rsid w:val="00CB0504"/>
    <w:rsid w:val="00CB5399"/>
    <w:rsid w:val="00CC6892"/>
    <w:rsid w:val="00CD297D"/>
    <w:rsid w:val="00CD6720"/>
    <w:rsid w:val="00CD7958"/>
    <w:rsid w:val="00CE0F25"/>
    <w:rsid w:val="00CF4A42"/>
    <w:rsid w:val="00CF561A"/>
    <w:rsid w:val="00D0153A"/>
    <w:rsid w:val="00D01F9F"/>
    <w:rsid w:val="00D040C3"/>
    <w:rsid w:val="00D06C4F"/>
    <w:rsid w:val="00D117F9"/>
    <w:rsid w:val="00D309DE"/>
    <w:rsid w:val="00D371B3"/>
    <w:rsid w:val="00D406A4"/>
    <w:rsid w:val="00D41D95"/>
    <w:rsid w:val="00D45CD0"/>
    <w:rsid w:val="00D50483"/>
    <w:rsid w:val="00D5397E"/>
    <w:rsid w:val="00D55D95"/>
    <w:rsid w:val="00D56F60"/>
    <w:rsid w:val="00D578AA"/>
    <w:rsid w:val="00D6016A"/>
    <w:rsid w:val="00D607C8"/>
    <w:rsid w:val="00D667B2"/>
    <w:rsid w:val="00D72DB2"/>
    <w:rsid w:val="00D850F3"/>
    <w:rsid w:val="00D8722C"/>
    <w:rsid w:val="00DA4D94"/>
    <w:rsid w:val="00DB0F06"/>
    <w:rsid w:val="00DB2BF0"/>
    <w:rsid w:val="00DB33D6"/>
    <w:rsid w:val="00DC22B7"/>
    <w:rsid w:val="00DC3353"/>
    <w:rsid w:val="00DC3DFF"/>
    <w:rsid w:val="00DE576B"/>
    <w:rsid w:val="00E01F14"/>
    <w:rsid w:val="00E02EDD"/>
    <w:rsid w:val="00E05D67"/>
    <w:rsid w:val="00E07816"/>
    <w:rsid w:val="00E1217C"/>
    <w:rsid w:val="00E14DD0"/>
    <w:rsid w:val="00E16332"/>
    <w:rsid w:val="00E24B5C"/>
    <w:rsid w:val="00E3101E"/>
    <w:rsid w:val="00E45ECE"/>
    <w:rsid w:val="00E4659E"/>
    <w:rsid w:val="00E469E6"/>
    <w:rsid w:val="00E52387"/>
    <w:rsid w:val="00E56DC3"/>
    <w:rsid w:val="00E629EA"/>
    <w:rsid w:val="00E651FE"/>
    <w:rsid w:val="00E75015"/>
    <w:rsid w:val="00E8302A"/>
    <w:rsid w:val="00E85AD4"/>
    <w:rsid w:val="00E87863"/>
    <w:rsid w:val="00E946D3"/>
    <w:rsid w:val="00E94BE8"/>
    <w:rsid w:val="00EA0418"/>
    <w:rsid w:val="00EA2CCF"/>
    <w:rsid w:val="00EA5D0B"/>
    <w:rsid w:val="00EB389C"/>
    <w:rsid w:val="00EB3FAC"/>
    <w:rsid w:val="00EB5899"/>
    <w:rsid w:val="00EB61BC"/>
    <w:rsid w:val="00EB7CA1"/>
    <w:rsid w:val="00EC138E"/>
    <w:rsid w:val="00EC2006"/>
    <w:rsid w:val="00ED3D3D"/>
    <w:rsid w:val="00ED54D6"/>
    <w:rsid w:val="00EE5BA1"/>
    <w:rsid w:val="00EF17A5"/>
    <w:rsid w:val="00EF497C"/>
    <w:rsid w:val="00F16AB0"/>
    <w:rsid w:val="00F21ED6"/>
    <w:rsid w:val="00F21FCA"/>
    <w:rsid w:val="00F261F6"/>
    <w:rsid w:val="00F31480"/>
    <w:rsid w:val="00F34271"/>
    <w:rsid w:val="00F40742"/>
    <w:rsid w:val="00F409FC"/>
    <w:rsid w:val="00F41E59"/>
    <w:rsid w:val="00F5176E"/>
    <w:rsid w:val="00F53585"/>
    <w:rsid w:val="00F545A3"/>
    <w:rsid w:val="00F558EC"/>
    <w:rsid w:val="00F577F0"/>
    <w:rsid w:val="00F625C4"/>
    <w:rsid w:val="00F67BB1"/>
    <w:rsid w:val="00F77CEF"/>
    <w:rsid w:val="00F80B3E"/>
    <w:rsid w:val="00F90215"/>
    <w:rsid w:val="00F932DB"/>
    <w:rsid w:val="00F937EE"/>
    <w:rsid w:val="00F940B2"/>
    <w:rsid w:val="00FA201B"/>
    <w:rsid w:val="00FA42F5"/>
    <w:rsid w:val="00FA4A8C"/>
    <w:rsid w:val="00FB315A"/>
    <w:rsid w:val="00FB4330"/>
    <w:rsid w:val="00FC1D41"/>
    <w:rsid w:val="00FC295E"/>
    <w:rsid w:val="00FC31F3"/>
    <w:rsid w:val="00FC4A14"/>
    <w:rsid w:val="00FD009F"/>
    <w:rsid w:val="00FD3874"/>
    <w:rsid w:val="00FD6150"/>
    <w:rsid w:val="00FD62C4"/>
    <w:rsid w:val="00FE0424"/>
    <w:rsid w:val="00FE2942"/>
    <w:rsid w:val="00FE2EA1"/>
    <w:rsid w:val="00FE6CAA"/>
    <w:rsid w:val="00FF2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1C591"/>
  <w15:chartTrackingRefBased/>
  <w15:docId w15:val="{8F4E9792-27DA-4459-8D16-78A263DAF2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EA2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31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364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41EA2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41EA2"/>
    <w:rPr>
      <w:color w:val="605E5C"/>
      <w:shd w:val="clear" w:color="auto" w:fill="E1DFDD"/>
    </w:rPr>
  </w:style>
  <w:style w:type="paragraph" w:customStyle="1" w:styleId="EndNoteBibliographyTitle">
    <w:name w:val="EndNote Bibliography Title"/>
    <w:basedOn w:val="Normal"/>
    <w:link w:val="EndNoteBibliographyTitleChar"/>
    <w:rsid w:val="00941EA2"/>
    <w:pPr>
      <w:spacing w:after="0"/>
      <w:jc w:val="center"/>
    </w:pPr>
    <w:rPr>
      <w:rFonts w:ascii="Calibri" w:hAnsi="Calibri" w:cs="Calibri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941EA2"/>
    <w:rPr>
      <w:rFonts w:ascii="Calibri" w:hAnsi="Calibri" w:cs="Calibri"/>
      <w:noProof/>
    </w:rPr>
  </w:style>
  <w:style w:type="paragraph" w:customStyle="1" w:styleId="EndNoteBibliography">
    <w:name w:val="EndNote Bibliography"/>
    <w:basedOn w:val="Normal"/>
    <w:link w:val="EndNoteBibliographyChar"/>
    <w:rsid w:val="00941EA2"/>
    <w:pPr>
      <w:spacing w:line="240" w:lineRule="auto"/>
      <w:jc w:val="thaiDistribute"/>
    </w:pPr>
    <w:rPr>
      <w:rFonts w:ascii="Calibri" w:hAnsi="Calibri" w:cs="Calibri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941EA2"/>
    <w:rPr>
      <w:rFonts w:ascii="Calibri" w:hAnsi="Calibri" w:cs="Calibri"/>
      <w:noProof/>
    </w:rPr>
  </w:style>
  <w:style w:type="paragraph" w:styleId="NoSpacing">
    <w:name w:val="No Spacing"/>
    <w:uiPriority w:val="1"/>
    <w:qFormat/>
    <w:rsid w:val="005C5EE3"/>
    <w:pPr>
      <w:spacing w:after="0" w:line="240" w:lineRule="auto"/>
    </w:pPr>
  </w:style>
  <w:style w:type="table" w:styleId="TableGrid">
    <w:name w:val="Table Grid"/>
    <w:basedOn w:val="TableNormal"/>
    <w:uiPriority w:val="39"/>
    <w:rsid w:val="002855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2CCA"/>
  </w:style>
  <w:style w:type="paragraph" w:styleId="Footer">
    <w:name w:val="footer"/>
    <w:basedOn w:val="Normal"/>
    <w:link w:val="FooterChar"/>
    <w:uiPriority w:val="99"/>
    <w:unhideWhenUsed/>
    <w:rsid w:val="009F2C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2CCA"/>
  </w:style>
  <w:style w:type="paragraph" w:styleId="FootnoteText">
    <w:name w:val="footnote text"/>
    <w:basedOn w:val="Normal"/>
    <w:link w:val="FootnoteTextChar"/>
    <w:uiPriority w:val="99"/>
    <w:semiHidden/>
    <w:unhideWhenUsed/>
    <w:rsid w:val="00CB0504"/>
    <w:pPr>
      <w:spacing w:after="0" w:line="240" w:lineRule="auto"/>
    </w:pPr>
    <w:rPr>
      <w:sz w:val="20"/>
      <w:szCs w:val="25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B0504"/>
    <w:rPr>
      <w:sz w:val="20"/>
      <w:szCs w:val="25"/>
    </w:rPr>
  </w:style>
  <w:style w:type="character" w:styleId="FootnoteReference">
    <w:name w:val="footnote reference"/>
    <w:basedOn w:val="DefaultParagraphFont"/>
    <w:uiPriority w:val="99"/>
    <w:semiHidden/>
    <w:unhideWhenUsed/>
    <w:rsid w:val="00CB0504"/>
    <w:rPr>
      <w:vertAlign w:val="superscript"/>
    </w:rPr>
  </w:style>
  <w:style w:type="paragraph" w:styleId="ListParagraph">
    <w:name w:val="List Paragraph"/>
    <w:basedOn w:val="Normal"/>
    <w:link w:val="ListParagraphChar"/>
    <w:uiPriority w:val="34"/>
    <w:qFormat/>
    <w:rsid w:val="007C621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33AE7"/>
    <w:rPr>
      <w:rFonts w:ascii="Times New Roman" w:hAnsi="Times New Roman" w:cs="Angsana New"/>
      <w:sz w:val="24"/>
      <w:szCs w:val="30"/>
    </w:rPr>
  </w:style>
  <w:style w:type="character" w:customStyle="1" w:styleId="ListParagraphChar">
    <w:name w:val="List Paragraph Char"/>
    <w:link w:val="ListParagraph"/>
    <w:uiPriority w:val="34"/>
    <w:rsid w:val="00344BF6"/>
  </w:style>
  <w:style w:type="character" w:styleId="PlaceholderText">
    <w:name w:val="Placeholder Text"/>
    <w:basedOn w:val="DefaultParagraphFont"/>
    <w:uiPriority w:val="99"/>
    <w:semiHidden/>
    <w:rsid w:val="00FE2EA1"/>
    <w:rPr>
      <w:color w:val="666666"/>
    </w:rPr>
  </w:style>
  <w:style w:type="character" w:styleId="FollowedHyperlink">
    <w:name w:val="FollowedHyperlink"/>
    <w:basedOn w:val="DefaultParagraphFont"/>
    <w:uiPriority w:val="99"/>
    <w:semiHidden/>
    <w:unhideWhenUsed/>
    <w:rsid w:val="00E02EDD"/>
    <w:rPr>
      <w:color w:val="800080"/>
      <w:u w:val="single"/>
    </w:rPr>
  </w:style>
  <w:style w:type="paragraph" w:customStyle="1" w:styleId="msonormal0">
    <w:name w:val="msonormal"/>
    <w:basedOn w:val="Normal"/>
    <w:rsid w:val="00E02E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GB" w:eastAsia="en-GB"/>
      <w14:ligatures w14:val="none"/>
    </w:rPr>
  </w:style>
  <w:style w:type="paragraph" w:customStyle="1" w:styleId="xl63">
    <w:name w:val="xl63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2E75B6"/>
      <w:spacing w:before="100" w:beforeAutospacing="1" w:after="100" w:afterAutospacing="1" w:line="240" w:lineRule="auto"/>
      <w:jc w:val="center"/>
      <w:textAlignment w:val="center"/>
    </w:pPr>
    <w:rPr>
      <w:rFonts w:ascii="Calibri" w:eastAsia="Times New Roman" w:hAnsi="Calibri" w:cs="Calibri"/>
      <w:b/>
      <w:bCs/>
      <w:color w:val="FFFFFF"/>
      <w:kern w:val="0"/>
      <w:sz w:val="18"/>
      <w:szCs w:val="18"/>
      <w:lang w:val="en-GB" w:eastAsia="en-GB"/>
      <w14:ligatures w14:val="none"/>
    </w:rPr>
  </w:style>
  <w:style w:type="paragraph" w:customStyle="1" w:styleId="xl64">
    <w:name w:val="xl64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1B5E20"/>
      <w:kern w:val="0"/>
      <w:sz w:val="18"/>
      <w:szCs w:val="18"/>
      <w:lang w:val="en-GB" w:eastAsia="en-GB"/>
      <w14:ligatures w14:val="none"/>
    </w:rPr>
  </w:style>
  <w:style w:type="paragraph" w:customStyle="1" w:styleId="xl65">
    <w:name w:val="xl65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6">
    <w:name w:val="xl66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8F5E9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7">
    <w:name w:val="xl67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B71C1C"/>
      <w:kern w:val="0"/>
      <w:sz w:val="18"/>
      <w:szCs w:val="18"/>
      <w:lang w:val="en-GB" w:eastAsia="en-GB"/>
      <w14:ligatures w14:val="none"/>
    </w:rPr>
  </w:style>
  <w:style w:type="paragraph" w:customStyle="1" w:styleId="xl68">
    <w:name w:val="xl68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69">
    <w:name w:val="xl69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FFEBEE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0">
    <w:name w:val="xl70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b/>
      <w:bCs/>
      <w:color w:val="0D47A1"/>
      <w:kern w:val="0"/>
      <w:sz w:val="18"/>
      <w:szCs w:val="18"/>
      <w:lang w:val="en-GB" w:eastAsia="en-GB"/>
      <w14:ligatures w14:val="none"/>
    </w:rPr>
  </w:style>
  <w:style w:type="paragraph" w:customStyle="1" w:styleId="xl71">
    <w:name w:val="xl71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paragraph" w:customStyle="1" w:styleId="xl72">
    <w:name w:val="xl72"/>
    <w:basedOn w:val="Normal"/>
    <w:rsid w:val="00E02EDD"/>
    <w:pPr>
      <w:pBdr>
        <w:top w:val="single" w:sz="4" w:space="0" w:color="BDBDBD"/>
        <w:left w:val="single" w:sz="4" w:space="0" w:color="BDBDBD"/>
        <w:bottom w:val="single" w:sz="4" w:space="0" w:color="BDBDBD"/>
        <w:right w:val="single" w:sz="4" w:space="0" w:color="BDBDBD"/>
      </w:pBdr>
      <w:shd w:val="clear" w:color="000000" w:fill="E3F2FD"/>
      <w:spacing w:before="100" w:beforeAutospacing="1" w:after="100" w:afterAutospacing="1" w:line="240" w:lineRule="auto"/>
      <w:jc w:val="right"/>
      <w:textAlignment w:val="center"/>
    </w:pPr>
    <w:rPr>
      <w:rFonts w:ascii="Calibri" w:eastAsia="Times New Roman" w:hAnsi="Calibri" w:cs="Calibri"/>
      <w:color w:val="1A1A1A"/>
      <w:kern w:val="0"/>
      <w:sz w:val="18"/>
      <w:szCs w:val="18"/>
      <w:lang w:val="en-GB"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31F3"/>
    <w:rPr>
      <w:rFonts w:asciiTheme="majorHAnsi" w:eastAsiaTheme="majorEastAsia" w:hAnsiTheme="majorHAnsi" w:cstheme="majorBidi"/>
      <w:color w:val="2F5496" w:themeColor="accent1" w:themeShade="BF"/>
      <w:sz w:val="26"/>
      <w:szCs w:val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3647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49CEC08-7752-4125-ACDC-6072242FAFB8}">
  <we:reference id="wa104381909" version="3.23.0.0" store="en-US" storeType="OMEX"/>
  <we:alternateReferences>
    <we:reference id="wa104381909" version="3.23.0.0" store="wa10438190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8b494b7-fc63-4e14-9cfc-689718b5abe9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F802873582A764996594EAC1E668293" ma:contentTypeVersion="12" ma:contentTypeDescription="Create a new document." ma:contentTypeScope="" ma:versionID="5d9d606aea2d9f7ff574adb1509d4dcb">
  <xsd:schema xmlns:xsd="http://www.w3.org/2001/XMLSchema" xmlns:xs="http://www.w3.org/2001/XMLSchema" xmlns:p="http://schemas.microsoft.com/office/2006/metadata/properties" xmlns:ns3="68b494b7-fc63-4e14-9cfc-689718b5abe9" targetNamespace="http://schemas.microsoft.com/office/2006/metadata/properties" ma:root="true" ma:fieldsID="00cc8f1ee7447f25c60e3f0861f2f19f" ns3:_="">
    <xsd:import namespace="68b494b7-fc63-4e14-9cfc-689718b5abe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b494b7-fc63-4e14-9cfc-689718b5abe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53F4FBC-0BD6-4E83-91A9-07F205D9C3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8FE0DB0-D5AC-4583-8D16-0115AF686B6D}">
  <ds:schemaRefs>
    <ds:schemaRef ds:uri="http://schemas.microsoft.com/office/2006/metadata/properties"/>
    <ds:schemaRef ds:uri="http://schemas.microsoft.com/office/infopath/2007/PartnerControls"/>
    <ds:schemaRef ds:uri="68b494b7-fc63-4e14-9cfc-689718b5abe9"/>
  </ds:schemaRefs>
</ds:datastoreItem>
</file>

<file path=customXml/itemProps3.xml><?xml version="1.0" encoding="utf-8"?>
<ds:datastoreItem xmlns:ds="http://schemas.openxmlformats.org/officeDocument/2006/customXml" ds:itemID="{A5C2B122-9556-4CC4-AC33-225C072904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AEDD347-8814-4C10-A7BF-28EAE0C5CE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8b494b7-fc63-4e14-9cfc-689718b5a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15</Pages>
  <Words>5873</Words>
  <Characters>33481</Characters>
  <Application>Microsoft Office Word</Application>
  <DocSecurity>0</DocSecurity>
  <Lines>279</Lines>
  <Paragraphs>78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39276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rid tele</cp:lastModifiedBy>
  <cp:revision>3</cp:revision>
  <cp:lastPrinted>2026-04-14T11:17:00Z</cp:lastPrinted>
  <dcterms:created xsi:type="dcterms:W3CDTF">2026-04-14T12:17:00Z</dcterms:created>
  <dcterms:modified xsi:type="dcterms:W3CDTF">2026-04-22T23:08:00Z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0x0101000F802873582A764996594EAC1E668293</vt:lpwstr>
  </property>
</Properties>
</file>