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63AD" w14:textId="77777777" w:rsidR="000F2A78" w:rsidRDefault="000F2A78">
      <w:pPr>
        <w:spacing w:after="0" w:line="259" w:lineRule="auto"/>
        <w:ind w:left="-720" w:right="11574" w:firstLine="0"/>
        <w:jc w:val="left"/>
      </w:pPr>
    </w:p>
    <w:tbl>
      <w:tblPr>
        <w:tblStyle w:val="TableGrid"/>
        <w:tblW w:w="11021" w:type="dxa"/>
        <w:tblInd w:w="-110" w:type="dxa"/>
        <w:tblCellMar>
          <w:top w:w="83" w:type="dxa"/>
          <w:left w:w="110" w:type="dxa"/>
          <w:bottom w:w="0" w:type="dxa"/>
          <w:right w:w="115" w:type="dxa"/>
        </w:tblCellMar>
        <w:tblLook w:val="04A0" w:firstRow="1" w:lastRow="0" w:firstColumn="1" w:lastColumn="0" w:noHBand="0" w:noVBand="1"/>
      </w:tblPr>
      <w:tblGrid>
        <w:gridCol w:w="11021"/>
      </w:tblGrid>
      <w:tr w:rsidR="000F2A78" w14:paraId="736F692D" w14:textId="77777777">
        <w:trPr>
          <w:trHeight w:val="13834"/>
        </w:trPr>
        <w:tc>
          <w:tcPr>
            <w:tcW w:w="11021" w:type="dxa"/>
            <w:tcBorders>
              <w:top w:val="single" w:sz="4" w:space="0" w:color="000000"/>
              <w:left w:val="single" w:sz="4" w:space="0" w:color="000000"/>
              <w:bottom w:val="single" w:sz="4" w:space="0" w:color="000000"/>
              <w:right w:val="single" w:sz="4" w:space="0" w:color="000000"/>
            </w:tcBorders>
          </w:tcPr>
          <w:p w14:paraId="60F4BE96" w14:textId="77777777" w:rsidR="000F2A78" w:rsidRDefault="006B6027">
            <w:pPr>
              <w:spacing w:after="29" w:line="259" w:lineRule="auto"/>
              <w:ind w:left="7" w:right="0" w:firstLine="0"/>
              <w:jc w:val="center"/>
            </w:pPr>
            <w:r>
              <w:rPr>
                <w:b/>
                <w:sz w:val="40"/>
              </w:rPr>
              <w:lastRenderedPageBreak/>
              <w:t>Optimization and Big Data Analytics (ASDS 6304)</w:t>
            </w:r>
            <w:r>
              <w:rPr>
                <w:sz w:val="18"/>
              </w:rPr>
              <w:t xml:space="preserve"> </w:t>
            </w:r>
          </w:p>
          <w:p w14:paraId="2840590F" w14:textId="77777777" w:rsidR="000F2A78" w:rsidRDefault="006B6027">
            <w:pPr>
              <w:spacing w:after="0" w:line="259" w:lineRule="auto"/>
              <w:ind w:left="46" w:right="0" w:firstLine="0"/>
              <w:jc w:val="center"/>
            </w:pPr>
            <w:r>
              <w:rPr>
                <w:sz w:val="40"/>
              </w:rPr>
              <w:t xml:space="preserve"> </w:t>
            </w:r>
            <w:r>
              <w:rPr>
                <w:sz w:val="18"/>
              </w:rPr>
              <w:t xml:space="preserve"> </w:t>
            </w:r>
          </w:p>
          <w:p w14:paraId="47A562C0" w14:textId="77777777" w:rsidR="000F2A78" w:rsidRDefault="006B6027">
            <w:pPr>
              <w:spacing w:after="0" w:line="259" w:lineRule="auto"/>
              <w:ind w:left="46" w:right="0" w:firstLine="0"/>
              <w:jc w:val="center"/>
            </w:pPr>
            <w:r>
              <w:rPr>
                <w:sz w:val="28"/>
              </w:rPr>
              <w:t xml:space="preserve"> </w:t>
            </w:r>
            <w:r>
              <w:rPr>
                <w:sz w:val="18"/>
              </w:rPr>
              <w:t xml:space="preserve"> </w:t>
            </w:r>
          </w:p>
          <w:p w14:paraId="2ECA3279" w14:textId="77777777" w:rsidR="000F2A78" w:rsidRDefault="006B6027">
            <w:pPr>
              <w:spacing w:after="0" w:line="259" w:lineRule="auto"/>
              <w:ind w:left="68" w:right="0" w:firstLine="0"/>
              <w:jc w:val="center"/>
            </w:pPr>
            <w:r>
              <w:rPr>
                <w:sz w:val="28"/>
              </w:rPr>
              <w:t xml:space="preserve"> </w:t>
            </w:r>
          </w:p>
          <w:p w14:paraId="1DFF13D1" w14:textId="77777777" w:rsidR="000F2A78" w:rsidRDefault="006B6027">
            <w:pPr>
              <w:spacing w:after="0" w:line="259" w:lineRule="auto"/>
              <w:ind w:left="68" w:right="0" w:firstLine="0"/>
              <w:jc w:val="center"/>
            </w:pPr>
            <w:r>
              <w:rPr>
                <w:sz w:val="28"/>
              </w:rPr>
              <w:t xml:space="preserve"> </w:t>
            </w:r>
          </w:p>
          <w:p w14:paraId="5DA7F3D1" w14:textId="77777777" w:rsidR="000F2A78" w:rsidRDefault="006B6027">
            <w:pPr>
              <w:spacing w:after="10" w:line="259" w:lineRule="auto"/>
              <w:ind w:left="68" w:right="0" w:firstLine="0"/>
              <w:jc w:val="center"/>
            </w:pPr>
            <w:r>
              <w:rPr>
                <w:sz w:val="28"/>
              </w:rPr>
              <w:t xml:space="preserve"> </w:t>
            </w:r>
          </w:p>
          <w:p w14:paraId="0F41904A" w14:textId="77777777" w:rsidR="000F2A78" w:rsidRDefault="006B6027">
            <w:pPr>
              <w:spacing w:after="0" w:line="259" w:lineRule="auto"/>
              <w:ind w:left="46" w:right="0" w:firstLine="0"/>
              <w:jc w:val="center"/>
            </w:pPr>
            <w:r>
              <w:rPr>
                <w:sz w:val="28"/>
              </w:rPr>
              <w:t xml:space="preserve"> </w:t>
            </w:r>
            <w:r>
              <w:rPr>
                <w:sz w:val="18"/>
              </w:rPr>
              <w:t xml:space="preserve"> </w:t>
            </w:r>
          </w:p>
          <w:p w14:paraId="614927EB" w14:textId="77777777" w:rsidR="000F2A78" w:rsidRDefault="006B6027">
            <w:pPr>
              <w:spacing w:after="0" w:line="259" w:lineRule="auto"/>
              <w:ind w:left="68" w:right="0" w:firstLine="0"/>
              <w:jc w:val="center"/>
            </w:pPr>
            <w:r>
              <w:rPr>
                <w:b/>
                <w:sz w:val="28"/>
              </w:rPr>
              <w:t xml:space="preserve"> </w:t>
            </w:r>
          </w:p>
          <w:p w14:paraId="4E8D55AF" w14:textId="77777777" w:rsidR="000F2A78" w:rsidRDefault="006B6027">
            <w:pPr>
              <w:spacing w:after="0" w:line="259" w:lineRule="auto"/>
              <w:ind w:left="0" w:right="58" w:firstLine="0"/>
              <w:jc w:val="center"/>
            </w:pPr>
            <w:r>
              <w:rPr>
                <w:b/>
                <w:sz w:val="30"/>
                <w:u w:val="single" w:color="000000"/>
              </w:rPr>
              <w:t>Final Project Report</w:t>
            </w:r>
            <w:r>
              <w:rPr>
                <w:sz w:val="28"/>
              </w:rPr>
              <w:t xml:space="preserve"> </w:t>
            </w:r>
            <w:r>
              <w:rPr>
                <w:b/>
                <w:sz w:val="30"/>
              </w:rPr>
              <w:t xml:space="preserve"> </w:t>
            </w:r>
          </w:p>
          <w:p w14:paraId="1F1D0952" w14:textId="77777777" w:rsidR="000F2A78" w:rsidRDefault="006B6027">
            <w:pPr>
              <w:spacing w:after="94" w:line="259" w:lineRule="auto"/>
              <w:ind w:left="2" w:right="0" w:firstLine="0"/>
              <w:jc w:val="center"/>
            </w:pPr>
            <w:r>
              <w:rPr>
                <w:b/>
                <w:sz w:val="28"/>
              </w:rPr>
              <w:t>Multi-Product Inventory Optimization with Capacity Constraints</w:t>
            </w:r>
            <w:r>
              <w:rPr>
                <w:sz w:val="28"/>
                <w:vertAlign w:val="subscript"/>
              </w:rPr>
              <w:t xml:space="preserve"> </w:t>
            </w:r>
          </w:p>
          <w:p w14:paraId="37FB5419" w14:textId="77777777" w:rsidR="000F2A78" w:rsidRDefault="006B6027">
            <w:pPr>
              <w:spacing w:after="0" w:line="259" w:lineRule="auto"/>
              <w:ind w:left="95" w:right="0" w:firstLine="0"/>
              <w:jc w:val="center"/>
            </w:pPr>
            <w:r>
              <w:rPr>
                <w:sz w:val="40"/>
              </w:rPr>
              <w:t xml:space="preserve">  </w:t>
            </w:r>
          </w:p>
          <w:p w14:paraId="3FD61D99" w14:textId="77777777" w:rsidR="000F2A78" w:rsidRDefault="006B6027">
            <w:pPr>
              <w:spacing w:after="0" w:line="259" w:lineRule="auto"/>
              <w:ind w:left="0" w:right="0" w:firstLine="0"/>
              <w:jc w:val="left"/>
            </w:pPr>
            <w:r>
              <w:rPr>
                <w:sz w:val="40"/>
              </w:rPr>
              <w:t xml:space="preserve"> </w:t>
            </w:r>
          </w:p>
          <w:p w14:paraId="143A3A3F" w14:textId="77777777" w:rsidR="000F2A78" w:rsidRDefault="006B6027">
            <w:pPr>
              <w:spacing w:after="0" w:line="259" w:lineRule="auto"/>
              <w:ind w:left="95" w:right="0" w:firstLine="0"/>
              <w:jc w:val="center"/>
            </w:pPr>
            <w:r>
              <w:rPr>
                <w:sz w:val="40"/>
              </w:rPr>
              <w:t xml:space="preserve"> </w:t>
            </w:r>
          </w:p>
          <w:p w14:paraId="18D93730" w14:textId="77777777" w:rsidR="000F2A78" w:rsidRDefault="006B6027">
            <w:pPr>
              <w:spacing w:after="0" w:line="259" w:lineRule="auto"/>
              <w:ind w:left="95" w:right="0" w:firstLine="0"/>
              <w:jc w:val="center"/>
            </w:pPr>
            <w:r>
              <w:rPr>
                <w:sz w:val="40"/>
              </w:rPr>
              <w:t xml:space="preserve"> </w:t>
            </w:r>
          </w:p>
          <w:p w14:paraId="6026FE08" w14:textId="77777777" w:rsidR="000F2A78" w:rsidRDefault="006B6027">
            <w:pPr>
              <w:spacing w:after="0" w:line="259" w:lineRule="auto"/>
              <w:ind w:left="95" w:right="0" w:firstLine="0"/>
              <w:jc w:val="center"/>
            </w:pPr>
            <w:r>
              <w:rPr>
                <w:sz w:val="40"/>
              </w:rPr>
              <w:t xml:space="preserve"> </w:t>
            </w:r>
          </w:p>
          <w:p w14:paraId="52EC71B1" w14:textId="77777777" w:rsidR="000F2A78" w:rsidRDefault="006B6027">
            <w:pPr>
              <w:spacing w:after="39" w:line="259" w:lineRule="auto"/>
              <w:ind w:left="46" w:right="0" w:firstLine="0"/>
              <w:jc w:val="center"/>
            </w:pPr>
            <w:r>
              <w:rPr>
                <w:sz w:val="18"/>
              </w:rPr>
              <w:t xml:space="preserve"> </w:t>
            </w:r>
          </w:p>
          <w:p w14:paraId="53D265A5" w14:textId="77777777" w:rsidR="000F2A78" w:rsidRDefault="006B6027">
            <w:pPr>
              <w:spacing w:after="0" w:line="259" w:lineRule="auto"/>
              <w:ind w:left="5" w:right="0" w:firstLine="0"/>
              <w:jc w:val="center"/>
            </w:pPr>
            <w:r>
              <w:rPr>
                <w:b/>
                <w:u w:val="single" w:color="000000"/>
              </w:rPr>
              <w:t>Submitted by: Group 3</w:t>
            </w:r>
            <w:r>
              <w:rPr>
                <w:b/>
                <w:sz w:val="18"/>
              </w:rPr>
              <w:t xml:space="preserve"> </w:t>
            </w:r>
          </w:p>
          <w:p w14:paraId="49925CAF" w14:textId="77777777" w:rsidR="000F2A78" w:rsidRDefault="006B6027">
            <w:pPr>
              <w:spacing w:after="0" w:line="259" w:lineRule="auto"/>
              <w:ind w:left="5" w:right="0" w:firstLine="0"/>
              <w:jc w:val="center"/>
            </w:pPr>
            <w:r>
              <w:t xml:space="preserve">Sindhura Suravarjhula </w:t>
            </w:r>
          </w:p>
          <w:p w14:paraId="38B4C431" w14:textId="09320447" w:rsidR="000F2A78" w:rsidRDefault="000F2A78">
            <w:pPr>
              <w:spacing w:after="0" w:line="259" w:lineRule="auto"/>
              <w:ind w:left="0" w:right="0" w:firstLine="0"/>
              <w:jc w:val="left"/>
            </w:pPr>
          </w:p>
          <w:p w14:paraId="09D74CB1" w14:textId="77777777" w:rsidR="000F2A78" w:rsidRDefault="006B6027">
            <w:pPr>
              <w:spacing w:after="62" w:line="259" w:lineRule="auto"/>
              <w:ind w:left="46" w:right="0" w:firstLine="0"/>
              <w:jc w:val="center"/>
            </w:pPr>
            <w:r>
              <w:rPr>
                <w:sz w:val="18"/>
              </w:rPr>
              <w:t xml:space="preserve"> </w:t>
            </w:r>
          </w:p>
          <w:p w14:paraId="23A5E151" w14:textId="77777777" w:rsidR="000F2A78" w:rsidRDefault="006B6027">
            <w:pPr>
              <w:spacing w:after="0" w:line="259" w:lineRule="auto"/>
              <w:ind w:left="46" w:right="0" w:firstLine="0"/>
              <w:jc w:val="center"/>
            </w:pPr>
            <w:r>
              <w:t xml:space="preserve"> </w:t>
            </w:r>
            <w:r>
              <w:rPr>
                <w:sz w:val="18"/>
              </w:rPr>
              <w:t xml:space="preserve"> </w:t>
            </w:r>
          </w:p>
          <w:p w14:paraId="2DC1B10D" w14:textId="77777777" w:rsidR="000F2A78" w:rsidRDefault="006B6027">
            <w:pPr>
              <w:spacing w:after="0" w:line="259" w:lineRule="auto"/>
              <w:ind w:left="59" w:right="0" w:firstLine="0"/>
              <w:jc w:val="center"/>
            </w:pPr>
            <w:r>
              <w:t xml:space="preserve"> </w:t>
            </w:r>
          </w:p>
          <w:p w14:paraId="7AB20447" w14:textId="77777777" w:rsidR="000F2A78" w:rsidRDefault="006B6027">
            <w:pPr>
              <w:spacing w:after="0" w:line="259" w:lineRule="auto"/>
              <w:ind w:left="59" w:right="0" w:firstLine="0"/>
              <w:jc w:val="center"/>
            </w:pPr>
            <w:r>
              <w:t xml:space="preserve"> </w:t>
            </w:r>
          </w:p>
          <w:p w14:paraId="1A5B1FB7" w14:textId="77777777" w:rsidR="000F2A78" w:rsidRDefault="006B6027">
            <w:pPr>
              <w:spacing w:after="0" w:line="259" w:lineRule="auto"/>
              <w:ind w:left="59" w:right="0" w:firstLine="0"/>
              <w:jc w:val="center"/>
            </w:pPr>
            <w:r>
              <w:t xml:space="preserve"> </w:t>
            </w:r>
          </w:p>
          <w:p w14:paraId="34DC7624" w14:textId="77777777" w:rsidR="000F2A78" w:rsidRDefault="006B6027">
            <w:pPr>
              <w:spacing w:after="0" w:line="259" w:lineRule="auto"/>
              <w:ind w:left="59" w:right="0" w:firstLine="0"/>
              <w:jc w:val="center"/>
            </w:pPr>
            <w:r>
              <w:t xml:space="preserve"> </w:t>
            </w:r>
          </w:p>
          <w:p w14:paraId="08AD0192" w14:textId="77777777" w:rsidR="000F2A78" w:rsidRDefault="006B6027">
            <w:pPr>
              <w:spacing w:after="0" w:line="259" w:lineRule="auto"/>
              <w:ind w:left="59" w:right="0" w:firstLine="0"/>
              <w:jc w:val="center"/>
            </w:pPr>
            <w:r>
              <w:t xml:space="preserve"> </w:t>
            </w:r>
          </w:p>
          <w:p w14:paraId="7022043F" w14:textId="77777777" w:rsidR="000F2A78" w:rsidRDefault="006B6027">
            <w:pPr>
              <w:spacing w:after="0" w:line="259" w:lineRule="auto"/>
              <w:ind w:left="59" w:right="0" w:firstLine="0"/>
              <w:jc w:val="center"/>
            </w:pPr>
            <w:r>
              <w:t xml:space="preserve"> </w:t>
            </w:r>
          </w:p>
          <w:p w14:paraId="6409C64B" w14:textId="77777777" w:rsidR="000F2A78" w:rsidRDefault="006B6027">
            <w:pPr>
              <w:spacing w:after="0" w:line="259" w:lineRule="auto"/>
              <w:ind w:left="59" w:right="0" w:firstLine="0"/>
              <w:jc w:val="center"/>
            </w:pPr>
            <w:r>
              <w:t xml:space="preserve"> </w:t>
            </w:r>
          </w:p>
          <w:p w14:paraId="66090A2E" w14:textId="77777777" w:rsidR="000F2A78" w:rsidRDefault="006B6027">
            <w:pPr>
              <w:spacing w:after="0" w:line="259" w:lineRule="auto"/>
              <w:ind w:left="59" w:right="0" w:firstLine="0"/>
              <w:jc w:val="center"/>
            </w:pPr>
            <w:r>
              <w:t xml:space="preserve"> </w:t>
            </w:r>
          </w:p>
          <w:p w14:paraId="03D865E0" w14:textId="77777777" w:rsidR="000F2A78" w:rsidRDefault="006B6027">
            <w:pPr>
              <w:spacing w:after="0" w:line="259" w:lineRule="auto"/>
              <w:ind w:left="46" w:right="0" w:firstLine="0"/>
              <w:jc w:val="center"/>
            </w:pPr>
            <w:r>
              <w:t xml:space="preserve"> </w:t>
            </w:r>
            <w:r>
              <w:rPr>
                <w:sz w:val="18"/>
              </w:rPr>
              <w:t xml:space="preserve"> </w:t>
            </w:r>
          </w:p>
          <w:p w14:paraId="1FC8E9B7" w14:textId="77777777" w:rsidR="000F2A78" w:rsidRDefault="006B6027">
            <w:pPr>
              <w:spacing w:after="0" w:line="259" w:lineRule="auto"/>
              <w:ind w:left="0" w:right="49" w:firstLine="0"/>
              <w:jc w:val="center"/>
            </w:pPr>
            <w:r>
              <w:rPr>
                <w:b/>
              </w:rPr>
              <w:t>Submitted to:</w:t>
            </w:r>
            <w:r>
              <w:t xml:space="preserve"> </w:t>
            </w:r>
            <w:r>
              <w:rPr>
                <w:sz w:val="18"/>
              </w:rPr>
              <w:t xml:space="preserve"> </w:t>
            </w:r>
          </w:p>
          <w:p w14:paraId="79BAD2D1" w14:textId="77777777" w:rsidR="000F2A78" w:rsidRDefault="006B6027">
            <w:pPr>
              <w:spacing w:after="0" w:line="259" w:lineRule="auto"/>
              <w:ind w:left="0" w:right="49" w:firstLine="0"/>
              <w:jc w:val="center"/>
            </w:pPr>
            <w:r>
              <w:rPr>
                <w:b/>
              </w:rPr>
              <w:t>Dr. Mei Yang</w:t>
            </w:r>
            <w:r>
              <w:t xml:space="preserve"> </w:t>
            </w:r>
            <w:r>
              <w:rPr>
                <w:sz w:val="18"/>
              </w:rPr>
              <w:t xml:space="preserve"> </w:t>
            </w:r>
          </w:p>
          <w:p w14:paraId="0F3684C1" w14:textId="77777777" w:rsidR="000F2A78" w:rsidRDefault="006B6027">
            <w:pPr>
              <w:spacing w:after="0" w:line="259" w:lineRule="auto"/>
              <w:ind w:left="0" w:right="40" w:firstLine="0"/>
              <w:jc w:val="center"/>
            </w:pPr>
            <w:r>
              <w:rPr>
                <w:sz w:val="20"/>
              </w:rPr>
              <w:t xml:space="preserve">Division of Data Science, College of Science </w:t>
            </w:r>
            <w:r>
              <w:rPr>
                <w:sz w:val="18"/>
              </w:rPr>
              <w:t xml:space="preserve"> </w:t>
            </w:r>
          </w:p>
          <w:p w14:paraId="398F9816" w14:textId="77777777" w:rsidR="000F2A78" w:rsidRDefault="006B6027">
            <w:pPr>
              <w:spacing w:after="41" w:line="259" w:lineRule="auto"/>
              <w:ind w:left="5" w:right="0" w:firstLine="0"/>
              <w:jc w:val="center"/>
            </w:pPr>
            <w:r>
              <w:rPr>
                <w:sz w:val="20"/>
              </w:rPr>
              <w:t xml:space="preserve">For the </w:t>
            </w:r>
            <w:proofErr w:type="spellStart"/>
            <w:r>
              <w:rPr>
                <w:sz w:val="20"/>
              </w:rPr>
              <w:t>fulfillment</w:t>
            </w:r>
            <w:proofErr w:type="spellEnd"/>
            <w:r>
              <w:rPr>
                <w:sz w:val="20"/>
              </w:rPr>
              <w:t xml:space="preserve"> of the requirement for project work of 2252-ASDS-6304-001 – Optimization and Big Data Analytics</w:t>
            </w:r>
            <w:r>
              <w:rPr>
                <w:sz w:val="18"/>
              </w:rPr>
              <w:t xml:space="preserve"> </w:t>
            </w:r>
          </w:p>
          <w:p w14:paraId="54CA51C4" w14:textId="77777777" w:rsidR="000F2A78" w:rsidRDefault="006B6027">
            <w:pPr>
              <w:spacing w:after="7" w:line="259" w:lineRule="auto"/>
              <w:ind w:left="46" w:right="0" w:firstLine="0"/>
              <w:jc w:val="center"/>
            </w:pPr>
            <w:r>
              <w:t xml:space="preserve"> </w:t>
            </w:r>
            <w:r>
              <w:rPr>
                <w:sz w:val="18"/>
              </w:rPr>
              <w:t xml:space="preserve"> </w:t>
            </w:r>
          </w:p>
          <w:p w14:paraId="70AFBADF" w14:textId="77777777" w:rsidR="000F2A78" w:rsidRDefault="006B6027">
            <w:pPr>
              <w:spacing w:after="0" w:line="259" w:lineRule="auto"/>
              <w:ind w:left="46" w:right="0" w:firstLine="0"/>
              <w:jc w:val="center"/>
            </w:pPr>
            <w:r>
              <w:t xml:space="preserve"> </w:t>
            </w:r>
            <w:r>
              <w:rPr>
                <w:sz w:val="18"/>
              </w:rPr>
              <w:t xml:space="preserve"> </w:t>
            </w:r>
          </w:p>
          <w:p w14:paraId="20A0E1B8" w14:textId="77777777" w:rsidR="000F2A78" w:rsidRDefault="006B6027">
            <w:pPr>
              <w:spacing w:after="0" w:line="259" w:lineRule="auto"/>
              <w:ind w:left="0" w:right="104" w:firstLine="0"/>
              <w:jc w:val="center"/>
            </w:pPr>
            <w:r>
              <w:rPr>
                <w:b/>
              </w:rPr>
              <w:t xml:space="preserve">The University of Texas at Arlington </w:t>
            </w:r>
            <w:r>
              <w:t xml:space="preserve"> </w:t>
            </w:r>
            <w:r>
              <w:rPr>
                <w:sz w:val="18"/>
              </w:rPr>
              <w:t xml:space="preserve"> </w:t>
            </w:r>
          </w:p>
          <w:p w14:paraId="5700081D" w14:textId="77777777" w:rsidR="000F2A78" w:rsidRDefault="006B6027">
            <w:pPr>
              <w:spacing w:after="0" w:line="259" w:lineRule="auto"/>
              <w:ind w:left="6" w:right="0" w:firstLine="0"/>
              <w:jc w:val="center"/>
            </w:pPr>
            <w:r>
              <w:rPr>
                <w:sz w:val="20"/>
              </w:rPr>
              <w:t xml:space="preserve">Saturday, Dec 06, 2025 </w:t>
            </w:r>
          </w:p>
          <w:p w14:paraId="37442A2F" w14:textId="77777777" w:rsidR="000F2A78" w:rsidRDefault="006B6027">
            <w:pPr>
              <w:spacing w:after="0" w:line="259" w:lineRule="auto"/>
              <w:ind w:left="50" w:right="0" w:firstLine="0"/>
              <w:jc w:val="center"/>
            </w:pPr>
            <w:r>
              <w:rPr>
                <w:sz w:val="20"/>
              </w:rPr>
              <w:t xml:space="preserve">  </w:t>
            </w:r>
          </w:p>
          <w:p w14:paraId="4D132B42" w14:textId="77777777" w:rsidR="000F2A78" w:rsidRDefault="006B6027">
            <w:pPr>
              <w:spacing w:after="0" w:line="259" w:lineRule="auto"/>
              <w:ind w:left="46" w:right="0" w:firstLine="0"/>
              <w:jc w:val="center"/>
            </w:pPr>
            <w:r>
              <w:rPr>
                <w:sz w:val="18"/>
              </w:rPr>
              <w:t xml:space="preserve"> </w:t>
            </w:r>
          </w:p>
        </w:tc>
      </w:tr>
    </w:tbl>
    <w:p w14:paraId="1422DA43" w14:textId="77777777" w:rsidR="000F2A78" w:rsidRDefault="006B6027">
      <w:pPr>
        <w:spacing w:after="87" w:line="259" w:lineRule="auto"/>
        <w:ind w:left="0" w:right="0" w:firstLine="0"/>
        <w:jc w:val="left"/>
      </w:pPr>
      <w:r>
        <w:lastRenderedPageBreak/>
        <w:t xml:space="preserve"> </w:t>
      </w:r>
    </w:p>
    <w:p w14:paraId="181BFA02" w14:textId="77777777" w:rsidR="000F2A78" w:rsidRDefault="006B6027">
      <w:pPr>
        <w:spacing w:after="193" w:line="259" w:lineRule="auto"/>
        <w:ind w:left="27" w:right="0" w:firstLine="0"/>
        <w:jc w:val="center"/>
      </w:pPr>
      <w:r>
        <w:rPr>
          <w:b/>
          <w:sz w:val="36"/>
        </w:rPr>
        <w:t xml:space="preserve"> </w:t>
      </w:r>
    </w:p>
    <w:p w14:paraId="0452E503" w14:textId="77777777" w:rsidR="000F2A78" w:rsidRDefault="006B6027">
      <w:pPr>
        <w:spacing w:after="197" w:line="259" w:lineRule="auto"/>
        <w:ind w:left="27" w:right="0" w:firstLine="0"/>
        <w:jc w:val="center"/>
      </w:pPr>
      <w:r>
        <w:rPr>
          <w:b/>
          <w:sz w:val="36"/>
        </w:rPr>
        <w:t xml:space="preserve"> </w:t>
      </w:r>
    </w:p>
    <w:p w14:paraId="7B286619" w14:textId="77777777" w:rsidR="000F2A78" w:rsidRDefault="006B6027">
      <w:pPr>
        <w:spacing w:after="145" w:line="259" w:lineRule="auto"/>
        <w:ind w:left="0" w:firstLine="0"/>
        <w:jc w:val="center"/>
      </w:pPr>
      <w:r>
        <w:rPr>
          <w:b/>
          <w:sz w:val="36"/>
        </w:rPr>
        <w:t xml:space="preserve">Table of Contents </w:t>
      </w:r>
    </w:p>
    <w:p w14:paraId="57E1CE42" w14:textId="77777777" w:rsidR="000F2A78" w:rsidRDefault="006B6027">
      <w:pPr>
        <w:spacing w:after="212" w:line="259" w:lineRule="auto"/>
        <w:ind w:left="-8" w:right="0" w:firstLine="0"/>
        <w:jc w:val="right"/>
      </w:pPr>
      <w:r>
        <w:rPr>
          <w:noProof/>
          <w:sz w:val="22"/>
        </w:rPr>
        <mc:AlternateContent>
          <mc:Choice Requires="wpg">
            <w:drawing>
              <wp:inline distT="0" distB="0" distL="0" distR="0" wp14:anchorId="7F285629" wp14:editId="497E4F77">
                <wp:extent cx="6867525" cy="10160"/>
                <wp:effectExtent l="0" t="0" r="0" b="0"/>
                <wp:docPr id="14005" name="Group 14005"/>
                <wp:cNvGraphicFramePr/>
                <a:graphic xmlns:a="http://schemas.openxmlformats.org/drawingml/2006/main">
                  <a:graphicData uri="http://schemas.microsoft.com/office/word/2010/wordprocessingGroup">
                    <wpg:wgp>
                      <wpg:cNvGrpSpPr/>
                      <wpg:grpSpPr>
                        <a:xfrm>
                          <a:off x="0" y="0"/>
                          <a:ext cx="6867525" cy="10160"/>
                          <a:chOff x="0" y="0"/>
                          <a:chExt cx="6867525" cy="10160"/>
                        </a:xfrm>
                      </wpg:grpSpPr>
                      <pic:pic xmlns:pic="http://schemas.openxmlformats.org/drawingml/2006/picture">
                        <pic:nvPicPr>
                          <pic:cNvPr id="17073" name="Picture 17073"/>
                          <pic:cNvPicPr/>
                        </pic:nvPicPr>
                        <pic:blipFill>
                          <a:blip r:embed="rId7"/>
                          <a:stretch>
                            <a:fillRect/>
                          </a:stretch>
                        </pic:blipFill>
                        <pic:spPr>
                          <a:xfrm>
                            <a:off x="-3364" y="-5167"/>
                            <a:ext cx="6873240" cy="15240"/>
                          </a:xfrm>
                          <a:prstGeom prst="rect">
                            <a:avLst/>
                          </a:prstGeom>
                        </pic:spPr>
                      </pic:pic>
                      <pic:pic xmlns:pic="http://schemas.openxmlformats.org/drawingml/2006/picture">
                        <pic:nvPicPr>
                          <pic:cNvPr id="17074" name="Picture 17074"/>
                          <pic:cNvPicPr/>
                        </pic:nvPicPr>
                        <pic:blipFill>
                          <a:blip r:embed="rId7"/>
                          <a:stretch>
                            <a:fillRect/>
                          </a:stretch>
                        </pic:blipFill>
                        <pic:spPr>
                          <a:xfrm>
                            <a:off x="-3364" y="-5167"/>
                            <a:ext cx="6873240" cy="15240"/>
                          </a:xfrm>
                          <a:prstGeom prst="rect">
                            <a:avLst/>
                          </a:prstGeom>
                        </pic:spPr>
                      </pic:pic>
                    </wpg:wgp>
                  </a:graphicData>
                </a:graphic>
              </wp:inline>
            </w:drawing>
          </mc:Choice>
          <mc:Fallback xmlns:a="http://schemas.openxmlformats.org/drawingml/2006/main">
            <w:pict>
              <v:group id="Group 14005" style="width:540.75pt;height:0.799988pt;mso-position-horizontal-relative:char;mso-position-vertical-relative:line" coordsize="68675,101">
                <v:shape id="Picture 17073" style="position:absolute;width:68732;height:152;left:-33;top:-51;" filled="f">
                  <v:imagedata r:id="rId8"/>
                </v:shape>
                <v:shape id="Picture 17074" style="position:absolute;width:68732;height:152;left:-33;top:-51;" filled="f">
                  <v:imagedata r:id="rId8"/>
                </v:shape>
              </v:group>
            </w:pict>
          </mc:Fallback>
        </mc:AlternateContent>
      </w:r>
      <w:r>
        <w:t xml:space="preserve"> </w:t>
      </w:r>
    </w:p>
    <w:p w14:paraId="0CB29983" w14:textId="77777777" w:rsidR="000F2A78" w:rsidRDefault="006B6027">
      <w:pPr>
        <w:numPr>
          <w:ilvl w:val="0"/>
          <w:numId w:val="1"/>
        </w:numPr>
        <w:spacing w:after="289" w:line="265" w:lineRule="auto"/>
        <w:ind w:right="0" w:hanging="360"/>
        <w:jc w:val="left"/>
      </w:pPr>
      <w:r>
        <w:rPr>
          <w:b/>
          <w:sz w:val="26"/>
        </w:rPr>
        <w:t>Executive Summary</w:t>
      </w:r>
      <w:r>
        <w:rPr>
          <w:b/>
          <w:sz w:val="26"/>
        </w:rPr>
        <w:t xml:space="preserve">…………………………………………………………………………………….……3 </w:t>
      </w:r>
    </w:p>
    <w:p w14:paraId="3AB800C5" w14:textId="77777777" w:rsidR="000F2A78" w:rsidRDefault="006B6027">
      <w:pPr>
        <w:numPr>
          <w:ilvl w:val="0"/>
          <w:numId w:val="1"/>
        </w:numPr>
        <w:spacing w:after="289" w:line="265" w:lineRule="auto"/>
        <w:ind w:right="0" w:hanging="360"/>
        <w:jc w:val="left"/>
      </w:pPr>
      <w:r>
        <w:rPr>
          <w:b/>
          <w:sz w:val="26"/>
        </w:rPr>
        <w:t xml:space="preserve">Research Questions / Objectives……………………………………………………………….…….4 </w:t>
      </w:r>
    </w:p>
    <w:p w14:paraId="400258AA" w14:textId="77777777" w:rsidR="000F2A78" w:rsidRDefault="006B6027">
      <w:pPr>
        <w:numPr>
          <w:ilvl w:val="0"/>
          <w:numId w:val="1"/>
        </w:numPr>
        <w:spacing w:after="289" w:line="265" w:lineRule="auto"/>
        <w:ind w:right="0" w:hanging="360"/>
        <w:jc w:val="left"/>
      </w:pPr>
      <w:r>
        <w:rPr>
          <w:b/>
          <w:sz w:val="26"/>
        </w:rPr>
        <w:t xml:space="preserve">Description of the Dataset…………………………………………………….……………….……….5 </w:t>
      </w:r>
    </w:p>
    <w:p w14:paraId="35103618" w14:textId="77777777" w:rsidR="000F2A78" w:rsidRDefault="006B6027">
      <w:pPr>
        <w:numPr>
          <w:ilvl w:val="0"/>
          <w:numId w:val="1"/>
        </w:numPr>
        <w:spacing w:after="289" w:line="265" w:lineRule="auto"/>
        <w:ind w:right="0" w:hanging="360"/>
        <w:jc w:val="left"/>
      </w:pPr>
      <w:r>
        <w:rPr>
          <w:b/>
          <w:sz w:val="26"/>
        </w:rPr>
        <w:t xml:space="preserve">Data Analysis ……………………………………………………………………………………….….6 - 11 </w:t>
      </w:r>
    </w:p>
    <w:p w14:paraId="49F8035F" w14:textId="77777777" w:rsidR="000F2A78" w:rsidRDefault="006B6027">
      <w:pPr>
        <w:numPr>
          <w:ilvl w:val="0"/>
          <w:numId w:val="1"/>
        </w:numPr>
        <w:spacing w:after="289" w:line="265" w:lineRule="auto"/>
        <w:ind w:right="0" w:hanging="360"/>
        <w:jc w:val="left"/>
      </w:pPr>
      <w:r>
        <w:rPr>
          <w:b/>
          <w:sz w:val="26"/>
        </w:rPr>
        <w:t xml:space="preserve">Methods, Statistical Tools and Optimization Techniques ………………………….….12 </w:t>
      </w:r>
    </w:p>
    <w:p w14:paraId="4AA62662" w14:textId="77777777" w:rsidR="000F2A78" w:rsidRDefault="006B6027">
      <w:pPr>
        <w:numPr>
          <w:ilvl w:val="0"/>
          <w:numId w:val="1"/>
        </w:numPr>
        <w:spacing w:after="289" w:line="265" w:lineRule="auto"/>
        <w:ind w:right="0" w:hanging="360"/>
        <w:jc w:val="left"/>
      </w:pPr>
      <w:r>
        <w:rPr>
          <w:b/>
          <w:sz w:val="26"/>
        </w:rPr>
        <w:t>Model Development &amp; Analysis…………………………………………………………</w:t>
      </w:r>
      <w:proofErr w:type="gramStart"/>
      <w:r>
        <w:rPr>
          <w:b/>
          <w:sz w:val="26"/>
        </w:rPr>
        <w:t>…..</w:t>
      </w:r>
      <w:proofErr w:type="gramEnd"/>
      <w:r>
        <w:rPr>
          <w:b/>
          <w:sz w:val="26"/>
        </w:rPr>
        <w:t xml:space="preserve">13 - 14 </w:t>
      </w:r>
    </w:p>
    <w:p w14:paraId="631B5365" w14:textId="77777777" w:rsidR="000F2A78" w:rsidRDefault="006B6027">
      <w:pPr>
        <w:numPr>
          <w:ilvl w:val="0"/>
          <w:numId w:val="1"/>
        </w:numPr>
        <w:spacing w:after="289" w:line="265" w:lineRule="auto"/>
        <w:ind w:right="0" w:hanging="360"/>
        <w:jc w:val="left"/>
      </w:pPr>
      <w:r>
        <w:rPr>
          <w:b/>
          <w:sz w:val="26"/>
        </w:rPr>
        <w:t xml:space="preserve">Conclusion…………………………………………………………………………………………………...14 </w:t>
      </w:r>
    </w:p>
    <w:p w14:paraId="2A5B22B5" w14:textId="77777777" w:rsidR="000F2A78" w:rsidRDefault="006B6027">
      <w:pPr>
        <w:numPr>
          <w:ilvl w:val="0"/>
          <w:numId w:val="1"/>
        </w:numPr>
        <w:spacing w:after="289" w:line="265" w:lineRule="auto"/>
        <w:ind w:right="0" w:hanging="360"/>
        <w:jc w:val="left"/>
      </w:pPr>
      <w:r>
        <w:rPr>
          <w:b/>
          <w:sz w:val="26"/>
        </w:rPr>
        <w:t xml:space="preserve">Future Scope &amp; Improvement……………………………………………………………………...15 </w:t>
      </w:r>
    </w:p>
    <w:p w14:paraId="054F4B81" w14:textId="77777777" w:rsidR="000F2A78" w:rsidRDefault="006B6027">
      <w:pPr>
        <w:numPr>
          <w:ilvl w:val="0"/>
          <w:numId w:val="1"/>
        </w:numPr>
        <w:spacing w:after="550" w:line="265" w:lineRule="auto"/>
        <w:ind w:right="0" w:hanging="360"/>
        <w:jc w:val="left"/>
      </w:pPr>
      <w:r>
        <w:rPr>
          <w:b/>
          <w:sz w:val="26"/>
        </w:rPr>
        <w:t>References………………………………………………………………………………………………</w:t>
      </w:r>
      <w:proofErr w:type="gramStart"/>
      <w:r>
        <w:rPr>
          <w:b/>
          <w:sz w:val="26"/>
        </w:rPr>
        <w:t>…..</w:t>
      </w:r>
      <w:proofErr w:type="gramEnd"/>
      <w:r>
        <w:rPr>
          <w:b/>
          <w:sz w:val="26"/>
        </w:rPr>
        <w:t xml:space="preserve">15 </w:t>
      </w:r>
    </w:p>
    <w:p w14:paraId="4E104DDB" w14:textId="77777777" w:rsidR="000F2A78" w:rsidRDefault="006B6027">
      <w:pPr>
        <w:spacing w:after="255" w:line="259" w:lineRule="auto"/>
        <w:ind w:left="0" w:right="0" w:firstLine="0"/>
        <w:jc w:val="left"/>
      </w:pPr>
      <w:r>
        <w:rPr>
          <w:b/>
        </w:rPr>
        <w:t xml:space="preserve"> </w:t>
      </w:r>
    </w:p>
    <w:p w14:paraId="6287BB06" w14:textId="77777777" w:rsidR="000F2A78" w:rsidRDefault="006B6027">
      <w:pPr>
        <w:spacing w:after="260" w:line="259" w:lineRule="auto"/>
        <w:ind w:left="0" w:right="0" w:firstLine="0"/>
        <w:jc w:val="left"/>
      </w:pPr>
      <w:r>
        <w:rPr>
          <w:b/>
        </w:rPr>
        <w:t xml:space="preserve"> </w:t>
      </w:r>
    </w:p>
    <w:p w14:paraId="0C1EC7AC" w14:textId="77777777" w:rsidR="000F2A78" w:rsidRDefault="006B6027">
      <w:pPr>
        <w:spacing w:after="255" w:line="259" w:lineRule="auto"/>
        <w:ind w:left="0" w:right="0" w:firstLine="0"/>
        <w:jc w:val="left"/>
      </w:pPr>
      <w:r>
        <w:rPr>
          <w:b/>
        </w:rPr>
        <w:t xml:space="preserve"> </w:t>
      </w:r>
    </w:p>
    <w:p w14:paraId="13DED9F1" w14:textId="77777777" w:rsidR="000F2A78" w:rsidRDefault="006B6027">
      <w:pPr>
        <w:spacing w:after="260" w:line="259" w:lineRule="auto"/>
        <w:ind w:left="0" w:right="0" w:firstLine="0"/>
        <w:jc w:val="left"/>
      </w:pPr>
      <w:r>
        <w:rPr>
          <w:b/>
        </w:rPr>
        <w:t xml:space="preserve"> </w:t>
      </w:r>
    </w:p>
    <w:p w14:paraId="675BBED3" w14:textId="77777777" w:rsidR="000F2A78" w:rsidRDefault="006B6027">
      <w:pPr>
        <w:spacing w:after="255" w:line="259" w:lineRule="auto"/>
        <w:ind w:left="0" w:right="0" w:firstLine="0"/>
        <w:jc w:val="left"/>
      </w:pPr>
      <w:r>
        <w:rPr>
          <w:b/>
        </w:rPr>
        <w:t xml:space="preserve"> </w:t>
      </w:r>
    </w:p>
    <w:p w14:paraId="45B4A168" w14:textId="77777777" w:rsidR="000F2A78" w:rsidRDefault="006B6027">
      <w:pPr>
        <w:spacing w:after="255" w:line="259" w:lineRule="auto"/>
        <w:ind w:left="0" w:right="0" w:firstLine="0"/>
        <w:jc w:val="left"/>
      </w:pPr>
      <w:r>
        <w:rPr>
          <w:b/>
        </w:rPr>
        <w:t xml:space="preserve"> </w:t>
      </w:r>
    </w:p>
    <w:p w14:paraId="3DA0FD2E" w14:textId="77777777" w:rsidR="000F2A78" w:rsidRDefault="006B6027">
      <w:pPr>
        <w:spacing w:after="260" w:line="259" w:lineRule="auto"/>
        <w:ind w:left="0" w:right="0" w:firstLine="0"/>
        <w:jc w:val="left"/>
      </w:pPr>
      <w:r>
        <w:rPr>
          <w:b/>
        </w:rPr>
        <w:t xml:space="preserve"> </w:t>
      </w:r>
    </w:p>
    <w:p w14:paraId="641DA4DA" w14:textId="77777777" w:rsidR="000F2A78" w:rsidRDefault="006B6027">
      <w:pPr>
        <w:spacing w:after="255" w:line="259" w:lineRule="auto"/>
        <w:ind w:left="0" w:right="0" w:firstLine="0"/>
        <w:jc w:val="left"/>
      </w:pPr>
      <w:r>
        <w:rPr>
          <w:b/>
        </w:rPr>
        <w:t xml:space="preserve"> </w:t>
      </w:r>
    </w:p>
    <w:p w14:paraId="604A228C" w14:textId="77777777" w:rsidR="000F2A78" w:rsidRDefault="006B6027">
      <w:pPr>
        <w:spacing w:after="0" w:line="259" w:lineRule="auto"/>
        <w:ind w:left="0" w:right="0" w:firstLine="0"/>
        <w:jc w:val="left"/>
      </w:pPr>
      <w:r>
        <w:rPr>
          <w:b/>
        </w:rPr>
        <w:t xml:space="preserve"> </w:t>
      </w:r>
    </w:p>
    <w:p w14:paraId="171C4F85" w14:textId="77777777" w:rsidR="000F2A78" w:rsidRDefault="006B6027">
      <w:pPr>
        <w:pStyle w:val="Heading1"/>
        <w:spacing w:after="192"/>
        <w:ind w:left="1037" w:right="1"/>
      </w:pPr>
      <w:r>
        <w:rPr>
          <w:sz w:val="30"/>
          <w:u w:val="none"/>
        </w:rPr>
        <w:lastRenderedPageBreak/>
        <w:t>1.</w:t>
      </w:r>
      <w:r>
        <w:rPr>
          <w:rFonts w:ascii="Arial" w:eastAsia="Arial" w:hAnsi="Arial" w:cs="Arial"/>
          <w:sz w:val="30"/>
          <w:u w:val="none"/>
        </w:rPr>
        <w:t xml:space="preserve"> </w:t>
      </w:r>
      <w:r>
        <w:rPr>
          <w:sz w:val="30"/>
        </w:rPr>
        <w:t>Executive Summary</w:t>
      </w:r>
      <w:r>
        <w:rPr>
          <w:sz w:val="30"/>
          <w:u w:val="none"/>
        </w:rPr>
        <w:t xml:space="preserve"> </w:t>
      </w:r>
    </w:p>
    <w:p w14:paraId="3423620E" w14:textId="77777777" w:rsidR="000F2A78" w:rsidRDefault="006B6027">
      <w:pPr>
        <w:spacing w:after="269"/>
        <w:ind w:right="39"/>
      </w:pPr>
      <w:r>
        <w:t xml:space="preserve">Effective inventory management is central to the operational and financial success of retail businesses. Retailers continually face the challenge of balancing two conflicting objectives minimizing the costs associated with holding excess inventory while simultaneously ensuring product availability to prevent stockouts. This project, </w:t>
      </w:r>
      <w:r>
        <w:rPr>
          <w:i/>
        </w:rPr>
        <w:t>Inventory Optimization for Retail</w:t>
      </w:r>
      <w:r>
        <w:t xml:space="preserve">, was undertaken to address this fundamental challenge by leveraging data-driven insights and advanced optimization techniques. Using a comprehensive dataset consisting of 10,000 products across multiple warehouses, the project sought to diagnose existing inefficiencies, quantify cost drivers, and develop optimal stocking strategies that reduce total cost while improving service levels. </w:t>
      </w:r>
    </w:p>
    <w:p w14:paraId="4C758A87" w14:textId="77777777" w:rsidR="000F2A78" w:rsidRDefault="006B6027">
      <w:pPr>
        <w:spacing w:after="274"/>
        <w:ind w:right="39"/>
      </w:pPr>
      <w:r>
        <w:t xml:space="preserve">A detailed Exploratory Data Analysis (EDA) revealed several structural problems in the current inventory system. Stockout costs made up </w:t>
      </w:r>
      <w:r>
        <w:rPr>
          <w:b/>
        </w:rPr>
        <w:t>79.1%</w:t>
      </w:r>
      <w:r>
        <w:t xml:space="preserve"> of the total inventory-related expenses, far outweighing holding costs—an immediate indication of chronic understocking that leads to lost sales, customer dissatisfaction, and reputational risk. High-risk and critical-risk products were especially affected, collectively exhibiting the highest cost burdens and stockout frequencies. Additionally, warehouse capacity utilization was notably inefficient, with </w:t>
      </w:r>
      <w:r>
        <w:rPr>
          <w:b/>
        </w:rPr>
        <w:t>over one-third of warehouses operating below 30% capacity</w:t>
      </w:r>
      <w:r>
        <w:t>, reflecting untapped storage potential a</w:t>
      </w:r>
      <w:r>
        <w:t xml:space="preserve">nd suboptimal distribution of products across network locations. A strong correlation of </w:t>
      </w:r>
      <w:r>
        <w:rPr>
          <w:b/>
        </w:rPr>
        <w:t>r = 0.970</w:t>
      </w:r>
      <w:r>
        <w:t xml:space="preserve"> between stockout frequency and total cost confirmed that stockouts were the primary cost driver, reinforcing the need for a strategic increase in optimal stock levels. </w:t>
      </w:r>
    </w:p>
    <w:p w14:paraId="545035E8" w14:textId="77777777" w:rsidR="000F2A78" w:rsidRDefault="006B6027">
      <w:pPr>
        <w:spacing w:after="269"/>
        <w:ind w:right="39"/>
      </w:pPr>
      <w:r>
        <w:t xml:space="preserve">To address these inefficiencies, several optimization approaches were implemented, including Line Search, Trust Region, Conjugate Gradient, and Stochastic Gradient Descent (SGD). The objective function minimized total cost by optimizing stock levels based on holding and stockout cost components. Among the methods tested, </w:t>
      </w:r>
      <w:r>
        <w:rPr>
          <w:b/>
        </w:rPr>
        <w:t>Line Search emerged as the most effective technique</w:t>
      </w:r>
      <w:r>
        <w:t xml:space="preserve">, achieving a </w:t>
      </w:r>
      <w:r>
        <w:rPr>
          <w:b/>
        </w:rPr>
        <w:t>32.58% reduction in overall cost</w:t>
      </w:r>
      <w:r>
        <w:t xml:space="preserve">, a </w:t>
      </w:r>
      <w:r>
        <w:rPr>
          <w:b/>
        </w:rPr>
        <w:t>57.62% decline in stockouts</w:t>
      </w:r>
      <w:r>
        <w:t xml:space="preserve">, and a nearly perfect 50/50 balance between holding and stockout costs. This equilibrium reflects an ideal inventory structure where customer needs are reliably met without excessively tying up working capital. The Line Search algorithm’s impressive runtime of just 0.5 seconds also underscored its suitability for large-scale or real-time deployment. </w:t>
      </w:r>
    </w:p>
    <w:p w14:paraId="2430EF75" w14:textId="77777777" w:rsidR="000F2A78" w:rsidRDefault="006B6027">
      <w:pPr>
        <w:spacing w:after="268"/>
        <w:ind w:right="39"/>
      </w:pPr>
      <w:r>
        <w:t xml:space="preserve">The optimized model increased average inventory levels from 502 units to 814 units per product, strategically reallocating inventory from low-risk categories to high-risk and critical items where stockouts are most costly. This data-driven redistribution supports long-term customer satisfaction, reduces operational volatility, and enhances demand responsiveness. </w:t>
      </w:r>
    </w:p>
    <w:p w14:paraId="045F1DBF" w14:textId="77777777" w:rsidR="000F2A78" w:rsidRDefault="006B6027">
      <w:pPr>
        <w:spacing w:after="269"/>
        <w:ind w:right="39"/>
      </w:pPr>
      <w:r>
        <w:t xml:space="preserve">Overall, the project demonstrates that with rigorous analysis, thoughtful feature engineering, and robust optimization, retailers can substantially improve operational efficiency, reduce costs, and build a scalable inventory strategy capable of adapting to dynamic market conditions. </w:t>
      </w:r>
    </w:p>
    <w:p w14:paraId="5004CB61" w14:textId="77777777" w:rsidR="000F2A78" w:rsidRDefault="006B6027">
      <w:pPr>
        <w:spacing w:after="260" w:line="259" w:lineRule="auto"/>
        <w:ind w:left="720" w:right="0" w:firstLine="0"/>
        <w:jc w:val="left"/>
      </w:pPr>
      <w:r>
        <w:t xml:space="preserve"> </w:t>
      </w:r>
    </w:p>
    <w:p w14:paraId="62FB1B68" w14:textId="77777777" w:rsidR="000F2A78" w:rsidRDefault="006B6027">
      <w:pPr>
        <w:spacing w:after="255" w:line="259" w:lineRule="auto"/>
        <w:ind w:left="360" w:right="0" w:firstLine="0"/>
        <w:jc w:val="left"/>
      </w:pPr>
      <w:r>
        <w:rPr>
          <w:b/>
        </w:rPr>
        <w:t xml:space="preserve"> </w:t>
      </w:r>
    </w:p>
    <w:p w14:paraId="56575672" w14:textId="77777777" w:rsidR="000F2A78" w:rsidRDefault="006B6027">
      <w:pPr>
        <w:spacing w:after="255" w:line="259" w:lineRule="auto"/>
        <w:ind w:left="360" w:right="0" w:firstLine="0"/>
        <w:jc w:val="left"/>
      </w:pPr>
      <w:r>
        <w:rPr>
          <w:b/>
        </w:rPr>
        <w:t xml:space="preserve"> </w:t>
      </w:r>
    </w:p>
    <w:p w14:paraId="6F9C424E" w14:textId="77777777" w:rsidR="000F2A78" w:rsidRDefault="006B6027">
      <w:pPr>
        <w:spacing w:after="260" w:line="259" w:lineRule="auto"/>
        <w:ind w:left="360" w:right="0" w:firstLine="0"/>
        <w:jc w:val="left"/>
      </w:pPr>
      <w:r>
        <w:rPr>
          <w:b/>
        </w:rPr>
        <w:t xml:space="preserve"> </w:t>
      </w:r>
    </w:p>
    <w:p w14:paraId="58A8A3F2" w14:textId="77777777" w:rsidR="000F2A78" w:rsidRDefault="006B6027">
      <w:pPr>
        <w:spacing w:after="0" w:line="259" w:lineRule="auto"/>
        <w:ind w:left="0" w:right="0" w:firstLine="0"/>
        <w:jc w:val="left"/>
      </w:pPr>
      <w:r>
        <w:t xml:space="preserve"> </w:t>
      </w:r>
    </w:p>
    <w:p w14:paraId="58A64D42" w14:textId="77777777" w:rsidR="000F2A78" w:rsidRDefault="006B6027">
      <w:pPr>
        <w:spacing w:after="0" w:line="259" w:lineRule="auto"/>
        <w:ind w:left="0" w:right="0" w:firstLine="0"/>
        <w:jc w:val="left"/>
      </w:pPr>
      <w:r>
        <w:lastRenderedPageBreak/>
        <w:t xml:space="preserve"> </w:t>
      </w:r>
    </w:p>
    <w:p w14:paraId="7EEECEB7" w14:textId="77777777" w:rsidR="000F2A78" w:rsidRDefault="006B6027">
      <w:pPr>
        <w:spacing w:after="313" w:line="259" w:lineRule="auto"/>
        <w:ind w:left="0" w:right="0" w:firstLine="0"/>
        <w:jc w:val="left"/>
      </w:pPr>
      <w:r>
        <w:t xml:space="preserve"> </w:t>
      </w:r>
    </w:p>
    <w:p w14:paraId="2A7D3858" w14:textId="77777777" w:rsidR="000F2A78" w:rsidRDefault="006B6027">
      <w:pPr>
        <w:pStyle w:val="Heading1"/>
        <w:spacing w:after="0"/>
        <w:ind w:left="1037" w:right="0"/>
      </w:pPr>
      <w:r>
        <w:rPr>
          <w:sz w:val="30"/>
          <w:u w:val="none"/>
        </w:rPr>
        <w:t>2.</w:t>
      </w:r>
      <w:r>
        <w:rPr>
          <w:rFonts w:ascii="Arial" w:eastAsia="Arial" w:hAnsi="Arial" w:cs="Arial"/>
          <w:sz w:val="30"/>
          <w:u w:val="none"/>
        </w:rPr>
        <w:t xml:space="preserve"> </w:t>
      </w:r>
      <w:r>
        <w:rPr>
          <w:sz w:val="30"/>
        </w:rPr>
        <w:t>Research Questions / Objectives</w:t>
      </w:r>
      <w:r>
        <w:rPr>
          <w:sz w:val="30"/>
          <w:u w:val="none"/>
        </w:rPr>
        <w:t xml:space="preserve"> </w:t>
      </w:r>
    </w:p>
    <w:p w14:paraId="20E7572C" w14:textId="77777777" w:rsidR="000F2A78" w:rsidRDefault="006B6027">
      <w:pPr>
        <w:spacing w:after="187" w:line="259" w:lineRule="auto"/>
        <w:ind w:left="1440" w:right="0" w:firstLine="0"/>
        <w:jc w:val="left"/>
      </w:pPr>
      <w:r>
        <w:rPr>
          <w:b/>
          <w:sz w:val="30"/>
        </w:rPr>
        <w:t xml:space="preserve"> </w:t>
      </w:r>
    </w:p>
    <w:p w14:paraId="6607E63C" w14:textId="77777777" w:rsidR="000F2A78" w:rsidRDefault="006B6027">
      <w:pPr>
        <w:pStyle w:val="Heading2"/>
        <w:spacing w:after="260"/>
        <w:ind w:left="-5"/>
      </w:pPr>
      <w:r>
        <w:t xml:space="preserve">2.1 Research Questions </w:t>
      </w:r>
    </w:p>
    <w:p w14:paraId="58186EED" w14:textId="77777777" w:rsidR="000F2A78" w:rsidRDefault="006B6027">
      <w:pPr>
        <w:ind w:right="39"/>
      </w:pPr>
      <w:r>
        <w:t>This project sought to answer four key questions:</w:t>
      </w:r>
      <w:r>
        <w:rPr>
          <w:b/>
        </w:rPr>
        <w:t xml:space="preserve"> </w:t>
      </w:r>
    </w:p>
    <w:p w14:paraId="3C645FDA" w14:textId="77777777" w:rsidR="000F2A78" w:rsidRDefault="006B6027">
      <w:pPr>
        <w:numPr>
          <w:ilvl w:val="0"/>
          <w:numId w:val="2"/>
        </w:numPr>
        <w:spacing w:after="0" w:line="259" w:lineRule="auto"/>
        <w:ind w:right="0" w:hanging="360"/>
        <w:jc w:val="left"/>
      </w:pPr>
      <w:r>
        <w:rPr>
          <w:b/>
        </w:rPr>
        <w:t>How is current inventory distributed across the retail chain, and what inefficiencies exist?</w:t>
      </w:r>
      <w:r>
        <w:t xml:space="preserve"> </w:t>
      </w:r>
    </w:p>
    <w:p w14:paraId="71BDFB4B" w14:textId="77777777" w:rsidR="000F2A78" w:rsidRDefault="006B6027">
      <w:pPr>
        <w:numPr>
          <w:ilvl w:val="0"/>
          <w:numId w:val="2"/>
        </w:numPr>
        <w:spacing w:after="0" w:line="259" w:lineRule="auto"/>
        <w:ind w:right="0" w:hanging="360"/>
        <w:jc w:val="left"/>
      </w:pPr>
      <w:r>
        <w:rPr>
          <w:b/>
        </w:rPr>
        <w:t>What are the primary drivers of inventory-related costs?</w:t>
      </w:r>
      <w:r>
        <w:t xml:space="preserve"> </w:t>
      </w:r>
    </w:p>
    <w:p w14:paraId="205E68EE" w14:textId="77777777" w:rsidR="000F2A78" w:rsidRDefault="006B6027">
      <w:pPr>
        <w:numPr>
          <w:ilvl w:val="0"/>
          <w:numId w:val="2"/>
        </w:numPr>
        <w:spacing w:after="0" w:line="259" w:lineRule="auto"/>
        <w:ind w:right="0" w:hanging="360"/>
        <w:jc w:val="left"/>
      </w:pPr>
      <w:r>
        <w:rPr>
          <w:b/>
        </w:rPr>
        <w:t>Which optimization method provides the best cost-minimizing and performance-maximizing solution?</w:t>
      </w:r>
      <w:r>
        <w:t xml:space="preserve"> </w:t>
      </w:r>
    </w:p>
    <w:p w14:paraId="60EC2F87" w14:textId="77777777" w:rsidR="000F2A78" w:rsidRDefault="006B6027">
      <w:pPr>
        <w:numPr>
          <w:ilvl w:val="0"/>
          <w:numId w:val="2"/>
        </w:numPr>
        <w:spacing w:after="0" w:line="259" w:lineRule="auto"/>
        <w:ind w:right="0" w:hanging="360"/>
        <w:jc w:val="left"/>
      </w:pPr>
      <w:r>
        <w:rPr>
          <w:b/>
        </w:rPr>
        <w:t>How can an actionable inventory strategy be developed for operational deployment?</w:t>
      </w:r>
      <w:r>
        <w:t xml:space="preserve"> </w:t>
      </w:r>
    </w:p>
    <w:p w14:paraId="5FE8294E" w14:textId="77777777" w:rsidR="000F2A78" w:rsidRDefault="006B6027">
      <w:pPr>
        <w:spacing w:after="0" w:line="259" w:lineRule="auto"/>
        <w:ind w:left="0" w:right="0" w:firstLine="0"/>
        <w:jc w:val="left"/>
      </w:pPr>
      <w:r>
        <w:t xml:space="preserve"> </w:t>
      </w:r>
    </w:p>
    <w:p w14:paraId="68857850" w14:textId="77777777" w:rsidR="000F2A78" w:rsidRDefault="006B6027">
      <w:pPr>
        <w:pStyle w:val="Heading2"/>
        <w:ind w:left="-5"/>
      </w:pPr>
      <w:r>
        <w:t xml:space="preserve">2.2 Objectives </w:t>
      </w:r>
    </w:p>
    <w:p w14:paraId="6365933D" w14:textId="77777777" w:rsidR="000F2A78" w:rsidRDefault="006B6027">
      <w:pPr>
        <w:spacing w:after="0" w:line="259" w:lineRule="auto"/>
        <w:ind w:left="0" w:right="0" w:firstLine="0"/>
        <w:jc w:val="left"/>
      </w:pPr>
      <w:r>
        <w:rPr>
          <w:b/>
        </w:rPr>
        <w:t xml:space="preserve"> </w:t>
      </w:r>
    </w:p>
    <w:p w14:paraId="4ACE86DE" w14:textId="77777777" w:rsidR="000F2A78" w:rsidRDefault="006B6027">
      <w:pPr>
        <w:ind w:right="39"/>
      </w:pPr>
      <w:r>
        <w:t xml:space="preserve">To achieve this goal, the project is structured around the following specific </w:t>
      </w:r>
      <w:proofErr w:type="spellStart"/>
      <w:proofErr w:type="gramStart"/>
      <w:r>
        <w:t>objec</w:t>
      </w:r>
      <w:proofErr w:type="spellEnd"/>
      <w:r>
        <w:t>[</w:t>
      </w:r>
      <w:proofErr w:type="spellStart"/>
      <w:proofErr w:type="gramEnd"/>
      <w:r>
        <w:t>ves</w:t>
      </w:r>
      <w:proofErr w:type="spellEnd"/>
      <w:r>
        <w:t>:</w:t>
      </w:r>
      <w:r>
        <w:rPr>
          <w:b/>
        </w:rPr>
        <w:t xml:space="preserve"> </w:t>
      </w:r>
    </w:p>
    <w:p w14:paraId="7018C837" w14:textId="77777777" w:rsidR="000F2A78" w:rsidRDefault="006B6027">
      <w:pPr>
        <w:numPr>
          <w:ilvl w:val="0"/>
          <w:numId w:val="3"/>
        </w:numPr>
        <w:ind w:right="39" w:hanging="360"/>
      </w:pPr>
      <w:r>
        <w:t>Assess Current Inventory Performance</w:t>
      </w:r>
      <w:r>
        <w:rPr>
          <w:b/>
        </w:rPr>
        <w:t xml:space="preserve"> </w:t>
      </w:r>
    </w:p>
    <w:p w14:paraId="01C5D075" w14:textId="77777777" w:rsidR="000F2A78" w:rsidRDefault="006B6027">
      <w:pPr>
        <w:numPr>
          <w:ilvl w:val="0"/>
          <w:numId w:val="3"/>
        </w:numPr>
        <w:ind w:right="39" w:hanging="360"/>
      </w:pPr>
      <w:r>
        <w:t>Quantify Key Cost Drivers</w:t>
      </w:r>
      <w:r>
        <w:rPr>
          <w:b/>
        </w:rPr>
        <w:t xml:space="preserve"> </w:t>
      </w:r>
    </w:p>
    <w:p w14:paraId="1CDAD054" w14:textId="77777777" w:rsidR="000F2A78" w:rsidRDefault="006B6027">
      <w:pPr>
        <w:numPr>
          <w:ilvl w:val="0"/>
          <w:numId w:val="3"/>
        </w:numPr>
        <w:ind w:right="39" w:hanging="360"/>
      </w:pPr>
      <w:r>
        <w:t xml:space="preserve">Develop Optimization Models </w:t>
      </w:r>
    </w:p>
    <w:p w14:paraId="1176E65C" w14:textId="77777777" w:rsidR="000F2A78" w:rsidRDefault="006B6027">
      <w:pPr>
        <w:numPr>
          <w:ilvl w:val="0"/>
          <w:numId w:val="3"/>
        </w:numPr>
        <w:ind w:right="39" w:hanging="360"/>
      </w:pPr>
      <w:r>
        <w:t>Compare Optimization Techniques</w:t>
      </w:r>
      <w:r>
        <w:rPr>
          <w:b/>
        </w:rPr>
        <w:t xml:space="preserve"> </w:t>
      </w:r>
    </w:p>
    <w:p w14:paraId="1970189D" w14:textId="77777777" w:rsidR="000F2A78" w:rsidRDefault="006B6027">
      <w:pPr>
        <w:numPr>
          <w:ilvl w:val="0"/>
          <w:numId w:val="3"/>
        </w:numPr>
        <w:ind w:right="39" w:hanging="360"/>
      </w:pPr>
      <w:r>
        <w:t>Construct an Actionable Inventory Policy</w:t>
      </w:r>
      <w:r>
        <w:rPr>
          <w:b/>
        </w:rPr>
        <w:t xml:space="preserve"> </w:t>
      </w:r>
    </w:p>
    <w:p w14:paraId="7C6CF38E" w14:textId="77777777" w:rsidR="000F2A78" w:rsidRDefault="006B6027">
      <w:pPr>
        <w:numPr>
          <w:ilvl w:val="0"/>
          <w:numId w:val="3"/>
        </w:numPr>
        <w:ind w:right="39" w:hanging="360"/>
      </w:pPr>
      <w:r>
        <w:t>Provide Strategic Recommendations</w:t>
      </w:r>
      <w:r>
        <w:rPr>
          <w:b/>
        </w:rPr>
        <w:t xml:space="preserve"> </w:t>
      </w:r>
    </w:p>
    <w:p w14:paraId="7AC89B73" w14:textId="77777777" w:rsidR="000F2A78" w:rsidRDefault="006B6027">
      <w:pPr>
        <w:spacing w:after="0" w:line="259" w:lineRule="auto"/>
        <w:ind w:left="0" w:right="0" w:firstLine="0"/>
        <w:jc w:val="left"/>
      </w:pPr>
      <w:r>
        <w:rPr>
          <w:b/>
        </w:rPr>
        <w:t xml:space="preserve"> </w:t>
      </w:r>
    </w:p>
    <w:p w14:paraId="7D007732" w14:textId="77777777" w:rsidR="000F2A78" w:rsidRDefault="006B6027">
      <w:pPr>
        <w:pStyle w:val="Heading2"/>
        <w:ind w:left="-5"/>
      </w:pPr>
      <w:r>
        <w:t xml:space="preserve">2.3 Scientific and Statistical Relevance </w:t>
      </w:r>
    </w:p>
    <w:p w14:paraId="15E9B313" w14:textId="77777777" w:rsidR="000F2A78" w:rsidRDefault="006B6027">
      <w:pPr>
        <w:spacing w:after="0" w:line="259" w:lineRule="auto"/>
        <w:ind w:left="0" w:right="0" w:firstLine="0"/>
        <w:jc w:val="left"/>
      </w:pPr>
      <w:r>
        <w:rPr>
          <w:b/>
        </w:rPr>
        <w:t xml:space="preserve"> </w:t>
      </w:r>
    </w:p>
    <w:p w14:paraId="4187A7C2" w14:textId="77777777" w:rsidR="000F2A78" w:rsidRDefault="006B6027">
      <w:pPr>
        <w:ind w:right="39"/>
      </w:pPr>
      <w:r>
        <w:t xml:space="preserve">Scientifically, this project contributes to the broader discipline by: </w:t>
      </w:r>
    </w:p>
    <w:p w14:paraId="0C3B9EBD" w14:textId="77777777" w:rsidR="000F2A78" w:rsidRDefault="006B6027">
      <w:pPr>
        <w:numPr>
          <w:ilvl w:val="0"/>
          <w:numId w:val="4"/>
        </w:numPr>
        <w:ind w:right="39" w:hanging="574"/>
      </w:pPr>
      <w:r>
        <w:t xml:space="preserve">Demonstrating the effectiveness of mathematical optimization in high-dimensional supply chain problems </w:t>
      </w:r>
    </w:p>
    <w:p w14:paraId="6645634B" w14:textId="77777777" w:rsidR="000F2A78" w:rsidRDefault="006B6027">
      <w:pPr>
        <w:numPr>
          <w:ilvl w:val="0"/>
          <w:numId w:val="4"/>
        </w:numPr>
        <w:ind w:right="39" w:hanging="574"/>
      </w:pPr>
      <w:r>
        <w:t xml:space="preserve">Presenting a scalable framework for cost-efficient retail inventory management </w:t>
      </w:r>
    </w:p>
    <w:p w14:paraId="0EFF1BA7" w14:textId="77777777" w:rsidR="000F2A78" w:rsidRDefault="006B6027">
      <w:pPr>
        <w:numPr>
          <w:ilvl w:val="0"/>
          <w:numId w:val="4"/>
        </w:numPr>
        <w:ind w:right="39" w:hanging="574"/>
      </w:pPr>
      <w:r>
        <w:t xml:space="preserve">Highlighting the value of statistical diagnostics in guiding strategic stocking decisions </w:t>
      </w:r>
    </w:p>
    <w:p w14:paraId="6BD47C41" w14:textId="77777777" w:rsidR="000F2A78" w:rsidRDefault="006B6027">
      <w:pPr>
        <w:numPr>
          <w:ilvl w:val="0"/>
          <w:numId w:val="4"/>
        </w:numPr>
        <w:ind w:right="39" w:hanging="574"/>
      </w:pPr>
      <w:r>
        <w:t xml:space="preserve">Showcasing a reproducible methodology adaptable to multi-objective, real-time, or predictive inventory systems </w:t>
      </w:r>
    </w:p>
    <w:p w14:paraId="51AFB85B" w14:textId="77777777" w:rsidR="000F2A78" w:rsidRDefault="006B6027">
      <w:pPr>
        <w:spacing w:after="370" w:line="259" w:lineRule="auto"/>
        <w:ind w:left="0" w:right="0" w:firstLine="0"/>
        <w:jc w:val="left"/>
      </w:pPr>
      <w:r>
        <w:rPr>
          <w:b/>
        </w:rPr>
        <w:t xml:space="preserve"> </w:t>
      </w:r>
    </w:p>
    <w:p w14:paraId="5D4066E1" w14:textId="77777777" w:rsidR="000F2A78" w:rsidRDefault="006B6027">
      <w:pPr>
        <w:spacing w:after="245" w:line="259" w:lineRule="auto"/>
        <w:ind w:left="0" w:right="0" w:firstLine="0"/>
        <w:jc w:val="left"/>
      </w:pPr>
      <w:r>
        <w:rPr>
          <w:b/>
          <w:sz w:val="36"/>
        </w:rPr>
        <w:t xml:space="preserve"> </w:t>
      </w:r>
    </w:p>
    <w:p w14:paraId="0AB7AE31" w14:textId="77777777" w:rsidR="000F2A78" w:rsidRDefault="006B6027">
      <w:pPr>
        <w:spacing w:after="245" w:line="259" w:lineRule="auto"/>
        <w:ind w:left="0" w:right="0" w:firstLine="0"/>
        <w:jc w:val="left"/>
      </w:pPr>
      <w:r>
        <w:rPr>
          <w:b/>
          <w:sz w:val="36"/>
        </w:rPr>
        <w:t xml:space="preserve"> </w:t>
      </w:r>
    </w:p>
    <w:p w14:paraId="43A24938" w14:textId="77777777" w:rsidR="000F2A78" w:rsidRDefault="006B6027">
      <w:pPr>
        <w:spacing w:after="245" w:line="259" w:lineRule="auto"/>
        <w:ind w:left="0" w:right="0" w:firstLine="0"/>
        <w:jc w:val="left"/>
      </w:pPr>
      <w:r>
        <w:rPr>
          <w:b/>
          <w:sz w:val="36"/>
        </w:rPr>
        <w:t xml:space="preserve"> </w:t>
      </w:r>
    </w:p>
    <w:p w14:paraId="43DFC4C2" w14:textId="77777777" w:rsidR="000F2A78" w:rsidRDefault="006B6027">
      <w:pPr>
        <w:spacing w:after="241" w:line="259" w:lineRule="auto"/>
        <w:ind w:left="0" w:right="0" w:firstLine="0"/>
        <w:jc w:val="left"/>
      </w:pPr>
      <w:r>
        <w:rPr>
          <w:b/>
          <w:sz w:val="36"/>
        </w:rPr>
        <w:t xml:space="preserve"> </w:t>
      </w:r>
    </w:p>
    <w:p w14:paraId="7A8C1107" w14:textId="77777777" w:rsidR="000F2A78" w:rsidRDefault="006B6027">
      <w:pPr>
        <w:spacing w:after="245" w:line="259" w:lineRule="auto"/>
        <w:ind w:left="0" w:right="0" w:firstLine="0"/>
        <w:jc w:val="left"/>
      </w:pPr>
      <w:r>
        <w:rPr>
          <w:b/>
          <w:sz w:val="36"/>
        </w:rPr>
        <w:t xml:space="preserve"> </w:t>
      </w:r>
    </w:p>
    <w:p w14:paraId="6A762F7A" w14:textId="77777777" w:rsidR="000F2A78" w:rsidRDefault="006B6027">
      <w:pPr>
        <w:spacing w:after="0" w:line="259" w:lineRule="auto"/>
        <w:ind w:left="0" w:right="0" w:firstLine="0"/>
        <w:jc w:val="left"/>
      </w:pPr>
      <w:r>
        <w:rPr>
          <w:b/>
          <w:sz w:val="36"/>
        </w:rPr>
        <w:lastRenderedPageBreak/>
        <w:t xml:space="preserve"> </w:t>
      </w:r>
    </w:p>
    <w:p w14:paraId="530857ED" w14:textId="77777777" w:rsidR="000F2A78" w:rsidRDefault="006B6027">
      <w:pPr>
        <w:pStyle w:val="Heading1"/>
        <w:ind w:left="676" w:right="721"/>
      </w:pPr>
      <w:r>
        <w:rPr>
          <w:u w:val="none"/>
        </w:rPr>
        <w:t xml:space="preserve">3. </w:t>
      </w:r>
      <w:r>
        <w:t>Description of the Dataset</w:t>
      </w:r>
      <w:r>
        <w:rPr>
          <w:u w:val="none"/>
        </w:rPr>
        <w:t xml:space="preserve"> </w:t>
      </w:r>
    </w:p>
    <w:p w14:paraId="0221FB90" w14:textId="77777777" w:rsidR="000F2A78" w:rsidRDefault="006B6027">
      <w:pPr>
        <w:spacing w:after="298"/>
        <w:ind w:right="39"/>
      </w:pPr>
      <w:r>
        <w:t xml:space="preserve">The dataset (Kaggle source, 10,000 records) contains annual inventory data for 2023–2024 across multiple warehouses. </w:t>
      </w:r>
    </w:p>
    <w:p w14:paraId="6CBC7C55" w14:textId="77777777" w:rsidR="000F2A78" w:rsidRDefault="006B6027">
      <w:pPr>
        <w:pStyle w:val="Heading2"/>
        <w:spacing w:after="228"/>
        <w:ind w:left="-5"/>
      </w:pPr>
      <w:r>
        <w:rPr>
          <w:sz w:val="27"/>
        </w:rPr>
        <w:t xml:space="preserve">Input Variables                                                                                                                                                                 </w:t>
      </w:r>
    </w:p>
    <w:p w14:paraId="15FAAB7D" w14:textId="77777777" w:rsidR="000F2A78" w:rsidRDefault="006B6027">
      <w:pPr>
        <w:numPr>
          <w:ilvl w:val="0"/>
          <w:numId w:val="5"/>
        </w:numPr>
        <w:ind w:right="39" w:hanging="360"/>
      </w:pPr>
      <w:r>
        <w:t xml:space="preserve">Product ID                                                                  </w:t>
      </w:r>
    </w:p>
    <w:p w14:paraId="4C91A676" w14:textId="77777777" w:rsidR="000F2A78" w:rsidRDefault="006B6027">
      <w:pPr>
        <w:numPr>
          <w:ilvl w:val="0"/>
          <w:numId w:val="5"/>
        </w:numPr>
        <w:ind w:right="39" w:hanging="360"/>
      </w:pPr>
      <w:r>
        <w:t xml:space="preserve">Store ID                                                                            </w:t>
      </w:r>
    </w:p>
    <w:p w14:paraId="0AABE4B9" w14:textId="77777777" w:rsidR="000F2A78" w:rsidRDefault="006B6027">
      <w:pPr>
        <w:numPr>
          <w:ilvl w:val="0"/>
          <w:numId w:val="5"/>
        </w:numPr>
        <w:ind w:right="39" w:hanging="360"/>
      </w:pPr>
      <w:r>
        <w:t xml:space="preserve">Stock Levels                                                                </w:t>
      </w:r>
    </w:p>
    <w:p w14:paraId="7F72373D" w14:textId="77777777" w:rsidR="000F2A78" w:rsidRDefault="006B6027">
      <w:pPr>
        <w:numPr>
          <w:ilvl w:val="0"/>
          <w:numId w:val="5"/>
        </w:numPr>
        <w:ind w:right="39" w:hanging="360"/>
      </w:pPr>
      <w:r>
        <w:t xml:space="preserve">Supplier Lead Time (days)                                                   </w:t>
      </w:r>
    </w:p>
    <w:p w14:paraId="5BBE1B8A" w14:textId="77777777" w:rsidR="000F2A78" w:rsidRDefault="006B6027">
      <w:pPr>
        <w:numPr>
          <w:ilvl w:val="0"/>
          <w:numId w:val="5"/>
        </w:numPr>
        <w:ind w:right="39" w:hanging="360"/>
      </w:pPr>
      <w:r>
        <w:t xml:space="preserve">Stockout Frequency                                              </w:t>
      </w:r>
    </w:p>
    <w:p w14:paraId="27336B0E" w14:textId="77777777" w:rsidR="000F2A78" w:rsidRDefault="006B6027">
      <w:pPr>
        <w:numPr>
          <w:ilvl w:val="0"/>
          <w:numId w:val="5"/>
        </w:numPr>
        <w:ind w:right="39" w:hanging="360"/>
      </w:pPr>
      <w:r>
        <w:t xml:space="preserve">Reorder Point                                       </w:t>
      </w:r>
    </w:p>
    <w:p w14:paraId="7A9EBD77" w14:textId="77777777" w:rsidR="000F2A78" w:rsidRDefault="006B6027">
      <w:pPr>
        <w:numPr>
          <w:ilvl w:val="0"/>
          <w:numId w:val="5"/>
        </w:numPr>
        <w:ind w:right="39" w:hanging="360"/>
      </w:pPr>
      <w:r>
        <w:t xml:space="preserve">Expiry Date                                                        </w:t>
      </w:r>
    </w:p>
    <w:p w14:paraId="36D78614" w14:textId="77777777" w:rsidR="000F2A78" w:rsidRDefault="006B6027">
      <w:pPr>
        <w:numPr>
          <w:ilvl w:val="0"/>
          <w:numId w:val="5"/>
        </w:numPr>
        <w:ind w:right="39" w:hanging="360"/>
      </w:pPr>
      <w:r>
        <w:t xml:space="preserve">Warehouse Capacity                                        </w:t>
      </w:r>
    </w:p>
    <w:p w14:paraId="053F6CE2" w14:textId="77777777" w:rsidR="000F2A78" w:rsidRDefault="006B6027">
      <w:pPr>
        <w:numPr>
          <w:ilvl w:val="0"/>
          <w:numId w:val="5"/>
        </w:numPr>
        <w:spacing w:after="294"/>
        <w:ind w:right="39" w:hanging="360"/>
      </w:pPr>
      <w:r>
        <w:t xml:space="preserve">Order </w:t>
      </w:r>
      <w:proofErr w:type="spellStart"/>
      <w:r>
        <w:t>Fulfillment</w:t>
      </w:r>
      <w:proofErr w:type="spellEnd"/>
      <w:r>
        <w:t xml:space="preserve"> Time                                                    </w:t>
      </w:r>
    </w:p>
    <w:p w14:paraId="6D40D5BE" w14:textId="77777777" w:rsidR="000F2A78" w:rsidRDefault="006B6027">
      <w:pPr>
        <w:pStyle w:val="Heading2"/>
        <w:spacing w:after="228"/>
        <w:ind w:left="-5"/>
      </w:pPr>
      <w:r>
        <w:rPr>
          <w:sz w:val="27"/>
        </w:rPr>
        <w:t xml:space="preserve">Derived Variables </w:t>
      </w:r>
    </w:p>
    <w:p w14:paraId="6B54CA57" w14:textId="77777777" w:rsidR="000F2A78" w:rsidRDefault="006B6027">
      <w:pPr>
        <w:numPr>
          <w:ilvl w:val="0"/>
          <w:numId w:val="6"/>
        </w:numPr>
        <w:ind w:right="39" w:hanging="360"/>
      </w:pPr>
      <w:r>
        <w:t xml:space="preserve">Days Until Expiry </w:t>
      </w:r>
    </w:p>
    <w:p w14:paraId="2EE3503C" w14:textId="77777777" w:rsidR="000F2A78" w:rsidRDefault="006B6027">
      <w:pPr>
        <w:numPr>
          <w:ilvl w:val="0"/>
          <w:numId w:val="6"/>
        </w:numPr>
        <w:ind w:right="39" w:hanging="360"/>
      </w:pPr>
      <w:r>
        <w:t xml:space="preserve">Holding Cost = Stock Levels × $0.50 </w:t>
      </w:r>
    </w:p>
    <w:p w14:paraId="6189E589" w14:textId="77777777" w:rsidR="000F2A78" w:rsidRDefault="006B6027">
      <w:pPr>
        <w:numPr>
          <w:ilvl w:val="0"/>
          <w:numId w:val="6"/>
        </w:numPr>
        <w:ind w:right="39" w:hanging="360"/>
      </w:pPr>
      <w:r>
        <w:t xml:space="preserve">Stockout Cost = Stockout Frequency × $100 </w:t>
      </w:r>
    </w:p>
    <w:p w14:paraId="0237AD83" w14:textId="77777777" w:rsidR="000F2A78" w:rsidRDefault="006B6027">
      <w:pPr>
        <w:numPr>
          <w:ilvl w:val="0"/>
          <w:numId w:val="6"/>
        </w:numPr>
        <w:ind w:right="39" w:hanging="360"/>
      </w:pPr>
      <w:r>
        <w:t xml:space="preserve">Total Cost </w:t>
      </w:r>
    </w:p>
    <w:p w14:paraId="2D082DEB" w14:textId="77777777" w:rsidR="000F2A78" w:rsidRDefault="006B6027">
      <w:pPr>
        <w:numPr>
          <w:ilvl w:val="0"/>
          <w:numId w:val="6"/>
        </w:numPr>
        <w:ind w:right="39" w:hanging="360"/>
      </w:pPr>
      <w:r>
        <w:t xml:space="preserve">Capacity Utilization </w:t>
      </w:r>
    </w:p>
    <w:p w14:paraId="2DD6541C" w14:textId="77777777" w:rsidR="000F2A78" w:rsidRDefault="006B6027">
      <w:pPr>
        <w:numPr>
          <w:ilvl w:val="0"/>
          <w:numId w:val="6"/>
        </w:numPr>
        <w:ind w:right="39" w:hanging="360"/>
      </w:pPr>
      <w:r>
        <w:t xml:space="preserve">Stock-to-Reorder Ratio </w:t>
      </w:r>
    </w:p>
    <w:p w14:paraId="12658872" w14:textId="77777777" w:rsidR="000F2A78" w:rsidRDefault="006B6027">
      <w:pPr>
        <w:numPr>
          <w:ilvl w:val="0"/>
          <w:numId w:val="6"/>
        </w:numPr>
        <w:spacing w:after="272"/>
        <w:ind w:right="39" w:hanging="360"/>
      </w:pPr>
      <w:r>
        <w:t xml:space="preserve">Expiry Risk </w:t>
      </w:r>
    </w:p>
    <w:p w14:paraId="5C3041D2" w14:textId="77777777" w:rsidR="000F2A78" w:rsidRDefault="006B6027">
      <w:pPr>
        <w:spacing w:after="384"/>
        <w:ind w:right="39"/>
      </w:pPr>
      <w:r>
        <w:t>The dataset contains two types of variables: input variables and derived variables</w:t>
      </w:r>
      <w:r>
        <w:rPr>
          <w:b/>
        </w:rPr>
        <w:t xml:space="preserve">. </w:t>
      </w:r>
      <w:r>
        <w:t xml:space="preserve">Input variables represent the original </w:t>
      </w:r>
      <w:proofErr w:type="spellStart"/>
      <w:proofErr w:type="gramStart"/>
      <w:r>
        <w:t>informa</w:t>
      </w:r>
      <w:proofErr w:type="spellEnd"/>
      <w:r>
        <w:t>[</w:t>
      </w:r>
      <w:proofErr w:type="gramEnd"/>
      <w:r>
        <w:t xml:space="preserve">on collected from the retail system, such as product </w:t>
      </w:r>
      <w:proofErr w:type="spellStart"/>
      <w:proofErr w:type="gramStart"/>
      <w:r>
        <w:t>iden</w:t>
      </w:r>
      <w:proofErr w:type="spellEnd"/>
      <w:r>
        <w:t>[</w:t>
      </w:r>
      <w:proofErr w:type="spellStart"/>
      <w:proofErr w:type="gramEnd"/>
      <w:r>
        <w:t>fiers</w:t>
      </w:r>
      <w:proofErr w:type="spellEnd"/>
      <w:r>
        <w:t>, stock levels, supplier lead [</w:t>
      </w:r>
      <w:proofErr w:type="spellStart"/>
      <w:r>
        <w:t>mes</w:t>
      </w:r>
      <w:proofErr w:type="spellEnd"/>
      <w:r>
        <w:t xml:space="preserve">, reorder points, warehouse capacity, and other </w:t>
      </w:r>
      <w:proofErr w:type="gramStart"/>
      <w:r>
        <w:t>opera[</w:t>
      </w:r>
      <w:proofErr w:type="spellStart"/>
      <w:proofErr w:type="gramEnd"/>
      <w:r>
        <w:t>onal</w:t>
      </w:r>
      <w:proofErr w:type="spellEnd"/>
      <w:r>
        <w:t xml:space="preserve"> details. These variables describe the basic </w:t>
      </w:r>
      <w:proofErr w:type="spellStart"/>
      <w:proofErr w:type="gramStart"/>
      <w:r>
        <w:t>characteris</w:t>
      </w:r>
      <w:proofErr w:type="spellEnd"/>
      <w:r>
        <w:t>[</w:t>
      </w:r>
      <w:proofErr w:type="gramEnd"/>
      <w:r>
        <w:t xml:space="preserve">cs of each product and how it flows through the supply chain. Derived variables, on the other hand, are created through </w:t>
      </w:r>
      <w:proofErr w:type="spellStart"/>
      <w:proofErr w:type="gramStart"/>
      <w:r>
        <w:t>calcula</w:t>
      </w:r>
      <w:proofErr w:type="spellEnd"/>
      <w:r>
        <w:t>[</w:t>
      </w:r>
      <w:proofErr w:type="spellStart"/>
      <w:proofErr w:type="gramEnd"/>
      <w:r>
        <w:t>ons</w:t>
      </w:r>
      <w:proofErr w:type="spellEnd"/>
      <w:r>
        <w:t xml:space="preserve"> based on the input data to provide deeper insights. Examples include holding cost (based on stock levels), stockout cos</w:t>
      </w:r>
      <w:r>
        <w:t xml:space="preserve">t (based on how </w:t>
      </w:r>
      <w:proofErr w:type="spellStart"/>
      <w:r>
        <w:t>ogen</w:t>
      </w:r>
      <w:proofErr w:type="spellEnd"/>
      <w:r>
        <w:t xml:space="preserve"> a product runs out of stock), total cost, capacity </w:t>
      </w:r>
      <w:proofErr w:type="gramStart"/>
      <w:r>
        <w:t>u[liza[</w:t>
      </w:r>
      <w:proofErr w:type="gramEnd"/>
      <w:r>
        <w:t xml:space="preserve">on, and risk indicators such as expiry risk and stock-to-reorder </w:t>
      </w:r>
      <w:proofErr w:type="spellStart"/>
      <w:proofErr w:type="gramStart"/>
      <w:r>
        <w:t>ra</w:t>
      </w:r>
      <w:proofErr w:type="spellEnd"/>
      <w:r>
        <w:t>[</w:t>
      </w:r>
      <w:proofErr w:type="spellStart"/>
      <w:proofErr w:type="gramEnd"/>
      <w:r>
        <w:t>os</w:t>
      </w:r>
      <w:proofErr w:type="spellEnd"/>
      <w:r>
        <w:t xml:space="preserve">. These derived features help </w:t>
      </w:r>
      <w:proofErr w:type="spellStart"/>
      <w:proofErr w:type="gramStart"/>
      <w:r>
        <w:t>quan</w:t>
      </w:r>
      <w:proofErr w:type="spellEnd"/>
      <w:r>
        <w:t>[</w:t>
      </w:r>
      <w:proofErr w:type="spellStart"/>
      <w:proofErr w:type="gramEnd"/>
      <w:r>
        <w:t>fy</w:t>
      </w:r>
      <w:proofErr w:type="spellEnd"/>
      <w:r>
        <w:t xml:space="preserve"> performance, highlight inefficiencies, and support the development of </w:t>
      </w:r>
      <w:proofErr w:type="spellStart"/>
      <w:proofErr w:type="gramStart"/>
      <w:r>
        <w:t>effec</w:t>
      </w:r>
      <w:proofErr w:type="spellEnd"/>
      <w:r>
        <w:t>[</w:t>
      </w:r>
      <w:proofErr w:type="spellStart"/>
      <w:proofErr w:type="gramEnd"/>
      <w:r>
        <w:t>ve</w:t>
      </w:r>
      <w:proofErr w:type="spellEnd"/>
      <w:r>
        <w:t xml:space="preserve"> </w:t>
      </w:r>
      <w:proofErr w:type="gramStart"/>
      <w:r>
        <w:t>op[</w:t>
      </w:r>
      <w:proofErr w:type="spellStart"/>
      <w:r>
        <w:t>miza</w:t>
      </w:r>
      <w:proofErr w:type="spellEnd"/>
      <w:r>
        <w:t>[</w:t>
      </w:r>
      <w:proofErr w:type="gramEnd"/>
      <w:r>
        <w:t>on models.</w:t>
      </w:r>
      <w:r>
        <w:rPr>
          <w:b/>
        </w:rPr>
        <w:t xml:space="preserve"> </w:t>
      </w:r>
    </w:p>
    <w:p w14:paraId="425A0F46" w14:textId="77777777" w:rsidR="000F2A78" w:rsidRDefault="006B6027">
      <w:pPr>
        <w:spacing w:after="0" w:line="259" w:lineRule="auto"/>
        <w:ind w:left="747" w:right="0" w:firstLine="0"/>
        <w:jc w:val="center"/>
      </w:pPr>
      <w:r>
        <w:rPr>
          <w:b/>
          <w:sz w:val="36"/>
        </w:rPr>
        <w:t xml:space="preserve"> </w:t>
      </w:r>
    </w:p>
    <w:p w14:paraId="1408BF2F" w14:textId="77777777" w:rsidR="000F2A78" w:rsidRDefault="006B6027">
      <w:pPr>
        <w:spacing w:after="0" w:line="259" w:lineRule="auto"/>
        <w:ind w:left="747" w:right="0" w:firstLine="0"/>
        <w:jc w:val="center"/>
      </w:pPr>
      <w:r>
        <w:rPr>
          <w:b/>
          <w:sz w:val="36"/>
        </w:rPr>
        <w:t xml:space="preserve"> </w:t>
      </w:r>
    </w:p>
    <w:p w14:paraId="2E9B1DE1" w14:textId="77777777" w:rsidR="000F2A78" w:rsidRDefault="006B6027">
      <w:pPr>
        <w:spacing w:after="0" w:line="259" w:lineRule="auto"/>
        <w:ind w:left="747" w:right="0" w:firstLine="0"/>
        <w:jc w:val="center"/>
      </w:pPr>
      <w:r>
        <w:rPr>
          <w:b/>
          <w:sz w:val="36"/>
        </w:rPr>
        <w:t xml:space="preserve"> </w:t>
      </w:r>
    </w:p>
    <w:p w14:paraId="0FD6163C" w14:textId="77777777" w:rsidR="000F2A78" w:rsidRDefault="006B6027">
      <w:pPr>
        <w:spacing w:after="0" w:line="259" w:lineRule="auto"/>
        <w:ind w:left="747" w:right="0" w:firstLine="0"/>
        <w:jc w:val="center"/>
      </w:pPr>
      <w:r>
        <w:rPr>
          <w:b/>
          <w:sz w:val="36"/>
        </w:rPr>
        <w:t xml:space="preserve"> </w:t>
      </w:r>
    </w:p>
    <w:p w14:paraId="231FB8F1" w14:textId="77777777" w:rsidR="000F2A78" w:rsidRDefault="006B6027">
      <w:pPr>
        <w:spacing w:after="0" w:line="259" w:lineRule="auto"/>
        <w:ind w:left="747" w:right="0" w:firstLine="0"/>
        <w:jc w:val="center"/>
      </w:pPr>
      <w:r>
        <w:rPr>
          <w:b/>
          <w:sz w:val="36"/>
        </w:rPr>
        <w:t xml:space="preserve"> </w:t>
      </w:r>
    </w:p>
    <w:p w14:paraId="1306B16C" w14:textId="77777777" w:rsidR="000F2A78" w:rsidRDefault="006B6027">
      <w:pPr>
        <w:spacing w:after="0" w:line="259" w:lineRule="auto"/>
        <w:ind w:left="747" w:right="0" w:firstLine="0"/>
        <w:jc w:val="center"/>
      </w:pPr>
      <w:r>
        <w:rPr>
          <w:b/>
          <w:sz w:val="36"/>
        </w:rPr>
        <w:t xml:space="preserve"> </w:t>
      </w:r>
    </w:p>
    <w:p w14:paraId="02D134BC" w14:textId="77777777" w:rsidR="000F2A78" w:rsidRDefault="006B6027">
      <w:pPr>
        <w:spacing w:after="0" w:line="259" w:lineRule="auto"/>
        <w:ind w:left="747" w:right="0" w:firstLine="0"/>
        <w:jc w:val="center"/>
      </w:pPr>
      <w:r>
        <w:rPr>
          <w:b/>
          <w:sz w:val="36"/>
        </w:rPr>
        <w:t xml:space="preserve"> </w:t>
      </w:r>
    </w:p>
    <w:p w14:paraId="2EE0C220" w14:textId="77777777" w:rsidR="000F2A78" w:rsidRDefault="006B6027">
      <w:pPr>
        <w:pStyle w:val="Heading1"/>
        <w:ind w:left="676" w:right="0"/>
      </w:pPr>
      <w:r>
        <w:rPr>
          <w:u w:val="none"/>
        </w:rPr>
        <w:lastRenderedPageBreak/>
        <w:t xml:space="preserve">4. </w:t>
      </w:r>
      <w:r>
        <w:t>Data Analysis</w:t>
      </w:r>
      <w:r>
        <w:rPr>
          <w:u w:val="none"/>
        </w:rPr>
        <w:t xml:space="preserve"> </w:t>
      </w:r>
    </w:p>
    <w:p w14:paraId="7F841772" w14:textId="77777777" w:rsidR="000F2A78" w:rsidRDefault="006B6027">
      <w:pPr>
        <w:pStyle w:val="Heading2"/>
        <w:spacing w:after="254"/>
        <w:ind w:left="-5"/>
      </w:pPr>
      <w:r>
        <w:t xml:space="preserve">4.1. Cost Imbalance  </w:t>
      </w:r>
    </w:p>
    <w:p w14:paraId="09846EBF" w14:textId="77777777" w:rsidR="000F2A78" w:rsidRDefault="006B6027">
      <w:pPr>
        <w:spacing w:after="192" w:line="259" w:lineRule="auto"/>
        <w:ind w:left="0" w:right="1411" w:firstLine="0"/>
        <w:jc w:val="right"/>
      </w:pPr>
      <w:r>
        <w:rPr>
          <w:noProof/>
        </w:rPr>
        <w:drawing>
          <wp:inline distT="0" distB="0" distL="0" distR="0" wp14:anchorId="0DBB69B7" wp14:editId="69D35104">
            <wp:extent cx="5067657" cy="4161155"/>
            <wp:effectExtent l="0" t="0" r="0" b="0"/>
            <wp:docPr id="737" name="Picture 737"/>
            <wp:cNvGraphicFramePr/>
            <a:graphic xmlns:a="http://schemas.openxmlformats.org/drawingml/2006/main">
              <a:graphicData uri="http://schemas.openxmlformats.org/drawingml/2006/picture">
                <pic:pic xmlns:pic="http://schemas.openxmlformats.org/drawingml/2006/picture">
                  <pic:nvPicPr>
                    <pic:cNvPr id="737" name="Picture 737"/>
                    <pic:cNvPicPr/>
                  </pic:nvPicPr>
                  <pic:blipFill>
                    <a:blip r:embed="rId9"/>
                    <a:stretch>
                      <a:fillRect/>
                    </a:stretch>
                  </pic:blipFill>
                  <pic:spPr>
                    <a:xfrm>
                      <a:off x="0" y="0"/>
                      <a:ext cx="5067657" cy="4161155"/>
                    </a:xfrm>
                    <a:prstGeom prst="rect">
                      <a:avLst/>
                    </a:prstGeom>
                  </pic:spPr>
                </pic:pic>
              </a:graphicData>
            </a:graphic>
          </wp:inline>
        </w:drawing>
      </w:r>
      <w:r>
        <w:rPr>
          <w:b/>
        </w:rPr>
        <w:t xml:space="preserve"> </w:t>
      </w:r>
    </w:p>
    <w:p w14:paraId="38995274" w14:textId="77777777" w:rsidR="000F2A78" w:rsidRDefault="006B6027">
      <w:pPr>
        <w:spacing w:after="269"/>
        <w:ind w:right="39"/>
      </w:pPr>
      <w:r>
        <w:t xml:space="preserve">The chart above shows how many products fall into different stock level ranges across the retail system. Each bar represents a group of products that share similar stock </w:t>
      </w:r>
      <w:proofErr w:type="spellStart"/>
      <w:proofErr w:type="gramStart"/>
      <w:r>
        <w:t>quan</w:t>
      </w:r>
      <w:proofErr w:type="spellEnd"/>
      <w:r>
        <w:t>[</w:t>
      </w:r>
      <w:proofErr w:type="gramEnd"/>
      <w:r>
        <w:t xml:space="preserve">[es, and the height of each bar shows how common that stock level is. Overall, the </w:t>
      </w:r>
      <w:proofErr w:type="spellStart"/>
      <w:proofErr w:type="gramStart"/>
      <w:r>
        <w:t>distribu</w:t>
      </w:r>
      <w:proofErr w:type="spellEnd"/>
      <w:r>
        <w:t>[</w:t>
      </w:r>
      <w:proofErr w:type="gramEnd"/>
      <w:r>
        <w:t xml:space="preserve">on is fairly spread out across the </w:t>
      </w:r>
      <w:proofErr w:type="spellStart"/>
      <w:proofErr w:type="gramStart"/>
      <w:r>
        <w:t>en</w:t>
      </w:r>
      <w:proofErr w:type="spellEnd"/>
      <w:r>
        <w:t>[</w:t>
      </w:r>
      <w:proofErr w:type="gramEnd"/>
      <w:r>
        <w:t xml:space="preserve">re range from products with very low stock to those with almost 1,000 units </w:t>
      </w:r>
      <w:proofErr w:type="gramStart"/>
      <w:r>
        <w:t>indica[</w:t>
      </w:r>
      <w:proofErr w:type="gramEnd"/>
      <w:r>
        <w:t xml:space="preserve">ng that inventory levels vary widely from item to item. The red dashed line marks the average stock level, which is around </w:t>
      </w:r>
      <w:r>
        <w:rPr>
          <w:b/>
        </w:rPr>
        <w:t>502 units.</w:t>
      </w:r>
      <w:r>
        <w:t xml:space="preserve"> This means that although some products have much more or much less stock than this number, on average most items tend to sit near the mid-range. However, the fa</w:t>
      </w:r>
      <w:r>
        <w:t xml:space="preserve">ct that the bars are somewhat uneven suggests that inventory is not perfectly balanced; some ranges have </w:t>
      </w:r>
      <w:proofErr w:type="gramStart"/>
      <w:r>
        <w:t>no[</w:t>
      </w:r>
      <w:proofErr w:type="spellStart"/>
      <w:proofErr w:type="gramEnd"/>
      <w:r>
        <w:t>ceably</w:t>
      </w:r>
      <w:proofErr w:type="spellEnd"/>
      <w:r>
        <w:t xml:space="preserve"> more products than others. This unevenness hints at </w:t>
      </w:r>
      <w:proofErr w:type="spellStart"/>
      <w:proofErr w:type="gramStart"/>
      <w:r>
        <w:t>poten</w:t>
      </w:r>
      <w:proofErr w:type="spellEnd"/>
      <w:r>
        <w:t>[</w:t>
      </w:r>
      <w:proofErr w:type="gramEnd"/>
      <w:r>
        <w:t xml:space="preserve">al inefficiencies such as some items being stocked too much while others may not be stocked enough. Understanding this </w:t>
      </w:r>
      <w:proofErr w:type="gramStart"/>
      <w:r>
        <w:t>varia[</w:t>
      </w:r>
      <w:proofErr w:type="gramEnd"/>
      <w:r>
        <w:t xml:space="preserve">on helps us </w:t>
      </w:r>
      <w:proofErr w:type="spellStart"/>
      <w:proofErr w:type="gramStart"/>
      <w:r>
        <w:t>iden</w:t>
      </w:r>
      <w:proofErr w:type="spellEnd"/>
      <w:r>
        <w:t>[</w:t>
      </w:r>
      <w:proofErr w:type="spellStart"/>
      <w:proofErr w:type="gramEnd"/>
      <w:r>
        <w:t>fy</w:t>
      </w:r>
      <w:proofErr w:type="spellEnd"/>
      <w:r>
        <w:t xml:space="preserve"> where inventory adjustments may be needed to reduce costs and improve product availability.</w:t>
      </w:r>
      <w:r>
        <w:rPr>
          <w:b/>
        </w:rPr>
        <w:t xml:space="preserve"> </w:t>
      </w:r>
    </w:p>
    <w:p w14:paraId="6CFD0767" w14:textId="77777777" w:rsidR="000F2A78" w:rsidRDefault="006B6027">
      <w:pPr>
        <w:spacing w:after="255" w:line="259" w:lineRule="auto"/>
        <w:ind w:left="0" w:right="0" w:firstLine="0"/>
        <w:jc w:val="left"/>
      </w:pPr>
      <w:r>
        <w:rPr>
          <w:b/>
        </w:rPr>
        <w:t xml:space="preserve"> </w:t>
      </w:r>
    </w:p>
    <w:p w14:paraId="4211DD66" w14:textId="77777777" w:rsidR="000F2A78" w:rsidRDefault="006B6027">
      <w:pPr>
        <w:spacing w:after="260" w:line="259" w:lineRule="auto"/>
        <w:ind w:left="0" w:right="0" w:firstLine="0"/>
        <w:jc w:val="left"/>
      </w:pPr>
      <w:r>
        <w:rPr>
          <w:b/>
        </w:rPr>
        <w:t xml:space="preserve"> </w:t>
      </w:r>
    </w:p>
    <w:p w14:paraId="426769F2" w14:textId="77777777" w:rsidR="000F2A78" w:rsidRDefault="006B6027">
      <w:pPr>
        <w:spacing w:after="255" w:line="259" w:lineRule="auto"/>
        <w:ind w:left="0" w:right="0" w:firstLine="0"/>
        <w:jc w:val="left"/>
      </w:pPr>
      <w:r>
        <w:rPr>
          <w:b/>
        </w:rPr>
        <w:t xml:space="preserve"> </w:t>
      </w:r>
    </w:p>
    <w:p w14:paraId="1458453B" w14:textId="77777777" w:rsidR="000F2A78" w:rsidRDefault="006B6027">
      <w:pPr>
        <w:spacing w:after="0" w:line="259" w:lineRule="auto"/>
        <w:ind w:left="0" w:right="0" w:firstLine="0"/>
        <w:jc w:val="left"/>
      </w:pPr>
      <w:r>
        <w:rPr>
          <w:b/>
        </w:rPr>
        <w:t xml:space="preserve"> </w:t>
      </w:r>
    </w:p>
    <w:p w14:paraId="19649385" w14:textId="77777777" w:rsidR="000F2A78" w:rsidRDefault="006B6027">
      <w:pPr>
        <w:pStyle w:val="Heading2"/>
        <w:spacing w:after="255"/>
        <w:ind w:left="-5"/>
      </w:pPr>
      <w:r>
        <w:lastRenderedPageBreak/>
        <w:t xml:space="preserve">4.2. Stockout Frequency Distribution </w:t>
      </w:r>
    </w:p>
    <w:p w14:paraId="427C19CD" w14:textId="77777777" w:rsidR="000F2A78" w:rsidRDefault="006B6027">
      <w:pPr>
        <w:spacing w:after="192" w:line="259" w:lineRule="auto"/>
        <w:ind w:left="1920" w:right="0" w:firstLine="0"/>
        <w:jc w:val="left"/>
      </w:pPr>
      <w:r>
        <w:rPr>
          <w:noProof/>
        </w:rPr>
        <w:drawing>
          <wp:inline distT="0" distB="0" distL="0" distR="0" wp14:anchorId="6AD807DA" wp14:editId="7CB22AA1">
            <wp:extent cx="4415172" cy="3375025"/>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10"/>
                    <a:stretch>
                      <a:fillRect/>
                    </a:stretch>
                  </pic:blipFill>
                  <pic:spPr>
                    <a:xfrm>
                      <a:off x="0" y="0"/>
                      <a:ext cx="4415172" cy="3375025"/>
                    </a:xfrm>
                    <a:prstGeom prst="rect">
                      <a:avLst/>
                    </a:prstGeom>
                  </pic:spPr>
                </pic:pic>
              </a:graphicData>
            </a:graphic>
          </wp:inline>
        </w:drawing>
      </w:r>
      <w:r>
        <w:rPr>
          <w:b/>
        </w:rPr>
        <w:t xml:space="preserve"> </w:t>
      </w:r>
    </w:p>
    <w:p w14:paraId="2DF6A810" w14:textId="77777777" w:rsidR="000F2A78" w:rsidRDefault="006B6027">
      <w:pPr>
        <w:spacing w:after="274"/>
        <w:ind w:right="39"/>
      </w:pPr>
      <w:r>
        <w:t xml:space="preserve">The chart above shows how </w:t>
      </w:r>
      <w:proofErr w:type="spellStart"/>
      <w:r>
        <w:t>ogen</w:t>
      </w:r>
      <w:proofErr w:type="spellEnd"/>
      <w:r>
        <w:t xml:space="preserve"> different products run out of stock during the year. Each bar represents a range of stockout occurrences, and the height of the bar shows how many products fall into that range. The red dashed line marks the average number of stockouts, which is about </w:t>
      </w:r>
      <w:r>
        <w:rPr>
          <w:b/>
        </w:rPr>
        <w:t>9.5 ^</w:t>
      </w:r>
      <w:proofErr w:type="spellStart"/>
      <w:r>
        <w:rPr>
          <w:b/>
        </w:rPr>
        <w:t>mes</w:t>
      </w:r>
      <w:proofErr w:type="spellEnd"/>
      <w:r>
        <w:rPr>
          <w:b/>
        </w:rPr>
        <w:t xml:space="preserve"> per year</w:t>
      </w:r>
      <w:r>
        <w:t>. This means that, on average, many products run out of stock nearly ten [</w:t>
      </w:r>
      <w:proofErr w:type="spellStart"/>
      <w:r>
        <w:t>mes</w:t>
      </w:r>
      <w:proofErr w:type="spellEnd"/>
      <w:r>
        <w:t xml:space="preserve"> annually a sign of frequent shortages. The bars are evenly spread across the range, showing that stockouts happen </w:t>
      </w:r>
      <w:proofErr w:type="spellStart"/>
      <w:r>
        <w:t>ogen</w:t>
      </w:r>
      <w:proofErr w:type="spellEnd"/>
      <w:r>
        <w:t xml:space="preserve"> across many products, not just a few. Thi</w:t>
      </w:r>
      <w:r>
        <w:t xml:space="preserve">s </w:t>
      </w:r>
      <w:proofErr w:type="spellStart"/>
      <w:r>
        <w:t>pakern</w:t>
      </w:r>
      <w:proofErr w:type="spellEnd"/>
      <w:r>
        <w:t xml:space="preserve"> highlights a major issue in the current system: many items are not being replenished in [me, leading to repeated stockouts and lost sales. Understanding how widespread these stockouts are helps us </w:t>
      </w:r>
      <w:proofErr w:type="spellStart"/>
      <w:proofErr w:type="gramStart"/>
      <w:r>
        <w:t>iden</w:t>
      </w:r>
      <w:proofErr w:type="spellEnd"/>
      <w:r>
        <w:t>[</w:t>
      </w:r>
      <w:proofErr w:type="spellStart"/>
      <w:proofErr w:type="gramEnd"/>
      <w:r>
        <w:t>fy</w:t>
      </w:r>
      <w:proofErr w:type="spellEnd"/>
      <w:r>
        <w:t xml:space="preserve"> the need for </w:t>
      </w:r>
      <w:proofErr w:type="spellStart"/>
      <w:r>
        <w:t>beker</w:t>
      </w:r>
      <w:proofErr w:type="spellEnd"/>
      <w:r>
        <w:t xml:space="preserve"> inventory planning and more reliable stocking levels.</w:t>
      </w:r>
      <w:r>
        <w:rPr>
          <w:b/>
        </w:rPr>
        <w:t xml:space="preserve"> </w:t>
      </w:r>
    </w:p>
    <w:p w14:paraId="6A9A3870" w14:textId="77777777" w:rsidR="000F2A78" w:rsidRDefault="006B6027">
      <w:pPr>
        <w:pStyle w:val="Heading2"/>
        <w:spacing w:after="253"/>
        <w:ind w:left="-5"/>
      </w:pPr>
      <w:r>
        <w:t xml:space="preserve">4.3. Capacity Under-utilization  </w:t>
      </w:r>
    </w:p>
    <w:p w14:paraId="39741D98" w14:textId="77777777" w:rsidR="000F2A78" w:rsidRDefault="006B6027">
      <w:pPr>
        <w:spacing w:after="0" w:line="259" w:lineRule="auto"/>
        <w:ind w:left="0" w:right="1670" w:firstLine="0"/>
        <w:jc w:val="right"/>
      </w:pPr>
      <w:r>
        <w:rPr>
          <w:noProof/>
        </w:rPr>
        <w:drawing>
          <wp:inline distT="0" distB="0" distL="0" distR="0" wp14:anchorId="5A1A6D2E" wp14:editId="42DB5FF1">
            <wp:extent cx="4736766" cy="2971165"/>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r:embed="rId11"/>
                    <a:stretch>
                      <a:fillRect/>
                    </a:stretch>
                  </pic:blipFill>
                  <pic:spPr>
                    <a:xfrm>
                      <a:off x="0" y="0"/>
                      <a:ext cx="4736766" cy="2971165"/>
                    </a:xfrm>
                    <a:prstGeom prst="rect">
                      <a:avLst/>
                    </a:prstGeom>
                  </pic:spPr>
                </pic:pic>
              </a:graphicData>
            </a:graphic>
          </wp:inline>
        </w:drawing>
      </w:r>
      <w:r>
        <w:rPr>
          <w:b/>
        </w:rPr>
        <w:t xml:space="preserve"> </w:t>
      </w:r>
    </w:p>
    <w:p w14:paraId="36A02231" w14:textId="77777777" w:rsidR="000F2A78" w:rsidRDefault="006B6027">
      <w:pPr>
        <w:spacing w:after="274"/>
        <w:ind w:right="39"/>
      </w:pPr>
      <w:r>
        <w:lastRenderedPageBreak/>
        <w:t xml:space="preserve">The chart shows how much of the available warehouse space is being used. Each bar represents how many products fall into a certain range of capacity </w:t>
      </w:r>
      <w:proofErr w:type="gramStart"/>
      <w:r>
        <w:t>u[liza[</w:t>
      </w:r>
      <w:proofErr w:type="gramEnd"/>
      <w:r>
        <w:t xml:space="preserve">on. The orange dashed line marks the average </w:t>
      </w:r>
      <w:proofErr w:type="gramStart"/>
      <w:r>
        <w:t>u[liza[</w:t>
      </w:r>
      <w:proofErr w:type="gramEnd"/>
      <w:r>
        <w:t>on</w:t>
      </w:r>
      <w:r>
        <w:rPr>
          <w:b/>
        </w:rPr>
        <w:t>,</w:t>
      </w:r>
      <w:r>
        <w:t xml:space="preserve"> which is only </w:t>
      </w:r>
      <w:r>
        <w:rPr>
          <w:b/>
        </w:rPr>
        <w:t>20.3%</w:t>
      </w:r>
      <w:r>
        <w:t xml:space="preserve">, meaning that on average, warehouses are using just a small </w:t>
      </w:r>
      <w:proofErr w:type="spellStart"/>
      <w:proofErr w:type="gramStart"/>
      <w:r>
        <w:t>por</w:t>
      </w:r>
      <w:proofErr w:type="spellEnd"/>
      <w:r>
        <w:t>[</w:t>
      </w:r>
      <w:proofErr w:type="gramEnd"/>
      <w:r>
        <w:t xml:space="preserve">on of their storage space. The red dashed line shows the ideal target of 80% </w:t>
      </w:r>
      <w:proofErr w:type="gramStart"/>
      <w:r>
        <w:t>u[liza[</w:t>
      </w:r>
      <w:proofErr w:type="gramEnd"/>
      <w:r>
        <w:t>on, which is far to the right of where most products fall. The fact that nearly all bars are crowded on the leg side of the chart indicates that many warehouses are heavily under-</w:t>
      </w:r>
      <w:proofErr w:type="gramStart"/>
      <w:r>
        <w:t>u[</w:t>
      </w:r>
      <w:proofErr w:type="spellStart"/>
      <w:proofErr w:type="gramEnd"/>
      <w:r>
        <w:t>lized</w:t>
      </w:r>
      <w:proofErr w:type="spellEnd"/>
      <w:r>
        <w:t xml:space="preserve">, with very few </w:t>
      </w:r>
      <w:proofErr w:type="gramStart"/>
      <w:r>
        <w:t>opera[</w:t>
      </w:r>
      <w:proofErr w:type="gramEnd"/>
      <w:r>
        <w:t xml:space="preserve">ng anywhere near their </w:t>
      </w:r>
      <w:proofErr w:type="gramStart"/>
      <w:r>
        <w:t>op[</w:t>
      </w:r>
      <w:proofErr w:type="gramEnd"/>
      <w:r>
        <w:t>mal capacity. This suggests inefficiency: space</w:t>
      </w:r>
      <w:r>
        <w:t xml:space="preserve"> that is paid for is not being used </w:t>
      </w:r>
      <w:proofErr w:type="spellStart"/>
      <w:proofErr w:type="gramStart"/>
      <w:r>
        <w:t>effec</w:t>
      </w:r>
      <w:proofErr w:type="spellEnd"/>
      <w:r>
        <w:t>[</w:t>
      </w:r>
      <w:proofErr w:type="spellStart"/>
      <w:proofErr w:type="gramEnd"/>
      <w:r>
        <w:t>vely</w:t>
      </w:r>
      <w:proofErr w:type="spellEnd"/>
      <w:r>
        <w:t xml:space="preserve">, and inventory is not distributed in a way that takes advantage of available capacity. Understanding this imbalance helps highlight the need for </w:t>
      </w:r>
      <w:proofErr w:type="spellStart"/>
      <w:r>
        <w:t>beker</w:t>
      </w:r>
      <w:proofErr w:type="spellEnd"/>
      <w:r>
        <w:t xml:space="preserve"> inventory </w:t>
      </w:r>
      <w:proofErr w:type="spellStart"/>
      <w:proofErr w:type="gramStart"/>
      <w:r>
        <w:t>alloca</w:t>
      </w:r>
      <w:proofErr w:type="spellEnd"/>
      <w:r>
        <w:t>[</w:t>
      </w:r>
      <w:proofErr w:type="gramEnd"/>
      <w:r>
        <w:t>on and warehouse planning.</w:t>
      </w:r>
      <w:r>
        <w:rPr>
          <w:b/>
        </w:rPr>
        <w:t xml:space="preserve"> </w:t>
      </w:r>
    </w:p>
    <w:p w14:paraId="384C80B3" w14:textId="77777777" w:rsidR="000F2A78" w:rsidRDefault="006B6027">
      <w:pPr>
        <w:pStyle w:val="Heading2"/>
        <w:spacing w:after="253"/>
        <w:ind w:left="-5"/>
      </w:pPr>
      <w:r>
        <w:t xml:space="preserve">4.4 Total Cost Distribution </w:t>
      </w:r>
    </w:p>
    <w:p w14:paraId="69F23721" w14:textId="77777777" w:rsidR="000F2A78" w:rsidRDefault="006B6027">
      <w:pPr>
        <w:spacing w:after="192" w:line="259" w:lineRule="auto"/>
        <w:ind w:left="0" w:right="1440" w:firstLine="0"/>
        <w:jc w:val="right"/>
      </w:pPr>
      <w:r>
        <w:rPr>
          <w:noProof/>
        </w:rPr>
        <w:drawing>
          <wp:inline distT="0" distB="0" distL="0" distR="0" wp14:anchorId="74FC7F68" wp14:editId="15B0B757">
            <wp:extent cx="5028714" cy="3912235"/>
            <wp:effectExtent l="0" t="0" r="0" b="0"/>
            <wp:docPr id="844" name="Picture 844"/>
            <wp:cNvGraphicFramePr/>
            <a:graphic xmlns:a="http://schemas.openxmlformats.org/drawingml/2006/main">
              <a:graphicData uri="http://schemas.openxmlformats.org/drawingml/2006/picture">
                <pic:pic xmlns:pic="http://schemas.openxmlformats.org/drawingml/2006/picture">
                  <pic:nvPicPr>
                    <pic:cNvPr id="844" name="Picture 844"/>
                    <pic:cNvPicPr/>
                  </pic:nvPicPr>
                  <pic:blipFill>
                    <a:blip r:embed="rId12"/>
                    <a:stretch>
                      <a:fillRect/>
                    </a:stretch>
                  </pic:blipFill>
                  <pic:spPr>
                    <a:xfrm>
                      <a:off x="0" y="0"/>
                      <a:ext cx="5028714" cy="3912235"/>
                    </a:xfrm>
                    <a:prstGeom prst="rect">
                      <a:avLst/>
                    </a:prstGeom>
                  </pic:spPr>
                </pic:pic>
              </a:graphicData>
            </a:graphic>
          </wp:inline>
        </w:drawing>
      </w:r>
      <w:r>
        <w:t xml:space="preserve"> </w:t>
      </w:r>
    </w:p>
    <w:p w14:paraId="0C39E09B" w14:textId="77777777" w:rsidR="000F2A78" w:rsidRDefault="006B6027">
      <w:pPr>
        <w:spacing w:after="274"/>
        <w:ind w:right="39"/>
      </w:pPr>
      <w:r>
        <w:t>This chart shows how much each product costs the company when considering both holding costs (for keeping items in stock) and stockout costs (when items run out). Each bar represents how many products fall into a particular cost range. The red dashed line marks the average total cost of about $1,201 per product. The distribution is wide, meaning some products are relatively cheap to manage while others are much more expensive. Most products cluster around the middle, but a significant number fall on both th</w:t>
      </w:r>
      <w:r>
        <w:t xml:space="preserve">e high-cost and low-cost ends. This spread indicates that inventory costs vary greatly depending on how often a product runs out and how much stock is kept on hand. The chart helps highlight the need for better inventory balancing to reduce these high-cost extremes. </w:t>
      </w:r>
    </w:p>
    <w:p w14:paraId="236A5834" w14:textId="77777777" w:rsidR="000F2A78" w:rsidRDefault="006B6027">
      <w:pPr>
        <w:spacing w:after="255" w:line="259" w:lineRule="auto"/>
        <w:ind w:left="0" w:right="0" w:firstLine="0"/>
        <w:jc w:val="left"/>
      </w:pPr>
      <w:r>
        <w:rPr>
          <w:b/>
        </w:rPr>
        <w:t xml:space="preserve"> </w:t>
      </w:r>
    </w:p>
    <w:p w14:paraId="41C677B7" w14:textId="77777777" w:rsidR="000F2A78" w:rsidRDefault="006B6027">
      <w:pPr>
        <w:spacing w:after="255" w:line="259" w:lineRule="auto"/>
        <w:ind w:left="0" w:right="0" w:firstLine="0"/>
        <w:jc w:val="left"/>
      </w:pPr>
      <w:r>
        <w:rPr>
          <w:b/>
        </w:rPr>
        <w:t xml:space="preserve"> </w:t>
      </w:r>
    </w:p>
    <w:p w14:paraId="75EB837D" w14:textId="77777777" w:rsidR="000F2A78" w:rsidRDefault="006B6027">
      <w:pPr>
        <w:spacing w:after="0" w:line="259" w:lineRule="auto"/>
        <w:ind w:left="0" w:right="0" w:firstLine="0"/>
        <w:jc w:val="left"/>
      </w:pPr>
      <w:r>
        <w:rPr>
          <w:b/>
        </w:rPr>
        <w:lastRenderedPageBreak/>
        <w:t xml:space="preserve"> </w:t>
      </w:r>
    </w:p>
    <w:p w14:paraId="672054B5" w14:textId="77777777" w:rsidR="000F2A78" w:rsidRDefault="006B6027">
      <w:pPr>
        <w:pStyle w:val="Heading2"/>
        <w:spacing w:after="255"/>
        <w:ind w:left="-5"/>
      </w:pPr>
      <w:r>
        <w:t xml:space="preserve">4.5 Overall Inventory Performance and Cost </w:t>
      </w:r>
      <w:proofErr w:type="spellStart"/>
      <w:r>
        <w:t>Behavior</w:t>
      </w:r>
      <w:proofErr w:type="spellEnd"/>
      <w:r>
        <w:t xml:space="preserve"> Analysis </w:t>
      </w:r>
    </w:p>
    <w:p w14:paraId="5E5E9F29" w14:textId="77777777" w:rsidR="000F2A78" w:rsidRDefault="006B6027">
      <w:pPr>
        <w:spacing w:after="197" w:line="259" w:lineRule="auto"/>
        <w:ind w:left="0" w:right="744" w:firstLine="0"/>
        <w:jc w:val="right"/>
      </w:pPr>
      <w:r>
        <w:rPr>
          <w:noProof/>
        </w:rPr>
        <w:drawing>
          <wp:inline distT="0" distB="0" distL="0" distR="0" wp14:anchorId="37763024" wp14:editId="4C219D02">
            <wp:extent cx="6382385" cy="6156059"/>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13"/>
                    <a:stretch>
                      <a:fillRect/>
                    </a:stretch>
                  </pic:blipFill>
                  <pic:spPr>
                    <a:xfrm>
                      <a:off x="0" y="0"/>
                      <a:ext cx="6382385" cy="6156059"/>
                    </a:xfrm>
                    <a:prstGeom prst="rect">
                      <a:avLst/>
                    </a:prstGeom>
                  </pic:spPr>
                </pic:pic>
              </a:graphicData>
            </a:graphic>
          </wp:inline>
        </w:drawing>
      </w:r>
      <w:r>
        <w:rPr>
          <w:b/>
        </w:rPr>
        <w:t xml:space="preserve"> </w:t>
      </w:r>
    </w:p>
    <w:p w14:paraId="6F0CC7F3" w14:textId="77777777" w:rsidR="000F2A78" w:rsidRDefault="006B6027">
      <w:pPr>
        <w:ind w:right="39"/>
      </w:pPr>
      <w:r>
        <w:t xml:space="preserve">The </w:t>
      </w:r>
      <w:proofErr w:type="spellStart"/>
      <w:proofErr w:type="gramStart"/>
      <w:r>
        <w:t>collec</w:t>
      </w:r>
      <w:proofErr w:type="spellEnd"/>
      <w:r>
        <w:t>[</w:t>
      </w:r>
      <w:proofErr w:type="gramEnd"/>
      <w:r>
        <w:t xml:space="preserve">on of plots provides a clear picture of how inventory is currently performing across the retail network. The stock level </w:t>
      </w:r>
      <w:proofErr w:type="spellStart"/>
      <w:proofErr w:type="gramStart"/>
      <w:r>
        <w:t>distribu</w:t>
      </w:r>
      <w:proofErr w:type="spellEnd"/>
      <w:r>
        <w:t>[</w:t>
      </w:r>
      <w:proofErr w:type="gramEnd"/>
      <w:r>
        <w:t xml:space="preserve">on shows that products are spread across a wide range of </w:t>
      </w:r>
      <w:proofErr w:type="spellStart"/>
      <w:proofErr w:type="gramStart"/>
      <w:r>
        <w:t>quan</w:t>
      </w:r>
      <w:proofErr w:type="spellEnd"/>
      <w:r>
        <w:t>[</w:t>
      </w:r>
      <w:proofErr w:type="gramEnd"/>
      <w:r>
        <w:t>[es, with some items heavily stocked and others kept at very low levels, revealing inconsistency in how inventory is allocated. The stockout frequency chart highlights that many products run out of stock several [</w:t>
      </w:r>
      <w:proofErr w:type="spellStart"/>
      <w:r>
        <w:t>mes</w:t>
      </w:r>
      <w:proofErr w:type="spellEnd"/>
      <w:r>
        <w:t xml:space="preserve"> a year. On average nearly ten [</w:t>
      </w:r>
      <w:proofErr w:type="spellStart"/>
      <w:r>
        <w:t>mes</w:t>
      </w:r>
      <w:proofErr w:type="spellEnd"/>
      <w:r>
        <w:t>, which signals issues with [</w:t>
      </w:r>
      <w:proofErr w:type="spellStart"/>
      <w:r>
        <w:t>mely</w:t>
      </w:r>
      <w:proofErr w:type="spellEnd"/>
      <w:r>
        <w:t xml:space="preserve"> replenishment and demand pla</w:t>
      </w:r>
      <w:r>
        <w:t xml:space="preserve">nning. Meanwhile, the capacity </w:t>
      </w:r>
      <w:proofErr w:type="gramStart"/>
      <w:r>
        <w:t>u[liza[</w:t>
      </w:r>
      <w:proofErr w:type="gramEnd"/>
      <w:r>
        <w:t xml:space="preserve">on plot shows that warehouses are using only a small </w:t>
      </w:r>
      <w:proofErr w:type="spellStart"/>
      <w:proofErr w:type="gramStart"/>
      <w:r>
        <w:t>por</w:t>
      </w:r>
      <w:proofErr w:type="spellEnd"/>
      <w:r>
        <w:t>[</w:t>
      </w:r>
      <w:proofErr w:type="gramEnd"/>
      <w:r>
        <w:t xml:space="preserve">on of their available space, with most </w:t>
      </w:r>
      <w:proofErr w:type="gramStart"/>
      <w:r>
        <w:t>opera[</w:t>
      </w:r>
      <w:proofErr w:type="gramEnd"/>
      <w:r>
        <w:t xml:space="preserve">ng far below the ideal 80% </w:t>
      </w:r>
      <w:proofErr w:type="gramStart"/>
      <w:r>
        <w:t>u[liza[</w:t>
      </w:r>
      <w:proofErr w:type="gramEnd"/>
      <w:r>
        <w:t xml:space="preserve">on level, </w:t>
      </w:r>
      <w:proofErr w:type="spellStart"/>
      <w:proofErr w:type="gramStart"/>
      <w:r>
        <w:t>sugges</w:t>
      </w:r>
      <w:proofErr w:type="spellEnd"/>
      <w:r>
        <w:t>[</w:t>
      </w:r>
      <w:proofErr w:type="gramEnd"/>
      <w:r>
        <w:t xml:space="preserve">ng inefficient use of storage resources. Finally, the total cost </w:t>
      </w:r>
      <w:proofErr w:type="spellStart"/>
      <w:proofErr w:type="gramStart"/>
      <w:r>
        <w:t>distribu</w:t>
      </w:r>
      <w:proofErr w:type="spellEnd"/>
      <w:r>
        <w:t>[</w:t>
      </w:r>
      <w:proofErr w:type="gramEnd"/>
      <w:r>
        <w:t>on indicates that costs vary widely across products, with many falling near the mid-range but a significant number becoming very costly due to frequent stockouts or excessive inventory. Together, these visuals reveal a system that struggles with b</w:t>
      </w:r>
      <w:r>
        <w:t xml:space="preserve">alancing stock levels, </w:t>
      </w:r>
      <w:proofErr w:type="spellStart"/>
      <w:proofErr w:type="gramStart"/>
      <w:r>
        <w:t>preven</w:t>
      </w:r>
      <w:proofErr w:type="spellEnd"/>
      <w:r>
        <w:t>[</w:t>
      </w:r>
      <w:proofErr w:type="gramEnd"/>
      <w:r>
        <w:t xml:space="preserve">ng stockouts, using warehouse space </w:t>
      </w:r>
      <w:r>
        <w:lastRenderedPageBreak/>
        <w:t>efficiently, and controlling inventory-related costs—</w:t>
      </w:r>
      <w:proofErr w:type="spellStart"/>
      <w:proofErr w:type="gramStart"/>
      <w:r>
        <w:t>highligh</w:t>
      </w:r>
      <w:proofErr w:type="spellEnd"/>
      <w:r>
        <w:t>[</w:t>
      </w:r>
      <w:proofErr w:type="gramEnd"/>
      <w:r>
        <w:t xml:space="preserve">ng the need for a more </w:t>
      </w:r>
      <w:proofErr w:type="gramStart"/>
      <w:r>
        <w:t>op[</w:t>
      </w:r>
      <w:proofErr w:type="spellStart"/>
      <w:proofErr w:type="gramEnd"/>
      <w:r>
        <w:t>mized</w:t>
      </w:r>
      <w:proofErr w:type="spellEnd"/>
      <w:r>
        <w:t xml:space="preserve"> and data-driven inventory strategy.</w:t>
      </w:r>
      <w:r>
        <w:rPr>
          <w:b/>
        </w:rPr>
        <w:t xml:space="preserve"> </w:t>
      </w:r>
    </w:p>
    <w:p w14:paraId="585FB03C" w14:textId="77777777" w:rsidR="000F2A78" w:rsidRDefault="006B6027">
      <w:pPr>
        <w:pStyle w:val="Heading2"/>
        <w:spacing w:after="255"/>
        <w:ind w:left="-5"/>
      </w:pPr>
      <w:r>
        <w:t xml:space="preserve">4.6 Key Cost Drivers and Relationships in Inventory Performance </w:t>
      </w:r>
    </w:p>
    <w:p w14:paraId="69F8CA7B" w14:textId="77777777" w:rsidR="000F2A78" w:rsidRDefault="006B6027">
      <w:pPr>
        <w:spacing w:after="192" w:line="259" w:lineRule="auto"/>
        <w:ind w:left="0" w:right="384" w:firstLine="0"/>
        <w:jc w:val="right"/>
      </w:pPr>
      <w:r>
        <w:rPr>
          <w:noProof/>
        </w:rPr>
        <w:drawing>
          <wp:inline distT="0" distB="0" distL="0" distR="0" wp14:anchorId="40913DF4" wp14:editId="1F028685">
            <wp:extent cx="6613297" cy="6030595"/>
            <wp:effectExtent l="0" t="0" r="0" b="0"/>
            <wp:docPr id="938" name="Picture 938"/>
            <wp:cNvGraphicFramePr/>
            <a:graphic xmlns:a="http://schemas.openxmlformats.org/drawingml/2006/main">
              <a:graphicData uri="http://schemas.openxmlformats.org/drawingml/2006/picture">
                <pic:pic xmlns:pic="http://schemas.openxmlformats.org/drawingml/2006/picture">
                  <pic:nvPicPr>
                    <pic:cNvPr id="938" name="Picture 938"/>
                    <pic:cNvPicPr/>
                  </pic:nvPicPr>
                  <pic:blipFill>
                    <a:blip r:embed="rId14"/>
                    <a:stretch>
                      <a:fillRect/>
                    </a:stretch>
                  </pic:blipFill>
                  <pic:spPr>
                    <a:xfrm>
                      <a:off x="0" y="0"/>
                      <a:ext cx="6613297" cy="6030595"/>
                    </a:xfrm>
                    <a:prstGeom prst="rect">
                      <a:avLst/>
                    </a:prstGeom>
                  </pic:spPr>
                </pic:pic>
              </a:graphicData>
            </a:graphic>
          </wp:inline>
        </w:drawing>
      </w:r>
      <w:r>
        <w:rPr>
          <w:b/>
        </w:rPr>
        <w:t xml:space="preserve"> </w:t>
      </w:r>
    </w:p>
    <w:p w14:paraId="087CC4FA" w14:textId="77777777" w:rsidR="000F2A78" w:rsidRDefault="006B6027">
      <w:pPr>
        <w:ind w:right="39"/>
      </w:pPr>
      <w:r>
        <w:t xml:space="preserve">These plots </w:t>
      </w:r>
      <w:proofErr w:type="spellStart"/>
      <w:proofErr w:type="gramStart"/>
      <w:r>
        <w:t>collec</w:t>
      </w:r>
      <w:proofErr w:type="spellEnd"/>
      <w:r>
        <w:t>[</w:t>
      </w:r>
      <w:proofErr w:type="spellStart"/>
      <w:proofErr w:type="gramEnd"/>
      <w:r>
        <w:t>vely</w:t>
      </w:r>
      <w:proofErr w:type="spellEnd"/>
      <w:r>
        <w:t xml:space="preserve"> highlight the major factors influencing inventory costs and performance. The “Stock vs. Stockout” </w:t>
      </w:r>
      <w:proofErr w:type="spellStart"/>
      <w:r>
        <w:t>scaker</w:t>
      </w:r>
      <w:proofErr w:type="spellEnd"/>
      <w:r>
        <w:t xml:space="preserve"> plot shows how products with lower stock levels tend to incur higher total costs, as indicated by the darker </w:t>
      </w:r>
      <w:proofErr w:type="spellStart"/>
      <w:r>
        <w:t>color</w:t>
      </w:r>
      <w:proofErr w:type="spellEnd"/>
      <w:r>
        <w:t xml:space="preserve"> shading, </w:t>
      </w:r>
      <w:proofErr w:type="spellStart"/>
      <w:proofErr w:type="gramStart"/>
      <w:r>
        <w:t>sugges</w:t>
      </w:r>
      <w:proofErr w:type="spellEnd"/>
      <w:r>
        <w:t>[</w:t>
      </w:r>
      <w:proofErr w:type="gramEnd"/>
      <w:r>
        <w:t>ng that insufficient inventory frequently leads to expensive stockouts. The “Lead Time vs. Stockout” plot shows that stockouts occur consistently across all lead [</w:t>
      </w:r>
      <w:proofErr w:type="spellStart"/>
      <w:r>
        <w:t>mes</w:t>
      </w:r>
      <w:proofErr w:type="spellEnd"/>
      <w:r>
        <w:t>, meaning longer supplier delays are not the only reason products run out; instead, the issue is m</w:t>
      </w:r>
      <w:r>
        <w:t xml:space="preserve">ore closely [ed to stocking decisions rather than supplier performance. The pie chart reveals a severe imbalance in cost structure, with stockout costs making up 79.1% of total costs, far outweighing holding costs. Clear evidence that chronic understocking is the biggest financial burden. Finally, the </w:t>
      </w:r>
      <w:proofErr w:type="spellStart"/>
      <w:proofErr w:type="gramStart"/>
      <w:r>
        <w:t>correla</w:t>
      </w:r>
      <w:proofErr w:type="spellEnd"/>
      <w:r>
        <w:t>[</w:t>
      </w:r>
      <w:proofErr w:type="gramEnd"/>
      <w:r>
        <w:t xml:space="preserve">on heatmap confirms this </w:t>
      </w:r>
      <w:proofErr w:type="spellStart"/>
      <w:proofErr w:type="gramStart"/>
      <w:r>
        <w:t>rela</w:t>
      </w:r>
      <w:proofErr w:type="spellEnd"/>
      <w:r>
        <w:t>[</w:t>
      </w:r>
      <w:proofErr w:type="spellStart"/>
      <w:proofErr w:type="gramEnd"/>
      <w:r>
        <w:t>onship</w:t>
      </w:r>
      <w:proofErr w:type="spellEnd"/>
      <w:r>
        <w:t xml:space="preserve"> </w:t>
      </w:r>
      <w:proofErr w:type="spellStart"/>
      <w:proofErr w:type="gramStart"/>
      <w:r>
        <w:t>sta</w:t>
      </w:r>
      <w:proofErr w:type="spellEnd"/>
      <w:r>
        <w:t>[s[</w:t>
      </w:r>
      <w:proofErr w:type="spellStart"/>
      <w:proofErr w:type="gramEnd"/>
      <w:r>
        <w:t>cally</w:t>
      </w:r>
      <w:proofErr w:type="spellEnd"/>
      <w:r>
        <w:t xml:space="preserve">: stockout frequency has a very strong </w:t>
      </w:r>
      <w:proofErr w:type="spellStart"/>
      <w:proofErr w:type="gramStart"/>
      <w:r>
        <w:t>posi</w:t>
      </w:r>
      <w:proofErr w:type="spellEnd"/>
      <w:r>
        <w:t>[</w:t>
      </w:r>
      <w:proofErr w:type="spellStart"/>
      <w:proofErr w:type="gramEnd"/>
      <w:r>
        <w:t>ve</w:t>
      </w:r>
      <w:proofErr w:type="spellEnd"/>
      <w:r>
        <w:t xml:space="preserve"> </w:t>
      </w:r>
      <w:proofErr w:type="spellStart"/>
      <w:proofErr w:type="gramStart"/>
      <w:r>
        <w:t>correla</w:t>
      </w:r>
      <w:proofErr w:type="spellEnd"/>
      <w:r>
        <w:t>[</w:t>
      </w:r>
      <w:proofErr w:type="gramEnd"/>
      <w:r>
        <w:t xml:space="preserve">on with total cost (0.97), while stock levels and capacity </w:t>
      </w:r>
      <w:proofErr w:type="gramStart"/>
      <w:r>
        <w:t>u[liza[</w:t>
      </w:r>
      <w:proofErr w:type="gramEnd"/>
      <w:r>
        <w:t xml:space="preserve">on also show meaningful </w:t>
      </w:r>
      <w:proofErr w:type="spellStart"/>
      <w:proofErr w:type="gramStart"/>
      <w:r>
        <w:t>rela</w:t>
      </w:r>
      <w:proofErr w:type="spellEnd"/>
      <w:r>
        <w:t>[</w:t>
      </w:r>
      <w:proofErr w:type="spellStart"/>
      <w:proofErr w:type="gramEnd"/>
      <w:r>
        <w:t>ons</w:t>
      </w:r>
      <w:r>
        <w:t>hips</w:t>
      </w:r>
      <w:proofErr w:type="spellEnd"/>
      <w:r>
        <w:t xml:space="preserve"> with cost. Overall, these visuals emphasize that </w:t>
      </w:r>
      <w:proofErr w:type="spellStart"/>
      <w:proofErr w:type="gramStart"/>
      <w:r>
        <w:t>preven</w:t>
      </w:r>
      <w:proofErr w:type="spellEnd"/>
      <w:r>
        <w:t>[</w:t>
      </w:r>
      <w:proofErr w:type="gramEnd"/>
      <w:r>
        <w:t xml:space="preserve">ng </w:t>
      </w:r>
      <w:r>
        <w:lastRenderedPageBreak/>
        <w:t xml:space="preserve">stockouts not simply reducing inventory, it is the most </w:t>
      </w:r>
      <w:proofErr w:type="spellStart"/>
      <w:r>
        <w:t>impacqul</w:t>
      </w:r>
      <w:proofErr w:type="spellEnd"/>
      <w:r>
        <w:t xml:space="preserve"> way to reduce total cost and improve </w:t>
      </w:r>
      <w:proofErr w:type="gramStart"/>
      <w:r>
        <w:t>opera[</w:t>
      </w:r>
      <w:proofErr w:type="spellStart"/>
      <w:proofErr w:type="gramEnd"/>
      <w:r>
        <w:t>onal</w:t>
      </w:r>
      <w:proofErr w:type="spellEnd"/>
      <w:r>
        <w:t xml:space="preserve"> efficiency.</w:t>
      </w:r>
      <w:r>
        <w:rPr>
          <w:b/>
        </w:rPr>
        <w:t xml:space="preserve"> </w:t>
      </w:r>
    </w:p>
    <w:p w14:paraId="359D5AB3" w14:textId="77777777" w:rsidR="000F2A78" w:rsidRDefault="006B6027">
      <w:pPr>
        <w:pStyle w:val="Heading2"/>
        <w:ind w:left="-5"/>
      </w:pPr>
      <w:r>
        <w:t xml:space="preserve">4.5 Risk-Based Inventory Characteristics and Cost </w:t>
      </w:r>
      <w:proofErr w:type="spellStart"/>
      <w:r>
        <w:t>Behavior</w:t>
      </w:r>
      <w:proofErr w:type="spellEnd"/>
      <w:r>
        <w:t xml:space="preserve"> </w:t>
      </w:r>
    </w:p>
    <w:p w14:paraId="70AD617C" w14:textId="77777777" w:rsidR="000F2A78" w:rsidRDefault="006B6027">
      <w:pPr>
        <w:spacing w:after="2" w:line="259" w:lineRule="auto"/>
        <w:ind w:left="0" w:right="0" w:firstLine="0"/>
        <w:jc w:val="left"/>
      </w:pPr>
      <w:r>
        <w:rPr>
          <w:noProof/>
        </w:rPr>
        <w:drawing>
          <wp:inline distT="0" distB="0" distL="0" distR="0" wp14:anchorId="3EEF5DBB" wp14:editId="7FEB985C">
            <wp:extent cx="6858635" cy="5525031"/>
            <wp:effectExtent l="0" t="0" r="0" b="0"/>
            <wp:docPr id="985" name="Picture 985"/>
            <wp:cNvGraphicFramePr/>
            <a:graphic xmlns:a="http://schemas.openxmlformats.org/drawingml/2006/main">
              <a:graphicData uri="http://schemas.openxmlformats.org/drawingml/2006/picture">
                <pic:pic xmlns:pic="http://schemas.openxmlformats.org/drawingml/2006/picture">
                  <pic:nvPicPr>
                    <pic:cNvPr id="985" name="Picture 985"/>
                    <pic:cNvPicPr/>
                  </pic:nvPicPr>
                  <pic:blipFill>
                    <a:blip r:embed="rId15"/>
                    <a:stretch>
                      <a:fillRect/>
                    </a:stretch>
                  </pic:blipFill>
                  <pic:spPr>
                    <a:xfrm>
                      <a:off x="0" y="0"/>
                      <a:ext cx="6858635" cy="5525031"/>
                    </a:xfrm>
                    <a:prstGeom prst="rect">
                      <a:avLst/>
                    </a:prstGeom>
                  </pic:spPr>
                </pic:pic>
              </a:graphicData>
            </a:graphic>
          </wp:inline>
        </w:drawing>
      </w:r>
    </w:p>
    <w:p w14:paraId="4681D7CB" w14:textId="77777777" w:rsidR="000F2A78" w:rsidRDefault="006B6027">
      <w:pPr>
        <w:spacing w:after="274"/>
        <w:ind w:right="39"/>
      </w:pPr>
      <w:r>
        <w:t xml:space="preserve">These plots illustrate how products behave across different risk categories and how this affects inventory performance and cost. The “Products by Risk Category” chart shows that the largest share of items falls under the Low and Medium risk groups, while fewer products are classified as High or </w:t>
      </w:r>
      <w:proofErr w:type="gramStart"/>
      <w:r>
        <w:t>Cri[</w:t>
      </w:r>
      <w:proofErr w:type="spellStart"/>
      <w:proofErr w:type="gramEnd"/>
      <w:r>
        <w:t>cal</w:t>
      </w:r>
      <w:proofErr w:type="spellEnd"/>
      <w:r>
        <w:t xml:space="preserve"> risk. However, the “Stockto-Reorder </w:t>
      </w:r>
      <w:proofErr w:type="gramStart"/>
      <w:r>
        <w:t>Ra[</w:t>
      </w:r>
      <w:proofErr w:type="gramEnd"/>
      <w:r>
        <w:t xml:space="preserve">o” </w:t>
      </w:r>
      <w:proofErr w:type="spellStart"/>
      <w:proofErr w:type="gramStart"/>
      <w:r>
        <w:t>distribu</w:t>
      </w:r>
      <w:proofErr w:type="spellEnd"/>
      <w:r>
        <w:t>[</w:t>
      </w:r>
      <w:proofErr w:type="gramEnd"/>
      <w:r>
        <w:t xml:space="preserve">on reveals that many products have extremely low </w:t>
      </w:r>
      <w:proofErr w:type="spellStart"/>
      <w:proofErr w:type="gramStart"/>
      <w:r>
        <w:t>ra</w:t>
      </w:r>
      <w:proofErr w:type="spellEnd"/>
      <w:r>
        <w:t>[</w:t>
      </w:r>
      <w:proofErr w:type="spellStart"/>
      <w:proofErr w:type="gramEnd"/>
      <w:r>
        <w:t>os</w:t>
      </w:r>
      <w:proofErr w:type="spellEnd"/>
      <w:r>
        <w:t xml:space="preserve">, </w:t>
      </w:r>
      <w:proofErr w:type="gramStart"/>
      <w:r>
        <w:t>indica[</w:t>
      </w:r>
      <w:proofErr w:type="gramEnd"/>
      <w:r>
        <w:t xml:space="preserve">ng that they are being used up much faster than they are being replenished, especially for higher-risk items. The “Days </w:t>
      </w:r>
      <w:proofErr w:type="gramStart"/>
      <w:r>
        <w:t>Un[</w:t>
      </w:r>
      <w:proofErr w:type="gramEnd"/>
      <w:r>
        <w:t xml:space="preserve">l Expiry by Risk” plot shows similar expiry </w:t>
      </w:r>
      <w:proofErr w:type="spellStart"/>
      <w:r>
        <w:t>pakerns</w:t>
      </w:r>
      <w:proofErr w:type="spellEnd"/>
      <w:r>
        <w:t xml:space="preserve"> across all risk levels, meaning perishability is not a major </w:t>
      </w:r>
      <w:proofErr w:type="spellStart"/>
      <w:proofErr w:type="gramStart"/>
      <w:r>
        <w:t>differen</w:t>
      </w:r>
      <w:proofErr w:type="spellEnd"/>
      <w:r>
        <w:t>[</w:t>
      </w:r>
      <w:proofErr w:type="spellStart"/>
      <w:proofErr w:type="gramEnd"/>
      <w:r>
        <w:t>ator</w:t>
      </w:r>
      <w:proofErr w:type="spellEnd"/>
      <w:r>
        <w:t xml:space="preserve"> among categories. The most important insight comes from the “Cost Components by Risk Category” chart: stockout costs rise sharply as risk in</w:t>
      </w:r>
      <w:r>
        <w:t xml:space="preserve">creases, with High and </w:t>
      </w:r>
      <w:proofErr w:type="gramStart"/>
      <w:r>
        <w:t>Cri[</w:t>
      </w:r>
      <w:proofErr w:type="spellStart"/>
      <w:proofErr w:type="gramEnd"/>
      <w:r>
        <w:t>cal</w:t>
      </w:r>
      <w:proofErr w:type="spellEnd"/>
      <w:r>
        <w:t xml:space="preserve"> categories experiencing the highest financial impact. This indicates that while high-risk products are fewer in number, they generate </w:t>
      </w:r>
      <w:proofErr w:type="spellStart"/>
      <w:proofErr w:type="gramStart"/>
      <w:r>
        <w:t>dispropor</w:t>
      </w:r>
      <w:proofErr w:type="spellEnd"/>
      <w:r>
        <w:t>[</w:t>
      </w:r>
      <w:proofErr w:type="spellStart"/>
      <w:proofErr w:type="gramEnd"/>
      <w:r>
        <w:t>onately</w:t>
      </w:r>
      <w:proofErr w:type="spellEnd"/>
      <w:r>
        <w:t xml:space="preserve"> large costs due to frequent stockouts and insufficient stock levels. Together, these visuals highlight the urgent need to rebalance inventory by increasing stock for higher-risk products to reduce expensive stockouts and improve overall efficiency.</w:t>
      </w:r>
      <w:r>
        <w:rPr>
          <w:b/>
        </w:rPr>
        <w:t xml:space="preserve"> </w:t>
      </w:r>
    </w:p>
    <w:p w14:paraId="7E40696C" w14:textId="77777777" w:rsidR="000F2A78" w:rsidRDefault="006B6027">
      <w:pPr>
        <w:spacing w:after="255" w:line="259" w:lineRule="auto"/>
        <w:ind w:left="0" w:right="0" w:firstLine="0"/>
        <w:jc w:val="left"/>
      </w:pPr>
      <w:r>
        <w:rPr>
          <w:b/>
        </w:rPr>
        <w:t xml:space="preserve"> </w:t>
      </w:r>
    </w:p>
    <w:p w14:paraId="08195CE8" w14:textId="77777777" w:rsidR="000F2A78" w:rsidRDefault="006B6027">
      <w:pPr>
        <w:spacing w:after="0" w:line="259" w:lineRule="auto"/>
        <w:ind w:left="0" w:right="0" w:firstLine="0"/>
        <w:jc w:val="left"/>
      </w:pPr>
      <w:r>
        <w:rPr>
          <w:b/>
        </w:rPr>
        <w:lastRenderedPageBreak/>
        <w:t xml:space="preserve"> </w:t>
      </w:r>
    </w:p>
    <w:p w14:paraId="500DEFBF" w14:textId="77777777" w:rsidR="000F2A78" w:rsidRDefault="006B6027">
      <w:pPr>
        <w:pStyle w:val="Heading1"/>
        <w:spacing w:after="159"/>
        <w:ind w:left="676" w:right="720"/>
      </w:pPr>
      <w:r>
        <w:rPr>
          <w:u w:val="none"/>
        </w:rPr>
        <w:t xml:space="preserve">5. </w:t>
      </w:r>
      <w:r>
        <w:t>Methods &amp; Statistical Tools and Optimization Techniques</w:t>
      </w:r>
      <w:r>
        <w:rPr>
          <w:u w:val="none"/>
        </w:rPr>
        <w:t xml:space="preserve"> </w:t>
      </w:r>
    </w:p>
    <w:p w14:paraId="41B34675" w14:textId="77777777" w:rsidR="000F2A78" w:rsidRDefault="006B6027">
      <w:pPr>
        <w:pStyle w:val="Heading2"/>
        <w:spacing w:after="228"/>
        <w:ind w:left="-5"/>
      </w:pPr>
      <w:r>
        <w:rPr>
          <w:sz w:val="27"/>
        </w:rPr>
        <w:t xml:space="preserve">5.1 Statistical &amp; Analytical Tools Used </w:t>
      </w:r>
    </w:p>
    <w:p w14:paraId="15A2C8B4" w14:textId="77777777" w:rsidR="000F2A78" w:rsidRDefault="006B6027">
      <w:pPr>
        <w:numPr>
          <w:ilvl w:val="0"/>
          <w:numId w:val="7"/>
        </w:numPr>
        <w:ind w:right="39" w:hanging="360"/>
      </w:pPr>
      <w:r>
        <w:rPr>
          <w:b/>
        </w:rPr>
        <w:t>Python (Pandas, NumPy)</w:t>
      </w:r>
      <w:r>
        <w:t xml:space="preserve"> for data transformation </w:t>
      </w:r>
    </w:p>
    <w:p w14:paraId="20FA5ED6" w14:textId="77777777" w:rsidR="000F2A78" w:rsidRDefault="006B6027">
      <w:pPr>
        <w:numPr>
          <w:ilvl w:val="0"/>
          <w:numId w:val="7"/>
        </w:numPr>
        <w:ind w:right="39" w:hanging="360"/>
      </w:pPr>
      <w:r>
        <w:rPr>
          <w:b/>
        </w:rPr>
        <w:t>Visualization</w:t>
      </w:r>
      <w:r>
        <w:t xml:space="preserve"> using Matplotlib/Seaborn </w:t>
      </w:r>
    </w:p>
    <w:p w14:paraId="4014E91F" w14:textId="77777777" w:rsidR="000F2A78" w:rsidRDefault="006B6027">
      <w:pPr>
        <w:pStyle w:val="Heading3"/>
        <w:tabs>
          <w:tab w:val="center" w:pos="406"/>
          <w:tab w:val="center" w:pos="2059"/>
        </w:tabs>
        <w:ind w:left="0" w:firstLine="0"/>
      </w:pPr>
      <w:r>
        <w:rPr>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Correlation &amp; Risk Analysis</w:t>
      </w:r>
      <w:r>
        <w:rPr>
          <w:b w:val="0"/>
        </w:rPr>
        <w:t xml:space="preserve"> </w:t>
      </w:r>
    </w:p>
    <w:p w14:paraId="7D4018A2" w14:textId="77777777" w:rsidR="000F2A78" w:rsidRDefault="006B6027">
      <w:pPr>
        <w:tabs>
          <w:tab w:val="center" w:pos="406"/>
          <w:tab w:val="center" w:pos="3454"/>
        </w:tabs>
        <w:spacing w:after="265"/>
        <w:ind w:left="0" w:right="0" w:firstLine="0"/>
        <w:jc w:val="left"/>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Feature Engineering</w:t>
      </w:r>
      <w:r>
        <w:t xml:space="preserve"> </w:t>
      </w:r>
      <w:r>
        <w:t xml:space="preserve">based on classical inventory theory </w:t>
      </w:r>
    </w:p>
    <w:p w14:paraId="1EFDFEE8" w14:textId="77777777" w:rsidR="000F2A78" w:rsidRDefault="006B6027">
      <w:pPr>
        <w:spacing w:after="269"/>
        <w:ind w:right="39"/>
      </w:pPr>
      <w:r>
        <w:t xml:space="preserve">This project made extensive use of Python’s data science ecosystem, </w:t>
      </w:r>
      <w:proofErr w:type="gramStart"/>
      <w:r>
        <w:t>par[</w:t>
      </w:r>
      <w:proofErr w:type="spellStart"/>
      <w:proofErr w:type="gramEnd"/>
      <w:r>
        <w:t>cularly</w:t>
      </w:r>
      <w:proofErr w:type="spellEnd"/>
      <w:r>
        <w:t xml:space="preserve"> Pandas and NumPy, to clean, transform, and structure the inventory dataset of 10,000 products. Matplotlib and Seaborn were employed to create </w:t>
      </w:r>
      <w:proofErr w:type="spellStart"/>
      <w:r>
        <w:t>insighqul</w:t>
      </w:r>
      <w:proofErr w:type="spellEnd"/>
      <w:r>
        <w:t xml:space="preserve"> </w:t>
      </w:r>
      <w:proofErr w:type="spellStart"/>
      <w:proofErr w:type="gramStart"/>
      <w:r>
        <w:t>visualiza</w:t>
      </w:r>
      <w:proofErr w:type="spellEnd"/>
      <w:r>
        <w:t>[</w:t>
      </w:r>
      <w:proofErr w:type="spellStart"/>
      <w:proofErr w:type="gramEnd"/>
      <w:r>
        <w:t>ons</w:t>
      </w:r>
      <w:proofErr w:type="spellEnd"/>
      <w:r>
        <w:t xml:space="preserve"> such as stock </w:t>
      </w:r>
      <w:proofErr w:type="spellStart"/>
      <w:proofErr w:type="gramStart"/>
      <w:r>
        <w:t>distribu</w:t>
      </w:r>
      <w:proofErr w:type="spellEnd"/>
      <w:r>
        <w:t>[</w:t>
      </w:r>
      <w:proofErr w:type="spellStart"/>
      <w:proofErr w:type="gramEnd"/>
      <w:r>
        <w:t>ons</w:t>
      </w:r>
      <w:proofErr w:type="spellEnd"/>
      <w:r>
        <w:t xml:space="preserve">, stockout frequencies, risk comparisons, and cost breakdowns, helping uncover hidden </w:t>
      </w:r>
      <w:proofErr w:type="spellStart"/>
      <w:r>
        <w:t>pakerns</w:t>
      </w:r>
      <w:proofErr w:type="spellEnd"/>
      <w:r>
        <w:t xml:space="preserve"> and inefficiencies within the retail network. </w:t>
      </w:r>
      <w:proofErr w:type="gramStart"/>
      <w:r>
        <w:t>Correla[</w:t>
      </w:r>
      <w:proofErr w:type="gramEnd"/>
      <w:r>
        <w:t xml:space="preserve">on and risk analysis techniques were used to </w:t>
      </w:r>
      <w:proofErr w:type="spellStart"/>
      <w:proofErr w:type="gramStart"/>
      <w:r>
        <w:t>quan</w:t>
      </w:r>
      <w:proofErr w:type="spellEnd"/>
      <w:r>
        <w:t>[</w:t>
      </w:r>
      <w:proofErr w:type="spellStart"/>
      <w:proofErr w:type="gramEnd"/>
      <w:r>
        <w:t>fy</w:t>
      </w:r>
      <w:proofErr w:type="spellEnd"/>
      <w:r>
        <w:t xml:space="preserve"> </w:t>
      </w:r>
      <w:proofErr w:type="spellStart"/>
      <w:proofErr w:type="gramStart"/>
      <w:r>
        <w:t>rela</w:t>
      </w:r>
      <w:proofErr w:type="spellEnd"/>
      <w:r>
        <w:t>[</w:t>
      </w:r>
      <w:proofErr w:type="spellStart"/>
      <w:proofErr w:type="gramEnd"/>
      <w:r>
        <w:t>onships</w:t>
      </w:r>
      <w:proofErr w:type="spellEnd"/>
      <w:r>
        <w:t xml:space="preserve"> between key variables revealing, for example, the strong </w:t>
      </w:r>
      <w:proofErr w:type="spellStart"/>
      <w:proofErr w:type="gramStart"/>
      <w:r>
        <w:t>correla</w:t>
      </w:r>
      <w:proofErr w:type="spellEnd"/>
      <w:r>
        <w:t>[</w:t>
      </w:r>
      <w:proofErr w:type="gramEnd"/>
      <w:r>
        <w:t>on between stockout frequency</w:t>
      </w:r>
      <w:r>
        <w:t xml:space="preserve"> and total cost (r = 0.97). </w:t>
      </w:r>
      <w:proofErr w:type="gramStart"/>
      <w:r>
        <w:t>Addi[</w:t>
      </w:r>
      <w:proofErr w:type="spellStart"/>
      <w:proofErr w:type="gramEnd"/>
      <w:r>
        <w:t>onally</w:t>
      </w:r>
      <w:proofErr w:type="spellEnd"/>
      <w:r>
        <w:t xml:space="preserve">, feature engineering based on classical inventory theory enabled the </w:t>
      </w:r>
      <w:proofErr w:type="spellStart"/>
      <w:proofErr w:type="gramStart"/>
      <w:r>
        <w:t>crea</w:t>
      </w:r>
      <w:proofErr w:type="spellEnd"/>
      <w:r>
        <w:t>[</w:t>
      </w:r>
      <w:proofErr w:type="gramEnd"/>
      <w:r>
        <w:t xml:space="preserve">on of important derived metrics such as holding cost, stockout cost, capacity </w:t>
      </w:r>
      <w:proofErr w:type="gramStart"/>
      <w:r>
        <w:t>u[liza[</w:t>
      </w:r>
      <w:proofErr w:type="gramEnd"/>
      <w:r>
        <w:t xml:space="preserve">on, and stock-to-reorder </w:t>
      </w:r>
      <w:proofErr w:type="spellStart"/>
      <w:proofErr w:type="gramStart"/>
      <w:r>
        <w:t>ra</w:t>
      </w:r>
      <w:proofErr w:type="spellEnd"/>
      <w:r>
        <w:t>[</w:t>
      </w:r>
      <w:proofErr w:type="spellStart"/>
      <w:proofErr w:type="gramEnd"/>
      <w:r>
        <w:t>os</w:t>
      </w:r>
      <w:proofErr w:type="spellEnd"/>
      <w:r>
        <w:t xml:space="preserve">. These tools formed the </w:t>
      </w:r>
      <w:proofErr w:type="spellStart"/>
      <w:proofErr w:type="gramStart"/>
      <w:r>
        <w:t>analy</w:t>
      </w:r>
      <w:proofErr w:type="spellEnd"/>
      <w:r>
        <w:t>[</w:t>
      </w:r>
      <w:proofErr w:type="spellStart"/>
      <w:proofErr w:type="gramEnd"/>
      <w:r>
        <w:t>cal</w:t>
      </w:r>
      <w:proofErr w:type="spellEnd"/>
      <w:r>
        <w:t xml:space="preserve"> </w:t>
      </w:r>
      <w:proofErr w:type="spellStart"/>
      <w:proofErr w:type="gramStart"/>
      <w:r>
        <w:t>founda</w:t>
      </w:r>
      <w:proofErr w:type="spellEnd"/>
      <w:r>
        <w:t>[</w:t>
      </w:r>
      <w:proofErr w:type="gramEnd"/>
      <w:r>
        <w:t xml:space="preserve">on for </w:t>
      </w:r>
      <w:proofErr w:type="spellStart"/>
      <w:proofErr w:type="gramStart"/>
      <w:r>
        <w:t>iden</w:t>
      </w:r>
      <w:proofErr w:type="spellEnd"/>
      <w:r>
        <w:t>[</w:t>
      </w:r>
      <w:proofErr w:type="spellStart"/>
      <w:proofErr w:type="gramEnd"/>
      <w:r>
        <w:t>fying</w:t>
      </w:r>
      <w:proofErr w:type="spellEnd"/>
      <w:r>
        <w:t xml:space="preserve"> performance gaps and preparing the dataset for </w:t>
      </w:r>
      <w:proofErr w:type="gramStart"/>
      <w:r>
        <w:t>op[</w:t>
      </w:r>
      <w:proofErr w:type="spellStart"/>
      <w:r>
        <w:t>miza</w:t>
      </w:r>
      <w:proofErr w:type="spellEnd"/>
      <w:r>
        <w:t>[</w:t>
      </w:r>
      <w:proofErr w:type="gramEnd"/>
      <w:r>
        <w:t xml:space="preserve">on. </w:t>
      </w:r>
    </w:p>
    <w:p w14:paraId="1128CE18" w14:textId="77777777" w:rsidR="000F2A78" w:rsidRDefault="006B6027">
      <w:pPr>
        <w:pStyle w:val="Heading4"/>
        <w:spacing w:after="264"/>
        <w:ind w:left="-5"/>
      </w:pPr>
      <w:r>
        <w:t xml:space="preserve">5.2 Objective function </w:t>
      </w:r>
    </w:p>
    <w:p w14:paraId="657730F4" w14:textId="77777777" w:rsidR="000F2A78" w:rsidRDefault="006B6027">
      <w:pPr>
        <w:pBdr>
          <w:top w:val="single" w:sz="4" w:space="0" w:color="000000"/>
          <w:left w:val="single" w:sz="4" w:space="0" w:color="000000"/>
          <w:bottom w:val="single" w:sz="4" w:space="0" w:color="000000"/>
          <w:right w:val="single" w:sz="4" w:space="0" w:color="000000"/>
        </w:pBdr>
        <w:spacing w:after="279" w:line="259" w:lineRule="auto"/>
        <w:ind w:left="115" w:right="0" w:firstLine="0"/>
        <w:jc w:val="left"/>
      </w:pPr>
      <w:r>
        <w:t xml:space="preserve">Minimize Total Cost = Holding Cost + Stockout Cost </w:t>
      </w:r>
    </w:p>
    <w:p w14:paraId="289DF05C" w14:textId="77777777" w:rsidR="000F2A78" w:rsidRDefault="006B6027">
      <w:pPr>
        <w:spacing w:after="274"/>
        <w:ind w:right="39"/>
      </w:pPr>
      <w:r>
        <w:t xml:space="preserve">The core </w:t>
      </w:r>
      <w:proofErr w:type="spellStart"/>
      <w:proofErr w:type="gramStart"/>
      <w:r>
        <w:t>objec</w:t>
      </w:r>
      <w:proofErr w:type="spellEnd"/>
      <w:r>
        <w:t>[</w:t>
      </w:r>
      <w:proofErr w:type="spellStart"/>
      <w:proofErr w:type="gramEnd"/>
      <w:r>
        <w:t>ve</w:t>
      </w:r>
      <w:proofErr w:type="spellEnd"/>
      <w:r>
        <w:t xml:space="preserve"> of the </w:t>
      </w:r>
      <w:proofErr w:type="gramStart"/>
      <w:r>
        <w:t>op[</w:t>
      </w:r>
      <w:proofErr w:type="spellStart"/>
      <w:r>
        <w:t>miza</w:t>
      </w:r>
      <w:proofErr w:type="spellEnd"/>
      <w:r>
        <w:t>[</w:t>
      </w:r>
      <w:proofErr w:type="gramEnd"/>
      <w:r>
        <w:t xml:space="preserve">on model was to minimize the Total Cost, defined as the sum of Holding Cost and Stockout Cost for each product. Holding Cost captures the expense of keeping products in storage, while Stockout Cost </w:t>
      </w:r>
      <w:proofErr w:type="spellStart"/>
      <w:proofErr w:type="gramStart"/>
      <w:r>
        <w:t>quan</w:t>
      </w:r>
      <w:proofErr w:type="spellEnd"/>
      <w:r>
        <w:t>[</w:t>
      </w:r>
      <w:proofErr w:type="spellStart"/>
      <w:proofErr w:type="gramEnd"/>
      <w:r>
        <w:t>fies</w:t>
      </w:r>
      <w:proofErr w:type="spellEnd"/>
      <w:r>
        <w:t xml:space="preserve"> the financial impact of running out of stock, including lost sales and customer </w:t>
      </w:r>
      <w:proofErr w:type="spellStart"/>
      <w:proofErr w:type="gramStart"/>
      <w:r>
        <w:t>dissa</w:t>
      </w:r>
      <w:proofErr w:type="spellEnd"/>
      <w:r>
        <w:t>[</w:t>
      </w:r>
      <w:proofErr w:type="spellStart"/>
      <w:r>
        <w:t>sfac</w:t>
      </w:r>
      <w:proofErr w:type="spellEnd"/>
      <w:r>
        <w:t>[</w:t>
      </w:r>
      <w:proofErr w:type="gramEnd"/>
      <w:r>
        <w:t xml:space="preserve">on. Because the dataset revealed severe stockout-driven losses (79.1% of total cost), the </w:t>
      </w:r>
      <w:proofErr w:type="spellStart"/>
      <w:proofErr w:type="gramStart"/>
      <w:r>
        <w:t>objec</w:t>
      </w:r>
      <w:proofErr w:type="spellEnd"/>
      <w:r>
        <w:t>[</w:t>
      </w:r>
      <w:proofErr w:type="spellStart"/>
      <w:proofErr w:type="gramEnd"/>
      <w:r>
        <w:t>ve</w:t>
      </w:r>
      <w:proofErr w:type="spellEnd"/>
      <w:r>
        <w:t xml:space="preserve"> </w:t>
      </w:r>
      <w:proofErr w:type="spellStart"/>
      <w:proofErr w:type="gramStart"/>
      <w:r>
        <w:t>func</w:t>
      </w:r>
      <w:proofErr w:type="spellEnd"/>
      <w:r>
        <w:t>[</w:t>
      </w:r>
      <w:proofErr w:type="gramEnd"/>
      <w:r>
        <w:t xml:space="preserve">on aimed to rebalance inventory by increasing stock levels where shortages were most </w:t>
      </w:r>
      <w:r>
        <w:t xml:space="preserve">frequent while avoiding excessive overstocking. This simple yet powerful cost-based </w:t>
      </w:r>
      <w:proofErr w:type="gramStart"/>
      <w:r>
        <w:t>formula[</w:t>
      </w:r>
      <w:proofErr w:type="gramEnd"/>
      <w:r>
        <w:t xml:space="preserve">on provided a clear </w:t>
      </w:r>
      <w:proofErr w:type="spellStart"/>
      <w:proofErr w:type="gramStart"/>
      <w:r>
        <w:t>mathema</w:t>
      </w:r>
      <w:proofErr w:type="spellEnd"/>
      <w:r>
        <w:t>[</w:t>
      </w:r>
      <w:proofErr w:type="spellStart"/>
      <w:proofErr w:type="gramEnd"/>
      <w:r>
        <w:t>cal</w:t>
      </w:r>
      <w:proofErr w:type="spellEnd"/>
      <w:r>
        <w:t xml:space="preserve"> framework for determining </w:t>
      </w:r>
      <w:proofErr w:type="gramStart"/>
      <w:r>
        <w:t>op[</w:t>
      </w:r>
      <w:proofErr w:type="gramEnd"/>
      <w:r>
        <w:t xml:space="preserve">mal stock levels that reduce overall cost and improve service performance. </w:t>
      </w:r>
    </w:p>
    <w:p w14:paraId="4E1ACC97" w14:textId="77777777" w:rsidR="000F2A78" w:rsidRDefault="006B6027">
      <w:pPr>
        <w:spacing w:after="255" w:line="259" w:lineRule="auto"/>
        <w:ind w:left="-5" w:right="0"/>
        <w:jc w:val="left"/>
      </w:pPr>
      <w:r>
        <w:rPr>
          <w:b/>
        </w:rPr>
        <w:t xml:space="preserve">5.3 Optimization techniques applied: </w:t>
      </w:r>
    </w:p>
    <w:p w14:paraId="7527AE85" w14:textId="77777777" w:rsidR="000F2A78" w:rsidRDefault="006B6027">
      <w:pPr>
        <w:numPr>
          <w:ilvl w:val="0"/>
          <w:numId w:val="8"/>
        </w:numPr>
        <w:ind w:right="39" w:hanging="360"/>
      </w:pPr>
      <w:r>
        <w:t xml:space="preserve">Line Search </w:t>
      </w:r>
    </w:p>
    <w:p w14:paraId="0E5F1337" w14:textId="77777777" w:rsidR="000F2A78" w:rsidRDefault="006B6027">
      <w:pPr>
        <w:numPr>
          <w:ilvl w:val="0"/>
          <w:numId w:val="8"/>
        </w:numPr>
        <w:ind w:right="39" w:hanging="360"/>
      </w:pPr>
      <w:r>
        <w:t xml:space="preserve">Trust Region </w:t>
      </w:r>
    </w:p>
    <w:p w14:paraId="7070D1DC" w14:textId="77777777" w:rsidR="000F2A78" w:rsidRDefault="006B6027">
      <w:pPr>
        <w:numPr>
          <w:ilvl w:val="0"/>
          <w:numId w:val="8"/>
        </w:numPr>
        <w:ind w:right="39" w:hanging="360"/>
      </w:pPr>
      <w:r>
        <w:t xml:space="preserve">Conjugate Gradient </w:t>
      </w:r>
    </w:p>
    <w:p w14:paraId="332FDD8F" w14:textId="77777777" w:rsidR="000F2A78" w:rsidRDefault="006B6027">
      <w:pPr>
        <w:numPr>
          <w:ilvl w:val="0"/>
          <w:numId w:val="8"/>
        </w:numPr>
        <w:ind w:right="39" w:hanging="360"/>
      </w:pPr>
      <w:r>
        <w:t xml:space="preserve">Stochastic Gradient Descent (SGD) </w:t>
      </w:r>
    </w:p>
    <w:p w14:paraId="4E537B82" w14:textId="77777777" w:rsidR="000F2A78" w:rsidRDefault="006B6027">
      <w:pPr>
        <w:numPr>
          <w:ilvl w:val="0"/>
          <w:numId w:val="8"/>
        </w:numPr>
        <w:spacing w:after="270"/>
        <w:ind w:right="39" w:hanging="360"/>
      </w:pPr>
      <w:r>
        <w:t xml:space="preserve">Baseline (current inventory) </w:t>
      </w:r>
    </w:p>
    <w:p w14:paraId="73B60BC8" w14:textId="77777777" w:rsidR="000F2A78" w:rsidRDefault="006B6027">
      <w:pPr>
        <w:ind w:right="39"/>
      </w:pPr>
      <w:r>
        <w:t xml:space="preserve">To determine the best stock levels for each product, several </w:t>
      </w:r>
      <w:proofErr w:type="gramStart"/>
      <w:r>
        <w:t>op[</w:t>
      </w:r>
      <w:proofErr w:type="spellStart"/>
      <w:r>
        <w:t>miza</w:t>
      </w:r>
      <w:proofErr w:type="spellEnd"/>
      <w:r>
        <w:t>[</w:t>
      </w:r>
      <w:proofErr w:type="gramEnd"/>
      <w:r>
        <w:t xml:space="preserve">on techniques were tested and compared. The Line Search method emerged as the most </w:t>
      </w:r>
      <w:proofErr w:type="spellStart"/>
      <w:proofErr w:type="gramStart"/>
      <w:r>
        <w:t>effec</w:t>
      </w:r>
      <w:proofErr w:type="spellEnd"/>
      <w:r>
        <w:t>[</w:t>
      </w:r>
      <w:proofErr w:type="spellStart"/>
      <w:proofErr w:type="gramEnd"/>
      <w:r>
        <w:t>ve</w:t>
      </w:r>
      <w:proofErr w:type="spellEnd"/>
      <w:r>
        <w:t xml:space="preserve">, achieving a 32.58% </w:t>
      </w:r>
      <w:proofErr w:type="spellStart"/>
      <w:proofErr w:type="gramStart"/>
      <w:r>
        <w:t>reduc</w:t>
      </w:r>
      <w:proofErr w:type="spellEnd"/>
      <w:r>
        <w:t>[</w:t>
      </w:r>
      <w:proofErr w:type="gramEnd"/>
      <w:r>
        <w:t xml:space="preserve">on in total cost and significantly lowering stockouts while maintaining a balanced cost </w:t>
      </w:r>
      <w:proofErr w:type="spellStart"/>
      <w:proofErr w:type="gramStart"/>
      <w:r>
        <w:t>ra</w:t>
      </w:r>
      <w:proofErr w:type="spellEnd"/>
      <w:r>
        <w:t>[</w:t>
      </w:r>
      <w:proofErr w:type="gramEnd"/>
      <w:r>
        <w:t xml:space="preserve">o. The Trust Region method performed moderately well, offering reasonable cost </w:t>
      </w:r>
      <w:proofErr w:type="spellStart"/>
      <w:proofErr w:type="gramStart"/>
      <w:r>
        <w:t>reduc</w:t>
      </w:r>
      <w:proofErr w:type="spellEnd"/>
      <w:r>
        <w:t>[</w:t>
      </w:r>
      <w:proofErr w:type="spellStart"/>
      <w:proofErr w:type="gramEnd"/>
      <w:r>
        <w:t>ons</w:t>
      </w:r>
      <w:proofErr w:type="spellEnd"/>
      <w:r>
        <w:t xml:space="preserve"> but with longer </w:t>
      </w:r>
      <w:proofErr w:type="spellStart"/>
      <w:proofErr w:type="gramStart"/>
      <w:r>
        <w:t>computa</w:t>
      </w:r>
      <w:proofErr w:type="spellEnd"/>
      <w:r>
        <w:t>[</w:t>
      </w:r>
      <w:proofErr w:type="spellStart"/>
      <w:proofErr w:type="gramEnd"/>
      <w:r>
        <w:t>onal</w:t>
      </w:r>
      <w:proofErr w:type="spellEnd"/>
      <w:r>
        <w:t xml:space="preserve"> [me. The Conjugate Gradient</w:t>
      </w:r>
      <w:r>
        <w:rPr>
          <w:b/>
        </w:rPr>
        <w:t xml:space="preserve"> </w:t>
      </w:r>
      <w:r>
        <w:t xml:space="preserve">approach proved unstable for this dataset, </w:t>
      </w:r>
      <w:proofErr w:type="spellStart"/>
      <w:proofErr w:type="gramStart"/>
      <w:r>
        <w:t>resul</w:t>
      </w:r>
      <w:proofErr w:type="spellEnd"/>
      <w:r>
        <w:t>[</w:t>
      </w:r>
      <w:proofErr w:type="gramEnd"/>
      <w:r>
        <w:t xml:space="preserve">ng in </w:t>
      </w:r>
      <w:proofErr w:type="spellStart"/>
      <w:proofErr w:type="gramStart"/>
      <w:r>
        <w:t>imprac</w:t>
      </w:r>
      <w:proofErr w:type="spellEnd"/>
      <w:r>
        <w:t>[</w:t>
      </w:r>
      <w:proofErr w:type="spellStart"/>
      <w:proofErr w:type="gramEnd"/>
      <w:r>
        <w:t>cally</w:t>
      </w:r>
      <w:proofErr w:type="spellEnd"/>
      <w:r>
        <w:t xml:space="preserve"> high stock levels and increased total cost. </w:t>
      </w:r>
      <w:proofErr w:type="spellStart"/>
      <w:proofErr w:type="gramStart"/>
      <w:r>
        <w:t>Stochas</w:t>
      </w:r>
      <w:proofErr w:type="spellEnd"/>
      <w:r>
        <w:t>[</w:t>
      </w:r>
      <w:proofErr w:type="gramEnd"/>
      <w:r>
        <w:t>c Gradient Descent (SGD)offer</w:t>
      </w:r>
      <w:r>
        <w:t xml:space="preserve">ed faster </w:t>
      </w:r>
      <w:proofErr w:type="spellStart"/>
      <w:proofErr w:type="gramStart"/>
      <w:r>
        <w:t>computa</w:t>
      </w:r>
      <w:proofErr w:type="spellEnd"/>
      <w:r>
        <w:t>[</w:t>
      </w:r>
      <w:proofErr w:type="gramEnd"/>
      <w:r>
        <w:t xml:space="preserve">on but delivered inconsistent cost </w:t>
      </w:r>
      <w:proofErr w:type="spellStart"/>
      <w:proofErr w:type="gramStart"/>
      <w:r>
        <w:t>reduc</w:t>
      </w:r>
      <w:proofErr w:type="spellEnd"/>
      <w:r>
        <w:t>[</w:t>
      </w:r>
      <w:proofErr w:type="spellStart"/>
      <w:proofErr w:type="gramEnd"/>
      <w:r>
        <w:t>ons</w:t>
      </w:r>
      <w:proofErr w:type="spellEnd"/>
      <w:r>
        <w:t xml:space="preserve"> due to the variability </w:t>
      </w:r>
      <w:r>
        <w:lastRenderedPageBreak/>
        <w:t xml:space="preserve">introduced by random sampling. Finally, the Baseline scenario represented the current inventory strategy, which suffered from chronic understocking and high stockout costs.  </w:t>
      </w:r>
    </w:p>
    <w:p w14:paraId="29EEE487" w14:textId="77777777" w:rsidR="000F2A78" w:rsidRDefault="006B6027">
      <w:pPr>
        <w:pStyle w:val="Heading1"/>
        <w:ind w:left="676" w:right="360"/>
      </w:pPr>
      <w:r>
        <w:rPr>
          <w:u w:val="none"/>
        </w:rPr>
        <w:t>6.</w:t>
      </w:r>
      <w:r>
        <w:rPr>
          <w:rFonts w:ascii="Arial" w:eastAsia="Arial" w:hAnsi="Arial" w:cs="Arial"/>
          <w:u w:val="none"/>
        </w:rPr>
        <w:t xml:space="preserve"> </w:t>
      </w:r>
      <w:r>
        <w:t>Model Development &amp; Analysis</w:t>
      </w:r>
      <w:r>
        <w:rPr>
          <w:u w:val="none"/>
        </w:rPr>
        <w:t xml:space="preserve"> </w:t>
      </w:r>
    </w:p>
    <w:p w14:paraId="4CC1E609" w14:textId="77777777" w:rsidR="000F2A78" w:rsidRDefault="006B6027">
      <w:pPr>
        <w:pStyle w:val="Heading2"/>
        <w:ind w:left="-5"/>
      </w:pPr>
      <w:r>
        <w:t xml:space="preserve">6.1 Optimization Methods &amp; Performance </w:t>
      </w:r>
    </w:p>
    <w:tbl>
      <w:tblPr>
        <w:tblStyle w:val="TableGrid"/>
        <w:tblW w:w="10790" w:type="dxa"/>
        <w:tblInd w:w="5" w:type="dxa"/>
        <w:tblCellMar>
          <w:top w:w="7" w:type="dxa"/>
          <w:left w:w="106" w:type="dxa"/>
          <w:bottom w:w="0" w:type="dxa"/>
          <w:right w:w="55" w:type="dxa"/>
        </w:tblCellMar>
        <w:tblLook w:val="04A0" w:firstRow="1" w:lastRow="0" w:firstColumn="1" w:lastColumn="0" w:noHBand="0" w:noVBand="1"/>
      </w:tblPr>
      <w:tblGrid>
        <w:gridCol w:w="1689"/>
        <w:gridCol w:w="1512"/>
        <w:gridCol w:w="1637"/>
        <w:gridCol w:w="1579"/>
        <w:gridCol w:w="1699"/>
        <w:gridCol w:w="1234"/>
        <w:gridCol w:w="1440"/>
      </w:tblGrid>
      <w:tr w:rsidR="000F2A78" w14:paraId="75A8E109" w14:textId="77777777">
        <w:trPr>
          <w:trHeight w:val="595"/>
        </w:trPr>
        <w:tc>
          <w:tcPr>
            <w:tcW w:w="1690" w:type="dxa"/>
            <w:tcBorders>
              <w:top w:val="single" w:sz="4" w:space="0" w:color="000000"/>
              <w:left w:val="single" w:sz="4" w:space="0" w:color="000000"/>
              <w:bottom w:val="single" w:sz="4" w:space="0" w:color="000000"/>
              <w:right w:val="single" w:sz="4" w:space="0" w:color="000000"/>
            </w:tcBorders>
          </w:tcPr>
          <w:p w14:paraId="45A2BCB0" w14:textId="77777777" w:rsidR="000F2A78" w:rsidRDefault="006B6027">
            <w:pPr>
              <w:spacing w:after="0" w:line="259" w:lineRule="auto"/>
              <w:ind w:left="5" w:right="0" w:firstLine="0"/>
              <w:jc w:val="left"/>
            </w:pPr>
            <w:r>
              <w:rPr>
                <w:b/>
              </w:rPr>
              <w:t xml:space="preserve">Method  </w:t>
            </w:r>
          </w:p>
        </w:tc>
        <w:tc>
          <w:tcPr>
            <w:tcW w:w="1512" w:type="dxa"/>
            <w:tcBorders>
              <w:top w:val="single" w:sz="4" w:space="0" w:color="000000"/>
              <w:left w:val="single" w:sz="4" w:space="0" w:color="000000"/>
              <w:bottom w:val="single" w:sz="4" w:space="0" w:color="000000"/>
              <w:right w:val="single" w:sz="4" w:space="0" w:color="000000"/>
            </w:tcBorders>
          </w:tcPr>
          <w:p w14:paraId="0F2D887A" w14:textId="77777777" w:rsidR="000F2A78" w:rsidRDefault="006B6027">
            <w:pPr>
              <w:spacing w:after="0" w:line="259" w:lineRule="auto"/>
              <w:ind w:left="5" w:right="0" w:firstLine="0"/>
              <w:jc w:val="left"/>
            </w:pPr>
            <w:r>
              <w:rPr>
                <w:b/>
              </w:rPr>
              <w:t xml:space="preserve">Total Cost </w:t>
            </w:r>
          </w:p>
        </w:tc>
        <w:tc>
          <w:tcPr>
            <w:tcW w:w="1637" w:type="dxa"/>
            <w:tcBorders>
              <w:top w:val="single" w:sz="4" w:space="0" w:color="000000"/>
              <w:left w:val="single" w:sz="4" w:space="0" w:color="000000"/>
              <w:bottom w:val="single" w:sz="4" w:space="0" w:color="000000"/>
              <w:right w:val="single" w:sz="4" w:space="0" w:color="000000"/>
            </w:tcBorders>
          </w:tcPr>
          <w:p w14:paraId="60D9704F" w14:textId="77777777" w:rsidR="000F2A78" w:rsidRDefault="006B6027">
            <w:pPr>
              <w:spacing w:after="0" w:line="259" w:lineRule="auto"/>
              <w:ind w:left="5" w:right="0" w:firstLine="0"/>
              <w:jc w:val="left"/>
            </w:pPr>
            <w:r>
              <w:rPr>
                <w:b/>
              </w:rPr>
              <w:t xml:space="preserve">Stockout Cost </w:t>
            </w:r>
          </w:p>
        </w:tc>
        <w:tc>
          <w:tcPr>
            <w:tcW w:w="1579" w:type="dxa"/>
            <w:tcBorders>
              <w:top w:val="single" w:sz="4" w:space="0" w:color="000000"/>
              <w:left w:val="single" w:sz="4" w:space="0" w:color="000000"/>
              <w:bottom w:val="single" w:sz="4" w:space="0" w:color="000000"/>
              <w:right w:val="single" w:sz="4" w:space="0" w:color="000000"/>
            </w:tcBorders>
          </w:tcPr>
          <w:p w14:paraId="10B66530" w14:textId="77777777" w:rsidR="000F2A78" w:rsidRDefault="006B6027">
            <w:pPr>
              <w:spacing w:after="0" w:line="259" w:lineRule="auto"/>
              <w:ind w:left="0" w:right="0" w:firstLine="0"/>
              <w:jc w:val="left"/>
            </w:pPr>
            <w:r>
              <w:rPr>
                <w:b/>
              </w:rPr>
              <w:t xml:space="preserve">Holding Cost </w:t>
            </w:r>
          </w:p>
        </w:tc>
        <w:tc>
          <w:tcPr>
            <w:tcW w:w="1699" w:type="dxa"/>
            <w:tcBorders>
              <w:top w:val="single" w:sz="4" w:space="0" w:color="000000"/>
              <w:left w:val="single" w:sz="4" w:space="0" w:color="000000"/>
              <w:bottom w:val="single" w:sz="4" w:space="0" w:color="000000"/>
              <w:right w:val="single" w:sz="4" w:space="0" w:color="000000"/>
            </w:tcBorders>
          </w:tcPr>
          <w:p w14:paraId="405497C9" w14:textId="77777777" w:rsidR="000F2A78" w:rsidRDefault="006B6027">
            <w:pPr>
              <w:spacing w:after="0" w:line="259" w:lineRule="auto"/>
              <w:ind w:left="0" w:right="0" w:firstLine="0"/>
              <w:jc w:val="left"/>
            </w:pPr>
            <w:r>
              <w:rPr>
                <w:b/>
              </w:rPr>
              <w:t xml:space="preserve">Cost </w:t>
            </w:r>
          </w:p>
          <w:p w14:paraId="084FE073" w14:textId="77777777" w:rsidR="000F2A78" w:rsidRDefault="006B6027">
            <w:pPr>
              <w:spacing w:after="0" w:line="259" w:lineRule="auto"/>
              <w:ind w:left="0" w:right="0" w:firstLine="0"/>
              <w:jc w:val="left"/>
            </w:pPr>
            <w:r>
              <w:rPr>
                <w:b/>
              </w:rPr>
              <w:t xml:space="preserve">Reduction </w:t>
            </w:r>
          </w:p>
        </w:tc>
        <w:tc>
          <w:tcPr>
            <w:tcW w:w="1234" w:type="dxa"/>
            <w:tcBorders>
              <w:top w:val="single" w:sz="4" w:space="0" w:color="000000"/>
              <w:left w:val="single" w:sz="4" w:space="0" w:color="000000"/>
              <w:bottom w:val="single" w:sz="4" w:space="0" w:color="000000"/>
              <w:right w:val="single" w:sz="4" w:space="0" w:color="000000"/>
            </w:tcBorders>
          </w:tcPr>
          <w:p w14:paraId="7B625ADD" w14:textId="77777777" w:rsidR="000F2A78" w:rsidRDefault="006B6027">
            <w:pPr>
              <w:spacing w:after="0" w:line="259" w:lineRule="auto"/>
              <w:ind w:left="5" w:right="0" w:firstLine="0"/>
              <w:jc w:val="left"/>
            </w:pPr>
            <w:r>
              <w:rPr>
                <w:b/>
              </w:rPr>
              <w:t xml:space="preserve">Stockout Reduction </w:t>
            </w:r>
          </w:p>
        </w:tc>
        <w:tc>
          <w:tcPr>
            <w:tcW w:w="1440" w:type="dxa"/>
            <w:tcBorders>
              <w:top w:val="single" w:sz="4" w:space="0" w:color="000000"/>
              <w:left w:val="single" w:sz="4" w:space="0" w:color="000000"/>
              <w:bottom w:val="single" w:sz="4" w:space="0" w:color="000000"/>
              <w:right w:val="single" w:sz="4" w:space="0" w:color="000000"/>
            </w:tcBorders>
          </w:tcPr>
          <w:p w14:paraId="0744CE3E" w14:textId="77777777" w:rsidR="000F2A78" w:rsidRDefault="006B6027">
            <w:pPr>
              <w:spacing w:after="0" w:line="259" w:lineRule="auto"/>
              <w:ind w:left="0" w:right="0" w:firstLine="0"/>
              <w:jc w:val="left"/>
            </w:pPr>
            <w:r>
              <w:rPr>
                <w:b/>
              </w:rPr>
              <w:t xml:space="preserve">Runtime </w:t>
            </w:r>
          </w:p>
        </w:tc>
      </w:tr>
      <w:tr w:rsidR="000F2A78" w14:paraId="30B476F6" w14:textId="77777777">
        <w:trPr>
          <w:trHeight w:val="307"/>
        </w:trPr>
        <w:tc>
          <w:tcPr>
            <w:tcW w:w="1690" w:type="dxa"/>
            <w:tcBorders>
              <w:top w:val="single" w:sz="4" w:space="0" w:color="000000"/>
              <w:left w:val="single" w:sz="4" w:space="0" w:color="000000"/>
              <w:bottom w:val="single" w:sz="4" w:space="0" w:color="000000"/>
              <w:right w:val="single" w:sz="4" w:space="0" w:color="000000"/>
            </w:tcBorders>
          </w:tcPr>
          <w:p w14:paraId="6ACDFF2B" w14:textId="77777777" w:rsidR="000F2A78" w:rsidRDefault="006B6027">
            <w:pPr>
              <w:spacing w:after="0" w:line="259" w:lineRule="auto"/>
              <w:ind w:left="5" w:right="0" w:firstLine="0"/>
              <w:jc w:val="left"/>
            </w:pPr>
            <w:r>
              <w:t xml:space="preserve">Baseline </w:t>
            </w:r>
          </w:p>
        </w:tc>
        <w:tc>
          <w:tcPr>
            <w:tcW w:w="1512" w:type="dxa"/>
            <w:tcBorders>
              <w:top w:val="single" w:sz="4" w:space="0" w:color="000000"/>
              <w:left w:val="single" w:sz="4" w:space="0" w:color="000000"/>
              <w:bottom w:val="single" w:sz="4" w:space="0" w:color="000000"/>
              <w:right w:val="single" w:sz="4" w:space="0" w:color="000000"/>
            </w:tcBorders>
          </w:tcPr>
          <w:p w14:paraId="7BC2F9D9" w14:textId="77777777" w:rsidR="000F2A78" w:rsidRDefault="006B6027">
            <w:pPr>
              <w:spacing w:after="0" w:line="259" w:lineRule="auto"/>
              <w:ind w:left="5" w:right="0" w:firstLine="0"/>
              <w:jc w:val="left"/>
            </w:pPr>
            <w:r>
              <w:t xml:space="preserve">12.0M </w:t>
            </w:r>
          </w:p>
        </w:tc>
        <w:tc>
          <w:tcPr>
            <w:tcW w:w="1637" w:type="dxa"/>
            <w:tcBorders>
              <w:top w:val="single" w:sz="4" w:space="0" w:color="000000"/>
              <w:left w:val="single" w:sz="4" w:space="0" w:color="000000"/>
              <w:bottom w:val="single" w:sz="4" w:space="0" w:color="000000"/>
              <w:right w:val="single" w:sz="4" w:space="0" w:color="000000"/>
            </w:tcBorders>
          </w:tcPr>
          <w:p w14:paraId="01F7E2F6" w14:textId="77777777" w:rsidR="000F2A78" w:rsidRDefault="006B6027">
            <w:pPr>
              <w:spacing w:after="0" w:line="259" w:lineRule="auto"/>
              <w:ind w:left="5" w:right="0" w:firstLine="0"/>
              <w:jc w:val="left"/>
            </w:pPr>
            <w:r>
              <w:t xml:space="preserve">9.49M </w:t>
            </w:r>
          </w:p>
        </w:tc>
        <w:tc>
          <w:tcPr>
            <w:tcW w:w="1579" w:type="dxa"/>
            <w:tcBorders>
              <w:top w:val="single" w:sz="4" w:space="0" w:color="000000"/>
              <w:left w:val="single" w:sz="4" w:space="0" w:color="000000"/>
              <w:bottom w:val="single" w:sz="4" w:space="0" w:color="000000"/>
              <w:right w:val="single" w:sz="4" w:space="0" w:color="000000"/>
            </w:tcBorders>
          </w:tcPr>
          <w:p w14:paraId="1DCAA4DA" w14:textId="77777777" w:rsidR="000F2A78" w:rsidRDefault="006B6027">
            <w:pPr>
              <w:spacing w:after="0" w:line="259" w:lineRule="auto"/>
              <w:ind w:left="0" w:right="0" w:firstLine="0"/>
              <w:jc w:val="left"/>
            </w:pPr>
            <w:r>
              <w:t xml:space="preserve">2.51M </w:t>
            </w:r>
          </w:p>
        </w:tc>
        <w:tc>
          <w:tcPr>
            <w:tcW w:w="1699" w:type="dxa"/>
            <w:tcBorders>
              <w:top w:val="single" w:sz="4" w:space="0" w:color="000000"/>
              <w:left w:val="single" w:sz="4" w:space="0" w:color="000000"/>
              <w:bottom w:val="single" w:sz="4" w:space="0" w:color="000000"/>
              <w:right w:val="single" w:sz="4" w:space="0" w:color="000000"/>
            </w:tcBorders>
          </w:tcPr>
          <w:p w14:paraId="0222FC7E" w14:textId="77777777" w:rsidR="000F2A78" w:rsidRDefault="006B6027">
            <w:pPr>
              <w:spacing w:after="0" w:line="259" w:lineRule="auto"/>
              <w:ind w:left="0" w:right="0" w:firstLine="0"/>
              <w:jc w:val="left"/>
            </w:pP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133D2838" w14:textId="77777777" w:rsidR="000F2A78" w:rsidRDefault="006B6027">
            <w:pPr>
              <w:spacing w:after="0" w:line="259" w:lineRule="auto"/>
              <w:ind w:left="5" w:right="0" w:firstLine="0"/>
              <w:jc w:val="left"/>
            </w:pP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C3CB9E6" w14:textId="77777777" w:rsidR="000F2A78" w:rsidRDefault="006B6027">
            <w:pPr>
              <w:spacing w:after="0" w:line="259" w:lineRule="auto"/>
              <w:ind w:left="0" w:right="0" w:firstLine="0"/>
              <w:jc w:val="left"/>
            </w:pPr>
            <w:r>
              <w:t xml:space="preserve">- </w:t>
            </w:r>
          </w:p>
        </w:tc>
      </w:tr>
      <w:tr w:rsidR="000F2A78" w14:paraId="3A549797" w14:textId="77777777">
        <w:trPr>
          <w:trHeight w:val="302"/>
        </w:trPr>
        <w:tc>
          <w:tcPr>
            <w:tcW w:w="1690" w:type="dxa"/>
            <w:tcBorders>
              <w:top w:val="single" w:sz="4" w:space="0" w:color="000000"/>
              <w:left w:val="single" w:sz="4" w:space="0" w:color="000000"/>
              <w:bottom w:val="single" w:sz="4" w:space="0" w:color="000000"/>
              <w:right w:val="single" w:sz="4" w:space="0" w:color="000000"/>
            </w:tcBorders>
          </w:tcPr>
          <w:p w14:paraId="16447D02" w14:textId="77777777" w:rsidR="000F2A78" w:rsidRDefault="006B6027">
            <w:pPr>
              <w:spacing w:after="0" w:line="259" w:lineRule="auto"/>
              <w:ind w:left="5" w:right="0" w:firstLine="0"/>
              <w:jc w:val="left"/>
            </w:pPr>
            <w:r>
              <w:rPr>
                <w:b/>
              </w:rPr>
              <w:t xml:space="preserve">Line Search </w:t>
            </w:r>
          </w:p>
        </w:tc>
        <w:tc>
          <w:tcPr>
            <w:tcW w:w="1512" w:type="dxa"/>
            <w:tcBorders>
              <w:top w:val="single" w:sz="4" w:space="0" w:color="000000"/>
              <w:left w:val="single" w:sz="4" w:space="0" w:color="000000"/>
              <w:bottom w:val="single" w:sz="4" w:space="0" w:color="000000"/>
              <w:right w:val="single" w:sz="4" w:space="0" w:color="000000"/>
            </w:tcBorders>
          </w:tcPr>
          <w:p w14:paraId="5C7C6DB2" w14:textId="77777777" w:rsidR="000F2A78" w:rsidRDefault="006B6027">
            <w:pPr>
              <w:spacing w:after="0" w:line="259" w:lineRule="auto"/>
              <w:ind w:left="5" w:right="0" w:firstLine="0"/>
              <w:jc w:val="left"/>
            </w:pPr>
            <w:r>
              <w:rPr>
                <w:b/>
              </w:rPr>
              <w:t xml:space="preserve">8.09M </w:t>
            </w:r>
          </w:p>
        </w:tc>
        <w:tc>
          <w:tcPr>
            <w:tcW w:w="1637" w:type="dxa"/>
            <w:tcBorders>
              <w:top w:val="single" w:sz="4" w:space="0" w:color="000000"/>
              <w:left w:val="single" w:sz="4" w:space="0" w:color="000000"/>
              <w:bottom w:val="single" w:sz="4" w:space="0" w:color="000000"/>
              <w:right w:val="single" w:sz="4" w:space="0" w:color="000000"/>
            </w:tcBorders>
          </w:tcPr>
          <w:p w14:paraId="2C8939CE" w14:textId="77777777" w:rsidR="000F2A78" w:rsidRDefault="006B6027">
            <w:pPr>
              <w:spacing w:after="0" w:line="259" w:lineRule="auto"/>
              <w:ind w:left="5" w:right="0" w:firstLine="0"/>
              <w:jc w:val="left"/>
            </w:pPr>
            <w:r>
              <w:rPr>
                <w:b/>
              </w:rPr>
              <w:t xml:space="preserve">4.02M </w:t>
            </w:r>
          </w:p>
        </w:tc>
        <w:tc>
          <w:tcPr>
            <w:tcW w:w="1579" w:type="dxa"/>
            <w:tcBorders>
              <w:top w:val="single" w:sz="4" w:space="0" w:color="000000"/>
              <w:left w:val="single" w:sz="4" w:space="0" w:color="000000"/>
              <w:bottom w:val="single" w:sz="4" w:space="0" w:color="000000"/>
              <w:right w:val="single" w:sz="4" w:space="0" w:color="000000"/>
            </w:tcBorders>
          </w:tcPr>
          <w:p w14:paraId="277B5C25" w14:textId="77777777" w:rsidR="000F2A78" w:rsidRDefault="006B6027">
            <w:pPr>
              <w:spacing w:after="0" w:line="259" w:lineRule="auto"/>
              <w:ind w:left="0" w:right="0" w:firstLine="0"/>
              <w:jc w:val="left"/>
            </w:pPr>
            <w:r>
              <w:rPr>
                <w:b/>
              </w:rPr>
              <w:t xml:space="preserve">4.07M </w:t>
            </w:r>
          </w:p>
        </w:tc>
        <w:tc>
          <w:tcPr>
            <w:tcW w:w="1699" w:type="dxa"/>
            <w:tcBorders>
              <w:top w:val="single" w:sz="4" w:space="0" w:color="000000"/>
              <w:left w:val="single" w:sz="4" w:space="0" w:color="000000"/>
              <w:bottom w:val="single" w:sz="4" w:space="0" w:color="000000"/>
              <w:right w:val="single" w:sz="4" w:space="0" w:color="000000"/>
            </w:tcBorders>
          </w:tcPr>
          <w:p w14:paraId="428AB5C8" w14:textId="77777777" w:rsidR="000F2A78" w:rsidRDefault="006B6027">
            <w:pPr>
              <w:spacing w:after="0" w:line="259" w:lineRule="auto"/>
              <w:ind w:left="0" w:right="0" w:firstLine="0"/>
              <w:jc w:val="left"/>
            </w:pPr>
            <w:r>
              <w:rPr>
                <w:b/>
              </w:rPr>
              <w:t xml:space="preserve">32.58% </w:t>
            </w:r>
          </w:p>
        </w:tc>
        <w:tc>
          <w:tcPr>
            <w:tcW w:w="1234" w:type="dxa"/>
            <w:tcBorders>
              <w:top w:val="single" w:sz="4" w:space="0" w:color="000000"/>
              <w:left w:val="single" w:sz="4" w:space="0" w:color="000000"/>
              <w:bottom w:val="single" w:sz="4" w:space="0" w:color="000000"/>
              <w:right w:val="single" w:sz="4" w:space="0" w:color="000000"/>
            </w:tcBorders>
          </w:tcPr>
          <w:p w14:paraId="5E6C984A" w14:textId="77777777" w:rsidR="000F2A78" w:rsidRDefault="006B6027">
            <w:pPr>
              <w:spacing w:after="0" w:line="259" w:lineRule="auto"/>
              <w:ind w:left="5" w:right="0" w:firstLine="0"/>
              <w:jc w:val="left"/>
            </w:pPr>
            <w:r>
              <w:rPr>
                <w:b/>
              </w:rPr>
              <w:t xml:space="preserve">57.62% </w:t>
            </w:r>
          </w:p>
        </w:tc>
        <w:tc>
          <w:tcPr>
            <w:tcW w:w="1440" w:type="dxa"/>
            <w:tcBorders>
              <w:top w:val="single" w:sz="4" w:space="0" w:color="000000"/>
              <w:left w:val="single" w:sz="4" w:space="0" w:color="000000"/>
              <w:bottom w:val="single" w:sz="4" w:space="0" w:color="000000"/>
              <w:right w:val="single" w:sz="4" w:space="0" w:color="000000"/>
            </w:tcBorders>
          </w:tcPr>
          <w:p w14:paraId="071B3889" w14:textId="77777777" w:rsidR="000F2A78" w:rsidRDefault="006B6027">
            <w:pPr>
              <w:spacing w:after="0" w:line="259" w:lineRule="auto"/>
              <w:ind w:left="0" w:right="0" w:firstLine="0"/>
              <w:jc w:val="left"/>
            </w:pPr>
            <w:r>
              <w:rPr>
                <w:b/>
              </w:rPr>
              <w:t xml:space="preserve">0.5s </w:t>
            </w:r>
          </w:p>
        </w:tc>
      </w:tr>
      <w:tr w:rsidR="000F2A78" w14:paraId="506E7731" w14:textId="77777777">
        <w:trPr>
          <w:trHeight w:val="302"/>
        </w:trPr>
        <w:tc>
          <w:tcPr>
            <w:tcW w:w="1690" w:type="dxa"/>
            <w:tcBorders>
              <w:top w:val="single" w:sz="4" w:space="0" w:color="000000"/>
              <w:left w:val="single" w:sz="4" w:space="0" w:color="000000"/>
              <w:bottom w:val="single" w:sz="4" w:space="0" w:color="000000"/>
              <w:right w:val="single" w:sz="4" w:space="0" w:color="000000"/>
            </w:tcBorders>
          </w:tcPr>
          <w:p w14:paraId="5A48620E" w14:textId="77777777" w:rsidR="000F2A78" w:rsidRDefault="006B6027">
            <w:pPr>
              <w:spacing w:after="0" w:line="259" w:lineRule="auto"/>
              <w:ind w:left="5" w:right="0" w:firstLine="0"/>
              <w:jc w:val="left"/>
            </w:pPr>
            <w:r>
              <w:t xml:space="preserve">Trust Region </w:t>
            </w:r>
          </w:p>
        </w:tc>
        <w:tc>
          <w:tcPr>
            <w:tcW w:w="1512" w:type="dxa"/>
            <w:tcBorders>
              <w:top w:val="single" w:sz="4" w:space="0" w:color="000000"/>
              <w:left w:val="single" w:sz="4" w:space="0" w:color="000000"/>
              <w:bottom w:val="single" w:sz="4" w:space="0" w:color="000000"/>
              <w:right w:val="single" w:sz="4" w:space="0" w:color="000000"/>
            </w:tcBorders>
          </w:tcPr>
          <w:p w14:paraId="25E6AA00" w14:textId="77777777" w:rsidR="000F2A78" w:rsidRDefault="006B6027">
            <w:pPr>
              <w:spacing w:after="0" w:line="259" w:lineRule="auto"/>
              <w:ind w:left="5" w:right="0" w:firstLine="0"/>
              <w:jc w:val="left"/>
            </w:pPr>
            <w:r>
              <w:t xml:space="preserve">9.63M </w:t>
            </w:r>
          </w:p>
        </w:tc>
        <w:tc>
          <w:tcPr>
            <w:tcW w:w="1637" w:type="dxa"/>
            <w:tcBorders>
              <w:top w:val="single" w:sz="4" w:space="0" w:color="000000"/>
              <w:left w:val="single" w:sz="4" w:space="0" w:color="000000"/>
              <w:bottom w:val="single" w:sz="4" w:space="0" w:color="000000"/>
              <w:right w:val="single" w:sz="4" w:space="0" w:color="000000"/>
            </w:tcBorders>
          </w:tcPr>
          <w:p w14:paraId="1D147F98" w14:textId="77777777" w:rsidR="000F2A78" w:rsidRDefault="006B6027">
            <w:pPr>
              <w:spacing w:after="0" w:line="259" w:lineRule="auto"/>
              <w:ind w:left="5" w:right="0" w:firstLine="0"/>
              <w:jc w:val="left"/>
            </w:pPr>
            <w:r>
              <w:t xml:space="preserve">6.45M </w:t>
            </w:r>
          </w:p>
        </w:tc>
        <w:tc>
          <w:tcPr>
            <w:tcW w:w="1579" w:type="dxa"/>
            <w:tcBorders>
              <w:top w:val="single" w:sz="4" w:space="0" w:color="000000"/>
              <w:left w:val="single" w:sz="4" w:space="0" w:color="000000"/>
              <w:bottom w:val="single" w:sz="4" w:space="0" w:color="000000"/>
              <w:right w:val="single" w:sz="4" w:space="0" w:color="000000"/>
            </w:tcBorders>
          </w:tcPr>
          <w:p w14:paraId="366FA989" w14:textId="77777777" w:rsidR="000F2A78" w:rsidRDefault="006B6027">
            <w:pPr>
              <w:spacing w:after="0" w:line="259" w:lineRule="auto"/>
              <w:ind w:left="0" w:right="0" w:firstLine="0"/>
              <w:jc w:val="left"/>
            </w:pPr>
            <w:r>
              <w:t xml:space="preserve">3.18M </w:t>
            </w:r>
          </w:p>
        </w:tc>
        <w:tc>
          <w:tcPr>
            <w:tcW w:w="1699" w:type="dxa"/>
            <w:tcBorders>
              <w:top w:val="single" w:sz="4" w:space="0" w:color="000000"/>
              <w:left w:val="single" w:sz="4" w:space="0" w:color="000000"/>
              <w:bottom w:val="single" w:sz="4" w:space="0" w:color="000000"/>
              <w:right w:val="single" w:sz="4" w:space="0" w:color="000000"/>
            </w:tcBorders>
          </w:tcPr>
          <w:p w14:paraId="74C7B2E6" w14:textId="77777777" w:rsidR="000F2A78" w:rsidRDefault="006B6027">
            <w:pPr>
              <w:spacing w:after="0" w:line="259" w:lineRule="auto"/>
              <w:ind w:left="0" w:right="0" w:firstLine="0"/>
              <w:jc w:val="left"/>
            </w:pPr>
            <w:r>
              <w:t xml:space="preserve">19.74% </w:t>
            </w:r>
          </w:p>
        </w:tc>
        <w:tc>
          <w:tcPr>
            <w:tcW w:w="1234" w:type="dxa"/>
            <w:tcBorders>
              <w:top w:val="single" w:sz="4" w:space="0" w:color="000000"/>
              <w:left w:val="single" w:sz="4" w:space="0" w:color="000000"/>
              <w:bottom w:val="single" w:sz="4" w:space="0" w:color="000000"/>
              <w:right w:val="single" w:sz="4" w:space="0" w:color="000000"/>
            </w:tcBorders>
          </w:tcPr>
          <w:p w14:paraId="2C27225C" w14:textId="77777777" w:rsidR="000F2A78" w:rsidRDefault="006B6027">
            <w:pPr>
              <w:spacing w:after="0" w:line="259" w:lineRule="auto"/>
              <w:ind w:left="5" w:right="0" w:firstLine="0"/>
              <w:jc w:val="left"/>
            </w:pPr>
            <w:r>
              <w:t xml:space="preserve">32.05% </w:t>
            </w:r>
          </w:p>
        </w:tc>
        <w:tc>
          <w:tcPr>
            <w:tcW w:w="1440" w:type="dxa"/>
            <w:tcBorders>
              <w:top w:val="single" w:sz="4" w:space="0" w:color="000000"/>
              <w:left w:val="single" w:sz="4" w:space="0" w:color="000000"/>
              <w:bottom w:val="single" w:sz="4" w:space="0" w:color="000000"/>
              <w:right w:val="single" w:sz="4" w:space="0" w:color="000000"/>
            </w:tcBorders>
          </w:tcPr>
          <w:p w14:paraId="745DE030" w14:textId="77777777" w:rsidR="000F2A78" w:rsidRDefault="006B6027">
            <w:pPr>
              <w:spacing w:after="0" w:line="259" w:lineRule="auto"/>
              <w:ind w:left="0" w:right="0" w:firstLine="0"/>
              <w:jc w:val="left"/>
            </w:pPr>
            <w:r>
              <w:t xml:space="preserve">81.48s </w:t>
            </w:r>
          </w:p>
        </w:tc>
      </w:tr>
      <w:tr w:rsidR="000F2A78" w14:paraId="51220F4C" w14:textId="77777777">
        <w:trPr>
          <w:trHeight w:val="302"/>
        </w:trPr>
        <w:tc>
          <w:tcPr>
            <w:tcW w:w="1690" w:type="dxa"/>
            <w:tcBorders>
              <w:top w:val="single" w:sz="4" w:space="0" w:color="000000"/>
              <w:left w:val="single" w:sz="4" w:space="0" w:color="000000"/>
              <w:bottom w:val="single" w:sz="4" w:space="0" w:color="000000"/>
              <w:right w:val="single" w:sz="4" w:space="0" w:color="000000"/>
            </w:tcBorders>
          </w:tcPr>
          <w:p w14:paraId="38DF600D" w14:textId="77777777" w:rsidR="000F2A78" w:rsidRDefault="006B6027">
            <w:pPr>
              <w:spacing w:after="0" w:line="259" w:lineRule="auto"/>
              <w:ind w:left="5" w:right="0" w:firstLine="0"/>
              <w:jc w:val="left"/>
            </w:pPr>
            <w:r>
              <w:t xml:space="preserve">SGD </w:t>
            </w:r>
          </w:p>
        </w:tc>
        <w:tc>
          <w:tcPr>
            <w:tcW w:w="1512" w:type="dxa"/>
            <w:tcBorders>
              <w:top w:val="single" w:sz="4" w:space="0" w:color="000000"/>
              <w:left w:val="single" w:sz="4" w:space="0" w:color="000000"/>
              <w:bottom w:val="single" w:sz="4" w:space="0" w:color="000000"/>
              <w:right w:val="single" w:sz="4" w:space="0" w:color="000000"/>
            </w:tcBorders>
          </w:tcPr>
          <w:p w14:paraId="6C74B6F9" w14:textId="77777777" w:rsidR="000F2A78" w:rsidRDefault="006B6027">
            <w:pPr>
              <w:spacing w:after="0" w:line="259" w:lineRule="auto"/>
              <w:ind w:left="5" w:right="0" w:firstLine="0"/>
              <w:jc w:val="left"/>
            </w:pPr>
            <w:r>
              <w:t xml:space="preserve">9.44M </w:t>
            </w:r>
          </w:p>
        </w:tc>
        <w:tc>
          <w:tcPr>
            <w:tcW w:w="1637" w:type="dxa"/>
            <w:tcBorders>
              <w:top w:val="single" w:sz="4" w:space="0" w:color="000000"/>
              <w:left w:val="single" w:sz="4" w:space="0" w:color="000000"/>
              <w:bottom w:val="single" w:sz="4" w:space="0" w:color="000000"/>
              <w:right w:val="single" w:sz="4" w:space="0" w:color="000000"/>
            </w:tcBorders>
          </w:tcPr>
          <w:p w14:paraId="549C7002" w14:textId="77777777" w:rsidR="000F2A78" w:rsidRDefault="006B6027">
            <w:pPr>
              <w:spacing w:after="0" w:line="259" w:lineRule="auto"/>
              <w:ind w:left="5" w:right="0" w:firstLine="0"/>
              <w:jc w:val="left"/>
            </w:pPr>
            <w:r>
              <w:t xml:space="preserve">6.17M </w:t>
            </w:r>
          </w:p>
        </w:tc>
        <w:tc>
          <w:tcPr>
            <w:tcW w:w="1579" w:type="dxa"/>
            <w:tcBorders>
              <w:top w:val="single" w:sz="4" w:space="0" w:color="000000"/>
              <w:left w:val="single" w:sz="4" w:space="0" w:color="000000"/>
              <w:bottom w:val="single" w:sz="4" w:space="0" w:color="000000"/>
              <w:right w:val="single" w:sz="4" w:space="0" w:color="000000"/>
            </w:tcBorders>
          </w:tcPr>
          <w:p w14:paraId="1081D8D1" w14:textId="77777777" w:rsidR="000F2A78" w:rsidRDefault="006B6027">
            <w:pPr>
              <w:spacing w:after="0" w:line="259" w:lineRule="auto"/>
              <w:ind w:left="0" w:right="0" w:firstLine="0"/>
              <w:jc w:val="left"/>
            </w:pPr>
            <w:r>
              <w:t xml:space="preserve">3.26M </w:t>
            </w:r>
          </w:p>
        </w:tc>
        <w:tc>
          <w:tcPr>
            <w:tcW w:w="1699" w:type="dxa"/>
            <w:tcBorders>
              <w:top w:val="single" w:sz="4" w:space="0" w:color="000000"/>
              <w:left w:val="single" w:sz="4" w:space="0" w:color="000000"/>
              <w:bottom w:val="single" w:sz="4" w:space="0" w:color="000000"/>
              <w:right w:val="single" w:sz="4" w:space="0" w:color="000000"/>
            </w:tcBorders>
          </w:tcPr>
          <w:p w14:paraId="60678677" w14:textId="77777777" w:rsidR="000F2A78" w:rsidRDefault="006B6027">
            <w:pPr>
              <w:spacing w:after="0" w:line="259" w:lineRule="auto"/>
              <w:ind w:left="0" w:right="0" w:firstLine="0"/>
              <w:jc w:val="left"/>
            </w:pPr>
            <w:r>
              <w:t xml:space="preserve">21.36% </w:t>
            </w:r>
          </w:p>
        </w:tc>
        <w:tc>
          <w:tcPr>
            <w:tcW w:w="1234" w:type="dxa"/>
            <w:tcBorders>
              <w:top w:val="single" w:sz="4" w:space="0" w:color="000000"/>
              <w:left w:val="single" w:sz="4" w:space="0" w:color="000000"/>
              <w:bottom w:val="single" w:sz="4" w:space="0" w:color="000000"/>
              <w:right w:val="single" w:sz="4" w:space="0" w:color="000000"/>
            </w:tcBorders>
          </w:tcPr>
          <w:p w14:paraId="7E9E7A70" w14:textId="77777777" w:rsidR="000F2A78" w:rsidRDefault="006B6027">
            <w:pPr>
              <w:spacing w:after="0" w:line="259" w:lineRule="auto"/>
              <w:ind w:left="5" w:right="0" w:firstLine="0"/>
              <w:jc w:val="left"/>
            </w:pPr>
            <w:r>
              <w:t xml:space="preserve">34.93% </w:t>
            </w:r>
          </w:p>
        </w:tc>
        <w:tc>
          <w:tcPr>
            <w:tcW w:w="1440" w:type="dxa"/>
            <w:tcBorders>
              <w:top w:val="single" w:sz="4" w:space="0" w:color="000000"/>
              <w:left w:val="single" w:sz="4" w:space="0" w:color="000000"/>
              <w:bottom w:val="single" w:sz="4" w:space="0" w:color="000000"/>
              <w:right w:val="single" w:sz="4" w:space="0" w:color="000000"/>
            </w:tcBorders>
          </w:tcPr>
          <w:p w14:paraId="20CC1A84" w14:textId="77777777" w:rsidR="000F2A78" w:rsidRDefault="006B6027">
            <w:pPr>
              <w:spacing w:after="0" w:line="259" w:lineRule="auto"/>
              <w:ind w:left="0" w:right="0" w:firstLine="0"/>
              <w:jc w:val="left"/>
            </w:pPr>
            <w:r>
              <w:t xml:space="preserve">0.3s </w:t>
            </w:r>
          </w:p>
        </w:tc>
      </w:tr>
      <w:tr w:rsidR="000F2A78" w14:paraId="52867727" w14:textId="77777777">
        <w:trPr>
          <w:trHeight w:val="595"/>
        </w:trPr>
        <w:tc>
          <w:tcPr>
            <w:tcW w:w="1690" w:type="dxa"/>
            <w:tcBorders>
              <w:top w:val="single" w:sz="4" w:space="0" w:color="000000"/>
              <w:left w:val="single" w:sz="4" w:space="0" w:color="000000"/>
              <w:bottom w:val="single" w:sz="4" w:space="0" w:color="000000"/>
              <w:right w:val="single" w:sz="4" w:space="0" w:color="000000"/>
            </w:tcBorders>
          </w:tcPr>
          <w:p w14:paraId="22B1AC2E" w14:textId="77777777" w:rsidR="000F2A78" w:rsidRDefault="006B6027">
            <w:pPr>
              <w:spacing w:after="0" w:line="259" w:lineRule="auto"/>
              <w:ind w:left="5" w:right="0" w:firstLine="0"/>
              <w:jc w:val="left"/>
            </w:pPr>
            <w:r>
              <w:t xml:space="preserve">Conjugate Gradient </w:t>
            </w:r>
          </w:p>
        </w:tc>
        <w:tc>
          <w:tcPr>
            <w:tcW w:w="1512" w:type="dxa"/>
            <w:tcBorders>
              <w:top w:val="single" w:sz="4" w:space="0" w:color="000000"/>
              <w:left w:val="single" w:sz="4" w:space="0" w:color="000000"/>
              <w:bottom w:val="single" w:sz="4" w:space="0" w:color="000000"/>
              <w:right w:val="single" w:sz="4" w:space="0" w:color="000000"/>
            </w:tcBorders>
          </w:tcPr>
          <w:p w14:paraId="152724D3" w14:textId="77777777" w:rsidR="000F2A78" w:rsidRDefault="006B6027">
            <w:pPr>
              <w:spacing w:after="0" w:line="259" w:lineRule="auto"/>
              <w:ind w:left="5" w:right="0" w:firstLine="0"/>
              <w:jc w:val="left"/>
            </w:pPr>
            <w:r>
              <w:t xml:space="preserve">12.22M </w:t>
            </w:r>
          </w:p>
        </w:tc>
        <w:tc>
          <w:tcPr>
            <w:tcW w:w="1637" w:type="dxa"/>
            <w:tcBorders>
              <w:top w:val="single" w:sz="4" w:space="0" w:color="000000"/>
              <w:left w:val="single" w:sz="4" w:space="0" w:color="000000"/>
              <w:bottom w:val="single" w:sz="4" w:space="0" w:color="000000"/>
              <w:right w:val="single" w:sz="4" w:space="0" w:color="000000"/>
            </w:tcBorders>
          </w:tcPr>
          <w:p w14:paraId="19BC6A67" w14:textId="77777777" w:rsidR="000F2A78" w:rsidRDefault="006B6027">
            <w:pPr>
              <w:spacing w:after="0" w:line="259" w:lineRule="auto"/>
              <w:ind w:left="5" w:right="0" w:firstLine="0"/>
              <w:jc w:val="left"/>
            </w:pPr>
            <w:r>
              <w:t xml:space="preserve">0.73M </w:t>
            </w:r>
          </w:p>
        </w:tc>
        <w:tc>
          <w:tcPr>
            <w:tcW w:w="1579" w:type="dxa"/>
            <w:tcBorders>
              <w:top w:val="single" w:sz="4" w:space="0" w:color="000000"/>
              <w:left w:val="single" w:sz="4" w:space="0" w:color="000000"/>
              <w:bottom w:val="single" w:sz="4" w:space="0" w:color="000000"/>
              <w:right w:val="single" w:sz="4" w:space="0" w:color="000000"/>
            </w:tcBorders>
          </w:tcPr>
          <w:p w14:paraId="6C4AAA49" w14:textId="77777777" w:rsidR="000F2A78" w:rsidRDefault="006B6027">
            <w:pPr>
              <w:spacing w:after="0" w:line="259" w:lineRule="auto"/>
              <w:ind w:left="0" w:right="0" w:firstLine="0"/>
              <w:jc w:val="left"/>
            </w:pPr>
            <w:r>
              <w:t xml:space="preserve">11.49M </w:t>
            </w:r>
          </w:p>
        </w:tc>
        <w:tc>
          <w:tcPr>
            <w:tcW w:w="1699" w:type="dxa"/>
            <w:tcBorders>
              <w:top w:val="single" w:sz="4" w:space="0" w:color="000000"/>
              <w:left w:val="single" w:sz="4" w:space="0" w:color="000000"/>
              <w:bottom w:val="single" w:sz="4" w:space="0" w:color="000000"/>
              <w:right w:val="single" w:sz="4" w:space="0" w:color="000000"/>
            </w:tcBorders>
          </w:tcPr>
          <w:p w14:paraId="0773AD8E" w14:textId="77777777" w:rsidR="000F2A78" w:rsidRDefault="006B6027">
            <w:pPr>
              <w:spacing w:after="0" w:line="259" w:lineRule="auto"/>
              <w:ind w:left="0" w:right="0" w:firstLine="0"/>
              <w:jc w:val="left"/>
            </w:pPr>
            <w:r>
              <w:rPr>
                <w:color w:val="ED0000"/>
              </w:rPr>
              <w:t>-1.86%</w:t>
            </w:r>
            <w: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BD5DDF3" w14:textId="77777777" w:rsidR="000F2A78" w:rsidRDefault="006B6027">
            <w:pPr>
              <w:spacing w:after="0" w:line="259" w:lineRule="auto"/>
              <w:ind w:left="5" w:right="0" w:firstLine="0"/>
              <w:jc w:val="left"/>
            </w:pPr>
            <w:r>
              <w:t xml:space="preserve">92.26% </w:t>
            </w:r>
          </w:p>
        </w:tc>
        <w:tc>
          <w:tcPr>
            <w:tcW w:w="1440" w:type="dxa"/>
            <w:tcBorders>
              <w:top w:val="single" w:sz="4" w:space="0" w:color="000000"/>
              <w:left w:val="single" w:sz="4" w:space="0" w:color="000000"/>
              <w:bottom w:val="single" w:sz="4" w:space="0" w:color="000000"/>
              <w:right w:val="single" w:sz="4" w:space="0" w:color="000000"/>
            </w:tcBorders>
          </w:tcPr>
          <w:p w14:paraId="56B0AA6A" w14:textId="77777777" w:rsidR="000F2A78" w:rsidRDefault="006B6027">
            <w:pPr>
              <w:spacing w:after="0" w:line="259" w:lineRule="auto"/>
              <w:ind w:left="0" w:right="0" w:firstLine="0"/>
              <w:jc w:val="left"/>
            </w:pPr>
            <w:r>
              <w:t xml:space="preserve">0.14s </w:t>
            </w:r>
          </w:p>
        </w:tc>
      </w:tr>
    </w:tbl>
    <w:p w14:paraId="0B95FA6C" w14:textId="77777777" w:rsidR="000F2A78" w:rsidRDefault="006B6027">
      <w:pPr>
        <w:spacing w:after="269"/>
        <w:ind w:right="39"/>
      </w:pPr>
      <w:r>
        <w:t xml:space="preserve">The table compares how different </w:t>
      </w:r>
      <w:proofErr w:type="gramStart"/>
      <w:r>
        <w:t>op[</w:t>
      </w:r>
      <w:proofErr w:type="spellStart"/>
      <w:r>
        <w:t>miza</w:t>
      </w:r>
      <w:proofErr w:type="spellEnd"/>
      <w:r>
        <w:t>[</w:t>
      </w:r>
      <w:proofErr w:type="gramEnd"/>
      <w:r>
        <w:t xml:space="preserve">on methods performed when trying to reduce the company’s overall inventory cost. The “Baseline” row shows the current </w:t>
      </w:r>
      <w:proofErr w:type="spellStart"/>
      <w:proofErr w:type="gramStart"/>
      <w:r>
        <w:t>situa</w:t>
      </w:r>
      <w:proofErr w:type="spellEnd"/>
      <w:r>
        <w:t>[</w:t>
      </w:r>
      <w:proofErr w:type="gramEnd"/>
      <w:r>
        <w:t>on without any improvements: a very high total cost of $12 million, driven mostly by $9.49 million in stockout costs</w:t>
      </w:r>
      <w:r>
        <w:rPr>
          <w:b/>
        </w:rPr>
        <w:t>,</w:t>
      </w:r>
      <w:r>
        <w:t xml:space="preserve"> meaning products are frequently running out of stock. Among all the methods tested, Line Search performed the best, reducing the total cost to $8.09 million</w:t>
      </w:r>
      <w:r>
        <w:rPr>
          <w:b/>
        </w:rPr>
        <w:t xml:space="preserve"> </w:t>
      </w:r>
      <w:r>
        <w:t xml:space="preserve">a 32.58% cost </w:t>
      </w:r>
      <w:proofErr w:type="spellStart"/>
      <w:proofErr w:type="gramStart"/>
      <w:r>
        <w:t>reduc</w:t>
      </w:r>
      <w:proofErr w:type="spellEnd"/>
      <w:r>
        <w:t>[</w:t>
      </w:r>
      <w:proofErr w:type="gramEnd"/>
      <w:r>
        <w:t xml:space="preserve">on and </w:t>
      </w:r>
      <w:proofErr w:type="spellStart"/>
      <w:r>
        <w:t>cuung</w:t>
      </w:r>
      <w:proofErr w:type="spellEnd"/>
      <w:r>
        <w:t xml:space="preserve"> stockouts by 57.62%, all while running very quickly in just 0.5 seconds.</w:t>
      </w:r>
      <w:r>
        <w:t xml:space="preserve"> The Trust Region and SGD methods also reduced costs, but not as </w:t>
      </w:r>
      <w:proofErr w:type="spellStart"/>
      <w:proofErr w:type="gramStart"/>
      <w:r>
        <w:t>effec</w:t>
      </w:r>
      <w:proofErr w:type="spellEnd"/>
      <w:r>
        <w:t>[</w:t>
      </w:r>
      <w:proofErr w:type="spellStart"/>
      <w:proofErr w:type="gramEnd"/>
      <w:r>
        <w:t>vely</w:t>
      </w:r>
      <w:proofErr w:type="spellEnd"/>
      <w:r>
        <w:t>, and Trust Region took much longer to run. The Conjugate Gradient</w:t>
      </w:r>
      <w:r>
        <w:rPr>
          <w:b/>
        </w:rPr>
        <w:t xml:space="preserve"> </w:t>
      </w:r>
      <w:r>
        <w:t xml:space="preserve">method was the least </w:t>
      </w:r>
      <w:proofErr w:type="spellStart"/>
      <w:proofErr w:type="gramStart"/>
      <w:r>
        <w:t>effec</w:t>
      </w:r>
      <w:proofErr w:type="spellEnd"/>
      <w:r>
        <w:t>[</w:t>
      </w:r>
      <w:proofErr w:type="spellStart"/>
      <w:proofErr w:type="gramEnd"/>
      <w:r>
        <w:t>ve</w:t>
      </w:r>
      <w:proofErr w:type="spellEnd"/>
      <w:r>
        <w:t>; instead of lowering costs, it caused them to increase by 1.86%</w:t>
      </w:r>
      <w:r>
        <w:rPr>
          <w:b/>
        </w:rPr>
        <w:t>,</w:t>
      </w:r>
      <w:r>
        <w:t xml:space="preserve"> mainly because it added far too much inventory, leading to excessive holding costs. Overall, these results clearly show that Line Search offers the best balance between cost savings,</w:t>
      </w:r>
      <w:r>
        <w:rPr>
          <w:b/>
        </w:rPr>
        <w:t xml:space="preserve"> </w:t>
      </w:r>
      <w:r>
        <w:t>reduced stockouts, and</w:t>
      </w:r>
      <w:r>
        <w:rPr>
          <w:b/>
        </w:rPr>
        <w:t xml:space="preserve"> </w:t>
      </w:r>
      <w:r>
        <w:t>fast performance, making it the most suitable method for improving in</w:t>
      </w:r>
      <w:r>
        <w:t xml:space="preserve">ventory efficiency across the retail system. </w:t>
      </w:r>
    </w:p>
    <w:p w14:paraId="13B4C041" w14:textId="77777777" w:rsidR="000F2A78" w:rsidRDefault="006B6027">
      <w:pPr>
        <w:spacing w:after="260" w:line="259" w:lineRule="auto"/>
        <w:ind w:left="-5" w:right="0"/>
        <w:jc w:val="left"/>
      </w:pPr>
      <w:r>
        <w:rPr>
          <w:b/>
        </w:rPr>
        <w:t xml:space="preserve">Why Line Search Was Optimal? </w:t>
      </w:r>
    </w:p>
    <w:p w14:paraId="184027E0" w14:textId="77777777" w:rsidR="000F2A78" w:rsidRDefault="006B6027">
      <w:pPr>
        <w:numPr>
          <w:ilvl w:val="0"/>
          <w:numId w:val="9"/>
        </w:numPr>
        <w:ind w:right="39" w:hanging="360"/>
      </w:pPr>
      <w:r>
        <w:t xml:space="preserve">Achieved ideal 50/50 cost balance (Holding ≈ Stockout) </w:t>
      </w:r>
    </w:p>
    <w:p w14:paraId="704680EF" w14:textId="77777777" w:rsidR="000F2A78" w:rsidRDefault="006B6027">
      <w:pPr>
        <w:numPr>
          <w:ilvl w:val="0"/>
          <w:numId w:val="9"/>
        </w:numPr>
        <w:ind w:right="39" w:hanging="360"/>
      </w:pPr>
      <w:r>
        <w:t xml:space="preserve">3.5× ROI: </w:t>
      </w:r>
      <w:r>
        <w:t xml:space="preserve">For every $1 increase in inventory, $3.50 savings in stockout cost </w:t>
      </w:r>
    </w:p>
    <w:p w14:paraId="5BCD3261" w14:textId="77777777" w:rsidR="000F2A78" w:rsidRDefault="006B6027">
      <w:pPr>
        <w:numPr>
          <w:ilvl w:val="0"/>
          <w:numId w:val="9"/>
        </w:numPr>
        <w:ind w:right="39" w:hanging="360"/>
      </w:pPr>
      <w:r>
        <w:t xml:space="preserve">Fast (0.5 seconds), scalable to 10,000 products </w:t>
      </w:r>
    </w:p>
    <w:p w14:paraId="6A12A042" w14:textId="77777777" w:rsidR="000F2A78" w:rsidRDefault="006B6027">
      <w:pPr>
        <w:numPr>
          <w:ilvl w:val="0"/>
          <w:numId w:val="9"/>
        </w:numPr>
        <w:spacing w:after="265"/>
        <w:ind w:right="39" w:hanging="360"/>
      </w:pPr>
      <w:r>
        <w:t xml:space="preserve">Avoided extreme overstocking seen in Conjugate Gradient </w:t>
      </w:r>
    </w:p>
    <w:p w14:paraId="679AE8D4" w14:textId="77777777" w:rsidR="000F2A78" w:rsidRDefault="006B6027">
      <w:pPr>
        <w:pStyle w:val="Heading2"/>
        <w:ind w:left="-5"/>
      </w:pPr>
      <w:r>
        <w:t xml:space="preserve">6.2 Optimal Solution (Line Search) </w:t>
      </w:r>
    </w:p>
    <w:tbl>
      <w:tblPr>
        <w:tblStyle w:val="TableGrid"/>
        <w:tblW w:w="10790" w:type="dxa"/>
        <w:tblInd w:w="5" w:type="dxa"/>
        <w:tblCellMar>
          <w:top w:w="7" w:type="dxa"/>
          <w:left w:w="106" w:type="dxa"/>
          <w:bottom w:w="0" w:type="dxa"/>
          <w:right w:w="115" w:type="dxa"/>
        </w:tblCellMar>
        <w:tblLook w:val="04A0" w:firstRow="1" w:lastRow="0" w:firstColumn="1" w:lastColumn="0" w:noHBand="0" w:noVBand="1"/>
      </w:tblPr>
      <w:tblGrid>
        <w:gridCol w:w="2698"/>
        <w:gridCol w:w="2697"/>
        <w:gridCol w:w="2697"/>
        <w:gridCol w:w="2698"/>
      </w:tblGrid>
      <w:tr w:rsidR="000F2A78" w14:paraId="6A6736BD" w14:textId="77777777">
        <w:trPr>
          <w:trHeight w:val="302"/>
        </w:trPr>
        <w:tc>
          <w:tcPr>
            <w:tcW w:w="2698" w:type="dxa"/>
            <w:tcBorders>
              <w:top w:val="single" w:sz="4" w:space="0" w:color="000000"/>
              <w:left w:val="single" w:sz="4" w:space="0" w:color="000000"/>
              <w:bottom w:val="single" w:sz="4" w:space="0" w:color="000000"/>
              <w:right w:val="single" w:sz="4" w:space="0" w:color="000000"/>
            </w:tcBorders>
          </w:tcPr>
          <w:p w14:paraId="3CE2F996" w14:textId="77777777" w:rsidR="000F2A78" w:rsidRDefault="006B6027">
            <w:pPr>
              <w:spacing w:after="0" w:line="259" w:lineRule="auto"/>
              <w:ind w:left="5" w:right="0" w:firstLine="0"/>
              <w:jc w:val="left"/>
            </w:pPr>
            <w:r>
              <w:rPr>
                <w:b/>
              </w:rPr>
              <w:t xml:space="preserve">Metric </w:t>
            </w:r>
          </w:p>
        </w:tc>
        <w:tc>
          <w:tcPr>
            <w:tcW w:w="2698" w:type="dxa"/>
            <w:tcBorders>
              <w:top w:val="single" w:sz="4" w:space="0" w:color="000000"/>
              <w:left w:val="single" w:sz="4" w:space="0" w:color="000000"/>
              <w:bottom w:val="single" w:sz="4" w:space="0" w:color="000000"/>
              <w:right w:val="single" w:sz="4" w:space="0" w:color="000000"/>
            </w:tcBorders>
          </w:tcPr>
          <w:p w14:paraId="6A8DD0E6" w14:textId="77777777" w:rsidR="000F2A78" w:rsidRDefault="006B6027">
            <w:pPr>
              <w:spacing w:after="0" w:line="259" w:lineRule="auto"/>
              <w:ind w:left="0" w:right="0" w:firstLine="0"/>
              <w:jc w:val="left"/>
            </w:pPr>
            <w:r>
              <w:rPr>
                <w:b/>
              </w:rPr>
              <w:t xml:space="preserve">Baseline </w:t>
            </w:r>
          </w:p>
        </w:tc>
        <w:tc>
          <w:tcPr>
            <w:tcW w:w="2698" w:type="dxa"/>
            <w:tcBorders>
              <w:top w:val="single" w:sz="4" w:space="0" w:color="000000"/>
              <w:left w:val="single" w:sz="4" w:space="0" w:color="000000"/>
              <w:bottom w:val="single" w:sz="4" w:space="0" w:color="000000"/>
              <w:right w:val="single" w:sz="4" w:space="0" w:color="000000"/>
            </w:tcBorders>
          </w:tcPr>
          <w:p w14:paraId="5D93E67D" w14:textId="77777777" w:rsidR="000F2A78" w:rsidRDefault="006B6027">
            <w:pPr>
              <w:spacing w:after="0" w:line="259" w:lineRule="auto"/>
              <w:ind w:left="0" w:right="0" w:firstLine="0"/>
              <w:jc w:val="left"/>
            </w:pPr>
            <w:r>
              <w:rPr>
                <w:b/>
              </w:rPr>
              <w:t xml:space="preserve">Optimized </w:t>
            </w:r>
          </w:p>
        </w:tc>
        <w:tc>
          <w:tcPr>
            <w:tcW w:w="2698" w:type="dxa"/>
            <w:tcBorders>
              <w:top w:val="single" w:sz="4" w:space="0" w:color="000000"/>
              <w:left w:val="single" w:sz="4" w:space="0" w:color="000000"/>
              <w:bottom w:val="single" w:sz="4" w:space="0" w:color="000000"/>
              <w:right w:val="single" w:sz="4" w:space="0" w:color="000000"/>
            </w:tcBorders>
          </w:tcPr>
          <w:p w14:paraId="0DFE2893" w14:textId="77777777" w:rsidR="000F2A78" w:rsidRDefault="006B6027">
            <w:pPr>
              <w:spacing w:after="0" w:line="259" w:lineRule="auto"/>
              <w:ind w:left="0" w:right="0" w:firstLine="0"/>
              <w:jc w:val="left"/>
            </w:pPr>
            <w:r>
              <w:rPr>
                <w:b/>
              </w:rPr>
              <w:t xml:space="preserve">Change </w:t>
            </w:r>
          </w:p>
        </w:tc>
      </w:tr>
      <w:tr w:rsidR="000F2A78" w14:paraId="7949C475" w14:textId="77777777">
        <w:trPr>
          <w:trHeight w:val="307"/>
        </w:trPr>
        <w:tc>
          <w:tcPr>
            <w:tcW w:w="2698" w:type="dxa"/>
            <w:tcBorders>
              <w:top w:val="single" w:sz="4" w:space="0" w:color="000000"/>
              <w:left w:val="single" w:sz="4" w:space="0" w:color="000000"/>
              <w:bottom w:val="single" w:sz="4" w:space="0" w:color="000000"/>
              <w:right w:val="single" w:sz="4" w:space="0" w:color="000000"/>
            </w:tcBorders>
          </w:tcPr>
          <w:p w14:paraId="14ABD85D" w14:textId="77777777" w:rsidR="000F2A78" w:rsidRDefault="006B6027">
            <w:pPr>
              <w:spacing w:after="0" w:line="259" w:lineRule="auto"/>
              <w:ind w:left="5" w:right="0" w:firstLine="0"/>
              <w:jc w:val="left"/>
            </w:pPr>
            <w:proofErr w:type="spellStart"/>
            <w:r>
              <w:t>Avg</w:t>
            </w:r>
            <w:proofErr w:type="spellEnd"/>
            <w:r>
              <w:t xml:space="preserve"> Stock Per Product </w:t>
            </w:r>
          </w:p>
        </w:tc>
        <w:tc>
          <w:tcPr>
            <w:tcW w:w="2698" w:type="dxa"/>
            <w:tcBorders>
              <w:top w:val="single" w:sz="4" w:space="0" w:color="000000"/>
              <w:left w:val="single" w:sz="4" w:space="0" w:color="000000"/>
              <w:bottom w:val="single" w:sz="4" w:space="0" w:color="000000"/>
              <w:right w:val="single" w:sz="4" w:space="0" w:color="000000"/>
            </w:tcBorders>
          </w:tcPr>
          <w:p w14:paraId="1F982A40" w14:textId="77777777" w:rsidR="000F2A78" w:rsidRDefault="006B6027">
            <w:pPr>
              <w:spacing w:after="0" w:line="259" w:lineRule="auto"/>
              <w:ind w:left="0" w:right="0" w:firstLine="0"/>
              <w:jc w:val="left"/>
            </w:pPr>
            <w:r>
              <w:t xml:space="preserve">502 units </w:t>
            </w:r>
          </w:p>
        </w:tc>
        <w:tc>
          <w:tcPr>
            <w:tcW w:w="2698" w:type="dxa"/>
            <w:tcBorders>
              <w:top w:val="single" w:sz="4" w:space="0" w:color="000000"/>
              <w:left w:val="single" w:sz="4" w:space="0" w:color="000000"/>
              <w:bottom w:val="single" w:sz="4" w:space="0" w:color="000000"/>
              <w:right w:val="single" w:sz="4" w:space="0" w:color="000000"/>
            </w:tcBorders>
          </w:tcPr>
          <w:p w14:paraId="2B999126" w14:textId="77777777" w:rsidR="000F2A78" w:rsidRDefault="006B6027">
            <w:pPr>
              <w:spacing w:after="0" w:line="259" w:lineRule="auto"/>
              <w:ind w:left="0" w:right="0" w:firstLine="0"/>
              <w:jc w:val="left"/>
            </w:pPr>
            <w:r>
              <w:t xml:space="preserve">814 units </w:t>
            </w:r>
          </w:p>
        </w:tc>
        <w:tc>
          <w:tcPr>
            <w:tcW w:w="2698" w:type="dxa"/>
            <w:tcBorders>
              <w:top w:val="single" w:sz="4" w:space="0" w:color="000000"/>
              <w:left w:val="single" w:sz="4" w:space="0" w:color="000000"/>
              <w:bottom w:val="single" w:sz="4" w:space="0" w:color="000000"/>
              <w:right w:val="single" w:sz="4" w:space="0" w:color="000000"/>
            </w:tcBorders>
          </w:tcPr>
          <w:p w14:paraId="3D62259D" w14:textId="77777777" w:rsidR="000F2A78" w:rsidRDefault="006B6027">
            <w:pPr>
              <w:spacing w:after="0" w:line="259" w:lineRule="auto"/>
              <w:ind w:left="0" w:right="0" w:firstLine="0"/>
              <w:jc w:val="left"/>
            </w:pPr>
            <w:r>
              <w:t xml:space="preserve">+314(+62%) </w:t>
            </w:r>
          </w:p>
        </w:tc>
      </w:tr>
      <w:tr w:rsidR="000F2A78" w14:paraId="46E50912" w14:textId="77777777">
        <w:trPr>
          <w:trHeight w:val="302"/>
        </w:trPr>
        <w:tc>
          <w:tcPr>
            <w:tcW w:w="2698" w:type="dxa"/>
            <w:tcBorders>
              <w:top w:val="single" w:sz="4" w:space="0" w:color="000000"/>
              <w:left w:val="single" w:sz="4" w:space="0" w:color="000000"/>
              <w:bottom w:val="single" w:sz="4" w:space="0" w:color="000000"/>
              <w:right w:val="single" w:sz="4" w:space="0" w:color="000000"/>
            </w:tcBorders>
          </w:tcPr>
          <w:p w14:paraId="1E02C733" w14:textId="77777777" w:rsidR="000F2A78" w:rsidRDefault="006B6027">
            <w:pPr>
              <w:spacing w:after="0" w:line="259" w:lineRule="auto"/>
              <w:ind w:left="5" w:right="0" w:firstLine="0"/>
              <w:jc w:val="left"/>
            </w:pPr>
            <w:r>
              <w:t xml:space="preserve">Total Inventory </w:t>
            </w:r>
          </w:p>
        </w:tc>
        <w:tc>
          <w:tcPr>
            <w:tcW w:w="2698" w:type="dxa"/>
            <w:tcBorders>
              <w:top w:val="single" w:sz="4" w:space="0" w:color="000000"/>
              <w:left w:val="single" w:sz="4" w:space="0" w:color="000000"/>
              <w:bottom w:val="single" w:sz="4" w:space="0" w:color="000000"/>
              <w:right w:val="single" w:sz="4" w:space="0" w:color="000000"/>
            </w:tcBorders>
          </w:tcPr>
          <w:p w14:paraId="6BA0AB65" w14:textId="77777777" w:rsidR="000F2A78" w:rsidRDefault="006B6027">
            <w:pPr>
              <w:spacing w:after="0" w:line="259" w:lineRule="auto"/>
              <w:ind w:left="0" w:right="0" w:firstLine="0"/>
              <w:jc w:val="left"/>
            </w:pPr>
            <w:r>
              <w:t xml:space="preserve">5.0M units </w:t>
            </w:r>
          </w:p>
        </w:tc>
        <w:tc>
          <w:tcPr>
            <w:tcW w:w="2698" w:type="dxa"/>
            <w:tcBorders>
              <w:top w:val="single" w:sz="4" w:space="0" w:color="000000"/>
              <w:left w:val="single" w:sz="4" w:space="0" w:color="000000"/>
              <w:bottom w:val="single" w:sz="4" w:space="0" w:color="000000"/>
              <w:right w:val="single" w:sz="4" w:space="0" w:color="000000"/>
            </w:tcBorders>
          </w:tcPr>
          <w:p w14:paraId="0DDC208E" w14:textId="77777777" w:rsidR="000F2A78" w:rsidRDefault="006B6027">
            <w:pPr>
              <w:spacing w:after="0" w:line="259" w:lineRule="auto"/>
              <w:ind w:left="0" w:right="0" w:firstLine="0"/>
              <w:jc w:val="left"/>
            </w:pPr>
            <w:r>
              <w:t xml:space="preserve">8.1M units </w:t>
            </w:r>
          </w:p>
        </w:tc>
        <w:tc>
          <w:tcPr>
            <w:tcW w:w="2698" w:type="dxa"/>
            <w:tcBorders>
              <w:top w:val="single" w:sz="4" w:space="0" w:color="000000"/>
              <w:left w:val="single" w:sz="4" w:space="0" w:color="000000"/>
              <w:bottom w:val="single" w:sz="4" w:space="0" w:color="000000"/>
              <w:right w:val="single" w:sz="4" w:space="0" w:color="000000"/>
            </w:tcBorders>
          </w:tcPr>
          <w:p w14:paraId="50D99990" w14:textId="77777777" w:rsidR="000F2A78" w:rsidRDefault="006B6027">
            <w:pPr>
              <w:spacing w:after="0" w:line="259" w:lineRule="auto"/>
              <w:ind w:left="0" w:right="0" w:firstLine="0"/>
              <w:jc w:val="left"/>
            </w:pPr>
            <w:r>
              <w:t xml:space="preserve">+3.1M units </w:t>
            </w:r>
          </w:p>
        </w:tc>
      </w:tr>
      <w:tr w:rsidR="000F2A78" w14:paraId="10C129B9" w14:textId="77777777">
        <w:trPr>
          <w:trHeight w:val="302"/>
        </w:trPr>
        <w:tc>
          <w:tcPr>
            <w:tcW w:w="2698" w:type="dxa"/>
            <w:tcBorders>
              <w:top w:val="single" w:sz="4" w:space="0" w:color="000000"/>
              <w:left w:val="single" w:sz="4" w:space="0" w:color="000000"/>
              <w:bottom w:val="single" w:sz="4" w:space="0" w:color="000000"/>
              <w:right w:val="single" w:sz="4" w:space="0" w:color="000000"/>
            </w:tcBorders>
          </w:tcPr>
          <w:p w14:paraId="5B99D69F" w14:textId="77777777" w:rsidR="000F2A78" w:rsidRDefault="006B6027">
            <w:pPr>
              <w:spacing w:after="0" w:line="259" w:lineRule="auto"/>
              <w:ind w:left="5" w:right="0" w:firstLine="0"/>
              <w:jc w:val="left"/>
            </w:pPr>
            <w:r>
              <w:t xml:space="preserve">Warehouse Use </w:t>
            </w:r>
          </w:p>
        </w:tc>
        <w:tc>
          <w:tcPr>
            <w:tcW w:w="2698" w:type="dxa"/>
            <w:tcBorders>
              <w:top w:val="single" w:sz="4" w:space="0" w:color="000000"/>
              <w:left w:val="single" w:sz="4" w:space="0" w:color="000000"/>
              <w:bottom w:val="single" w:sz="4" w:space="0" w:color="000000"/>
              <w:right w:val="single" w:sz="4" w:space="0" w:color="000000"/>
            </w:tcBorders>
          </w:tcPr>
          <w:p w14:paraId="37CB7EDC" w14:textId="77777777" w:rsidR="000F2A78" w:rsidRDefault="006B6027">
            <w:pPr>
              <w:spacing w:after="0" w:line="259" w:lineRule="auto"/>
              <w:ind w:left="0" w:right="0" w:firstLine="0"/>
              <w:jc w:val="left"/>
            </w:pPr>
            <w:r>
              <w:t xml:space="preserve">20.3% </w:t>
            </w:r>
          </w:p>
        </w:tc>
        <w:tc>
          <w:tcPr>
            <w:tcW w:w="2698" w:type="dxa"/>
            <w:tcBorders>
              <w:top w:val="single" w:sz="4" w:space="0" w:color="000000"/>
              <w:left w:val="single" w:sz="4" w:space="0" w:color="000000"/>
              <w:bottom w:val="single" w:sz="4" w:space="0" w:color="000000"/>
              <w:right w:val="single" w:sz="4" w:space="0" w:color="000000"/>
            </w:tcBorders>
          </w:tcPr>
          <w:p w14:paraId="14CE8362" w14:textId="77777777" w:rsidR="000F2A78" w:rsidRDefault="006B6027">
            <w:pPr>
              <w:spacing w:after="0" w:line="259" w:lineRule="auto"/>
              <w:ind w:left="0" w:right="0" w:firstLine="0"/>
              <w:jc w:val="left"/>
            </w:pPr>
            <w:r>
              <w:t xml:space="preserve">33% </w:t>
            </w:r>
          </w:p>
        </w:tc>
        <w:tc>
          <w:tcPr>
            <w:tcW w:w="2698" w:type="dxa"/>
            <w:tcBorders>
              <w:top w:val="single" w:sz="4" w:space="0" w:color="000000"/>
              <w:left w:val="single" w:sz="4" w:space="0" w:color="000000"/>
              <w:bottom w:val="single" w:sz="4" w:space="0" w:color="000000"/>
              <w:right w:val="single" w:sz="4" w:space="0" w:color="000000"/>
            </w:tcBorders>
          </w:tcPr>
          <w:p w14:paraId="519308B0" w14:textId="77777777" w:rsidR="000F2A78" w:rsidRDefault="006B6027">
            <w:pPr>
              <w:spacing w:after="0" w:line="259" w:lineRule="auto"/>
              <w:ind w:left="0" w:right="0" w:firstLine="0"/>
              <w:jc w:val="left"/>
            </w:pPr>
            <w:r>
              <w:t xml:space="preserve">+12 pts </w:t>
            </w:r>
          </w:p>
        </w:tc>
      </w:tr>
    </w:tbl>
    <w:p w14:paraId="5D6A5341" w14:textId="77777777" w:rsidR="000F2A78" w:rsidRDefault="006B6027">
      <w:pPr>
        <w:spacing w:after="274"/>
        <w:ind w:right="39"/>
      </w:pPr>
      <w:r>
        <w:t xml:space="preserve">This table shows how the inventory system improved ager applying the Line Search </w:t>
      </w:r>
      <w:proofErr w:type="gramStart"/>
      <w:r>
        <w:t>op[</w:t>
      </w:r>
      <w:proofErr w:type="spellStart"/>
      <w:r>
        <w:t>miza</w:t>
      </w:r>
      <w:proofErr w:type="spellEnd"/>
      <w:r>
        <w:t>[</w:t>
      </w:r>
      <w:proofErr w:type="gramEnd"/>
      <w:r>
        <w:t>on method. On average, each product’s stock level increased from 502 units to 814 units, a 62% rise</w:t>
      </w:r>
      <w:r>
        <w:rPr>
          <w:b/>
        </w:rPr>
        <w:t>,</w:t>
      </w:r>
      <w:r>
        <w:t xml:space="preserve"> ensuring </w:t>
      </w:r>
      <w:proofErr w:type="spellStart"/>
      <w:r>
        <w:t>beker</w:t>
      </w:r>
      <w:proofErr w:type="spellEnd"/>
      <w:r>
        <w:t xml:space="preserve"> product availability and fewer stockouts. Total inventory across all products increased by 3.1 million units, allowing the system to meet customer demand more reliably. As a result, warehouse </w:t>
      </w:r>
      <w:proofErr w:type="gramStart"/>
      <w:r>
        <w:t>u[liza[</w:t>
      </w:r>
      <w:proofErr w:type="gramEnd"/>
      <w:r>
        <w:t xml:space="preserve">on improved from 20.3% to 33%, meaning the company is now making </w:t>
      </w:r>
      <w:proofErr w:type="spellStart"/>
      <w:r>
        <w:t>beker</w:t>
      </w:r>
      <w:proofErr w:type="spellEnd"/>
      <w:r>
        <w:t xml:space="preserve"> use of its available storage space. Overall, these changes indicate that the </w:t>
      </w:r>
      <w:proofErr w:type="gramStart"/>
      <w:r>
        <w:t>op[</w:t>
      </w:r>
      <w:proofErr w:type="spellStart"/>
      <w:proofErr w:type="gramEnd"/>
      <w:r>
        <w:t>mized</w:t>
      </w:r>
      <w:proofErr w:type="spellEnd"/>
      <w:r>
        <w:t xml:space="preserve"> </w:t>
      </w:r>
      <w:proofErr w:type="spellStart"/>
      <w:proofErr w:type="gramStart"/>
      <w:r>
        <w:t>solu</w:t>
      </w:r>
      <w:proofErr w:type="spellEnd"/>
      <w:r>
        <w:t>[</w:t>
      </w:r>
      <w:proofErr w:type="gramEnd"/>
      <w:r>
        <w:t xml:space="preserve">on </w:t>
      </w:r>
      <w:proofErr w:type="spellStart"/>
      <w:r>
        <w:t>shigs</w:t>
      </w:r>
      <w:proofErr w:type="spellEnd"/>
      <w:r>
        <w:t xml:space="preserve"> inventory toward a</w:t>
      </w:r>
      <w:r>
        <w:t xml:space="preserve"> healthier, more stable level that supports reduced stockouts and improved </w:t>
      </w:r>
      <w:proofErr w:type="gramStart"/>
      <w:r>
        <w:t>opera[</w:t>
      </w:r>
      <w:proofErr w:type="spellStart"/>
      <w:proofErr w:type="gramEnd"/>
      <w:r>
        <w:t>onal</w:t>
      </w:r>
      <w:proofErr w:type="spellEnd"/>
      <w:r>
        <w:t xml:space="preserve"> efficiency. </w:t>
      </w:r>
    </w:p>
    <w:p w14:paraId="5308D588" w14:textId="77777777" w:rsidR="000F2A78" w:rsidRDefault="006B6027">
      <w:pPr>
        <w:spacing w:after="0" w:line="259" w:lineRule="auto"/>
        <w:ind w:left="0" w:right="0" w:firstLine="0"/>
        <w:jc w:val="left"/>
      </w:pPr>
      <w:r>
        <w:rPr>
          <w:b/>
        </w:rPr>
        <w:t xml:space="preserve"> </w:t>
      </w:r>
    </w:p>
    <w:p w14:paraId="14F491FC" w14:textId="77777777" w:rsidR="000F2A78" w:rsidRDefault="006B6027">
      <w:pPr>
        <w:spacing w:after="255" w:line="259" w:lineRule="auto"/>
        <w:ind w:left="0" w:right="0" w:firstLine="0"/>
        <w:jc w:val="left"/>
      </w:pPr>
      <w:r>
        <w:rPr>
          <w:b/>
        </w:rPr>
        <w:lastRenderedPageBreak/>
        <w:t xml:space="preserve"> </w:t>
      </w:r>
    </w:p>
    <w:p w14:paraId="05912048" w14:textId="77777777" w:rsidR="000F2A78" w:rsidRDefault="006B6027">
      <w:pPr>
        <w:pStyle w:val="Heading2"/>
        <w:ind w:left="-5"/>
      </w:pPr>
      <w:r>
        <w:t xml:space="preserve">6.3 Risk Based Allocation Strategy </w:t>
      </w:r>
    </w:p>
    <w:tbl>
      <w:tblPr>
        <w:tblStyle w:val="TableGrid"/>
        <w:tblW w:w="10790" w:type="dxa"/>
        <w:tblInd w:w="5" w:type="dxa"/>
        <w:tblCellMar>
          <w:top w:w="7" w:type="dxa"/>
          <w:left w:w="106" w:type="dxa"/>
          <w:bottom w:w="0" w:type="dxa"/>
          <w:right w:w="115" w:type="dxa"/>
        </w:tblCellMar>
        <w:tblLook w:val="04A0" w:firstRow="1" w:lastRow="0" w:firstColumn="1" w:lastColumn="0" w:noHBand="0" w:noVBand="1"/>
      </w:tblPr>
      <w:tblGrid>
        <w:gridCol w:w="1987"/>
        <w:gridCol w:w="2366"/>
        <w:gridCol w:w="2136"/>
        <w:gridCol w:w="2477"/>
        <w:gridCol w:w="1824"/>
      </w:tblGrid>
      <w:tr w:rsidR="000F2A78" w14:paraId="1954E51D" w14:textId="77777777">
        <w:trPr>
          <w:trHeight w:val="336"/>
        </w:trPr>
        <w:tc>
          <w:tcPr>
            <w:tcW w:w="1987" w:type="dxa"/>
            <w:tcBorders>
              <w:top w:val="single" w:sz="4" w:space="0" w:color="000000"/>
              <w:left w:val="single" w:sz="4" w:space="0" w:color="000000"/>
              <w:bottom w:val="single" w:sz="4" w:space="0" w:color="000000"/>
              <w:right w:val="single" w:sz="4" w:space="0" w:color="000000"/>
            </w:tcBorders>
          </w:tcPr>
          <w:p w14:paraId="2B901252" w14:textId="77777777" w:rsidR="000F2A78" w:rsidRDefault="006B6027">
            <w:pPr>
              <w:spacing w:after="0" w:line="259" w:lineRule="auto"/>
              <w:ind w:left="13" w:right="0" w:firstLine="0"/>
              <w:jc w:val="center"/>
            </w:pPr>
            <w:r>
              <w:rPr>
                <w:b/>
              </w:rPr>
              <w:t xml:space="preserve">Risk </w:t>
            </w:r>
          </w:p>
        </w:tc>
        <w:tc>
          <w:tcPr>
            <w:tcW w:w="2366" w:type="dxa"/>
            <w:tcBorders>
              <w:top w:val="single" w:sz="4" w:space="0" w:color="000000"/>
              <w:left w:val="single" w:sz="4" w:space="0" w:color="000000"/>
              <w:bottom w:val="single" w:sz="4" w:space="0" w:color="000000"/>
              <w:right w:val="single" w:sz="4" w:space="0" w:color="000000"/>
            </w:tcBorders>
          </w:tcPr>
          <w:p w14:paraId="511B950D" w14:textId="77777777" w:rsidR="000F2A78" w:rsidRDefault="006B6027">
            <w:pPr>
              <w:spacing w:after="0" w:line="259" w:lineRule="auto"/>
              <w:ind w:left="5" w:right="0" w:firstLine="0"/>
              <w:jc w:val="center"/>
            </w:pPr>
            <w:r>
              <w:rPr>
                <w:b/>
              </w:rPr>
              <w:t xml:space="preserve">Products </w:t>
            </w:r>
          </w:p>
        </w:tc>
        <w:tc>
          <w:tcPr>
            <w:tcW w:w="2136" w:type="dxa"/>
            <w:tcBorders>
              <w:top w:val="single" w:sz="4" w:space="0" w:color="000000"/>
              <w:left w:val="single" w:sz="4" w:space="0" w:color="000000"/>
              <w:bottom w:val="single" w:sz="4" w:space="0" w:color="000000"/>
              <w:right w:val="single" w:sz="4" w:space="0" w:color="000000"/>
            </w:tcBorders>
          </w:tcPr>
          <w:p w14:paraId="2A31F595" w14:textId="77777777" w:rsidR="000F2A78" w:rsidRDefault="006B6027">
            <w:pPr>
              <w:spacing w:after="0" w:line="259" w:lineRule="auto"/>
              <w:ind w:left="3" w:right="0" w:firstLine="0"/>
              <w:jc w:val="center"/>
            </w:pPr>
            <w:r>
              <w:rPr>
                <w:b/>
              </w:rPr>
              <w:t xml:space="preserve">Before </w:t>
            </w:r>
          </w:p>
        </w:tc>
        <w:tc>
          <w:tcPr>
            <w:tcW w:w="2477" w:type="dxa"/>
            <w:tcBorders>
              <w:top w:val="single" w:sz="4" w:space="0" w:color="000000"/>
              <w:left w:val="single" w:sz="4" w:space="0" w:color="000000"/>
              <w:bottom w:val="single" w:sz="4" w:space="0" w:color="000000"/>
              <w:right w:val="single" w:sz="4" w:space="0" w:color="000000"/>
            </w:tcBorders>
          </w:tcPr>
          <w:p w14:paraId="59A71125" w14:textId="77777777" w:rsidR="000F2A78" w:rsidRDefault="006B6027">
            <w:pPr>
              <w:spacing w:after="0" w:line="259" w:lineRule="auto"/>
              <w:ind w:left="9" w:right="0" w:firstLine="0"/>
              <w:jc w:val="center"/>
            </w:pPr>
            <w:r>
              <w:rPr>
                <w:b/>
              </w:rPr>
              <w:t xml:space="preserve">After </w:t>
            </w:r>
          </w:p>
        </w:tc>
        <w:tc>
          <w:tcPr>
            <w:tcW w:w="1824" w:type="dxa"/>
            <w:tcBorders>
              <w:top w:val="single" w:sz="4" w:space="0" w:color="000000"/>
              <w:left w:val="single" w:sz="4" w:space="0" w:color="000000"/>
              <w:bottom w:val="single" w:sz="4" w:space="0" w:color="000000"/>
              <w:right w:val="single" w:sz="4" w:space="0" w:color="000000"/>
            </w:tcBorders>
          </w:tcPr>
          <w:p w14:paraId="7949A53C" w14:textId="77777777" w:rsidR="000F2A78" w:rsidRDefault="006B6027">
            <w:pPr>
              <w:spacing w:after="0" w:line="259" w:lineRule="auto"/>
              <w:ind w:left="12" w:right="0" w:firstLine="0"/>
              <w:jc w:val="center"/>
            </w:pPr>
            <w:r>
              <w:rPr>
                <w:b/>
              </w:rPr>
              <w:t xml:space="preserve">Change </w:t>
            </w:r>
          </w:p>
        </w:tc>
      </w:tr>
      <w:tr w:rsidR="000F2A78" w14:paraId="24018DD7" w14:textId="77777777">
        <w:trPr>
          <w:trHeight w:val="312"/>
        </w:trPr>
        <w:tc>
          <w:tcPr>
            <w:tcW w:w="1987" w:type="dxa"/>
            <w:tcBorders>
              <w:top w:val="single" w:sz="4" w:space="0" w:color="000000"/>
              <w:left w:val="single" w:sz="4" w:space="0" w:color="000000"/>
              <w:bottom w:val="single" w:sz="4" w:space="0" w:color="000000"/>
              <w:right w:val="single" w:sz="4" w:space="0" w:color="000000"/>
            </w:tcBorders>
          </w:tcPr>
          <w:p w14:paraId="68E635D1" w14:textId="77777777" w:rsidR="000F2A78" w:rsidRDefault="006B6027">
            <w:pPr>
              <w:spacing w:after="0" w:line="259" w:lineRule="auto"/>
              <w:ind w:left="5" w:right="0" w:firstLine="0"/>
              <w:jc w:val="left"/>
            </w:pPr>
            <w:r>
              <w:t xml:space="preserve">Low </w:t>
            </w:r>
          </w:p>
        </w:tc>
        <w:tc>
          <w:tcPr>
            <w:tcW w:w="2366" w:type="dxa"/>
            <w:tcBorders>
              <w:top w:val="single" w:sz="4" w:space="0" w:color="000000"/>
              <w:left w:val="single" w:sz="4" w:space="0" w:color="000000"/>
              <w:bottom w:val="single" w:sz="4" w:space="0" w:color="000000"/>
              <w:right w:val="single" w:sz="4" w:space="0" w:color="000000"/>
            </w:tcBorders>
          </w:tcPr>
          <w:p w14:paraId="62AB7A2D" w14:textId="77777777" w:rsidR="000F2A78" w:rsidRDefault="006B6027">
            <w:pPr>
              <w:spacing w:after="0" w:line="259" w:lineRule="auto"/>
              <w:ind w:left="0" w:right="0" w:firstLine="0"/>
              <w:jc w:val="left"/>
            </w:pPr>
            <w:r>
              <w:t xml:space="preserve">3029 units </w:t>
            </w:r>
          </w:p>
        </w:tc>
        <w:tc>
          <w:tcPr>
            <w:tcW w:w="2136" w:type="dxa"/>
            <w:tcBorders>
              <w:top w:val="single" w:sz="4" w:space="0" w:color="000000"/>
              <w:left w:val="single" w:sz="4" w:space="0" w:color="000000"/>
              <w:bottom w:val="single" w:sz="4" w:space="0" w:color="000000"/>
              <w:right w:val="single" w:sz="4" w:space="0" w:color="000000"/>
            </w:tcBorders>
          </w:tcPr>
          <w:p w14:paraId="677AF5B9" w14:textId="77777777" w:rsidR="000F2A78" w:rsidRDefault="006B6027">
            <w:pPr>
              <w:spacing w:after="0" w:line="259" w:lineRule="auto"/>
              <w:ind w:left="0" w:right="0" w:firstLine="0"/>
              <w:jc w:val="left"/>
            </w:pPr>
            <w:r>
              <w:t xml:space="preserve">500 units </w:t>
            </w:r>
          </w:p>
        </w:tc>
        <w:tc>
          <w:tcPr>
            <w:tcW w:w="2477" w:type="dxa"/>
            <w:tcBorders>
              <w:top w:val="single" w:sz="4" w:space="0" w:color="000000"/>
              <w:left w:val="single" w:sz="4" w:space="0" w:color="000000"/>
              <w:bottom w:val="single" w:sz="4" w:space="0" w:color="000000"/>
              <w:right w:val="single" w:sz="4" w:space="0" w:color="000000"/>
            </w:tcBorders>
          </w:tcPr>
          <w:p w14:paraId="7331B131" w14:textId="77777777" w:rsidR="000F2A78" w:rsidRDefault="006B6027">
            <w:pPr>
              <w:spacing w:after="0" w:line="259" w:lineRule="auto"/>
              <w:ind w:left="0" w:right="0" w:firstLine="0"/>
              <w:jc w:val="left"/>
            </w:pPr>
            <w:r>
              <w:t xml:space="preserve">350 units </w:t>
            </w:r>
          </w:p>
        </w:tc>
        <w:tc>
          <w:tcPr>
            <w:tcW w:w="1824" w:type="dxa"/>
            <w:tcBorders>
              <w:top w:val="single" w:sz="4" w:space="0" w:color="000000"/>
              <w:left w:val="single" w:sz="4" w:space="0" w:color="000000"/>
              <w:bottom w:val="single" w:sz="4" w:space="0" w:color="000000"/>
              <w:right w:val="single" w:sz="4" w:space="0" w:color="000000"/>
            </w:tcBorders>
          </w:tcPr>
          <w:p w14:paraId="54678FB9" w14:textId="77777777" w:rsidR="000F2A78" w:rsidRDefault="006B6027">
            <w:pPr>
              <w:spacing w:after="0" w:line="259" w:lineRule="auto"/>
              <w:ind w:left="5" w:right="0" w:firstLine="0"/>
              <w:jc w:val="left"/>
            </w:pPr>
            <w:r>
              <w:t xml:space="preserve">-30% </w:t>
            </w:r>
          </w:p>
        </w:tc>
      </w:tr>
      <w:tr w:rsidR="000F2A78" w14:paraId="218CEF7C" w14:textId="77777777">
        <w:trPr>
          <w:trHeight w:val="336"/>
        </w:trPr>
        <w:tc>
          <w:tcPr>
            <w:tcW w:w="1987" w:type="dxa"/>
            <w:tcBorders>
              <w:top w:val="single" w:sz="4" w:space="0" w:color="000000"/>
              <w:left w:val="single" w:sz="4" w:space="0" w:color="000000"/>
              <w:bottom w:val="single" w:sz="4" w:space="0" w:color="000000"/>
              <w:right w:val="single" w:sz="4" w:space="0" w:color="000000"/>
            </w:tcBorders>
          </w:tcPr>
          <w:p w14:paraId="6AAB3E94" w14:textId="77777777" w:rsidR="000F2A78" w:rsidRDefault="006B6027">
            <w:pPr>
              <w:spacing w:after="0" w:line="259" w:lineRule="auto"/>
              <w:ind w:left="5" w:right="0" w:firstLine="0"/>
              <w:jc w:val="left"/>
            </w:pPr>
            <w:r>
              <w:t xml:space="preserve">Medium </w:t>
            </w:r>
          </w:p>
        </w:tc>
        <w:tc>
          <w:tcPr>
            <w:tcW w:w="2366" w:type="dxa"/>
            <w:tcBorders>
              <w:top w:val="single" w:sz="4" w:space="0" w:color="000000"/>
              <w:left w:val="single" w:sz="4" w:space="0" w:color="000000"/>
              <w:bottom w:val="single" w:sz="4" w:space="0" w:color="000000"/>
              <w:right w:val="single" w:sz="4" w:space="0" w:color="000000"/>
            </w:tcBorders>
          </w:tcPr>
          <w:p w14:paraId="468CACED" w14:textId="77777777" w:rsidR="000F2A78" w:rsidRDefault="006B6027">
            <w:pPr>
              <w:spacing w:after="0" w:line="259" w:lineRule="auto"/>
              <w:ind w:left="0" w:right="0" w:firstLine="0"/>
              <w:jc w:val="left"/>
            </w:pPr>
            <w:r>
              <w:t xml:space="preserve">2640 units </w:t>
            </w:r>
          </w:p>
        </w:tc>
        <w:tc>
          <w:tcPr>
            <w:tcW w:w="2136" w:type="dxa"/>
            <w:tcBorders>
              <w:top w:val="single" w:sz="4" w:space="0" w:color="000000"/>
              <w:left w:val="single" w:sz="4" w:space="0" w:color="000000"/>
              <w:bottom w:val="single" w:sz="4" w:space="0" w:color="000000"/>
              <w:right w:val="single" w:sz="4" w:space="0" w:color="000000"/>
            </w:tcBorders>
          </w:tcPr>
          <w:p w14:paraId="1DD2CEED" w14:textId="77777777" w:rsidR="000F2A78" w:rsidRDefault="006B6027">
            <w:pPr>
              <w:spacing w:after="0" w:line="259" w:lineRule="auto"/>
              <w:ind w:left="0" w:right="0" w:firstLine="0"/>
              <w:jc w:val="left"/>
            </w:pPr>
            <w:r>
              <w:t xml:space="preserve">500 units </w:t>
            </w:r>
          </w:p>
        </w:tc>
        <w:tc>
          <w:tcPr>
            <w:tcW w:w="2477" w:type="dxa"/>
            <w:tcBorders>
              <w:top w:val="single" w:sz="4" w:space="0" w:color="000000"/>
              <w:left w:val="single" w:sz="4" w:space="0" w:color="000000"/>
              <w:bottom w:val="single" w:sz="4" w:space="0" w:color="000000"/>
              <w:right w:val="single" w:sz="4" w:space="0" w:color="000000"/>
            </w:tcBorders>
          </w:tcPr>
          <w:p w14:paraId="3B5910DF" w14:textId="77777777" w:rsidR="000F2A78" w:rsidRDefault="006B6027">
            <w:pPr>
              <w:spacing w:after="0" w:line="259" w:lineRule="auto"/>
              <w:ind w:left="0" w:right="0" w:firstLine="0"/>
              <w:jc w:val="left"/>
            </w:pPr>
            <w:r>
              <w:t xml:space="preserve">600 units </w:t>
            </w:r>
          </w:p>
        </w:tc>
        <w:tc>
          <w:tcPr>
            <w:tcW w:w="1824" w:type="dxa"/>
            <w:tcBorders>
              <w:top w:val="single" w:sz="4" w:space="0" w:color="000000"/>
              <w:left w:val="single" w:sz="4" w:space="0" w:color="000000"/>
              <w:bottom w:val="single" w:sz="4" w:space="0" w:color="000000"/>
              <w:right w:val="single" w:sz="4" w:space="0" w:color="000000"/>
            </w:tcBorders>
          </w:tcPr>
          <w:p w14:paraId="62E90C62" w14:textId="77777777" w:rsidR="000F2A78" w:rsidRDefault="006B6027">
            <w:pPr>
              <w:spacing w:after="0" w:line="259" w:lineRule="auto"/>
              <w:ind w:left="5" w:right="0" w:firstLine="0"/>
              <w:jc w:val="left"/>
            </w:pPr>
            <w:r>
              <w:t xml:space="preserve">+20% </w:t>
            </w:r>
          </w:p>
        </w:tc>
      </w:tr>
      <w:tr w:rsidR="000F2A78" w14:paraId="1992D4FB" w14:textId="77777777">
        <w:trPr>
          <w:trHeight w:val="336"/>
        </w:trPr>
        <w:tc>
          <w:tcPr>
            <w:tcW w:w="1987" w:type="dxa"/>
            <w:tcBorders>
              <w:top w:val="single" w:sz="4" w:space="0" w:color="000000"/>
              <w:left w:val="single" w:sz="4" w:space="0" w:color="000000"/>
              <w:bottom w:val="single" w:sz="4" w:space="0" w:color="000000"/>
              <w:right w:val="single" w:sz="4" w:space="0" w:color="000000"/>
            </w:tcBorders>
          </w:tcPr>
          <w:p w14:paraId="36CC2065" w14:textId="77777777" w:rsidR="000F2A78" w:rsidRDefault="006B6027">
            <w:pPr>
              <w:spacing w:after="0" w:line="259" w:lineRule="auto"/>
              <w:ind w:left="5" w:right="0" w:firstLine="0"/>
              <w:jc w:val="left"/>
            </w:pPr>
            <w:r>
              <w:t xml:space="preserve">High </w:t>
            </w:r>
          </w:p>
        </w:tc>
        <w:tc>
          <w:tcPr>
            <w:tcW w:w="2366" w:type="dxa"/>
            <w:tcBorders>
              <w:top w:val="single" w:sz="4" w:space="0" w:color="000000"/>
              <w:left w:val="single" w:sz="4" w:space="0" w:color="000000"/>
              <w:bottom w:val="single" w:sz="4" w:space="0" w:color="000000"/>
              <w:right w:val="single" w:sz="4" w:space="0" w:color="000000"/>
            </w:tcBorders>
          </w:tcPr>
          <w:p w14:paraId="50038CF2" w14:textId="77777777" w:rsidR="000F2A78" w:rsidRDefault="006B6027">
            <w:pPr>
              <w:spacing w:after="0" w:line="259" w:lineRule="auto"/>
              <w:ind w:left="0" w:right="0" w:firstLine="0"/>
              <w:jc w:val="left"/>
            </w:pPr>
            <w:r>
              <w:t xml:space="preserve">2444 units </w:t>
            </w:r>
          </w:p>
        </w:tc>
        <w:tc>
          <w:tcPr>
            <w:tcW w:w="2136" w:type="dxa"/>
            <w:tcBorders>
              <w:top w:val="single" w:sz="4" w:space="0" w:color="000000"/>
              <w:left w:val="single" w:sz="4" w:space="0" w:color="000000"/>
              <w:bottom w:val="single" w:sz="4" w:space="0" w:color="000000"/>
              <w:right w:val="single" w:sz="4" w:space="0" w:color="000000"/>
            </w:tcBorders>
          </w:tcPr>
          <w:p w14:paraId="3342F9FB" w14:textId="77777777" w:rsidR="000F2A78" w:rsidRDefault="006B6027">
            <w:pPr>
              <w:spacing w:after="0" w:line="259" w:lineRule="auto"/>
              <w:ind w:left="0" w:right="0" w:firstLine="0"/>
              <w:jc w:val="left"/>
            </w:pPr>
            <w:r>
              <w:t xml:space="preserve">500 units </w:t>
            </w:r>
          </w:p>
        </w:tc>
        <w:tc>
          <w:tcPr>
            <w:tcW w:w="2477" w:type="dxa"/>
            <w:tcBorders>
              <w:top w:val="single" w:sz="4" w:space="0" w:color="000000"/>
              <w:left w:val="single" w:sz="4" w:space="0" w:color="000000"/>
              <w:bottom w:val="single" w:sz="4" w:space="0" w:color="000000"/>
              <w:right w:val="single" w:sz="4" w:space="0" w:color="000000"/>
            </w:tcBorders>
          </w:tcPr>
          <w:p w14:paraId="2B7CD266" w14:textId="77777777" w:rsidR="000F2A78" w:rsidRDefault="006B6027">
            <w:pPr>
              <w:spacing w:after="0" w:line="259" w:lineRule="auto"/>
              <w:ind w:left="0" w:right="0" w:firstLine="0"/>
              <w:jc w:val="left"/>
            </w:pPr>
            <w:r>
              <w:t xml:space="preserve">900 </w:t>
            </w:r>
          </w:p>
        </w:tc>
        <w:tc>
          <w:tcPr>
            <w:tcW w:w="1824" w:type="dxa"/>
            <w:tcBorders>
              <w:top w:val="single" w:sz="4" w:space="0" w:color="000000"/>
              <w:left w:val="single" w:sz="4" w:space="0" w:color="000000"/>
              <w:bottom w:val="single" w:sz="4" w:space="0" w:color="000000"/>
              <w:right w:val="single" w:sz="4" w:space="0" w:color="000000"/>
            </w:tcBorders>
          </w:tcPr>
          <w:p w14:paraId="6EA06014" w14:textId="77777777" w:rsidR="000F2A78" w:rsidRDefault="006B6027">
            <w:pPr>
              <w:spacing w:after="0" w:line="259" w:lineRule="auto"/>
              <w:ind w:left="5" w:right="0" w:firstLine="0"/>
              <w:jc w:val="left"/>
            </w:pPr>
            <w:r>
              <w:t xml:space="preserve">+80% </w:t>
            </w:r>
          </w:p>
        </w:tc>
      </w:tr>
      <w:tr w:rsidR="000F2A78" w14:paraId="3321883F" w14:textId="77777777">
        <w:trPr>
          <w:trHeight w:val="317"/>
        </w:trPr>
        <w:tc>
          <w:tcPr>
            <w:tcW w:w="1987" w:type="dxa"/>
            <w:tcBorders>
              <w:top w:val="single" w:sz="4" w:space="0" w:color="000000"/>
              <w:left w:val="single" w:sz="4" w:space="0" w:color="000000"/>
              <w:bottom w:val="single" w:sz="4" w:space="0" w:color="000000"/>
              <w:right w:val="single" w:sz="4" w:space="0" w:color="000000"/>
            </w:tcBorders>
          </w:tcPr>
          <w:p w14:paraId="31016273" w14:textId="77777777" w:rsidR="000F2A78" w:rsidRDefault="006B6027">
            <w:pPr>
              <w:spacing w:after="0" w:line="259" w:lineRule="auto"/>
              <w:ind w:left="5" w:right="0" w:firstLine="0"/>
              <w:jc w:val="left"/>
            </w:pPr>
            <w:r>
              <w:t xml:space="preserve">Critical </w:t>
            </w:r>
          </w:p>
        </w:tc>
        <w:tc>
          <w:tcPr>
            <w:tcW w:w="2366" w:type="dxa"/>
            <w:tcBorders>
              <w:top w:val="single" w:sz="4" w:space="0" w:color="000000"/>
              <w:left w:val="single" w:sz="4" w:space="0" w:color="000000"/>
              <w:bottom w:val="single" w:sz="4" w:space="0" w:color="000000"/>
              <w:right w:val="single" w:sz="4" w:space="0" w:color="000000"/>
            </w:tcBorders>
          </w:tcPr>
          <w:p w14:paraId="1D2A9146" w14:textId="77777777" w:rsidR="000F2A78" w:rsidRDefault="006B6027">
            <w:pPr>
              <w:spacing w:after="0" w:line="259" w:lineRule="auto"/>
              <w:ind w:left="0" w:right="0" w:firstLine="0"/>
              <w:jc w:val="left"/>
            </w:pPr>
            <w:r>
              <w:t xml:space="preserve">2000 units </w:t>
            </w:r>
          </w:p>
        </w:tc>
        <w:tc>
          <w:tcPr>
            <w:tcW w:w="2136" w:type="dxa"/>
            <w:tcBorders>
              <w:top w:val="single" w:sz="4" w:space="0" w:color="000000"/>
              <w:left w:val="single" w:sz="4" w:space="0" w:color="000000"/>
              <w:bottom w:val="single" w:sz="4" w:space="0" w:color="000000"/>
              <w:right w:val="single" w:sz="4" w:space="0" w:color="000000"/>
            </w:tcBorders>
          </w:tcPr>
          <w:p w14:paraId="0513E674" w14:textId="77777777" w:rsidR="000F2A78" w:rsidRDefault="006B6027">
            <w:pPr>
              <w:spacing w:after="0" w:line="259" w:lineRule="auto"/>
              <w:ind w:left="0" w:right="0" w:firstLine="0"/>
              <w:jc w:val="left"/>
            </w:pPr>
            <w:r>
              <w:t xml:space="preserve">500 units </w:t>
            </w:r>
          </w:p>
        </w:tc>
        <w:tc>
          <w:tcPr>
            <w:tcW w:w="2477" w:type="dxa"/>
            <w:tcBorders>
              <w:top w:val="single" w:sz="4" w:space="0" w:color="000000"/>
              <w:left w:val="single" w:sz="4" w:space="0" w:color="000000"/>
              <w:bottom w:val="single" w:sz="4" w:space="0" w:color="000000"/>
              <w:right w:val="single" w:sz="4" w:space="0" w:color="000000"/>
            </w:tcBorders>
          </w:tcPr>
          <w:p w14:paraId="677C9035" w14:textId="77777777" w:rsidR="000F2A78" w:rsidRDefault="006B6027">
            <w:pPr>
              <w:spacing w:after="0" w:line="259" w:lineRule="auto"/>
              <w:ind w:left="0" w:right="0" w:firstLine="0"/>
              <w:jc w:val="left"/>
            </w:pPr>
            <w:r>
              <w:t xml:space="preserve">1,200 units </w:t>
            </w:r>
          </w:p>
        </w:tc>
        <w:tc>
          <w:tcPr>
            <w:tcW w:w="1824" w:type="dxa"/>
            <w:tcBorders>
              <w:top w:val="single" w:sz="4" w:space="0" w:color="000000"/>
              <w:left w:val="single" w:sz="4" w:space="0" w:color="000000"/>
              <w:bottom w:val="single" w:sz="4" w:space="0" w:color="000000"/>
              <w:right w:val="single" w:sz="4" w:space="0" w:color="000000"/>
            </w:tcBorders>
          </w:tcPr>
          <w:p w14:paraId="30B53791" w14:textId="77777777" w:rsidR="000F2A78" w:rsidRDefault="006B6027">
            <w:pPr>
              <w:spacing w:after="0" w:line="259" w:lineRule="auto"/>
              <w:ind w:left="5" w:right="0" w:firstLine="0"/>
              <w:jc w:val="left"/>
            </w:pPr>
            <w:r>
              <w:t xml:space="preserve">+140% </w:t>
            </w:r>
          </w:p>
        </w:tc>
      </w:tr>
    </w:tbl>
    <w:p w14:paraId="2874B92C" w14:textId="77777777" w:rsidR="000F2A78" w:rsidRDefault="006B6027">
      <w:pPr>
        <w:spacing w:after="389"/>
        <w:ind w:right="39"/>
      </w:pPr>
      <w:r>
        <w:t xml:space="preserve">This table shows how inventory levels were redistributed across different risk categories ager </w:t>
      </w:r>
      <w:proofErr w:type="gramStart"/>
      <w:r>
        <w:t>op[</w:t>
      </w:r>
      <w:proofErr w:type="spellStart"/>
      <w:r>
        <w:t>miza</w:t>
      </w:r>
      <w:proofErr w:type="spellEnd"/>
      <w:r>
        <w:t>[</w:t>
      </w:r>
      <w:proofErr w:type="gramEnd"/>
      <w:r>
        <w:t xml:space="preserve">on. </w:t>
      </w:r>
      <w:proofErr w:type="spellStart"/>
      <w:r>
        <w:t>Lowrisk</w:t>
      </w:r>
      <w:proofErr w:type="spellEnd"/>
      <w:r>
        <w:t xml:space="preserve"> products, which are less likely to cause costly stockouts, had their stock levels reduced by 30%, freeing up inventory space and investment. Medium-risk products saw a modest 20% increase, while High-risk items received a much larger 80% increase to prevent frequent shortages. The biggest change occurred in the </w:t>
      </w:r>
      <w:proofErr w:type="gramStart"/>
      <w:r>
        <w:t>Cri[</w:t>
      </w:r>
      <w:proofErr w:type="spellStart"/>
      <w:proofErr w:type="gramEnd"/>
      <w:r>
        <w:t>cal</w:t>
      </w:r>
      <w:proofErr w:type="spellEnd"/>
      <w:r>
        <w:t xml:space="preserve"> risk category, where stock levels were increased by 140%, ensuring that these </w:t>
      </w:r>
      <w:proofErr w:type="spellStart"/>
      <w:proofErr w:type="gramStart"/>
      <w:r>
        <w:t>essen</w:t>
      </w:r>
      <w:proofErr w:type="spellEnd"/>
      <w:r>
        <w:t>[</w:t>
      </w:r>
      <w:proofErr w:type="gramEnd"/>
      <w:r>
        <w:t xml:space="preserve">al and highly </w:t>
      </w:r>
      <w:proofErr w:type="gramStart"/>
      <w:r>
        <w:t>sensi[</w:t>
      </w:r>
      <w:proofErr w:type="spellStart"/>
      <w:proofErr w:type="gramEnd"/>
      <w:r>
        <w:t>ve</w:t>
      </w:r>
      <w:proofErr w:type="spellEnd"/>
      <w:r>
        <w:t xml:space="preserve"> products are rarely out of stock. Overall, the </w:t>
      </w:r>
      <w:proofErr w:type="gramStart"/>
      <w:r>
        <w:t>op[</w:t>
      </w:r>
      <w:proofErr w:type="spellStart"/>
      <w:proofErr w:type="gramEnd"/>
      <w:r>
        <w:t>mized</w:t>
      </w:r>
      <w:proofErr w:type="spellEnd"/>
      <w:r>
        <w:t xml:space="preserve"> strategy</w:t>
      </w:r>
      <w:r>
        <w:t xml:space="preserve"> </w:t>
      </w:r>
      <w:proofErr w:type="spellStart"/>
      <w:r>
        <w:t>shigs</w:t>
      </w:r>
      <w:proofErr w:type="spellEnd"/>
      <w:r>
        <w:t xml:space="preserve"> inventory away from low-risk items and reallocates it toward high-risk and </w:t>
      </w:r>
      <w:proofErr w:type="gramStart"/>
      <w:r>
        <w:t>cri[</w:t>
      </w:r>
      <w:proofErr w:type="spellStart"/>
      <w:proofErr w:type="gramEnd"/>
      <w:r>
        <w:t>cal</w:t>
      </w:r>
      <w:proofErr w:type="spellEnd"/>
      <w:r>
        <w:t xml:space="preserve"> products, where stockouts are most damaging and expensive </w:t>
      </w:r>
      <w:proofErr w:type="spellStart"/>
      <w:proofErr w:type="gramStart"/>
      <w:r>
        <w:t>crea</w:t>
      </w:r>
      <w:proofErr w:type="spellEnd"/>
      <w:r>
        <w:t>[</w:t>
      </w:r>
      <w:proofErr w:type="gramEnd"/>
      <w:r>
        <w:t>ng a smarter, risk-aware inventory system.</w:t>
      </w:r>
      <w:r>
        <w:rPr>
          <w:b/>
        </w:rPr>
        <w:t xml:space="preserve"> </w:t>
      </w:r>
    </w:p>
    <w:p w14:paraId="20F0901F" w14:textId="77777777" w:rsidR="000F2A78" w:rsidRDefault="006B6027">
      <w:pPr>
        <w:pStyle w:val="Heading1"/>
        <w:ind w:left="676" w:right="721"/>
      </w:pPr>
      <w:r>
        <w:rPr>
          <w:u w:val="none"/>
        </w:rPr>
        <w:t xml:space="preserve">7. </w:t>
      </w:r>
      <w:r>
        <w:t>Conclusions</w:t>
      </w:r>
      <w:r>
        <w:rPr>
          <w:u w:val="none"/>
        </w:rPr>
        <w:t xml:space="preserve"> </w:t>
      </w:r>
    </w:p>
    <w:p w14:paraId="47D5C583" w14:textId="77777777" w:rsidR="000F2A78" w:rsidRDefault="006B6027">
      <w:pPr>
        <w:numPr>
          <w:ilvl w:val="0"/>
          <w:numId w:val="10"/>
        </w:numPr>
        <w:ind w:right="39" w:hanging="360"/>
      </w:pPr>
      <w:r>
        <w:t xml:space="preserve">Stockouts were the major cost driver (79.1% of total cost) due to systemic understocking. </w:t>
      </w:r>
    </w:p>
    <w:p w14:paraId="6F06FAAB" w14:textId="77777777" w:rsidR="000F2A78" w:rsidRDefault="006B6027">
      <w:pPr>
        <w:numPr>
          <w:ilvl w:val="0"/>
          <w:numId w:val="10"/>
        </w:numPr>
        <w:ind w:right="39" w:hanging="360"/>
      </w:pPr>
      <w:r>
        <w:t xml:space="preserve">Line Search optimization achieved the best balance, yielding 32.58% cost savings and reducing stockouts by 57.62%. </w:t>
      </w:r>
    </w:p>
    <w:p w14:paraId="79CB6848" w14:textId="77777777" w:rsidR="000F2A78" w:rsidRDefault="006B6027">
      <w:pPr>
        <w:numPr>
          <w:ilvl w:val="0"/>
          <w:numId w:val="10"/>
        </w:numPr>
        <w:ind w:right="39" w:hanging="360"/>
      </w:pPr>
      <w:r>
        <w:t xml:space="preserve">The optimized model redistributed inventory toward high-risk products, improving availability and customer satisfaction. </w:t>
      </w:r>
    </w:p>
    <w:p w14:paraId="0B6C7D3B" w14:textId="77777777" w:rsidR="000F2A78" w:rsidRDefault="006B6027">
      <w:pPr>
        <w:numPr>
          <w:ilvl w:val="0"/>
          <w:numId w:val="10"/>
        </w:numPr>
        <w:spacing w:after="265"/>
        <w:ind w:right="39" w:hanging="360"/>
      </w:pPr>
      <w:r>
        <w:t xml:space="preserve">The model is production-ready, able to solve large-scale retail inventory in &lt;1 second. </w:t>
      </w:r>
    </w:p>
    <w:p w14:paraId="5C0D09A3" w14:textId="77777777" w:rsidR="000F2A78" w:rsidRDefault="006B6027">
      <w:pPr>
        <w:spacing w:after="389"/>
        <w:ind w:right="39"/>
      </w:pPr>
      <w:r>
        <w:t xml:space="preserve">In conclusion, the analysis revealed that stockouts were the primary contributor to high inventory costs, </w:t>
      </w:r>
      <w:proofErr w:type="spellStart"/>
      <w:proofErr w:type="gramStart"/>
      <w:r>
        <w:t>accoun</w:t>
      </w:r>
      <w:proofErr w:type="spellEnd"/>
      <w:r>
        <w:t>[</w:t>
      </w:r>
      <w:proofErr w:type="gramEnd"/>
      <w:r>
        <w:t>ng for 79.1% of the total cost</w:t>
      </w:r>
      <w:r>
        <w:rPr>
          <w:b/>
        </w:rPr>
        <w:t>,</w:t>
      </w:r>
      <w:r>
        <w:t xml:space="preserve"> mainly due to chronic understocking across the retail network. By applying the Line Search </w:t>
      </w:r>
      <w:proofErr w:type="gramStart"/>
      <w:r>
        <w:t>op[</w:t>
      </w:r>
      <w:proofErr w:type="spellStart"/>
      <w:r>
        <w:t>miza</w:t>
      </w:r>
      <w:proofErr w:type="spellEnd"/>
      <w:r>
        <w:t>[</w:t>
      </w:r>
      <w:proofErr w:type="gramEnd"/>
      <w:r>
        <w:t xml:space="preserve">on method, the project achieved a highly </w:t>
      </w:r>
      <w:proofErr w:type="spellStart"/>
      <w:proofErr w:type="gramStart"/>
      <w:r>
        <w:t>effec</w:t>
      </w:r>
      <w:proofErr w:type="spellEnd"/>
      <w:r>
        <w:t>[</w:t>
      </w:r>
      <w:proofErr w:type="spellStart"/>
      <w:proofErr w:type="gramEnd"/>
      <w:r>
        <w:t>ve</w:t>
      </w:r>
      <w:proofErr w:type="spellEnd"/>
      <w:r>
        <w:t xml:space="preserve"> balance between holding costs and stockout costs, </w:t>
      </w:r>
      <w:proofErr w:type="spellStart"/>
      <w:proofErr w:type="gramStart"/>
      <w:r>
        <w:t>resul</w:t>
      </w:r>
      <w:proofErr w:type="spellEnd"/>
      <w:r>
        <w:t>[</w:t>
      </w:r>
      <w:proofErr w:type="gramEnd"/>
      <w:r>
        <w:t xml:space="preserve">ng in 32.58% total cost savings and a significant 57.62% </w:t>
      </w:r>
      <w:proofErr w:type="spellStart"/>
      <w:proofErr w:type="gramStart"/>
      <w:r>
        <w:t>reduc</w:t>
      </w:r>
      <w:proofErr w:type="spellEnd"/>
      <w:r>
        <w:t>[</w:t>
      </w:r>
      <w:proofErr w:type="gramEnd"/>
      <w:r>
        <w:t xml:space="preserve">on in stockouts. The </w:t>
      </w:r>
      <w:proofErr w:type="gramStart"/>
      <w:r>
        <w:t>op[</w:t>
      </w:r>
      <w:proofErr w:type="spellStart"/>
      <w:proofErr w:type="gramEnd"/>
      <w:r>
        <w:t>mized</w:t>
      </w:r>
      <w:proofErr w:type="spellEnd"/>
      <w:r>
        <w:t xml:space="preserve"> model intelligently reallocated inventory toward high-risk and </w:t>
      </w:r>
      <w:proofErr w:type="gramStart"/>
      <w:r>
        <w:t>cri[</w:t>
      </w:r>
      <w:proofErr w:type="spellStart"/>
      <w:proofErr w:type="gramEnd"/>
      <w:r>
        <w:t>cal</w:t>
      </w:r>
      <w:proofErr w:type="spellEnd"/>
      <w:r>
        <w:t xml:space="preserve"> products, ensuring improved product availability, fewer lost sales, and enhanced customer </w:t>
      </w:r>
      <w:proofErr w:type="spellStart"/>
      <w:proofErr w:type="gramStart"/>
      <w:r>
        <w:t>sa</w:t>
      </w:r>
      <w:proofErr w:type="spellEnd"/>
      <w:r>
        <w:t>[</w:t>
      </w:r>
      <w:proofErr w:type="spellStart"/>
      <w:r>
        <w:t>sfac</w:t>
      </w:r>
      <w:proofErr w:type="spellEnd"/>
      <w:r>
        <w:t>[</w:t>
      </w:r>
      <w:proofErr w:type="gramEnd"/>
      <w:r>
        <w:t>on. Im</w:t>
      </w:r>
      <w:r>
        <w:t xml:space="preserve">portantly, the </w:t>
      </w:r>
      <w:proofErr w:type="spellStart"/>
      <w:proofErr w:type="gramStart"/>
      <w:r>
        <w:t>solu</w:t>
      </w:r>
      <w:proofErr w:type="spellEnd"/>
      <w:r>
        <w:t>[</w:t>
      </w:r>
      <w:proofErr w:type="gramEnd"/>
      <w:r>
        <w:t xml:space="preserve">on proved to be </w:t>
      </w:r>
      <w:proofErr w:type="spellStart"/>
      <w:proofErr w:type="gramStart"/>
      <w:r>
        <w:t>computa</w:t>
      </w:r>
      <w:proofErr w:type="spellEnd"/>
      <w:r>
        <w:t>[</w:t>
      </w:r>
      <w:proofErr w:type="spellStart"/>
      <w:proofErr w:type="gramEnd"/>
      <w:r>
        <w:t>onally</w:t>
      </w:r>
      <w:proofErr w:type="spellEnd"/>
      <w:r>
        <w:t xml:space="preserve"> efficient and scalable, </w:t>
      </w:r>
      <w:proofErr w:type="spellStart"/>
      <w:proofErr w:type="gramStart"/>
      <w:r>
        <w:t>demonstra</w:t>
      </w:r>
      <w:proofErr w:type="spellEnd"/>
      <w:r>
        <w:t>[</w:t>
      </w:r>
      <w:proofErr w:type="gramEnd"/>
      <w:r>
        <w:t xml:space="preserve">ng the ability to </w:t>
      </w:r>
      <w:proofErr w:type="gramStart"/>
      <w:r>
        <w:t>op[</w:t>
      </w:r>
      <w:proofErr w:type="spellStart"/>
      <w:proofErr w:type="gramEnd"/>
      <w:r>
        <w:t>mize</w:t>
      </w:r>
      <w:proofErr w:type="spellEnd"/>
      <w:r>
        <w:t xml:space="preserve"> inventory for 10,000 products in less than one second, making it </w:t>
      </w:r>
      <w:proofErr w:type="spellStart"/>
      <w:proofErr w:type="gramStart"/>
      <w:r>
        <w:t>prac</w:t>
      </w:r>
      <w:proofErr w:type="spellEnd"/>
      <w:r>
        <w:t>[</w:t>
      </w:r>
      <w:proofErr w:type="spellStart"/>
      <w:proofErr w:type="gramEnd"/>
      <w:r>
        <w:t>cal</w:t>
      </w:r>
      <w:proofErr w:type="spellEnd"/>
      <w:r>
        <w:t xml:space="preserve"> for real-world, enterprise-level deployment. </w:t>
      </w:r>
    </w:p>
    <w:p w14:paraId="7B379DCF" w14:textId="77777777" w:rsidR="000F2A78" w:rsidRDefault="006B6027">
      <w:pPr>
        <w:spacing w:after="245" w:line="259" w:lineRule="auto"/>
        <w:ind w:left="27" w:right="0" w:firstLine="0"/>
        <w:jc w:val="center"/>
      </w:pPr>
      <w:r>
        <w:rPr>
          <w:b/>
          <w:sz w:val="36"/>
        </w:rPr>
        <w:t xml:space="preserve"> </w:t>
      </w:r>
    </w:p>
    <w:p w14:paraId="1FAE081C" w14:textId="77777777" w:rsidR="000F2A78" w:rsidRDefault="006B6027">
      <w:pPr>
        <w:spacing w:after="245" w:line="259" w:lineRule="auto"/>
        <w:ind w:left="27" w:right="0" w:firstLine="0"/>
        <w:jc w:val="center"/>
      </w:pPr>
      <w:r>
        <w:rPr>
          <w:b/>
          <w:sz w:val="36"/>
        </w:rPr>
        <w:t xml:space="preserve"> </w:t>
      </w:r>
    </w:p>
    <w:p w14:paraId="7279E206" w14:textId="77777777" w:rsidR="000F2A78" w:rsidRDefault="006B6027">
      <w:pPr>
        <w:spacing w:after="245" w:line="259" w:lineRule="auto"/>
        <w:ind w:left="27" w:right="0" w:firstLine="0"/>
        <w:jc w:val="center"/>
      </w:pPr>
      <w:r>
        <w:rPr>
          <w:b/>
          <w:sz w:val="36"/>
        </w:rPr>
        <w:t xml:space="preserve"> </w:t>
      </w:r>
    </w:p>
    <w:p w14:paraId="48E107CD" w14:textId="77777777" w:rsidR="000F2A78" w:rsidRDefault="006B6027">
      <w:pPr>
        <w:spacing w:after="0" w:line="259" w:lineRule="auto"/>
        <w:ind w:left="27" w:right="0" w:firstLine="0"/>
        <w:jc w:val="center"/>
      </w:pPr>
      <w:r>
        <w:rPr>
          <w:b/>
          <w:sz w:val="36"/>
        </w:rPr>
        <w:t xml:space="preserve"> </w:t>
      </w:r>
    </w:p>
    <w:p w14:paraId="7BF5149E" w14:textId="77777777" w:rsidR="000F2A78" w:rsidRDefault="006B6027">
      <w:pPr>
        <w:pStyle w:val="Heading1"/>
        <w:ind w:left="676" w:right="360"/>
      </w:pPr>
      <w:r>
        <w:rPr>
          <w:u w:val="none"/>
        </w:rPr>
        <w:lastRenderedPageBreak/>
        <w:t>7.</w:t>
      </w:r>
      <w:r>
        <w:rPr>
          <w:rFonts w:ascii="Arial" w:eastAsia="Arial" w:hAnsi="Arial" w:cs="Arial"/>
          <w:u w:val="none"/>
        </w:rPr>
        <w:t xml:space="preserve"> </w:t>
      </w:r>
      <w:r>
        <w:t>Future Scope &amp; Improvements</w:t>
      </w:r>
      <w:r>
        <w:rPr>
          <w:u w:val="none"/>
        </w:rPr>
        <w:t xml:space="preserve"> </w:t>
      </w:r>
    </w:p>
    <w:p w14:paraId="0424E6BD" w14:textId="77777777" w:rsidR="000F2A78" w:rsidRDefault="006B6027">
      <w:pPr>
        <w:spacing w:after="269"/>
        <w:ind w:right="39"/>
      </w:pPr>
      <w:r>
        <w:t xml:space="preserve">As the retail environment becomes more dynamic and unpredictable, there are several areas where this inventory </w:t>
      </w:r>
      <w:proofErr w:type="gramStart"/>
      <w:r>
        <w:t>op[</w:t>
      </w:r>
      <w:proofErr w:type="spellStart"/>
      <w:r>
        <w:t>miza</w:t>
      </w:r>
      <w:proofErr w:type="spellEnd"/>
      <w:r>
        <w:t>[</w:t>
      </w:r>
      <w:proofErr w:type="gramEnd"/>
      <w:r>
        <w:t xml:space="preserve">on model can be further enhanced. Future improvements can strengthen </w:t>
      </w:r>
      <w:proofErr w:type="spellStart"/>
      <w:proofErr w:type="gramStart"/>
      <w:r>
        <w:t>forecas</w:t>
      </w:r>
      <w:proofErr w:type="spellEnd"/>
      <w:r>
        <w:t>[</w:t>
      </w:r>
      <w:proofErr w:type="gramEnd"/>
      <w:r>
        <w:t xml:space="preserve">ng accuracy, increase </w:t>
      </w:r>
      <w:proofErr w:type="gramStart"/>
      <w:r>
        <w:t>opera[</w:t>
      </w:r>
      <w:proofErr w:type="spellStart"/>
      <w:proofErr w:type="gramEnd"/>
      <w:r>
        <w:t>onal</w:t>
      </w:r>
      <w:proofErr w:type="spellEnd"/>
      <w:r>
        <w:t xml:space="preserve"> responsiveness, and ensure the model remains robust under real-world </w:t>
      </w:r>
      <w:proofErr w:type="gramStart"/>
      <w:r>
        <w:t>uncertain[</w:t>
      </w:r>
      <w:proofErr w:type="gramEnd"/>
      <w:r>
        <w:t>es.</w:t>
      </w:r>
      <w:r>
        <w:rPr>
          <w:b/>
        </w:rPr>
        <w:t xml:space="preserve"> </w:t>
      </w:r>
    </w:p>
    <w:p w14:paraId="16B4A586" w14:textId="77777777" w:rsidR="000F2A78" w:rsidRDefault="006B6027">
      <w:pPr>
        <w:pStyle w:val="Heading2"/>
        <w:ind w:left="370"/>
      </w:pPr>
      <w:r>
        <w:rPr>
          <w:b w:val="0"/>
        </w:rPr>
        <w:t>1.</w:t>
      </w:r>
      <w:r>
        <w:rPr>
          <w:rFonts w:ascii="Arial" w:eastAsia="Arial" w:hAnsi="Arial" w:cs="Arial"/>
          <w:b w:val="0"/>
        </w:rPr>
        <w:t xml:space="preserve"> </w:t>
      </w:r>
      <w:r>
        <w:t>Seasonality and Demand Forecasting</w:t>
      </w:r>
      <w:r>
        <w:rPr>
          <w:b w:val="0"/>
        </w:rPr>
        <w:t xml:space="preserve"> </w:t>
      </w:r>
    </w:p>
    <w:p w14:paraId="2B3EB662" w14:textId="77777777" w:rsidR="000F2A78" w:rsidRDefault="006B6027">
      <w:pPr>
        <w:numPr>
          <w:ilvl w:val="0"/>
          <w:numId w:val="11"/>
        </w:numPr>
        <w:ind w:right="39" w:hanging="360"/>
      </w:pPr>
      <w:r>
        <w:t xml:space="preserve">Integrate seasonal effects, promotions, holiday spikes. </w:t>
      </w:r>
    </w:p>
    <w:p w14:paraId="1FE7A9FE" w14:textId="77777777" w:rsidR="000F2A78" w:rsidRDefault="006B6027">
      <w:pPr>
        <w:numPr>
          <w:ilvl w:val="0"/>
          <w:numId w:val="11"/>
        </w:numPr>
        <w:ind w:right="39" w:hanging="360"/>
      </w:pPr>
      <w:r>
        <w:t xml:space="preserve">Use time-series models (SARIMA, Prophet) to forecast demand. </w:t>
      </w:r>
    </w:p>
    <w:p w14:paraId="15712754" w14:textId="77777777" w:rsidR="000F2A78" w:rsidRDefault="006B6027">
      <w:pPr>
        <w:pStyle w:val="Heading2"/>
        <w:ind w:left="370"/>
      </w:pPr>
      <w:r>
        <w:rPr>
          <w:b w:val="0"/>
        </w:rPr>
        <w:t>2.</w:t>
      </w:r>
      <w:r>
        <w:rPr>
          <w:rFonts w:ascii="Arial" w:eastAsia="Arial" w:hAnsi="Arial" w:cs="Arial"/>
          <w:b w:val="0"/>
        </w:rPr>
        <w:t xml:space="preserve"> </w:t>
      </w:r>
      <w:r>
        <w:t>Real-Time Optimization</w:t>
      </w:r>
      <w:r>
        <w:rPr>
          <w:b w:val="0"/>
        </w:rPr>
        <w:t xml:space="preserve"> </w:t>
      </w:r>
    </w:p>
    <w:p w14:paraId="30FE81E1" w14:textId="77777777" w:rsidR="000F2A78" w:rsidRDefault="006B6027">
      <w:pPr>
        <w:numPr>
          <w:ilvl w:val="0"/>
          <w:numId w:val="12"/>
        </w:numPr>
        <w:ind w:right="39" w:hanging="360"/>
      </w:pPr>
      <w:r>
        <w:t xml:space="preserve">Shift from quarterly to real-time, event-driven optimization. </w:t>
      </w:r>
    </w:p>
    <w:p w14:paraId="2EC96FB4" w14:textId="77777777" w:rsidR="000F2A78" w:rsidRDefault="006B6027">
      <w:pPr>
        <w:numPr>
          <w:ilvl w:val="0"/>
          <w:numId w:val="12"/>
        </w:numPr>
        <w:ind w:right="39" w:hanging="360"/>
      </w:pPr>
      <w:r>
        <w:t xml:space="preserve">Pair with ERP/SCM systems for live reallocation. </w:t>
      </w:r>
    </w:p>
    <w:p w14:paraId="00CF1380" w14:textId="77777777" w:rsidR="000F2A78" w:rsidRDefault="006B6027">
      <w:pPr>
        <w:pStyle w:val="Heading2"/>
        <w:ind w:left="370"/>
      </w:pPr>
      <w:r>
        <w:rPr>
          <w:b w:val="0"/>
        </w:rPr>
        <w:t>3.</w:t>
      </w:r>
      <w:r>
        <w:rPr>
          <w:rFonts w:ascii="Arial" w:eastAsia="Arial" w:hAnsi="Arial" w:cs="Arial"/>
          <w:b w:val="0"/>
        </w:rPr>
        <w:t xml:space="preserve"> </w:t>
      </w:r>
      <w:r>
        <w:t>Multi-Objective Optimization</w:t>
      </w:r>
      <w:r>
        <w:rPr>
          <w:b w:val="0"/>
        </w:rPr>
        <w:t xml:space="preserve"> </w:t>
      </w:r>
    </w:p>
    <w:p w14:paraId="232BD770" w14:textId="77777777" w:rsidR="000F2A78" w:rsidRDefault="006B6027">
      <w:pPr>
        <w:numPr>
          <w:ilvl w:val="0"/>
          <w:numId w:val="13"/>
        </w:numPr>
        <w:ind w:right="39" w:hanging="360"/>
      </w:pPr>
      <w:r>
        <w:t xml:space="preserve">Add service level targets </w:t>
      </w:r>
    </w:p>
    <w:p w14:paraId="63F4B788" w14:textId="77777777" w:rsidR="000F2A78" w:rsidRDefault="006B6027">
      <w:pPr>
        <w:numPr>
          <w:ilvl w:val="0"/>
          <w:numId w:val="13"/>
        </w:numPr>
        <w:ind w:right="39" w:hanging="360"/>
      </w:pPr>
      <w:r>
        <w:t xml:space="preserve">Sustainability metrics (waste reduction) </w:t>
      </w:r>
    </w:p>
    <w:p w14:paraId="3E31CB90" w14:textId="77777777" w:rsidR="000F2A78" w:rsidRDefault="006B6027">
      <w:pPr>
        <w:numPr>
          <w:ilvl w:val="0"/>
          <w:numId w:val="13"/>
        </w:numPr>
        <w:ind w:right="39" w:hanging="360"/>
      </w:pPr>
      <w:r>
        <w:t xml:space="preserve">Supplier diversity constraints </w:t>
      </w:r>
    </w:p>
    <w:p w14:paraId="175B2BBB" w14:textId="77777777" w:rsidR="000F2A78" w:rsidRDefault="006B6027">
      <w:pPr>
        <w:spacing w:after="0" w:line="259" w:lineRule="auto"/>
        <w:ind w:left="370" w:right="0"/>
        <w:jc w:val="left"/>
      </w:pPr>
      <w:r>
        <w:t>4.</w:t>
      </w:r>
      <w:r>
        <w:rPr>
          <w:rFonts w:ascii="Arial" w:eastAsia="Arial" w:hAnsi="Arial" w:cs="Arial"/>
        </w:rPr>
        <w:t xml:space="preserve"> </w:t>
      </w:r>
      <w:r>
        <w:rPr>
          <w:b/>
        </w:rPr>
        <w:t>Simulation-Based Validation</w:t>
      </w:r>
      <w:r>
        <w:t xml:space="preserve"> </w:t>
      </w:r>
    </w:p>
    <w:p w14:paraId="1FA9654D" w14:textId="77777777" w:rsidR="000F2A78" w:rsidRDefault="006B6027">
      <w:pPr>
        <w:spacing w:after="265"/>
        <w:ind w:left="1090" w:right="39"/>
      </w:pPr>
      <w:r>
        <w:t>a)</w:t>
      </w:r>
      <w:r>
        <w:rPr>
          <w:rFonts w:ascii="Arial" w:eastAsia="Arial" w:hAnsi="Arial" w:cs="Arial"/>
        </w:rPr>
        <w:t xml:space="preserve"> </w:t>
      </w:r>
      <w:r>
        <w:t xml:space="preserve">Monte Carlo simulation to test robustness under uncertainty. </w:t>
      </w:r>
    </w:p>
    <w:p w14:paraId="409FEF93" w14:textId="77777777" w:rsidR="000F2A78" w:rsidRDefault="006B6027">
      <w:pPr>
        <w:spacing w:after="370" w:line="259" w:lineRule="auto"/>
        <w:ind w:left="0" w:right="0" w:firstLine="0"/>
        <w:jc w:val="left"/>
      </w:pPr>
      <w:r>
        <w:t xml:space="preserve"> </w:t>
      </w:r>
    </w:p>
    <w:p w14:paraId="52B6A182" w14:textId="77777777" w:rsidR="000F2A78" w:rsidRDefault="006B6027">
      <w:pPr>
        <w:pStyle w:val="Heading1"/>
        <w:ind w:left="676" w:right="720"/>
      </w:pPr>
      <w:r>
        <w:rPr>
          <w:u w:val="none"/>
        </w:rPr>
        <w:t xml:space="preserve">9. </w:t>
      </w:r>
      <w:r>
        <w:t>References</w:t>
      </w:r>
      <w:r>
        <w:rPr>
          <w:u w:val="none"/>
        </w:rPr>
        <w:t xml:space="preserve"> </w:t>
      </w:r>
    </w:p>
    <w:p w14:paraId="435EE087" w14:textId="77777777" w:rsidR="000F2A78" w:rsidRDefault="006B6027">
      <w:pPr>
        <w:numPr>
          <w:ilvl w:val="0"/>
          <w:numId w:val="14"/>
        </w:numPr>
        <w:ind w:right="39" w:hanging="360"/>
      </w:pPr>
      <w:r>
        <w:t xml:space="preserve">Project Dataset: Kaggle Inventory Monitoring </w:t>
      </w:r>
    </w:p>
    <w:p w14:paraId="29D86EE4" w14:textId="77777777" w:rsidR="000F2A78" w:rsidRDefault="006B6027">
      <w:pPr>
        <w:spacing w:after="0" w:line="259" w:lineRule="auto"/>
        <w:ind w:left="720" w:right="0" w:firstLine="0"/>
        <w:jc w:val="left"/>
      </w:pPr>
      <w:r>
        <w:rPr>
          <w:color w:val="457786"/>
          <w:u w:val="single" w:color="457786"/>
        </w:rPr>
        <w:t>Datasethttps://www.kaggle.com/datasets/suvroo/inventory-optimization-for-retail</w:t>
      </w:r>
      <w:r>
        <w:t xml:space="preserve"> </w:t>
      </w:r>
    </w:p>
    <w:p w14:paraId="6F22DE1E" w14:textId="77777777" w:rsidR="000F2A78" w:rsidRDefault="006B6027">
      <w:pPr>
        <w:numPr>
          <w:ilvl w:val="0"/>
          <w:numId w:val="14"/>
        </w:numPr>
        <w:ind w:right="39" w:hanging="360"/>
      </w:pPr>
      <w:r>
        <w:t xml:space="preserve">SciPy Optimization Library </w:t>
      </w:r>
    </w:p>
    <w:p w14:paraId="27B01511" w14:textId="77777777" w:rsidR="000F2A78" w:rsidRDefault="006B6027">
      <w:pPr>
        <w:numPr>
          <w:ilvl w:val="0"/>
          <w:numId w:val="14"/>
        </w:numPr>
        <w:spacing w:after="270"/>
        <w:ind w:right="39" w:hanging="360"/>
      </w:pPr>
      <w:r>
        <w:t xml:space="preserve">Academic Literature on Inventory Theory (EOQ, Newsvendor Model) </w:t>
      </w:r>
    </w:p>
    <w:p w14:paraId="292503DF" w14:textId="77777777" w:rsidR="000F2A78" w:rsidRDefault="006B6027">
      <w:pPr>
        <w:spacing w:after="255" w:line="259" w:lineRule="auto"/>
        <w:ind w:left="720" w:right="0" w:firstLine="0"/>
        <w:jc w:val="left"/>
      </w:pPr>
      <w:r>
        <w:t xml:space="preserve"> </w:t>
      </w:r>
    </w:p>
    <w:p w14:paraId="0C123B8F" w14:textId="77777777" w:rsidR="000F2A78" w:rsidRDefault="006B6027">
      <w:pPr>
        <w:spacing w:after="260" w:line="259" w:lineRule="auto"/>
        <w:ind w:left="720" w:right="0" w:firstLine="0"/>
        <w:jc w:val="left"/>
      </w:pPr>
      <w:r>
        <w:rPr>
          <w:b/>
        </w:rPr>
        <w:t xml:space="preserve"> </w:t>
      </w:r>
    </w:p>
    <w:p w14:paraId="3283A39C" w14:textId="77777777" w:rsidR="000F2A78" w:rsidRDefault="006B6027">
      <w:pPr>
        <w:spacing w:after="0" w:line="259" w:lineRule="auto"/>
        <w:ind w:left="666" w:right="0" w:firstLine="0"/>
        <w:jc w:val="center"/>
      </w:pPr>
      <w:r>
        <w:rPr>
          <w:b/>
        </w:rPr>
        <w:t xml:space="preserve">Thank you! </w:t>
      </w:r>
    </w:p>
    <w:sectPr w:rsidR="000F2A78">
      <w:footerReference w:type="even" r:id="rId16"/>
      <w:footerReference w:type="default" r:id="rId17"/>
      <w:footerReference w:type="first" r:id="rId18"/>
      <w:pgSz w:w="12240" w:h="15840"/>
      <w:pgMar w:top="720" w:right="666" w:bottom="1006"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5F020" w14:textId="77777777" w:rsidR="006B6027" w:rsidRDefault="006B6027">
      <w:pPr>
        <w:spacing w:after="0" w:line="240" w:lineRule="auto"/>
      </w:pPr>
      <w:r>
        <w:separator/>
      </w:r>
    </w:p>
  </w:endnote>
  <w:endnote w:type="continuationSeparator" w:id="0">
    <w:p w14:paraId="408FDF8E" w14:textId="77777777" w:rsidR="006B6027" w:rsidRDefault="006B6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1E30" w14:textId="77777777" w:rsidR="000F2A78" w:rsidRDefault="006B6027">
    <w:pPr>
      <w:tabs>
        <w:tab w:val="center" w:pos="0"/>
        <w:tab w:val="center" w:pos="5402"/>
      </w:tabs>
      <w:spacing w:after="0" w:line="259" w:lineRule="auto"/>
      <w:ind w:left="0" w:right="0" w:firstLine="0"/>
      <w:jc w:val="left"/>
    </w:pPr>
    <w:r>
      <w:rPr>
        <w:sz w:val="22"/>
      </w:rPr>
      <w:tab/>
    </w:r>
    <w:r>
      <w:t xml:space="preserve"> </w:t>
    </w:r>
    <w: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D82FC" w14:textId="77777777" w:rsidR="000F2A78" w:rsidRDefault="006B6027">
    <w:pPr>
      <w:tabs>
        <w:tab w:val="center" w:pos="0"/>
        <w:tab w:val="center" w:pos="5402"/>
      </w:tabs>
      <w:spacing w:after="0" w:line="259" w:lineRule="auto"/>
      <w:ind w:left="0" w:right="0" w:firstLine="0"/>
      <w:jc w:val="left"/>
    </w:pPr>
    <w:r>
      <w:rPr>
        <w:sz w:val="22"/>
      </w:rPr>
      <w:tab/>
    </w:r>
    <w:r>
      <w:t xml:space="preserve"> </w:t>
    </w:r>
    <w: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292E" w14:textId="77777777" w:rsidR="000F2A78" w:rsidRDefault="006B6027">
    <w:pPr>
      <w:tabs>
        <w:tab w:val="center" w:pos="0"/>
        <w:tab w:val="center" w:pos="5402"/>
      </w:tabs>
      <w:spacing w:after="0" w:line="259" w:lineRule="auto"/>
      <w:ind w:left="0" w:right="0" w:firstLine="0"/>
      <w:jc w:val="left"/>
    </w:pPr>
    <w:r>
      <w:rPr>
        <w:sz w:val="22"/>
      </w:rPr>
      <w:tab/>
    </w:r>
    <w:r>
      <w:t xml:space="preserve"> </w:t>
    </w:r>
    <w: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3A85B" w14:textId="77777777" w:rsidR="006B6027" w:rsidRDefault="006B6027">
      <w:pPr>
        <w:spacing w:after="0" w:line="240" w:lineRule="auto"/>
      </w:pPr>
      <w:r>
        <w:separator/>
      </w:r>
    </w:p>
  </w:footnote>
  <w:footnote w:type="continuationSeparator" w:id="0">
    <w:p w14:paraId="2F0EEE6E" w14:textId="77777777" w:rsidR="006B6027" w:rsidRDefault="006B6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91F"/>
    <w:multiLevelType w:val="hybridMultilevel"/>
    <w:tmpl w:val="6CCAF526"/>
    <w:lvl w:ilvl="0" w:tplc="4A6EF4F2">
      <w:start w:val="1"/>
      <w:numFmt w:val="lowerLetter"/>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2E950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B2476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AC15B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26694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B4CEA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7AAE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EA445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8857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5F6A7B"/>
    <w:multiLevelType w:val="hybridMultilevel"/>
    <w:tmpl w:val="491293A4"/>
    <w:lvl w:ilvl="0" w:tplc="9E06F82C">
      <w:start w:val="1"/>
      <w:numFmt w:val="decimal"/>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6FE932E">
      <w:start w:val="1"/>
      <w:numFmt w:val="lowerLetter"/>
      <w:lvlText w:val="%2"/>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D76DA44">
      <w:start w:val="1"/>
      <w:numFmt w:val="lowerRoman"/>
      <w:lvlText w:val="%3"/>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F80075A">
      <w:start w:val="1"/>
      <w:numFmt w:val="decimal"/>
      <w:lvlText w:val="%4"/>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04A334C">
      <w:start w:val="1"/>
      <w:numFmt w:val="lowerLetter"/>
      <w:lvlText w:val="%5"/>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650BE7C">
      <w:start w:val="1"/>
      <w:numFmt w:val="lowerRoman"/>
      <w:lvlText w:val="%6"/>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CDE7072">
      <w:start w:val="1"/>
      <w:numFmt w:val="decimal"/>
      <w:lvlText w:val="%7"/>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3B6B5B4">
      <w:start w:val="1"/>
      <w:numFmt w:val="lowerLetter"/>
      <w:lvlText w:val="%8"/>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4FAABEE">
      <w:start w:val="1"/>
      <w:numFmt w:val="lowerRoman"/>
      <w:lvlText w:val="%9"/>
      <w:lvlJc w:val="left"/>
      <w:pPr>
        <w:ind w:left="68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6A01B8"/>
    <w:multiLevelType w:val="hybridMultilevel"/>
    <w:tmpl w:val="49E088FE"/>
    <w:lvl w:ilvl="0" w:tplc="07CEBD2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80084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A05F7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9A99B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AE9DA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E86A7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6EDB9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8CB96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F6745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C83E68"/>
    <w:multiLevelType w:val="hybridMultilevel"/>
    <w:tmpl w:val="A824F36E"/>
    <w:lvl w:ilvl="0" w:tplc="746276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9CEC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7A67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16A4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B0ED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D07F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C20A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00C4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D203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5DF2595"/>
    <w:multiLevelType w:val="hybridMultilevel"/>
    <w:tmpl w:val="151C3F36"/>
    <w:lvl w:ilvl="0" w:tplc="6E44896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987A2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EA00B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D8A71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BE6A5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F2720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58921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A2795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C8168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FB913CB"/>
    <w:multiLevelType w:val="hybridMultilevel"/>
    <w:tmpl w:val="F2788724"/>
    <w:lvl w:ilvl="0" w:tplc="F1782C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DA9F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9494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B2CE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AADF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7649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4634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4659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30A8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062415"/>
    <w:multiLevelType w:val="hybridMultilevel"/>
    <w:tmpl w:val="CCF09BCE"/>
    <w:lvl w:ilvl="0" w:tplc="A32426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0442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7AEA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AEE0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DA86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6E1C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C84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AC1B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EA93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BC119FC"/>
    <w:multiLevelType w:val="hybridMultilevel"/>
    <w:tmpl w:val="1B0E49DA"/>
    <w:lvl w:ilvl="0" w:tplc="9438BDB8">
      <w:start w:val="1"/>
      <w:numFmt w:val="lowerLetter"/>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5E4F14">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D8EDDA">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E21CA0">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9688AE">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008194">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5AD7E6">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FE075E">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E85520">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ABF47EE"/>
    <w:multiLevelType w:val="hybridMultilevel"/>
    <w:tmpl w:val="776AB84C"/>
    <w:lvl w:ilvl="0" w:tplc="D4CAE9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C66A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A85A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1A61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AA54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B44C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F85E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AE69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3A78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33E3246"/>
    <w:multiLevelType w:val="hybridMultilevel"/>
    <w:tmpl w:val="ED8CC132"/>
    <w:lvl w:ilvl="0" w:tplc="20629E1A">
      <w:start w:val="1"/>
      <w:numFmt w:val="lowerLetter"/>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AA1748">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C40B70">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9426FA">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9E3438">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A8765E">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BC8F74">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EA4F60">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34F19E">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2F4596"/>
    <w:multiLevelType w:val="hybridMultilevel"/>
    <w:tmpl w:val="7EACE8F6"/>
    <w:lvl w:ilvl="0" w:tplc="BA000CF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E42CA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5819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5E42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18E3B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C09C6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48542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E6C3E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98744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E70296F"/>
    <w:multiLevelType w:val="hybridMultilevel"/>
    <w:tmpl w:val="8A86D1D4"/>
    <w:lvl w:ilvl="0" w:tplc="3C8C1EBA">
      <w:start w:val="1"/>
      <w:numFmt w:val="upperRoman"/>
      <w:lvlText w:val="%1."/>
      <w:lvlJc w:val="left"/>
      <w:pPr>
        <w:ind w:left="7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A1E5AE0">
      <w:start w:val="1"/>
      <w:numFmt w:val="lowerLetter"/>
      <w:lvlText w:val="%2"/>
      <w:lvlJc w:val="left"/>
      <w:pPr>
        <w:ind w:left="12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5A41A46">
      <w:start w:val="1"/>
      <w:numFmt w:val="lowerRoman"/>
      <w:lvlText w:val="%3"/>
      <w:lvlJc w:val="left"/>
      <w:pPr>
        <w:ind w:left="19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30CEAC">
      <w:start w:val="1"/>
      <w:numFmt w:val="decimal"/>
      <w:lvlText w:val="%4"/>
      <w:lvlJc w:val="left"/>
      <w:pPr>
        <w:ind w:left="27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488A8D2">
      <w:start w:val="1"/>
      <w:numFmt w:val="lowerLetter"/>
      <w:lvlText w:val="%5"/>
      <w:lvlJc w:val="left"/>
      <w:pPr>
        <w:ind w:left="34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60E80CC">
      <w:start w:val="1"/>
      <w:numFmt w:val="lowerRoman"/>
      <w:lvlText w:val="%6"/>
      <w:lvlJc w:val="left"/>
      <w:pPr>
        <w:ind w:left="41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2D6B152">
      <w:start w:val="1"/>
      <w:numFmt w:val="decimal"/>
      <w:lvlText w:val="%7"/>
      <w:lvlJc w:val="left"/>
      <w:pPr>
        <w:ind w:left="48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3DE234A">
      <w:start w:val="1"/>
      <w:numFmt w:val="lowerLetter"/>
      <w:lvlText w:val="%8"/>
      <w:lvlJc w:val="left"/>
      <w:pPr>
        <w:ind w:left="55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4EE5F84">
      <w:start w:val="1"/>
      <w:numFmt w:val="lowerRoman"/>
      <w:lvlText w:val="%9"/>
      <w:lvlJc w:val="left"/>
      <w:pPr>
        <w:ind w:left="63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F4639AD"/>
    <w:multiLevelType w:val="hybridMultilevel"/>
    <w:tmpl w:val="CC7AD87C"/>
    <w:lvl w:ilvl="0" w:tplc="C0701D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64AD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9CB5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96EE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F023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729C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40A4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F080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A087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E735D5C"/>
    <w:multiLevelType w:val="hybridMultilevel"/>
    <w:tmpl w:val="D456822E"/>
    <w:lvl w:ilvl="0" w:tplc="946C939C">
      <w:start w:val="1"/>
      <w:numFmt w:val="lowerLetter"/>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38834A">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E0FD58">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58E248">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D85CF0">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D6870A">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EA845E">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705E1C">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58A7BE">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15301757">
    <w:abstractNumId w:val="1"/>
  </w:num>
  <w:num w:numId="2" w16cid:durableId="1886215624">
    <w:abstractNumId w:val="10"/>
  </w:num>
  <w:num w:numId="3" w16cid:durableId="811405104">
    <w:abstractNumId w:val="0"/>
  </w:num>
  <w:num w:numId="4" w16cid:durableId="478499682">
    <w:abstractNumId w:val="11"/>
  </w:num>
  <w:num w:numId="5" w16cid:durableId="1079016886">
    <w:abstractNumId w:val="12"/>
  </w:num>
  <w:num w:numId="6" w16cid:durableId="42290105">
    <w:abstractNumId w:val="6"/>
  </w:num>
  <w:num w:numId="7" w16cid:durableId="7948511">
    <w:abstractNumId w:val="5"/>
  </w:num>
  <w:num w:numId="8" w16cid:durableId="828255919">
    <w:abstractNumId w:val="2"/>
  </w:num>
  <w:num w:numId="9" w16cid:durableId="193151872">
    <w:abstractNumId w:val="3"/>
  </w:num>
  <w:num w:numId="10" w16cid:durableId="752046294">
    <w:abstractNumId w:val="4"/>
  </w:num>
  <w:num w:numId="11" w16cid:durableId="658122075">
    <w:abstractNumId w:val="9"/>
  </w:num>
  <w:num w:numId="12" w16cid:durableId="320089040">
    <w:abstractNumId w:val="7"/>
  </w:num>
  <w:num w:numId="13" w16cid:durableId="1130825634">
    <w:abstractNumId w:val="13"/>
  </w:num>
  <w:num w:numId="14" w16cid:durableId="4387921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A78"/>
    <w:rsid w:val="000F2A78"/>
    <w:rsid w:val="00195CFD"/>
    <w:rsid w:val="006B6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E2D8A"/>
  <w15:docId w15:val="{257290DA-485D-4236-B33B-1835B66E5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4"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31" w:line="259" w:lineRule="auto"/>
      <w:ind w:left="10" w:right="55" w:hanging="10"/>
      <w:jc w:val="center"/>
      <w:outlineLvl w:val="0"/>
    </w:pPr>
    <w:rPr>
      <w:rFonts w:ascii="Calibri" w:eastAsia="Calibri" w:hAnsi="Calibri" w:cs="Calibri"/>
      <w:b/>
      <w:color w:val="000000"/>
      <w:sz w:val="36"/>
      <w:u w:val="single" w:color="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u w:val="single" w:color="000000"/>
    </w:rPr>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6.jp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3655</Words>
  <Characters>20835</Characters>
  <Application>Microsoft Office Word</Application>
  <DocSecurity>0</DocSecurity>
  <Lines>173</Lines>
  <Paragraphs>48</Paragraphs>
  <ScaleCrop>false</ScaleCrop>
  <Company/>
  <LinksUpToDate>false</LinksUpToDate>
  <CharactersWithSpaces>24442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Nawaraj Adhikari</dc:creator>
  <cp:keywords/>
  <cp:lastModifiedBy>SINDHURA RAVI</cp:lastModifiedBy>
  <cp:revision>2</cp:revision>
  <dcterms:created xsi:type="dcterms:W3CDTF">2026-01-17T19:54:00Z</dcterms:created>
  <dcterms:modified xsi:type="dcterms:W3CDTF">2026-01-17T19:54:00Z</dcterms:modified>
</cp:coreProperties>
</file>