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Restrictions: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Viewport and scale of the video  -&gt; will impact if we can display all of the supervisor’s view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