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95928" w14:textId="77777777" w:rsidR="00AA06C8" w:rsidRPr="0073549C" w:rsidRDefault="006911CE" w:rsidP="0073549C">
      <w:pPr>
        <w:spacing w:before="24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3549C">
        <w:rPr>
          <w:rFonts w:ascii="Times New Roman" w:hAnsi="Times New Roman" w:cs="Times New Roman"/>
          <w:b/>
          <w:i/>
          <w:sz w:val="28"/>
          <w:szCs w:val="28"/>
        </w:rPr>
        <w:t>ОСНОВЫ УПРАВЛЕНИЯ ИНТЕЛЛЕКТУАЛЬНОЙ СОБСТВЕННОСТЬЮ</w:t>
      </w:r>
    </w:p>
    <w:p w14:paraId="1D7E322B" w14:textId="77777777" w:rsidR="006911CE" w:rsidRPr="0073549C" w:rsidRDefault="006911CE" w:rsidP="007354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ПЛАН СЕМИНАРСКИХ ЗАНЯТИЙ</w:t>
      </w:r>
    </w:p>
    <w:p w14:paraId="0D575EE9" w14:textId="5EE4E7DC" w:rsidR="006911CE" w:rsidRDefault="006911CE" w:rsidP="007354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«</w:t>
      </w:r>
      <w:r w:rsidR="0073549C" w:rsidRPr="0073549C">
        <w:rPr>
          <w:rFonts w:ascii="Times New Roman" w:hAnsi="Times New Roman" w:cs="Times New Roman"/>
          <w:sz w:val="28"/>
          <w:szCs w:val="28"/>
        </w:rPr>
        <w:t>Правоведение</w:t>
      </w:r>
      <w:r w:rsidRPr="0073549C">
        <w:rPr>
          <w:rFonts w:ascii="Times New Roman" w:hAnsi="Times New Roman" w:cs="Times New Roman"/>
          <w:sz w:val="28"/>
          <w:szCs w:val="28"/>
        </w:rPr>
        <w:t>», 4 курс</w:t>
      </w:r>
    </w:p>
    <w:p w14:paraId="0E9FD856" w14:textId="3603FB81" w:rsidR="0073549C" w:rsidRPr="0073549C" w:rsidRDefault="0073549C" w:rsidP="007354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2020–2021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уч.год</w:t>
      </w:r>
      <w:proofErr w:type="spellEnd"/>
      <w:proofErr w:type="gramEnd"/>
    </w:p>
    <w:p w14:paraId="7EE226E9" w14:textId="0AE787C7" w:rsidR="0073549C" w:rsidRPr="0073549C" w:rsidRDefault="0073549C" w:rsidP="0073549C">
      <w:pPr>
        <w:spacing w:after="0" w:line="240" w:lineRule="auto"/>
        <w:ind w:left="3969"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 w:rsidRPr="0073549C">
        <w:rPr>
          <w:rFonts w:ascii="Times New Roman" w:hAnsi="Times New Roman" w:cs="Times New Roman"/>
          <w:bCs/>
          <w:i/>
          <w:sz w:val="28"/>
          <w:szCs w:val="28"/>
        </w:rPr>
        <w:t>Состав</w:t>
      </w:r>
      <w:r w:rsidR="00513667">
        <w:rPr>
          <w:rFonts w:ascii="Times New Roman" w:hAnsi="Times New Roman" w:cs="Times New Roman"/>
          <w:bCs/>
          <w:i/>
          <w:sz w:val="28"/>
          <w:szCs w:val="28"/>
        </w:rPr>
        <w:t>ители:</w:t>
      </w:r>
      <w:r w:rsidRPr="0073549C">
        <w:rPr>
          <w:rFonts w:ascii="Times New Roman" w:hAnsi="Times New Roman" w:cs="Times New Roman"/>
          <w:bCs/>
          <w:i/>
          <w:sz w:val="28"/>
          <w:szCs w:val="28"/>
        </w:rPr>
        <w:t xml:space="preserve"> Иванова Д.</w:t>
      </w:r>
      <w:r w:rsidR="0051366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73549C">
        <w:rPr>
          <w:rFonts w:ascii="Times New Roman" w:hAnsi="Times New Roman" w:cs="Times New Roman"/>
          <w:bCs/>
          <w:i/>
          <w:sz w:val="28"/>
          <w:szCs w:val="28"/>
        </w:rPr>
        <w:t>В.</w:t>
      </w:r>
      <w:r w:rsidR="00513667">
        <w:rPr>
          <w:rFonts w:ascii="Times New Roman" w:hAnsi="Times New Roman" w:cs="Times New Roman"/>
          <w:bCs/>
          <w:i/>
          <w:sz w:val="28"/>
          <w:szCs w:val="28"/>
        </w:rPr>
        <w:t>, Федорова Ю. А.</w:t>
      </w:r>
    </w:p>
    <w:p w14:paraId="6BE0C877" w14:textId="77777777" w:rsidR="00483918" w:rsidRPr="0073549C" w:rsidRDefault="00483918" w:rsidP="007354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7636F" w14:textId="0865A0F9" w:rsidR="006911CE" w:rsidRPr="0073549C" w:rsidRDefault="006911CE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3549C">
        <w:rPr>
          <w:rFonts w:ascii="Times New Roman" w:hAnsi="Times New Roman" w:cs="Times New Roman"/>
          <w:b/>
          <w:bCs/>
          <w:i/>
          <w:sz w:val="28"/>
          <w:szCs w:val="28"/>
        </w:rPr>
        <w:t>Занятие 1</w:t>
      </w:r>
      <w:r w:rsidR="004703F1">
        <w:rPr>
          <w:rFonts w:ascii="Times New Roman" w:hAnsi="Times New Roman" w:cs="Times New Roman"/>
          <w:b/>
          <w:bCs/>
          <w:i/>
          <w:sz w:val="28"/>
          <w:szCs w:val="28"/>
        </w:rPr>
        <w:t>-2</w:t>
      </w:r>
      <w:r w:rsidR="00483918" w:rsidRPr="0073549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73549C">
        <w:rPr>
          <w:rFonts w:ascii="Times New Roman" w:hAnsi="Times New Roman" w:cs="Times New Roman"/>
          <w:b/>
          <w:bCs/>
          <w:i/>
          <w:sz w:val="28"/>
          <w:szCs w:val="28"/>
        </w:rPr>
        <w:t>Авторское право</w:t>
      </w:r>
      <w:r w:rsidR="004703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и смежные права</w:t>
      </w:r>
    </w:p>
    <w:p w14:paraId="5928F6A5" w14:textId="44FBC23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4A4E943E" w14:textId="542AF0EE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Понятие авторского права и смежных прав. Система объектов авторского права и смежных прав. Служебные произведения и исполнения.</w:t>
      </w:r>
    </w:p>
    <w:p w14:paraId="4399EB6F" w14:textId="657BE42F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 xml:space="preserve">Субъекты авторского права и смежных прав. </w:t>
      </w:r>
    </w:p>
    <w:p w14:paraId="3EAF7637" w14:textId="756EFD67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 xml:space="preserve">Виды прав на объекты авторского права и смежных прав. </w:t>
      </w:r>
    </w:p>
    <w:p w14:paraId="02E9E429" w14:textId="094C9C47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 xml:space="preserve">Срок охраны личных неимущественных прав авторов, исполнителей. Срок действия имущественных прав на объекты авторского права и смежных прав. Исключительное право на объекты авторского права и смежных прав. </w:t>
      </w:r>
    </w:p>
    <w:p w14:paraId="61E29C69" w14:textId="4540FC94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 xml:space="preserve">Правовая охрана произведений литературы, науки и искусства (условия, принципы). </w:t>
      </w:r>
    </w:p>
    <w:p w14:paraId="4D9745BB" w14:textId="513326AA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Правовая охрана исполнений, фонограмм, передач организаций эфирного или кабельного вещания (условия, принципы).</w:t>
      </w:r>
    </w:p>
    <w:p w14:paraId="21858E91" w14:textId="690B3FC2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Случаи свободного использования объектов авторского права и смежных прав.</w:t>
      </w:r>
    </w:p>
    <w:p w14:paraId="75A3A0C2" w14:textId="1ECD20B3" w:rsidR="0073549C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Система коллективного управления имущественными правами.</w:t>
      </w:r>
    </w:p>
    <w:p w14:paraId="02AB8F16" w14:textId="4F0E69E6" w:rsidR="004703F1" w:rsidRPr="004703F1" w:rsidRDefault="004703F1" w:rsidP="004703F1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Значение международных договоров Республики Беларусь в сфере авторского права и смежных прав.</w:t>
      </w:r>
    </w:p>
    <w:p w14:paraId="32FC72E8" w14:textId="77777777" w:rsidR="004703F1" w:rsidRDefault="004703F1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B2AD0" w14:textId="71CBD021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49C">
        <w:rPr>
          <w:rFonts w:ascii="Times New Roman" w:hAnsi="Times New Roman" w:cs="Times New Roman"/>
          <w:b/>
          <w:bCs/>
          <w:sz w:val="28"/>
          <w:szCs w:val="28"/>
        </w:rPr>
        <w:t>Основные нормативные правовые акты</w:t>
      </w:r>
    </w:p>
    <w:p w14:paraId="41863C9D" w14:textId="3B43A6C3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1.</w:t>
      </w:r>
      <w:r w:rsidRPr="0073549C">
        <w:rPr>
          <w:rFonts w:ascii="Times New Roman" w:hAnsi="Times New Roman" w:cs="Times New Roman"/>
          <w:sz w:val="28"/>
          <w:szCs w:val="28"/>
        </w:rPr>
        <w:tab/>
        <w:t>Гражданский кодекс Республики Беларусь: принят Палатой представителей 28 октября 1998 г.: одобрен Советом Республики 19 ноября 1998 г.</w:t>
      </w:r>
    </w:p>
    <w:p w14:paraId="794A8027" w14:textId="77777777" w:rsidR="004703F1" w:rsidRDefault="0073549C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2.</w:t>
      </w:r>
      <w:r w:rsidRPr="0073549C">
        <w:rPr>
          <w:rFonts w:ascii="Times New Roman" w:hAnsi="Times New Roman" w:cs="Times New Roman"/>
          <w:sz w:val="28"/>
          <w:szCs w:val="28"/>
        </w:rPr>
        <w:tab/>
      </w:r>
      <w:r w:rsidR="005D2C09" w:rsidRPr="005D2C09">
        <w:rPr>
          <w:rFonts w:ascii="Times New Roman" w:hAnsi="Times New Roman" w:cs="Times New Roman"/>
          <w:sz w:val="28"/>
          <w:szCs w:val="28"/>
        </w:rPr>
        <w:t>Об авторском праве и смежных правах [Электронный ресурс</w:t>
      </w:r>
      <w:proofErr w:type="gramStart"/>
      <w:r w:rsidR="005D2C09" w:rsidRPr="005D2C0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5D2C09" w:rsidRPr="005D2C09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="005D2C09" w:rsidRPr="005D2C09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="005D2C09" w:rsidRPr="005D2C09">
        <w:rPr>
          <w:rFonts w:ascii="Times New Roman" w:hAnsi="Times New Roman" w:cs="Times New Roman"/>
          <w:sz w:val="28"/>
          <w:szCs w:val="28"/>
        </w:rPr>
        <w:t xml:space="preserve">. Беларусь от 17 мая 2011 г. // ЭТАЛОН. Законодательство Республики Беларусь / Нац. центр правовой </w:t>
      </w:r>
      <w:proofErr w:type="spellStart"/>
      <w:r w:rsidR="005D2C09" w:rsidRPr="005D2C09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="005D2C09" w:rsidRPr="005D2C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2C09" w:rsidRPr="005D2C09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="005D2C09" w:rsidRPr="005D2C09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13AEACFF" w14:textId="63F29EED" w:rsidR="004703F1" w:rsidRPr="004703F1" w:rsidRDefault="004703F1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03F1">
        <w:rPr>
          <w:rFonts w:ascii="Times New Roman" w:hAnsi="Times New Roman" w:cs="Times New Roman"/>
          <w:sz w:val="28"/>
          <w:szCs w:val="28"/>
        </w:rPr>
        <w:t>О ставках и порядке выплаты авторского и иных видов вознаграждения за создание произведений и материалов в сфере телевидения и радиовещания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Беларусь, 15 февр. 2008 г., № 210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F2F5CAC" w14:textId="32D5AEE0" w:rsidR="004703F1" w:rsidRPr="004703F1" w:rsidRDefault="004703F1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703F1">
        <w:rPr>
          <w:rFonts w:ascii="Times New Roman" w:hAnsi="Times New Roman" w:cs="Times New Roman"/>
          <w:sz w:val="28"/>
          <w:szCs w:val="28"/>
        </w:rPr>
        <w:t>О некоторых вопросах выплаты вознаграждения за воспроизведение в личных целях аудиовизуальных произведений и произведений, воплощенных в фонограммах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Беларусь, 3 марта 2008 г., № 321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A6A046B" w14:textId="2617641D" w:rsidR="004703F1" w:rsidRPr="004703F1" w:rsidRDefault="004703F1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703F1">
        <w:rPr>
          <w:rFonts w:ascii="Times New Roman" w:hAnsi="Times New Roman" w:cs="Times New Roman"/>
          <w:sz w:val="28"/>
          <w:szCs w:val="28"/>
        </w:rPr>
        <w:t>О коллективном управлении имущественными правами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Беларусь, 29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нояб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2011 г., № 1609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038689F" w14:textId="6B89B03C" w:rsidR="004703F1" w:rsidRPr="004703F1" w:rsidRDefault="004703F1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4703F1">
        <w:rPr>
          <w:rFonts w:ascii="Times New Roman" w:hAnsi="Times New Roman" w:cs="Times New Roman"/>
          <w:sz w:val="28"/>
          <w:szCs w:val="28"/>
        </w:rPr>
        <w:t>О размерах авторского вознаграждения за воспроизведение произведений науки, литературы и искусства в издательской деятельности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Беларусь, 29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нояб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2011 г., № 1610 с изм. и доп. </w:t>
      </w:r>
      <w:r w:rsidR="00BC175C">
        <w:rPr>
          <w:rFonts w:ascii="Times New Roman" w:hAnsi="Times New Roman" w:cs="Times New Roman"/>
          <w:sz w:val="28"/>
          <w:szCs w:val="28"/>
        </w:rPr>
        <w:t>по сост. на</w:t>
      </w:r>
      <w:r w:rsidRPr="004703F1">
        <w:rPr>
          <w:rFonts w:ascii="Times New Roman" w:hAnsi="Times New Roman" w:cs="Times New Roman"/>
          <w:sz w:val="28"/>
          <w:szCs w:val="28"/>
        </w:rPr>
        <w:t xml:space="preserve"> 22 мая 2020 г.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7F1256E0" w14:textId="556D7A26" w:rsidR="004703F1" w:rsidRPr="004703F1" w:rsidRDefault="004703F1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4703F1">
        <w:rPr>
          <w:rFonts w:ascii="Times New Roman" w:hAnsi="Times New Roman" w:cs="Times New Roman"/>
          <w:sz w:val="28"/>
          <w:szCs w:val="28"/>
        </w:rPr>
        <w:t>О минимальных размерах и порядке выплаты авторского и иных видов вознаграждения в кинематографии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Беларусь, 13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нояб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2012 г., № 1039 с изм. и доп. </w:t>
      </w:r>
      <w:r w:rsidR="00BC175C">
        <w:rPr>
          <w:rFonts w:ascii="Times New Roman" w:hAnsi="Times New Roman" w:cs="Times New Roman"/>
          <w:sz w:val="28"/>
          <w:szCs w:val="28"/>
        </w:rPr>
        <w:t>по сост. на</w:t>
      </w:r>
      <w:r w:rsidR="00BC175C" w:rsidRPr="004703F1">
        <w:rPr>
          <w:rFonts w:ascii="Times New Roman" w:hAnsi="Times New Roman" w:cs="Times New Roman"/>
          <w:sz w:val="28"/>
          <w:szCs w:val="28"/>
        </w:rPr>
        <w:t xml:space="preserve"> </w:t>
      </w:r>
      <w:r w:rsidRPr="004703F1">
        <w:rPr>
          <w:rFonts w:ascii="Times New Roman" w:hAnsi="Times New Roman" w:cs="Times New Roman"/>
          <w:sz w:val="28"/>
          <w:szCs w:val="28"/>
        </w:rPr>
        <w:t xml:space="preserve">22 мая 2020 г.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7F714C0" w14:textId="77777777" w:rsidR="002A098B" w:rsidRDefault="004703F1" w:rsidP="002A09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4703F1">
        <w:rPr>
          <w:rFonts w:ascii="Times New Roman" w:hAnsi="Times New Roman" w:cs="Times New Roman"/>
          <w:sz w:val="28"/>
          <w:szCs w:val="28"/>
        </w:rPr>
        <w:t>Об утверждении Положения о порядке выплаты автору и его наследникам отчислений в случае публичной перепродажи оригиналов произведений изобразительного искусства, оригиналов рукописей произведений писателей, композиторов и ученых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Беларусь, 17 дек. 2013 г., № 1095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4240A06C" w14:textId="567035A9" w:rsidR="002A098B" w:rsidRPr="002A098B" w:rsidRDefault="002A098B" w:rsidP="002A09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A098B">
        <w:rPr>
          <w:rFonts w:ascii="Times New Roman" w:hAnsi="Times New Roman" w:cs="Times New Roman"/>
          <w:sz w:val="28"/>
          <w:szCs w:val="28"/>
        </w:rPr>
        <w:t xml:space="preserve">Об утверждении Положения о порядке применения минимальных ставок авторского вознаграждения за создание произведений изобразительного и декоративно-прикладного искусства и Положения о порядке выплаты авторского вознаграждения за создание произведений изобразительного и декоративно-прикладного искусства [Электронный ресурс] : постановление Министерства культуры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24 окт. 2002 г., № 14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11BE07DF" w14:textId="77777777" w:rsidR="002A098B" w:rsidRPr="0073549C" w:rsidRDefault="002A098B" w:rsidP="004703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989D9" w14:textId="03EA31FD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C5674" w14:textId="6C1458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49C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4703F1">
        <w:rPr>
          <w:rFonts w:ascii="Times New Roman" w:hAnsi="Times New Roman" w:cs="Times New Roman"/>
          <w:b/>
          <w:bCs/>
          <w:sz w:val="28"/>
          <w:szCs w:val="28"/>
        </w:rPr>
        <w:t xml:space="preserve"> к занятию 1.</w:t>
      </w:r>
    </w:p>
    <w:p w14:paraId="637BC4BE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1. Театрально-зрелищная организация заключила договор о создании оригинальной музыки к одному из спектаклей. После предоставления партитуры стало очевидным, что созданное произведение содержит отрывки музыкальных произведений иных авторов. Композитор настаивает на оригинальности своей музыки. Театрально-зрелищная организация оспаривает это требование. </w:t>
      </w:r>
    </w:p>
    <w:p w14:paraId="1E37A729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Какие произведения относятся к оригинальным? Чем оригинальные произведения отличаются от производных? Кто прав в рассматриваемой ситуации?</w:t>
      </w:r>
    </w:p>
    <w:p w14:paraId="58148637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2. Газета регулярно печатает еженедельные программы телепередач известных телеканалов. Один из каналов предъявил иск в суд с требованием прекратить перепечатку его еженедельных программ и взыскать с газеты компенсацию за нарушение нарушенных авторских прав.</w:t>
      </w:r>
    </w:p>
    <w:p w14:paraId="266DE045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Какие требования предъявляются законодательством к объектам авторского права? Является ли еженедельная программа телепередач произведением? Нарушены ли в рассматриваемой ситуации авторские права, о которых заявил телеканал?</w:t>
      </w:r>
    </w:p>
    <w:p w14:paraId="60418D4F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3. В качестве музыкального оформления спектакля используется сборная музыка, </w:t>
      </w:r>
      <w:proofErr w:type="gramStart"/>
      <w:r w:rsidRPr="0073549C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73549C">
        <w:rPr>
          <w:rFonts w:ascii="Times New Roman" w:hAnsi="Times New Roman" w:cs="Times New Roman"/>
          <w:sz w:val="28"/>
          <w:szCs w:val="28"/>
        </w:rPr>
        <w:t xml:space="preserve"> музыка, составленная из отрывков различных музыкальных произведений. Минимальная ставка вознаграждения за публичное исполнение такой музыки, как результата деятельности ее составителя, Правительством Республики Беларусь не предусмотрена.</w:t>
      </w:r>
    </w:p>
    <w:p w14:paraId="4DD6EC29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Является ли описанная сборная музыка произведением? Если да, то к какому виду произведений она относится? Обязана ли театрально-зрелищная организация </w:t>
      </w:r>
      <w:r w:rsidRPr="0073549C">
        <w:rPr>
          <w:rFonts w:ascii="Times New Roman" w:hAnsi="Times New Roman" w:cs="Times New Roman"/>
          <w:sz w:val="28"/>
          <w:szCs w:val="28"/>
        </w:rPr>
        <w:lastRenderedPageBreak/>
        <w:t xml:space="preserve">выплачивать вознаграждение составителю сборной музыки за ее публичное исполнение во время показа спектакля? </w:t>
      </w:r>
    </w:p>
    <w:p w14:paraId="492EC047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4. Сотрудником научно-исследовательского института по заданию нанимателя была написана статья. Тема статьи идентична тематике исследования, проводимого сотрудником в рамках выполнения трудовых обязанностей. </w:t>
      </w:r>
    </w:p>
    <w:p w14:paraId="21934667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Имеет ли право научный сотрудник опубликовать статью, написанную по заданию нанимателя, без уведомления последнего по своему усмотрению? Измениться ли ответ в случае, если тема статьи не связаны с тематикой исследования, проводимого сотрудником в рамках выполнения трудовых обязанностей?</w:t>
      </w:r>
    </w:p>
    <w:p w14:paraId="2A009265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5. Свидетель сфотографировал произошедшее дорожно-транспортное происшествие и поместил фотографию с его изображением в сети Интернет. Позже эта фотография появилась на рекламном щите ресторана, возле которого произошло дорожно-транспортное происшествие, с надписью, рекламирующей данный ресторан. С автором фотографии это согласовано не было.</w:t>
      </w:r>
    </w:p>
    <w:p w14:paraId="72FCF046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Будут ли в рассматриваемой ситуации нарушены права автора фотографии? Если да, то какие?</w:t>
      </w:r>
    </w:p>
    <w:p w14:paraId="6C9AA77C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6. Наследница писателя Козлова Збруева обратилась в суд с иском к телестудии с требованием запретить дальнейшую съемку телефильма по сценарию по повести Козлова. В иске она указала, что телестудия отказалась заключить с ней договор об уступке права экранизации повести на том основании, что такие договоры заключаются только с авторами. К тому же студия длительное время не давала ей для ознакомления ни одного варианта сценария. Получив сценарий уже после начала съемок телефильма, она пришла к выводу, что сценарий не соответствует замыслу писателя и тексту повести.</w:t>
      </w:r>
    </w:p>
    <w:p w14:paraId="04183C35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Какими правами обладают наследники автора? Какие объекты авторского права упоминаются в задаче? Кто и какими правами обладает на данные объекты? Решите спор.</w:t>
      </w:r>
    </w:p>
    <w:p w14:paraId="30CA6FFB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7. В соответствии с авторским договором, заключенным между издательством и автором литературного произведения, автор передал издательству исключительное право использования указанного произведения путем его воспроизведения, распространения и переработки. Авторский договор заключен как авторский договор о передаче исключительных имущественных прав. </w:t>
      </w:r>
    </w:p>
    <w:p w14:paraId="6136C8E6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Полгода спустя в пределах срока действия упомянутого договора другое издательство издало это же произведение под измененным названием; одна глава произведения при этом была увеличена на одну треть. Общий объем произведения увеличился не более чем на пять процентов, структура, содержание, сюжет, герои и др. – все осталось прежним. </w:t>
      </w:r>
    </w:p>
    <w:p w14:paraId="0DC5FBCB" w14:textId="77777777" w:rsidR="0073549C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 xml:space="preserve">Первое издательство обратилось ко второму издательству с требованием изъять из продажи контрафактный тираж произведения. Второе издательство отказалось совершить указанные действия, мотивировав отказ тем, что издало произведение в измененном виде, что, по его мнению, не нарушает права первого издательства. </w:t>
      </w:r>
    </w:p>
    <w:p w14:paraId="5FB57247" w14:textId="238D2AAE" w:rsidR="0091088D" w:rsidRPr="0073549C" w:rsidRDefault="0073549C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49C">
        <w:rPr>
          <w:rFonts w:ascii="Times New Roman" w:hAnsi="Times New Roman" w:cs="Times New Roman"/>
          <w:sz w:val="28"/>
          <w:szCs w:val="28"/>
        </w:rPr>
        <w:t>Кто прав в рассматриваемой ситуации?</w:t>
      </w:r>
    </w:p>
    <w:p w14:paraId="79AB0922" w14:textId="77777777" w:rsidR="0073549C" w:rsidRPr="0073549C" w:rsidRDefault="0073549C" w:rsidP="007354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383958" w14:textId="360CB280" w:rsidR="005009BA" w:rsidRPr="005009BA" w:rsidRDefault="005009BA" w:rsidP="005009BA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09BA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4703F1">
        <w:rPr>
          <w:rFonts w:ascii="Times New Roman" w:hAnsi="Times New Roman" w:cs="Times New Roman"/>
          <w:b/>
          <w:bCs/>
          <w:sz w:val="28"/>
          <w:szCs w:val="28"/>
        </w:rPr>
        <w:t xml:space="preserve"> к занятию 2</w:t>
      </w:r>
    </w:p>
    <w:p w14:paraId="5EFCC733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1. На сцене одного из театров регулярно осуществляется показ спектакля по поэме </w:t>
      </w:r>
      <w:proofErr w:type="gramStart"/>
      <w:r w:rsidRPr="005009BA">
        <w:rPr>
          <w:rFonts w:ascii="Times New Roman" w:hAnsi="Times New Roman" w:cs="Times New Roman"/>
          <w:sz w:val="28"/>
          <w:szCs w:val="28"/>
        </w:rPr>
        <w:t>Н.В.</w:t>
      </w:r>
      <w:proofErr w:type="gramEnd"/>
      <w:r w:rsidRPr="005009BA">
        <w:rPr>
          <w:rFonts w:ascii="Times New Roman" w:hAnsi="Times New Roman" w:cs="Times New Roman"/>
          <w:sz w:val="28"/>
          <w:szCs w:val="28"/>
        </w:rPr>
        <w:t xml:space="preserve"> Гоголя «Мертвые души» на белорусском языке. Для создания исторического образа спектакля сцена оформлена декорациями, артисты одеты в </w:t>
      </w:r>
      <w:r w:rsidRPr="005009BA">
        <w:rPr>
          <w:rFonts w:ascii="Times New Roman" w:hAnsi="Times New Roman" w:cs="Times New Roman"/>
          <w:sz w:val="28"/>
          <w:szCs w:val="28"/>
        </w:rPr>
        <w:lastRenderedPageBreak/>
        <w:t>соответствующие костюмы, а все действие сопровождается аранжированной музыкой, написанной специально для спектакля и исполняемой при помощи технических средств.</w:t>
      </w:r>
    </w:p>
    <w:p w14:paraId="2272D9DA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>Назовите объекты авторского права и смежных прав, используемые во время показа спектакля. Назовите оригинальные и производные произведения, используемые во время показа спектакля. Назовите условия, при которых использование объектов авторского права и смежных прав при показе спектакля будет являться правомерным.</w:t>
      </w:r>
    </w:p>
    <w:p w14:paraId="2B1C505F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2. Организация телевизионного вещания обратилась к театрально-зрелищной организации с просьбой осуществить съемку спектаклей, включенных в ее репертуар. Цель съемки – последующий показ этих спектаклей в полном объеме в телевизионном эфире. </w:t>
      </w:r>
    </w:p>
    <w:p w14:paraId="78440D9F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Какие объекты права интеллектуальной собственности планирует использовать организация телевизионного вещания? Каким способом? </w:t>
      </w:r>
    </w:p>
    <w:p w14:paraId="65CB870B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Является ли организация телевизионного вещания субъектом права интеллектуальной собственности? Какие права, в отношении какого объекта ей принадлежат? </w:t>
      </w:r>
    </w:p>
    <w:p w14:paraId="4C089B9E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Будет ли правомерным показ спектаклей в телевизионном эфире, при условии, что он осуществляется без заключения договоров с авторами и режиссерами-постановщиками спектаклей? </w:t>
      </w:r>
    </w:p>
    <w:p w14:paraId="0146E873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3. Певец передал записи своих исполнений, созданных по заказу и за счет средств его продюсера, на радиостанцию. Записи исполнений были переданы в эфир. Согласие продюсера при этом получено не было. </w:t>
      </w:r>
    </w:p>
    <w:p w14:paraId="18503469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>Продюсер подал исковое заявление, в котором просил суд взыскать с радиостанции компенсацию за нарушение имущественных прав, принадлежащих ему в отношении записи исполнений певца.</w:t>
      </w:r>
    </w:p>
    <w:p w14:paraId="57F74F33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Прав ли в рассмотренной ситуации продюсер? Какие права в отношении записи исполнения музыкального произведения ему принадлежат? В каком порядке они передаются третьим лицам? </w:t>
      </w:r>
    </w:p>
    <w:p w14:paraId="45A63F91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Были ли в рассмотренной ситуации нарушены права исполнителя в </w:t>
      </w:r>
      <w:proofErr w:type="gramStart"/>
      <w:r w:rsidRPr="005009BA">
        <w:rPr>
          <w:rFonts w:ascii="Times New Roman" w:hAnsi="Times New Roman" w:cs="Times New Roman"/>
          <w:sz w:val="28"/>
          <w:szCs w:val="28"/>
        </w:rPr>
        <w:t>отношении  его</w:t>
      </w:r>
      <w:proofErr w:type="gramEnd"/>
      <w:r w:rsidRPr="005009BA">
        <w:rPr>
          <w:rFonts w:ascii="Times New Roman" w:hAnsi="Times New Roman" w:cs="Times New Roman"/>
          <w:sz w:val="28"/>
          <w:szCs w:val="28"/>
        </w:rPr>
        <w:t xml:space="preserve"> исполнения?</w:t>
      </w:r>
    </w:p>
    <w:p w14:paraId="15E16C5A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4. Малоизвестная вокально-инструментальная группа приняла участие в конкурсе молодых талантов, где она заняла первое место. Конкурс транслировался по телевидению. </w:t>
      </w:r>
    </w:p>
    <w:p w14:paraId="040687E6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По условиям конкурса, опубликованным в печатных средствах массовой информации, победитель предоставлял его организаторам право использовать свою песню, ее исполнение и запись исполнения всеми способами, предусмотренными законодательством. </w:t>
      </w:r>
    </w:p>
    <w:p w14:paraId="099835CF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После конкурса песня победителя две недели передавалась в эфир местной радиостанцией, которая являлась информационным спонсором конкурса. А после этого отрывок песни в исполнении группы стал «визитной карточкой» данной радиостанции. </w:t>
      </w:r>
    </w:p>
    <w:p w14:paraId="2F5502F8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Pr="005009BA">
        <w:rPr>
          <w:rFonts w:ascii="Times New Roman" w:hAnsi="Times New Roman" w:cs="Times New Roman"/>
          <w:sz w:val="28"/>
          <w:szCs w:val="28"/>
        </w:rPr>
        <w:t>победителя</w:t>
      </w:r>
      <w:proofErr w:type="gramEnd"/>
      <w:r w:rsidRPr="005009BA">
        <w:rPr>
          <w:rFonts w:ascii="Times New Roman" w:hAnsi="Times New Roman" w:cs="Times New Roman"/>
          <w:sz w:val="28"/>
          <w:szCs w:val="28"/>
        </w:rPr>
        <w:t xml:space="preserve"> в связи с этим возник вопрос.</w:t>
      </w:r>
    </w:p>
    <w:p w14:paraId="6B5FA37B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 xml:space="preserve">Является ли правомерным использование радиостанцией исполнения песни и его записи, созданной участниками группы? Имели ли право организаторы конкурса передать фонограмму исполнения радиостанции? </w:t>
      </w:r>
    </w:p>
    <w:p w14:paraId="4F0F9926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lastRenderedPageBreak/>
        <w:t xml:space="preserve">5. Автор произведения, публично исполняемого театрально-зрелищной организацией во время показа спектакля, обратился к указанной организации с требованием заключить авторский договор и выплачивать причитающееся ему вознаграждение без посредничества организации по коллективному управлению имущественными правами авторов – Национального центра интеллектуальной собственности. </w:t>
      </w:r>
    </w:p>
    <w:p w14:paraId="24731D33" w14:textId="77777777" w:rsidR="005009BA" w:rsidRPr="005009BA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>В чем суть коллективного управления имущественными правами авторов и обладателей смежных прав? В каких ситуациях оно применяется? На каком основании организация по коллективному управлению имущественными правами авторов и обладателей смежных прав представляет интересы правообладателей? В каких пределах?</w:t>
      </w:r>
    </w:p>
    <w:p w14:paraId="730752E8" w14:textId="36C6F874" w:rsidR="006911CE" w:rsidRDefault="005009BA" w:rsidP="005009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9BA">
        <w:rPr>
          <w:rFonts w:ascii="Times New Roman" w:hAnsi="Times New Roman" w:cs="Times New Roman"/>
          <w:sz w:val="28"/>
          <w:szCs w:val="28"/>
        </w:rPr>
        <w:t>Вправе ли театрально-зрелищная организация в рассматриваемой ситуации отказать автору в его требовании, учитывая, что между ней и Национальным центром интеллектуальной собственности заключен договор, в соответствии с которым вознаграждение за использование произведений литературы и искусства перечисляется авторам через указанный центр.</w:t>
      </w:r>
    </w:p>
    <w:p w14:paraId="0A365D93" w14:textId="77777777" w:rsidR="005009BA" w:rsidRPr="0073549C" w:rsidRDefault="005009BA" w:rsidP="005009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04753B" w14:textId="6D3D74B3" w:rsidR="006911CE" w:rsidRDefault="006911CE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13667">
        <w:rPr>
          <w:rFonts w:ascii="Times New Roman" w:hAnsi="Times New Roman" w:cs="Times New Roman"/>
          <w:b/>
          <w:bCs/>
          <w:i/>
          <w:sz w:val="28"/>
          <w:szCs w:val="28"/>
        </w:rPr>
        <w:t>Занятие 3</w:t>
      </w:r>
      <w:r w:rsidR="00990E43">
        <w:rPr>
          <w:rFonts w:ascii="Times New Roman" w:hAnsi="Times New Roman" w:cs="Times New Roman"/>
          <w:b/>
          <w:bCs/>
          <w:i/>
          <w:sz w:val="28"/>
          <w:szCs w:val="28"/>
        </w:rPr>
        <w:t>-4</w:t>
      </w:r>
      <w:r w:rsidR="0091088D" w:rsidRPr="0051366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513667">
        <w:rPr>
          <w:rFonts w:ascii="Times New Roman" w:hAnsi="Times New Roman" w:cs="Times New Roman"/>
          <w:b/>
          <w:bCs/>
          <w:i/>
          <w:sz w:val="28"/>
          <w:szCs w:val="28"/>
        </w:rPr>
        <w:t>П</w:t>
      </w:r>
      <w:r w:rsidR="00513667">
        <w:rPr>
          <w:rFonts w:ascii="Times New Roman" w:hAnsi="Times New Roman" w:cs="Times New Roman"/>
          <w:b/>
          <w:bCs/>
          <w:i/>
          <w:sz w:val="28"/>
          <w:szCs w:val="28"/>
        </w:rPr>
        <w:t>раво промышленной собственности</w:t>
      </w:r>
    </w:p>
    <w:p w14:paraId="18D73D0A" w14:textId="77777777" w:rsidR="00513667" w:rsidRPr="00513667" w:rsidRDefault="00513667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B624113" w14:textId="77777777" w:rsidR="00513667" w:rsidRPr="00513667" w:rsidRDefault="00513667" w:rsidP="005136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667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49F596D6" w14:textId="230F53C2" w:rsidR="00513667" w:rsidRPr="006E0953" w:rsidRDefault="00513667" w:rsidP="006E095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53">
        <w:rPr>
          <w:rFonts w:ascii="Times New Roman" w:hAnsi="Times New Roman" w:cs="Times New Roman"/>
          <w:sz w:val="28"/>
          <w:szCs w:val="28"/>
        </w:rPr>
        <w:t>Понятие права промышленной собственности. Объекты права промышленной собственности, их классификация. Служебные объекты права промышленной собственности.</w:t>
      </w:r>
      <w:r w:rsidR="006E0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953">
        <w:rPr>
          <w:rFonts w:ascii="Times New Roman" w:hAnsi="Times New Roman" w:cs="Times New Roman"/>
          <w:sz w:val="28"/>
          <w:szCs w:val="28"/>
        </w:rPr>
        <w:t>Субъекты права промышленной собственности.</w:t>
      </w:r>
    </w:p>
    <w:p w14:paraId="6F8E5A51" w14:textId="1D3FDB4B" w:rsidR="00513667" w:rsidRPr="006E0953" w:rsidRDefault="00513667" w:rsidP="006E095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53">
        <w:rPr>
          <w:rFonts w:ascii="Times New Roman" w:hAnsi="Times New Roman" w:cs="Times New Roman"/>
          <w:sz w:val="28"/>
          <w:szCs w:val="28"/>
        </w:rPr>
        <w:t xml:space="preserve">Виды прав на объекты права промышленной собственности. Условия, объем и сроки предоставления правовой охраны объектам права промышленной собственности. </w:t>
      </w:r>
    </w:p>
    <w:p w14:paraId="2D04CD79" w14:textId="56121193" w:rsidR="00513667" w:rsidRPr="006E0953" w:rsidRDefault="00513667" w:rsidP="006E095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53">
        <w:rPr>
          <w:rFonts w:ascii="Times New Roman" w:hAnsi="Times New Roman" w:cs="Times New Roman"/>
          <w:sz w:val="28"/>
          <w:szCs w:val="28"/>
        </w:rPr>
        <w:t>Оформление прав на объекты права промышленной собственности. Экспертиза заявки на объект права промышленной собственности. Понятие приоритета. Охранные документы (патент, свидетельство) на объект права промышленной собственности.</w:t>
      </w:r>
      <w:r w:rsidR="006E0953">
        <w:rPr>
          <w:rFonts w:ascii="Times New Roman" w:hAnsi="Times New Roman" w:cs="Times New Roman"/>
          <w:sz w:val="28"/>
          <w:szCs w:val="28"/>
        </w:rPr>
        <w:t xml:space="preserve"> </w:t>
      </w:r>
      <w:r w:rsidRPr="006E0953">
        <w:rPr>
          <w:rFonts w:ascii="Times New Roman" w:hAnsi="Times New Roman" w:cs="Times New Roman"/>
          <w:sz w:val="28"/>
          <w:szCs w:val="28"/>
        </w:rPr>
        <w:t>Патентные пошлины.</w:t>
      </w:r>
    </w:p>
    <w:p w14:paraId="2C4B6B35" w14:textId="1C332F8D" w:rsidR="00513667" w:rsidRPr="006E0953" w:rsidRDefault="00513667" w:rsidP="006E095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53">
        <w:rPr>
          <w:rFonts w:ascii="Times New Roman" w:hAnsi="Times New Roman" w:cs="Times New Roman"/>
          <w:sz w:val="28"/>
          <w:szCs w:val="28"/>
        </w:rPr>
        <w:t>Роль патентных поверенных в представительстве физических и юридических лиц по вопросам охраны и реализации прав на объекты права промышленной собственности.</w:t>
      </w:r>
    </w:p>
    <w:p w14:paraId="645C9855" w14:textId="4F5EBD16" w:rsidR="00513667" w:rsidRPr="006E0953" w:rsidRDefault="00513667" w:rsidP="006E095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53">
        <w:rPr>
          <w:rFonts w:ascii="Times New Roman" w:hAnsi="Times New Roman" w:cs="Times New Roman"/>
          <w:sz w:val="28"/>
          <w:szCs w:val="28"/>
        </w:rPr>
        <w:t xml:space="preserve">Значение международных договоров Республики Беларусь в сфере права промышленной собственности. </w:t>
      </w:r>
    </w:p>
    <w:p w14:paraId="0F79B4F7" w14:textId="77777777" w:rsidR="006E0953" w:rsidRDefault="006E0953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252E5" w14:textId="4B201D27" w:rsidR="0091088D" w:rsidRPr="006E0953" w:rsidRDefault="0091088D" w:rsidP="007354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953">
        <w:rPr>
          <w:rFonts w:ascii="Times New Roman" w:hAnsi="Times New Roman" w:cs="Times New Roman"/>
          <w:b/>
          <w:bCs/>
          <w:sz w:val="28"/>
          <w:szCs w:val="28"/>
        </w:rPr>
        <w:t xml:space="preserve">Нормативные правовые акты </w:t>
      </w:r>
    </w:p>
    <w:p w14:paraId="6C9E41E3" w14:textId="0E529FCC" w:rsidR="004703F1" w:rsidRPr="004703F1" w:rsidRDefault="004703F1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О патентах на изобретения, полезные модели, промышленные образцы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 от 16 дек. 2002 г. № 160-З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3097A69" w14:textId="77777777" w:rsidR="004703F1" w:rsidRDefault="004703F1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О товарных знаках и знаках обслуживания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 от 5 февр. 1993 года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1020AAE5" w14:textId="77777777" w:rsidR="004703F1" w:rsidRDefault="004703F1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О географических указаниях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Закон Республики Беларусь от 17 июля 2002 г.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68224844" w14:textId="77777777" w:rsidR="004703F1" w:rsidRDefault="004703F1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lastRenderedPageBreak/>
        <w:t>О патентах на сорта растений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Закон Республики Беларусь от 13 апр. 1995 г.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9C3BC83" w14:textId="5ADB1E0E" w:rsidR="004703F1" w:rsidRDefault="004703F1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3F1">
        <w:rPr>
          <w:rFonts w:ascii="Times New Roman" w:hAnsi="Times New Roman" w:cs="Times New Roman"/>
          <w:sz w:val="28"/>
          <w:szCs w:val="28"/>
        </w:rPr>
        <w:t>О правовой охране топологий интегральных микросхем [Электронный ресурс</w:t>
      </w:r>
      <w:proofErr w:type="gramStart"/>
      <w:r w:rsidRPr="004703F1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703F1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Беларусь от 7 дек. 1998 г. // ЭТАЛОН. Законодательство Республики Беларусь / Нац. центр правовой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03F1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4703F1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3222BDC" w14:textId="7869F18E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и условиях государственного стимулирования создания и использования объектов права промышленной собственности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Беларусь, 6 марта 1998 г., № 368 с изм. и доп.</w:t>
      </w:r>
      <w:r w:rsidR="00BC175C" w:rsidRPr="00BC175C">
        <w:rPr>
          <w:rFonts w:ascii="Times New Roman" w:hAnsi="Times New Roman" w:cs="Times New Roman"/>
          <w:sz w:val="28"/>
          <w:szCs w:val="28"/>
        </w:rPr>
        <w:t xml:space="preserve"> </w:t>
      </w:r>
      <w:r w:rsidR="00BC175C">
        <w:rPr>
          <w:rFonts w:ascii="Times New Roman" w:hAnsi="Times New Roman" w:cs="Times New Roman"/>
          <w:sz w:val="28"/>
          <w:szCs w:val="28"/>
        </w:rPr>
        <w:t>по сост. на</w:t>
      </w:r>
      <w:r w:rsidR="00BC175C">
        <w:rPr>
          <w:rFonts w:ascii="Times New Roman" w:hAnsi="Times New Roman" w:cs="Times New Roman"/>
          <w:sz w:val="28"/>
          <w:szCs w:val="28"/>
        </w:rPr>
        <w:t xml:space="preserve"> </w:t>
      </w:r>
      <w:r w:rsidRPr="002A098B">
        <w:rPr>
          <w:rFonts w:ascii="Times New Roman" w:hAnsi="Times New Roman" w:cs="Times New Roman"/>
          <w:sz w:val="28"/>
          <w:szCs w:val="28"/>
        </w:rPr>
        <w:t xml:space="preserve">19 июня 2019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0F95603" w14:textId="1214D718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служебных объектах права промышленной собственности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23 дек. 1998 г., № 1957 с изм. и доп. </w:t>
      </w:r>
      <w:r w:rsidR="00BC175C">
        <w:rPr>
          <w:rFonts w:ascii="Times New Roman" w:hAnsi="Times New Roman" w:cs="Times New Roman"/>
          <w:sz w:val="28"/>
          <w:szCs w:val="28"/>
        </w:rPr>
        <w:t>по сост. на</w:t>
      </w:r>
      <w:r w:rsidR="00BC175C" w:rsidRPr="004703F1">
        <w:rPr>
          <w:rFonts w:ascii="Times New Roman" w:hAnsi="Times New Roman" w:cs="Times New Roman"/>
          <w:sz w:val="28"/>
          <w:szCs w:val="28"/>
        </w:rPr>
        <w:t xml:space="preserve"> </w:t>
      </w:r>
      <w:r w:rsidRPr="002A098B">
        <w:rPr>
          <w:rFonts w:ascii="Times New Roman" w:hAnsi="Times New Roman" w:cs="Times New Roman"/>
          <w:sz w:val="28"/>
          <w:szCs w:val="28"/>
        </w:rPr>
        <w:t xml:space="preserve">19 июня 2019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A397904" w14:textId="62DF56BE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рассмотрении жалоб, возражений, заявлений Апелляционным советом при патентном органе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24 авг. 2020 г., № 499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88B6E2F" w14:textId="64FA2492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составления заявки на выдачу патента на изобретение, проведения по ней экспертизы и принятия решения по результатам экспертизы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 февр. 2011 г., № 119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4 мая 2020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80ECA6F" w14:textId="61AC4D90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составления заявки на выдачу патента на полезную модель, проведения по ней экспертизы и принятия решения по результатам экспертизы и Положения о порядке проведения информационного поиска по заявке на полезную модель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 февр. 2011 г., № 120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4 мая 2020 г. // ЭТАЛОН. Законодательство Республики Беларусь / Нац. центр правовой ин-форм.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A78B122" w14:textId="29DA6BA4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составления заявки на выдачу патента на промышленный образец, проведения по ней экспертизы и принятия решения по результатам экспертизы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Беларусь, 2 февр. 2011 г. № 121 с изм. и доп.</w:t>
      </w:r>
      <w:r w:rsidR="00131E38">
        <w:rPr>
          <w:rFonts w:ascii="Times New Roman" w:hAnsi="Times New Roman" w:cs="Times New Roman"/>
          <w:sz w:val="28"/>
          <w:szCs w:val="28"/>
        </w:rPr>
        <w:t xml:space="preserve">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4 мая 2020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433030A8" w14:textId="5D7BE382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секретных изобретениях и полезных моделях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 июля 2003 г. № 900 121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="00131E38" w:rsidRPr="004703F1">
        <w:rPr>
          <w:rFonts w:ascii="Times New Roman" w:hAnsi="Times New Roman" w:cs="Times New Roman"/>
          <w:sz w:val="28"/>
          <w:szCs w:val="28"/>
        </w:rPr>
        <w:t xml:space="preserve"> </w:t>
      </w:r>
      <w:r w:rsidRPr="002A098B">
        <w:rPr>
          <w:rFonts w:ascii="Times New Roman" w:hAnsi="Times New Roman" w:cs="Times New Roman"/>
          <w:sz w:val="28"/>
          <w:szCs w:val="28"/>
        </w:rPr>
        <w:t xml:space="preserve">28 июня 2018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AC76590" w14:textId="7CECF08C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 xml:space="preserve">Об утверждении Положения о порядке продления сроков действия патентов на изобретение, полезную модель, промышленный образец [Электронный </w:t>
      </w:r>
      <w:r w:rsidRPr="002A098B">
        <w:rPr>
          <w:rFonts w:ascii="Times New Roman" w:hAnsi="Times New Roman" w:cs="Times New Roman"/>
          <w:sz w:val="28"/>
          <w:szCs w:val="28"/>
        </w:rPr>
        <w:lastRenderedPageBreak/>
        <w:t>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15 дек. 2010 г., № 1824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5 июля 2018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E90188F" w14:textId="63E060C8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проведения проверки полезной модели на соответствие условиям патентоспособности и принятия решения по ее результатам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7 мая 2018 г., № 340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90AF839" w14:textId="257F5D28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регистрации товарного знака и знака обслуживания и о внесении изменений в некоторые постановления Совета Министров Республики Беларусь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28 дек. 2009 г., № 1719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4 мая 2020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74E1671D" w14:textId="2DD28092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 порядке предоставления права пользования географическим указанием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7 авг. 2020 г. № 468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63DBD86" w14:textId="0CA047FA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некоторых вопросах сортоиспытания на патентоспособность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 апр. 2010 г., № 492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12 июля 2014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99C6612" w14:textId="236B819D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 xml:space="preserve">Об установлении дополнительных требований к наименованию сорта растения и признании утратившим силу постановления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 от 8 сентября 2009 г. № 1152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30 мая 2014 г., № 525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0047058" w14:textId="2DD11210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 xml:space="preserve">Об утверждении Положения о порядке проведения экспертизы заявки на выдачу патента на сорт растения и вынесения решения по ее результатам, внесении изменений в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 от 1 апр. 2010 г. № 492 и признании утратившими силу постановлений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 и их структурных элементов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12 июля 2014 г. № 675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25 мая 2018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556B576" w14:textId="2DE96E15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вопросах ведения Государственного реестра охраняемых сортов растений Республики Беларусь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12 авг. 2014 г., № 781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4 мая 2020 г. 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7A7C535E" w14:textId="456BCF56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предоставлении правовой охраны топологии интегральной микросхемы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19 июня 2019 г., № 403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E9745BF" w14:textId="4C18D68A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свидетельстве о праве пользования географическим указанием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r w:rsidRPr="002A098B">
        <w:rPr>
          <w:rFonts w:ascii="Times New Roman" w:hAnsi="Times New Roman" w:cs="Times New Roman"/>
          <w:sz w:val="28"/>
          <w:szCs w:val="28"/>
        </w:rPr>
        <w:lastRenderedPageBreak/>
        <w:t xml:space="preserve">Беларусь, 20 июля 2020 г. № 7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C5B68F5" w14:textId="51EE3DB4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установлении типовой формы договора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20 июля 2020 г., № 6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0F7F637" w14:textId="5967ED3D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утверждении Положения об официальных изданиях Национального центра интеллектуальной собственности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26 сент. 2005 г., № 12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20 июля 2020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1376355" w14:textId="45A123D1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ведении государственных реестров объектов права промышленной собственности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5 июля 2018 г., № 13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20 июля 2020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64EA804E" w14:textId="4DA1FC1A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определении форм документов на выдачу патента на изобретение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5 июля 2018 г., № 16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5 июля 2018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134914AB" w14:textId="22DA2883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определении форм документов на выдачу патента на полезную модель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5 июля 2018 г., № 17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75AA9FE9" w14:textId="6915509F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определении форм документов на выдачу патента на промышленный образец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5 июля 2018 г., № 15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DC5ABE6" w14:textId="1A303D7B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установлении форм ходатайств о продлении сроков действия патентов на изобретение, полезную модель, промышленный образец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патентного комитета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4 янв. 2011 г., № 1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136072F2" w14:textId="07CEECF5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свидетельстве на товарный знак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12 янв. 2010 г., № 2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24 марта 2017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76265FF7" w14:textId="0A013C6C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установлении форм документов, связанных с правовой охраной товарного знака и знака обслуживания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29 июня 2016 г., № 1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20 июля 2020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93C6D75" w14:textId="0D487569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формах документов на предоставление права пользования географическим указанием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28 авг. 2020 г., № 11 // ЭТАЛОН. </w:t>
      </w:r>
      <w:r w:rsidRPr="002A098B">
        <w:rPr>
          <w:rFonts w:ascii="Times New Roman" w:hAnsi="Times New Roman" w:cs="Times New Roman"/>
          <w:sz w:val="28"/>
          <w:szCs w:val="28"/>
        </w:rPr>
        <w:lastRenderedPageBreak/>
        <w:t xml:space="preserve">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E3FFC8A" w14:textId="2CF054CB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установлении перечня родов и видов растений, сорта которых подлежат полевым или другим испытаниям, проводимым государственным учреждением «Государственная инспекция по испытанию и охране сортов растений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Министерства сельского хозяйства и продовольствия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23 июня 2014 г., № 31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7C82E92" w14:textId="259A5855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установлении формы отчета о результатах оценки сорта растения на соответствие условиям патентоспособности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Министерства сельского хозяйства и продовольствия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4 авг. 2014 г., № 38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35AF7B38" w14:textId="1C0021F5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некоторых вопросах оформления заявки на выдачу патента на сорт растения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12 июля 2014 г., № 9 с изм. и доп. </w:t>
      </w:r>
      <w:r w:rsidR="00131E38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26 апр. 2018 г.</w:t>
      </w:r>
      <w:r w:rsidR="00131E38">
        <w:rPr>
          <w:rFonts w:ascii="Times New Roman" w:hAnsi="Times New Roman" w:cs="Times New Roman"/>
          <w:sz w:val="28"/>
          <w:szCs w:val="28"/>
        </w:rPr>
        <w:t xml:space="preserve"> </w:t>
      </w:r>
      <w:r w:rsidRPr="002A098B">
        <w:rPr>
          <w:rFonts w:ascii="Times New Roman" w:hAnsi="Times New Roman" w:cs="Times New Roman"/>
          <w:sz w:val="28"/>
          <w:szCs w:val="28"/>
        </w:rPr>
        <w:t xml:space="preserve">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816E791" w14:textId="4F2A10E9" w:rsidR="002A098B" w:rsidRP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 порядке подтверждения согласия автором (соавторами) сорта растения на наименование сорта растения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12 июля 2014 г., № 10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231CD302" w14:textId="44E93AD4" w:rsidR="002A098B" w:rsidRDefault="002A098B" w:rsidP="002A098B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>Об определении форм документов на регистрацию топологии интегральной микросхемы [Электронный ресурс</w:t>
      </w:r>
      <w:proofErr w:type="gramStart"/>
      <w:r w:rsidRPr="002A098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2A098B">
        <w:rPr>
          <w:rFonts w:ascii="Times New Roman" w:hAnsi="Times New Roman" w:cs="Times New Roman"/>
          <w:sz w:val="28"/>
          <w:szCs w:val="28"/>
        </w:rPr>
        <w:t xml:space="preserve">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20 июня 2019 г. № 6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4ECB93AF" w14:textId="17EE7426" w:rsidR="00EC77F1" w:rsidRDefault="00EC77F1" w:rsidP="00735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A98DE" w14:textId="0AD45133" w:rsidR="00990E43" w:rsidRPr="00990E43" w:rsidRDefault="00990E43" w:rsidP="007354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0E4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2A098B">
        <w:rPr>
          <w:rFonts w:ascii="Times New Roman" w:hAnsi="Times New Roman" w:cs="Times New Roman"/>
          <w:b/>
          <w:bCs/>
          <w:sz w:val="28"/>
          <w:szCs w:val="28"/>
        </w:rPr>
        <w:t xml:space="preserve"> к занятию 3 «Патентное право»</w:t>
      </w:r>
    </w:p>
    <w:p w14:paraId="274C7598" w14:textId="4AA02297" w:rsidR="00990E43" w:rsidRPr="00990E43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Инженер Кравченко создал новое устройство для резки металла. Он рассказал о сущности изобретения другу, который работал на заводе металлоконструкций. Через некоторое время Кравченко узнал о том, что на заводе начато использование его устройства.</w:t>
      </w:r>
    </w:p>
    <w:p w14:paraId="3B480716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Является ли созданное устройство объектом патентного права? Какими правами обладает Кравченко на устройство? Нарушает ли завод права Кравченко? Почему?</w:t>
      </w:r>
    </w:p>
    <w:p w14:paraId="554499AD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C87503" w14:textId="4F588965" w:rsidR="00990E43" w:rsidRPr="00990E43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На научно-технической конференции обсуждались проблемы патентного права. В ряде выступлений предлагалось шире патентовать знаки дорожного движения, компьютерные программы, способы диагностики заболеваний, открытия, связанные с нетрадиционными источниками энергии, продукты биотехнологий, доказательства математических теорем, методы ведения бизнеса, способы, связанные с извлечением ядерной энергии.</w:t>
      </w:r>
    </w:p>
    <w:p w14:paraId="7C3DD4E5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 xml:space="preserve">Могут ли указанные объекты признаваться патентоспособными </w:t>
      </w:r>
      <w:proofErr w:type="gramStart"/>
      <w:r w:rsidRPr="00990E43">
        <w:rPr>
          <w:rFonts w:ascii="Times New Roman" w:hAnsi="Times New Roman" w:cs="Times New Roman"/>
          <w:iCs/>
          <w:sz w:val="28"/>
          <w:szCs w:val="28"/>
        </w:rPr>
        <w:t>изобретениями  по</w:t>
      </w:r>
      <w:proofErr w:type="gram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законодательству Республики Беларусь? Если нет, то почему, как вы думаете? Какие объекты не считаются изобретениями или не признаются патентоспособными? </w:t>
      </w:r>
    </w:p>
    <w:p w14:paraId="6B1D491A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D8A6AA5" w14:textId="4F15D4B0" w:rsidR="00990E43" w:rsidRPr="00990E43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lastRenderedPageBreak/>
        <w:t>Авторемонтная организация по договорам купли-продажи приобрела номерные агрегаты автомобилей производства японских заводов-изготовителей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Toyota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>»,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Nissan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>»,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Honda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>» и на их базе собрала 18 автомобилей. При этом организация присвоила собранным из запасных частей автомобилям марки и модели японских фирм и конкретные годы выпуска, исходя из года изготовления запасных частей и марок (моделей) автомобилей, для которых они были предназначены.</w:t>
      </w:r>
    </w:p>
    <w:p w14:paraId="222A340E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 xml:space="preserve">Правомерны ли действия авторемонтной организации с точки зрения права интеллектуальной собственности? </w:t>
      </w:r>
    </w:p>
    <w:p w14:paraId="481BB715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A4B6ABB" w14:textId="7C5F86B0" w:rsidR="00990E43" w:rsidRPr="00990E43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Патент на полезную модель № 15038 «Электронная система формирования и контроля платежного документа» был выдан с приоритетом от 24 мая 2004 г. на имя Прилепы А.М. На это же лицо был выдан патент на изобретение № 2190257 «Электронная система формирования и контроля платежного документа» с приоритетом от 23 мая 2004 г. Эти устройства совпадают по всем существенным признакам.</w:t>
      </w:r>
    </w:p>
    <w:p w14:paraId="6A4A7A6C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Чем отличаются изобретения и полезные модели? Каковы преимущества патентования устройства в качестве изобретения и в качестве полезной модели? Прокомментируйте ситуацию.</w:t>
      </w:r>
    </w:p>
    <w:p w14:paraId="4647700E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A2955D" w14:textId="7CCE14CD" w:rsidR="00990E43" w:rsidRPr="00990E43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 xml:space="preserve">Общество с дополнительной ответственностью в своих рекламных проспектах предлагало приобрести со склада дефлекторы производства Республика Польша. Эти рекламные проспекты попали в руки Зорина </w:t>
      </w:r>
      <w:proofErr w:type="gramStart"/>
      <w:r w:rsidRPr="00990E43">
        <w:rPr>
          <w:rFonts w:ascii="Times New Roman" w:hAnsi="Times New Roman" w:cs="Times New Roman"/>
          <w:iCs/>
          <w:sz w:val="28"/>
          <w:szCs w:val="28"/>
        </w:rPr>
        <w:t>С.П.</w:t>
      </w:r>
      <w:proofErr w:type="gramEnd"/>
      <w:r w:rsidRPr="00990E43">
        <w:rPr>
          <w:rFonts w:ascii="Times New Roman" w:hAnsi="Times New Roman" w:cs="Times New Roman"/>
          <w:iCs/>
          <w:sz w:val="28"/>
          <w:szCs w:val="28"/>
        </w:rPr>
        <w:t>, который увидел в предлагаемом дефлекторе элементы запатентованной им в Республике Беларусь полезной модели «Дефлектор-аэратор».</w:t>
      </w:r>
    </w:p>
    <w:p w14:paraId="2148E72E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 xml:space="preserve">Какие действия признаются нарушением прав патентообладателя? Как определяется использование запатентованной полезной модели? Что Вы посоветуете сделать Зорину </w:t>
      </w:r>
      <w:proofErr w:type="gramStart"/>
      <w:r w:rsidRPr="00990E43">
        <w:rPr>
          <w:rFonts w:ascii="Times New Roman" w:hAnsi="Times New Roman" w:cs="Times New Roman"/>
          <w:iCs/>
          <w:sz w:val="28"/>
          <w:szCs w:val="28"/>
        </w:rPr>
        <w:t>С.П.</w:t>
      </w:r>
      <w:proofErr w:type="gramEnd"/>
      <w:r w:rsidRPr="00990E43">
        <w:rPr>
          <w:rFonts w:ascii="Times New Roman" w:hAnsi="Times New Roman" w:cs="Times New Roman"/>
          <w:iCs/>
          <w:sz w:val="28"/>
          <w:szCs w:val="28"/>
        </w:rPr>
        <w:t>?</w:t>
      </w:r>
    </w:p>
    <w:p w14:paraId="04D993C0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05DD88" w14:textId="656472E9" w:rsidR="00990E43" w:rsidRPr="002F54F0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Общество с ограниченной ответственностью является обладателем патента Республики Беларусь на промышленный образец. За третий год действия патента патентообладатель не уплатил пошлину за поддержание патента в силе.</w:t>
      </w:r>
    </w:p>
    <w:p w14:paraId="3E106766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Какие последствия наступают при неуплате патентных пошлин? Может ли ООО что-либо предпринять?</w:t>
      </w:r>
    </w:p>
    <w:p w14:paraId="165B885A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8AA56F" w14:textId="25C99E41" w:rsidR="00990E43" w:rsidRPr="002F54F0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В патентное ведомство была подана заявка на выдачу патента на полезную модель «Конструкция телескопического трехконтурного котла». В выдаче патента было отказано в связи с отсутствием новизны полезной модели. Эксперт сослался на книгу заявителя-автора «Эксплуатация котельных малой мощности», изданную до подачи заявки, и на более раннюю заявку другого автора, в которых описываются сходные конструкции.</w:t>
      </w:r>
    </w:p>
    <w:p w14:paraId="71F96AC3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Каковы критерии патентоспособности полезной модели? Правомерно ли решение эксперта?</w:t>
      </w:r>
    </w:p>
    <w:p w14:paraId="0881BA12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CC087F" w14:textId="1C93AC75" w:rsidR="00990E43" w:rsidRPr="002F54F0" w:rsidRDefault="00990E43" w:rsidP="002F54F0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Дизайнер дома мод Смирнов разработал новое художественно-конструкторское решение изделия «Пальто женское» и подал на него заявку как на промышленный образец. В выдаче патента ему было отказано, </w:t>
      </w:r>
      <w:proofErr w:type="gramStart"/>
      <w:r w:rsidRPr="002F54F0">
        <w:rPr>
          <w:rFonts w:ascii="Times New Roman" w:hAnsi="Times New Roman" w:cs="Times New Roman"/>
          <w:iCs/>
          <w:sz w:val="28"/>
          <w:szCs w:val="28"/>
        </w:rPr>
        <w:t>т.к.</w:t>
      </w:r>
      <w:proofErr w:type="gramEnd"/>
      <w:r w:rsidRPr="002F54F0">
        <w:rPr>
          <w:rFonts w:ascii="Times New Roman" w:hAnsi="Times New Roman" w:cs="Times New Roman"/>
          <w:iCs/>
          <w:sz w:val="28"/>
          <w:szCs w:val="28"/>
        </w:rPr>
        <w:t xml:space="preserve"> не соблюден установленный порядок оформления прав на промышленный образец, созданный в </w:t>
      </w:r>
      <w:r w:rsidRPr="002F54F0">
        <w:rPr>
          <w:rFonts w:ascii="Times New Roman" w:hAnsi="Times New Roman" w:cs="Times New Roman"/>
          <w:iCs/>
          <w:sz w:val="28"/>
          <w:szCs w:val="28"/>
        </w:rPr>
        <w:lastRenderedPageBreak/>
        <w:t>связи с выполнением им служебных обязанностей. Смирнов обжаловал это решение в суд.</w:t>
      </w:r>
    </w:p>
    <w:p w14:paraId="756EE6AC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Решите дело.</w:t>
      </w:r>
    </w:p>
    <w:p w14:paraId="3A943C1C" w14:textId="683076A6" w:rsidR="00990E43" w:rsidRDefault="00990E43" w:rsidP="00990E4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644AA5A" w14:textId="1F1A0417" w:rsidR="002F54F0" w:rsidRPr="002F54F0" w:rsidRDefault="002A098B" w:rsidP="002F54F0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Задачи к з</w:t>
      </w:r>
      <w:r w:rsidR="002F54F0" w:rsidRPr="002F54F0">
        <w:rPr>
          <w:rFonts w:ascii="Times New Roman" w:hAnsi="Times New Roman" w:cs="Times New Roman"/>
          <w:b/>
          <w:bCs/>
          <w:i/>
          <w:sz w:val="28"/>
          <w:szCs w:val="28"/>
        </w:rPr>
        <w:t>аняти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ю</w:t>
      </w:r>
      <w:r w:rsidR="002F54F0" w:rsidRPr="002F5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4.</w:t>
      </w:r>
      <w:r w:rsidR="002F54F0" w:rsidRPr="002F54F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2F54F0" w:rsidRPr="002F54F0">
        <w:rPr>
          <w:rFonts w:ascii="Times New Roman" w:hAnsi="Times New Roman" w:cs="Times New Roman"/>
          <w:b/>
          <w:bCs/>
          <w:i/>
          <w:sz w:val="28"/>
          <w:szCs w:val="28"/>
        </w:rPr>
        <w:t>Правовая охрана средств индивидуализации участников гражданского оборота, их товаров, работ, услуг</w:t>
      </w:r>
    </w:p>
    <w:p w14:paraId="63D2E01A" w14:textId="1D8F2B4A" w:rsidR="00990E43" w:rsidRPr="00990E43" w:rsidRDefault="002F54F0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990E43" w:rsidRPr="00990E43">
        <w:rPr>
          <w:rFonts w:ascii="Times New Roman" w:hAnsi="Times New Roman" w:cs="Times New Roman"/>
          <w:iCs/>
          <w:sz w:val="28"/>
          <w:szCs w:val="28"/>
        </w:rPr>
        <w:t>Учредитель нового юридического лица подал на согласование следующие варианты фирменного наименования:</w:t>
      </w:r>
    </w:p>
    <w:p w14:paraId="2BEC2ECC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а) частное унитарное предприятие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Табула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Раса»;</w:t>
      </w:r>
    </w:p>
    <w:p w14:paraId="1ECC0A6C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б) частное унитарное предприятие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Табула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Раса Беларусь»;</w:t>
      </w:r>
    </w:p>
    <w:p w14:paraId="14B8A18F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в) производственно-торговое частное унитарное предприятие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Табула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Раса»;</w:t>
      </w:r>
    </w:p>
    <w:p w14:paraId="0A1ABA01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г) частное унитарное предприятие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TabulaRasa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>»;</w:t>
      </w:r>
    </w:p>
    <w:p w14:paraId="3E5E5DAE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д) национальное частное унитарное предприятие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Табула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Раса»</w:t>
      </w:r>
    </w:p>
    <w:p w14:paraId="453CA138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Оцените вероятность утверждения каждого в качестве фирменного наименования юридического лица.</w:t>
      </w:r>
    </w:p>
    <w:p w14:paraId="4201C659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Вариант: известно, что в Едином государственном регистре юридических лиц и индивидуальных предпринимателей ранее уже были зарегистрированы юридические лица с фирменными наименованиями: общество с ограниченной ответственностью «</w:t>
      </w:r>
      <w:proofErr w:type="spellStart"/>
      <w:r w:rsidRPr="00990E43">
        <w:rPr>
          <w:rFonts w:ascii="Times New Roman" w:hAnsi="Times New Roman" w:cs="Times New Roman"/>
          <w:iCs/>
          <w:sz w:val="28"/>
          <w:szCs w:val="28"/>
        </w:rPr>
        <w:t>Табула</w:t>
      </w:r>
      <w:proofErr w:type="spell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Раса», частное унитарное предприятие «Фабула Раса».</w:t>
      </w:r>
    </w:p>
    <w:p w14:paraId="5923187A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6ED97C" w14:textId="49FE79E9" w:rsidR="00990E43" w:rsidRPr="00990E43" w:rsidRDefault="002F54F0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990E43" w:rsidRPr="00990E43">
        <w:rPr>
          <w:rFonts w:ascii="Times New Roman" w:hAnsi="Times New Roman" w:cs="Times New Roman"/>
          <w:iCs/>
          <w:sz w:val="28"/>
          <w:szCs w:val="28"/>
        </w:rPr>
        <w:t>В ГУ «Национальный центр интеллектуальной собственности» поступили заявки на регистрацию в качестве товарного знака следующих обозначений:</w:t>
      </w:r>
    </w:p>
    <w:p w14:paraId="619A49BB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 xml:space="preserve">а) цитрусовый запах для товаров 23 класса </w:t>
      </w:r>
      <w:proofErr w:type="gramStart"/>
      <w:r w:rsidRPr="00990E43">
        <w:rPr>
          <w:rFonts w:ascii="Times New Roman" w:hAnsi="Times New Roman" w:cs="Times New Roman"/>
          <w:iCs/>
          <w:sz w:val="28"/>
          <w:szCs w:val="28"/>
        </w:rPr>
        <w:t>МКТУ  «</w:t>
      </w:r>
      <w:proofErr w:type="gramEnd"/>
      <w:r w:rsidRPr="00990E43">
        <w:rPr>
          <w:rFonts w:ascii="Times New Roman" w:hAnsi="Times New Roman" w:cs="Times New Roman"/>
          <w:iCs/>
          <w:sz w:val="28"/>
          <w:szCs w:val="28"/>
        </w:rPr>
        <w:t>нити текстильные и пряжа»;</w:t>
      </w:r>
    </w:p>
    <w:p w14:paraId="770B630C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б) мелодия, исполняемая колокольчиками, для позывных радиостанции;</w:t>
      </w:r>
    </w:p>
    <w:p w14:paraId="0AE3B494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в) знак ®, расположенный на фоне элементов чертежной графики, повторяющих в ином масштабе данный знак, с выносными и размерными линиями и буквенными и цифровыми элементами, выражающими размеры; все элементы изображены на клетчатом фоне, имитирующем лист в клеточку;</w:t>
      </w:r>
    </w:p>
    <w:p w14:paraId="5C9356EC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90E43">
        <w:rPr>
          <w:rFonts w:ascii="Times New Roman" w:hAnsi="Times New Roman" w:cs="Times New Roman"/>
          <w:iCs/>
          <w:sz w:val="28"/>
          <w:szCs w:val="28"/>
        </w:rPr>
        <w:t>г)  изображение</w:t>
      </w:r>
      <w:proofErr w:type="gramEnd"/>
      <w:r w:rsidRPr="00990E43">
        <w:rPr>
          <w:rFonts w:ascii="Times New Roman" w:hAnsi="Times New Roman" w:cs="Times New Roman"/>
          <w:iCs/>
          <w:sz w:val="28"/>
          <w:szCs w:val="28"/>
        </w:rPr>
        <w:t xml:space="preserve"> богини Фемиды с завязанными глазами и весами и мечом в руках для 45 класса МКТУ «юридические услуги»;</w:t>
      </w:r>
    </w:p>
    <w:p w14:paraId="1B7A8EAD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д) зеленый цвет для товаров 25 класса МКТУ «одежда, обувь, головные уборы».</w:t>
      </w:r>
    </w:p>
    <w:p w14:paraId="47C04EC0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Существуют ли основания для отказа в регистрации указанных обозначений? Обоснуйте.</w:t>
      </w:r>
    </w:p>
    <w:p w14:paraId="3799F5AA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8725366" w14:textId="0F1E429E" w:rsidR="00990E43" w:rsidRPr="00990E43" w:rsidRDefault="002F54F0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3. </w:t>
      </w:r>
      <w:r w:rsidR="00990E43" w:rsidRPr="00990E43">
        <w:rPr>
          <w:rFonts w:ascii="Times New Roman" w:hAnsi="Times New Roman" w:cs="Times New Roman"/>
          <w:iCs/>
          <w:sz w:val="28"/>
          <w:szCs w:val="28"/>
        </w:rPr>
        <w:t>Фирма предоставила свои склады для хранения продукции, маркированной товарным знаком изготовителя сахарозаменителя. Было установлено, что фирма направила различным магазинам предложения о продаже этой продукции с проектами соответствующих договоров.</w:t>
      </w:r>
    </w:p>
    <w:p w14:paraId="44F64553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t>Нарушают ли действия фирмы права изготовителя сахарозаменителя?</w:t>
      </w:r>
    </w:p>
    <w:p w14:paraId="36CE4FC1" w14:textId="77777777" w:rsidR="00990E43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3D66759" w14:textId="008838E9" w:rsidR="00990E43" w:rsidRPr="00990E43" w:rsidRDefault="002F54F0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990E43" w:rsidRPr="00990E43">
        <w:rPr>
          <w:rFonts w:ascii="Times New Roman" w:hAnsi="Times New Roman" w:cs="Times New Roman"/>
          <w:iCs/>
          <w:sz w:val="28"/>
          <w:szCs w:val="28"/>
        </w:rPr>
        <w:t>В Апелляционный совет патентного ведомства был обжалован отказ в регистрации наименования места происхождения товара. В заявке имелись следующие материалы: заявление о регистрации; заявляемое обозначение - «Бобруйский зефир»; указание действительно выпускаемого товара – зефир и иные кондитерские изделия на основе зефира; указание места производства товара – г. Бобруйск; описание особых свойств товара, в частности, воздушный, мягкий, сладкий, вкусный и т.п.</w:t>
      </w:r>
    </w:p>
    <w:p w14:paraId="72ED705F" w14:textId="734778B4" w:rsidR="00EC77F1" w:rsidRPr="00990E43" w:rsidRDefault="00990E43" w:rsidP="002F54F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E43">
        <w:rPr>
          <w:rFonts w:ascii="Times New Roman" w:hAnsi="Times New Roman" w:cs="Times New Roman"/>
          <w:iCs/>
          <w:sz w:val="28"/>
          <w:szCs w:val="28"/>
        </w:rPr>
        <w:lastRenderedPageBreak/>
        <w:t>Соответствуют ли представленные материалы требованиям законодательства? Может ли быть предоставлена правовая охрана такому наименованию места происхождения товара?</w:t>
      </w:r>
    </w:p>
    <w:p w14:paraId="49498DE7" w14:textId="77777777" w:rsidR="002F54F0" w:rsidRDefault="002F54F0" w:rsidP="002F54F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C18C329" w14:textId="7C0AE6EA" w:rsidR="002F54F0" w:rsidRPr="002F54F0" w:rsidRDefault="002F54F0" w:rsidP="002F54F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F54F0">
        <w:rPr>
          <w:rFonts w:ascii="Times New Roman" w:hAnsi="Times New Roman" w:cs="Times New Roman"/>
          <w:b/>
          <w:bCs/>
          <w:i/>
          <w:sz w:val="28"/>
          <w:szCs w:val="28"/>
        </w:rPr>
        <w:t>Занятие 5. Коммерциализация объектов интеллектуальной собственности</w:t>
      </w:r>
    </w:p>
    <w:p w14:paraId="5D03F640" w14:textId="77777777" w:rsidR="002F54F0" w:rsidRDefault="002F54F0" w:rsidP="002F54F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25A06B5" w14:textId="0BA01A17" w:rsidR="002F54F0" w:rsidRPr="002F54F0" w:rsidRDefault="002F54F0" w:rsidP="002F54F0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F54F0">
        <w:rPr>
          <w:rFonts w:ascii="Times New Roman" w:hAnsi="Times New Roman" w:cs="Times New Roman"/>
          <w:b/>
          <w:bCs/>
          <w:iCs/>
          <w:sz w:val="28"/>
          <w:szCs w:val="28"/>
        </w:rPr>
        <w:t>Вопросы</w:t>
      </w:r>
    </w:p>
    <w:p w14:paraId="407EDF74" w14:textId="78B67499" w:rsidR="002F54F0" w:rsidRPr="002F54F0" w:rsidRDefault="002F54F0" w:rsidP="002F54F0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Понятие коммерциализации объектов интеллектуальной собственности. Основные этапы выбора стратегии коммерциализации результата интеллектуальной деятельности. Сравнительная характеристика основных форм коммерциализации объектов интеллектуальной собственности.</w:t>
      </w:r>
    </w:p>
    <w:p w14:paraId="22FBE02A" w14:textId="22D2909E" w:rsidR="002F54F0" w:rsidRPr="002F54F0" w:rsidRDefault="002F54F0" w:rsidP="002F54F0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Введение объектов интеллектуальной собственности в гражданский оборот. Использование объектов интеллектуальной собственности для собственных нужд. </w:t>
      </w:r>
    </w:p>
    <w:p w14:paraId="5380AEF2" w14:textId="13DD2E71" w:rsidR="002F54F0" w:rsidRPr="002F54F0" w:rsidRDefault="002F54F0" w:rsidP="002F54F0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Общая характеристика способов передачи имущественных прав на объекты интеллектуальной собственности по договору.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Внесение имущественных прав на объекты интеллектуальной собственности в качестве неденежного вклада в уставный фонд организации. </w:t>
      </w:r>
    </w:p>
    <w:p w14:paraId="0AC451A9" w14:textId="08F73A68" w:rsidR="002F54F0" w:rsidRPr="002F54F0" w:rsidRDefault="002F54F0" w:rsidP="002F54F0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Договор уступки исключительного права на объект интеллектуальной собственности.</w:t>
      </w:r>
    </w:p>
    <w:p w14:paraId="287D6868" w14:textId="575D8EE6" w:rsidR="002F54F0" w:rsidRPr="002F54F0" w:rsidRDefault="002F54F0" w:rsidP="002F54F0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Лицензионный договор.</w:t>
      </w:r>
    </w:p>
    <w:p w14:paraId="6E1B3778" w14:textId="5F4D3CE4" w:rsidR="002F54F0" w:rsidRPr="002F54F0" w:rsidRDefault="002F54F0" w:rsidP="00800ED4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Договор о создании и использовании результатов интеллектуальной деятельности.</w:t>
      </w:r>
    </w:p>
    <w:p w14:paraId="252BE0B2" w14:textId="365CB5A8" w:rsidR="002F54F0" w:rsidRPr="002F54F0" w:rsidRDefault="002F54F0" w:rsidP="00800ED4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Договор комплексной предпринимательской лицензии (франчайзинга).</w:t>
      </w:r>
    </w:p>
    <w:p w14:paraId="1F57C7EF" w14:textId="43B4E769" w:rsidR="002F54F0" w:rsidRPr="002F54F0" w:rsidRDefault="002F54F0" w:rsidP="00800ED4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Договор о передаче сведений, составляющих секрет производства (ноу-хау).</w:t>
      </w:r>
    </w:p>
    <w:p w14:paraId="1815A03A" w14:textId="2A864FB8" w:rsidR="002F54F0" w:rsidRPr="002F54F0" w:rsidRDefault="002F54F0" w:rsidP="00800ED4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Залог имущественных прав на объекты интеллектуальной собственности.</w:t>
      </w:r>
    </w:p>
    <w:p w14:paraId="5F9A57DD" w14:textId="3370E8B9" w:rsid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D9CBD4E" w14:textId="34662F30" w:rsid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ED4">
        <w:rPr>
          <w:rFonts w:ascii="Times New Roman" w:hAnsi="Times New Roman" w:cs="Times New Roman"/>
          <w:b/>
          <w:bCs/>
          <w:iCs/>
          <w:sz w:val="28"/>
          <w:szCs w:val="28"/>
        </w:rPr>
        <w:t>Основные нормативные правовые</w:t>
      </w:r>
      <w:r w:rsidR="002A09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00ED4">
        <w:rPr>
          <w:rFonts w:ascii="Times New Roman" w:hAnsi="Times New Roman" w:cs="Times New Roman"/>
          <w:b/>
          <w:bCs/>
          <w:iCs/>
          <w:sz w:val="28"/>
          <w:szCs w:val="28"/>
        </w:rPr>
        <w:t>акты</w:t>
      </w:r>
    </w:p>
    <w:p w14:paraId="7D10632D" w14:textId="075EE4DC" w:rsidR="002A098B" w:rsidRPr="00800ED4" w:rsidRDefault="002A098B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Все специальные законы и Гражданский кодекс Республики Беларусь, а также</w:t>
      </w:r>
    </w:p>
    <w:p w14:paraId="7FB54424" w14:textId="499DEC09" w:rsidR="002A098B" w:rsidRPr="002A098B" w:rsidRDefault="002A098B" w:rsidP="002A098B">
      <w:pPr>
        <w:pStyle w:val="a3"/>
        <w:numPr>
          <w:ilvl w:val="0"/>
          <w:numId w:val="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 xml:space="preserve">О регистрации лицензионных договоров, договоров уступки прав на объекты права промышленной собственности, договоров о залоге имущественных прав, удостоверяемых свидетельством на товарный знак, знак обслуживания, и договоров комплексной предпринимательской лицензии (франчайзинга) [Электронный ресурс] : постановление Совета Министров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21 марта 2009 г., № 346 с изм. и доп. </w:t>
      </w:r>
      <w:r w:rsidR="003C7E9A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5 июля 2018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5B5228C7" w14:textId="1AA913E1" w:rsidR="002A098B" w:rsidRPr="002A098B" w:rsidRDefault="002A098B" w:rsidP="002A098B">
      <w:pPr>
        <w:pStyle w:val="a3"/>
        <w:numPr>
          <w:ilvl w:val="0"/>
          <w:numId w:val="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098B">
        <w:rPr>
          <w:rFonts w:ascii="Times New Roman" w:hAnsi="Times New Roman" w:cs="Times New Roman"/>
          <w:sz w:val="28"/>
          <w:szCs w:val="28"/>
        </w:rPr>
        <w:t xml:space="preserve">Об утверждении Инструкции о порядке регистрации лицензионных договоров, договоров уступки прав на объекты права промышленной собственности, договоров о залоге имущественных прав, удостоверяемых свидетельством на товарный знак, знак обслуживания, и договоров комплексной предпринимательской лицензии (франчайзинга) [Электронный ресурс] : постановление Гос. комитета по науке и технологиям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Беларусь, 15 апр. 2009 г., № 6 с изм. и доп. </w:t>
      </w:r>
      <w:r w:rsidR="003C7E9A">
        <w:rPr>
          <w:rFonts w:ascii="Times New Roman" w:hAnsi="Times New Roman" w:cs="Times New Roman"/>
          <w:sz w:val="28"/>
          <w:szCs w:val="28"/>
        </w:rPr>
        <w:t>по сост. на</w:t>
      </w:r>
      <w:r w:rsidRPr="002A098B">
        <w:rPr>
          <w:rFonts w:ascii="Times New Roman" w:hAnsi="Times New Roman" w:cs="Times New Roman"/>
          <w:sz w:val="28"/>
          <w:szCs w:val="28"/>
        </w:rPr>
        <w:t xml:space="preserve"> 5 июля 2018 г. // ЭТАЛОН. Законодательство Республики Беларусь / Нац. центр правовой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98B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2A098B">
        <w:rPr>
          <w:rFonts w:ascii="Times New Roman" w:hAnsi="Times New Roman" w:cs="Times New Roman"/>
          <w:sz w:val="28"/>
          <w:szCs w:val="28"/>
        </w:rPr>
        <w:t>. Беларусь. – Минск, 2020.</w:t>
      </w:r>
    </w:p>
    <w:p w14:paraId="02C7B026" w14:textId="54C4FC59" w:rsid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411D62C" w14:textId="77777777" w:rsidR="002A098B" w:rsidRDefault="002A098B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FF0286" w14:textId="4E051705" w:rsidR="002F54F0" w:rsidRPr="00800ED4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ED4">
        <w:rPr>
          <w:rFonts w:ascii="Times New Roman" w:hAnsi="Times New Roman" w:cs="Times New Roman"/>
          <w:b/>
          <w:bCs/>
          <w:iCs/>
          <w:sz w:val="28"/>
          <w:szCs w:val="28"/>
        </w:rPr>
        <w:t>Задачи</w:t>
      </w:r>
    </w:p>
    <w:p w14:paraId="061E8AA7" w14:textId="58922BF7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>Гражданин Республики Беларусь, который обладает двумя патентами на перспективные изобретения, решил учредить совместное предприятие с иностранным инвестором, имеющим необходимые материальные средства. Основной деятельностью организации планируется производство продукции с применением изобретений гражданина Республики Беларусь.</w:t>
      </w:r>
    </w:p>
    <w:p w14:paraId="3450F34F" w14:textId="5CB9DB65" w:rsid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Проконсультируйте гражданина о возможных способах использования его патентов при создании совместного предприятия и в его дальнейшей деятельности. Каков должен быть порядок его действий?</w:t>
      </w:r>
    </w:p>
    <w:p w14:paraId="30D4F5C1" w14:textId="0BEA4D14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>Театрально-зрелищная организация заключила с фотографом договор, в соответствии с которым он принял на себя обязательство в согласованный срок создать серию фотографических произведений, содержащих изображения сцен из спектаклей, включенных в репертуар данной организации, и передать их ей на цифровом носителе. Театрально-зрелищная организация приняла на себя обязательство обеспечить фотографу доступ на все фотографируемые спектакли и оплатить созданные фотографические произведения в порядке, предусмотренном договором.</w:t>
      </w:r>
    </w:p>
    <w:p w14:paraId="74E4B86A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К какому виду договоров относится договор, описанный в задаче? Обеспечивает ли его заключение передачу имущественных прав на созданные фотографические произведения от их автора к театрально-зрелищной организации? </w:t>
      </w:r>
    </w:p>
    <w:p w14:paraId="0583A968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Назовите вид договора, опосредующего отношения по поводу создания результата интеллектуальной деятельности и предоставления права его использования, его предмет, существенные условия.</w:t>
      </w:r>
    </w:p>
    <w:p w14:paraId="2706A7AA" w14:textId="6C95EDD5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Гражданин Н. является автором полезной модели. Ему же принадлежит патент на данную полезную модель. Он же является учредителем и директором частного унитарного предприятия. </w:t>
      </w:r>
    </w:p>
    <w:p w14:paraId="455AF707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На каком основании частное унитарное предприятие имеет право использовать указанную полезную модель? Допустимо ли использование полезной модели в рассматриваемой ситуации без договора? </w:t>
      </w:r>
    </w:p>
    <w:p w14:paraId="4DC3B251" w14:textId="42B307C6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Организация телевизионного вещания обратилась к театрально-зрелищной организации с просьбой осуществить съемку спектаклей, включенных в ее репертуар. Цель – последующий показ этих спектаклей в полном объеме в телевизионном эфире. </w:t>
      </w:r>
    </w:p>
    <w:p w14:paraId="679CA10B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Назовите договор (договоры), который должен быть заключен (которые должны быть заключены) в рассматриваемой ситуации, если:</w:t>
      </w:r>
    </w:p>
    <w:p w14:paraId="7EDB181B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исключительные права на все используемые при показе спектаклей произведения и исполнения принадлежат театрально-зрелищной организации;</w:t>
      </w:r>
    </w:p>
    <w:p w14:paraId="3638C057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исключительные права на используемые при показе спектаклей произведения и исполнения принадлежат их авторам.</w:t>
      </w:r>
    </w:p>
    <w:p w14:paraId="3A379F40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Назовите существенные условия этих договоров, форму, в которой они должны быть заключены. Охарактеризуйте их возможные виды. Сформулируйте предметы указанных договоров.</w:t>
      </w:r>
    </w:p>
    <w:p w14:paraId="02E52555" w14:textId="3B88FF1D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В результате выполнения работ по договору на выполнение научно-исследовательских работ, опытно-конструкторских и технологических работ был получен объект, способный к правовой охране в качестве изобретения. </w:t>
      </w:r>
    </w:p>
    <w:p w14:paraId="2BD5E182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lastRenderedPageBreak/>
        <w:t>В договоре указано, что в случае создания подобного результата интеллектуальной деятельности право на получение патента на него принадлежит заказчику работ; исполнитель сохраняет за собой право использования полученного результата в пределах, оговоренных дополнительным соглашением к договору.</w:t>
      </w:r>
    </w:p>
    <w:p w14:paraId="4738F179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Поясните, предоставляет ли заключенный договор заказчику право получить патент на созданный результат интеллектуальной деятельности. </w:t>
      </w:r>
    </w:p>
    <w:p w14:paraId="6E94971B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Если нет, объясните, какие действия должны предпринять стороны договора, чтобы обеспечить интерес заказчика в отношении приобретения патента на созданное техническое решение.  </w:t>
      </w:r>
    </w:p>
    <w:p w14:paraId="5575D314" w14:textId="7B9374AD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>Программист создал компьютерную программу, позволяющую повысить эффективность системы контроля совершения банковских операций, и предложил приобрести ее одному из известных банков. Рассмотрев предложение, банк решил приобрести компьютерную программу, но на условиях, исключающих возможность ее использования, как самим программистом, так и третьими лицами в течение всего срока ее охраны на любой территории.</w:t>
      </w:r>
    </w:p>
    <w:p w14:paraId="242F923D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Определите вид договора, наиболее подходящего в рассматриваемой ситуации. Назовите его предмет, существенные условия, форму, в которой он должен быть заключен. </w:t>
      </w:r>
    </w:p>
    <w:p w14:paraId="5009FE2F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Сформулируйте признаки, которые отличают данный вид договора от иных договоров в сфере оборота исключительных прав.</w:t>
      </w:r>
    </w:p>
    <w:p w14:paraId="2A692A9D" w14:textId="3EE9D73D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Организация, специализирующаяся по пошиву мужской одежды, приняла решение повысить уровень своих доходов за счет средств, полученных от производства и реализации одежды, аналогичной одежде одного из известных модных домов. Модный дом дал свое согласие на совершение сделки при условии полного контроля с его стороны процесса производства одежды, использования его лекал, тканей и фурнитуры его поставщиков, а также выплаты ему вознаграждения в согласованном размере. Учитывая свою заинтересованность в совершении сделки, организация подготовила проект соответствующего договора. </w:t>
      </w:r>
    </w:p>
    <w:p w14:paraId="1F94A533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Поясните, к какому виду договоров относится договор, описанный в задаче. Назовите его предмет, существенные условия, форму, в которой он должен быть заключен. Определите объекты, исключительные права на которые подлежат передаче в соответствии с его условиями. </w:t>
      </w:r>
    </w:p>
    <w:p w14:paraId="2492590A" w14:textId="60BBC2BF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>Обладатель исключительного права на товарный знак предоставил право его использования по лицензионному договору. При регистрации лицензионного договора в патентном органе выяснилось, что в договоре отсутствуют сведения об объеме передаваемых прав, а также условие о том, что качество товаров лицензиата будет не ниже качества однородных товаров лицензиара.</w:t>
      </w:r>
    </w:p>
    <w:p w14:paraId="1D6EA15D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Поясните, действительно ли в договоре должны быть указаны названные сведения? Назовите последствия их отсутствия в лицензионном договоре. </w:t>
      </w:r>
    </w:p>
    <w:p w14:paraId="38312043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Опишите действия, которые должен предпринять Национальный центр интеллектуальной собственности в описанной ситуации, в том числе в случае отказа сторон договора дополнить его отсутствующими условиями. </w:t>
      </w:r>
    </w:p>
    <w:p w14:paraId="4FAF7C03" w14:textId="04153ED7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Фармацевтическая компания – резидент Республики Беларусь – планирует производство лекарственного средства. В состав лекарственного средства входит вещество, патент на которое получен другим лицом. Патент действует на территории Республики Беларусь. </w:t>
      </w:r>
    </w:p>
    <w:p w14:paraId="1A35587B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lastRenderedPageBreak/>
        <w:t>Фармацевтическая компания обратилась к патентообладателю с просьбой разрешить ей использовать запатентованное изобретение для производства и реализации лекарственного средства. Патентообладатель в указанной просьбе отказал, мотивируя свой отказ нежеланием создавать дополнительную конкуренцию средствам, в состав которых входит то же вещество и которые выпускаются им самим.</w:t>
      </w:r>
    </w:p>
    <w:p w14:paraId="0B9034EA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Фармацевтическая компания обратилась в судебную коллегию по делам интеллектуальной собственности Верховного Суда Республики Беларусь с заявлением о выдаче принудительной лицензии. </w:t>
      </w:r>
    </w:p>
    <w:p w14:paraId="364A9A66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Объясните, при каких условиях лицу, заинтересованному в использовании изобретения, может быть выдана принудительная лицензия. Соответствуют ли им условия, описанные в задаче? </w:t>
      </w:r>
    </w:p>
    <w:p w14:paraId="67120708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Поясните, в каком объеме передается исключительное право по лицензионному договору, заключенному в принудительном порядке. Подлежит ли такой договор регистрации Национальным центром интеллектуальной собственности?</w:t>
      </w:r>
    </w:p>
    <w:p w14:paraId="39A49ECA" w14:textId="3FA25A18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Патентообладатель уступил патент на полезную модель. Договор уступки исключительного права зарегистрирован Национальным центром интеллектуальной собственности. </w:t>
      </w:r>
    </w:p>
    <w:p w14:paraId="7B6C7FE6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Через некоторое время после внесения соответствующих изменений в патент стороны договорились изменить размер вознаграждения, выплачиваемого за уступку исключительного права, о чем подписали дополнительное соглашение.</w:t>
      </w:r>
    </w:p>
    <w:p w14:paraId="0C739691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 xml:space="preserve">Подлежит ли подписанное дополнительное соглашение регистрации Национальным центром интеллектуальной собственности? </w:t>
      </w:r>
    </w:p>
    <w:p w14:paraId="4963DD77" w14:textId="77777777" w:rsidR="002F54F0" w:rsidRP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Допустимо ли внесение изменений и дополнений в договор уступки исключительного права? Если да, то в каких случаях?</w:t>
      </w:r>
    </w:p>
    <w:p w14:paraId="1733FF31" w14:textId="5D543944" w:rsidR="002F54F0" w:rsidRPr="00800ED4" w:rsidRDefault="002F54F0" w:rsidP="00800E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0ED4">
        <w:rPr>
          <w:rFonts w:ascii="Times New Roman" w:hAnsi="Times New Roman" w:cs="Times New Roman"/>
          <w:iCs/>
          <w:sz w:val="28"/>
          <w:szCs w:val="28"/>
        </w:rPr>
        <w:t xml:space="preserve">Организация использует запатентованные изобретения в соответствии с заключенными лицензионными договорами. Патентообладатель – физическое лицо – одного из изобретений умер. </w:t>
      </w:r>
    </w:p>
    <w:p w14:paraId="3E693AC0" w14:textId="40D1AFED" w:rsidR="002F54F0" w:rsidRDefault="002F54F0" w:rsidP="00800ED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4F0">
        <w:rPr>
          <w:rFonts w:ascii="Times New Roman" w:hAnsi="Times New Roman" w:cs="Times New Roman"/>
          <w:iCs/>
          <w:sz w:val="28"/>
          <w:szCs w:val="28"/>
        </w:rPr>
        <w:t>Считается ли лицензионный договор, заключенный до смерти патентообладателя, прекратившим свое действие в связи с его смертью? Какие действия должна предпринять организация для соблюдения исключительного права на изобретение?</w:t>
      </w:r>
    </w:p>
    <w:p w14:paraId="5E9E8C55" w14:textId="77777777" w:rsidR="002F54F0" w:rsidRPr="002F54F0" w:rsidRDefault="002F54F0" w:rsidP="002F54F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E7E854" w14:textId="5881BBCB" w:rsidR="008C7301" w:rsidRPr="002F54F0" w:rsidRDefault="006E0953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F54F0">
        <w:rPr>
          <w:rFonts w:ascii="Times New Roman" w:hAnsi="Times New Roman" w:cs="Times New Roman"/>
          <w:b/>
          <w:bCs/>
          <w:i/>
          <w:sz w:val="28"/>
          <w:szCs w:val="28"/>
        </w:rPr>
        <w:t>Управляемая</w:t>
      </w:r>
      <w:r w:rsidR="008C7301" w:rsidRPr="002F5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самостоятельная работа № 1. </w:t>
      </w:r>
    </w:p>
    <w:p w14:paraId="33C8C28C" w14:textId="77777777" w:rsidR="008C7301" w:rsidRPr="002F54F0" w:rsidRDefault="008C7301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E840E49" w14:textId="040E4B71" w:rsidR="006911CE" w:rsidRPr="002F54F0" w:rsidRDefault="006E0953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F54F0">
        <w:rPr>
          <w:rFonts w:ascii="Times New Roman" w:hAnsi="Times New Roman" w:cs="Times New Roman"/>
          <w:b/>
          <w:bCs/>
          <w:i/>
          <w:sz w:val="28"/>
          <w:szCs w:val="28"/>
        </w:rPr>
        <w:t>Управляемая</w:t>
      </w:r>
      <w:r w:rsidR="006911CE" w:rsidRPr="002F5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самостоятельная работа № 2</w:t>
      </w:r>
      <w:r w:rsidR="0091088D" w:rsidRPr="002F5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14:paraId="2B24FF28" w14:textId="77777777" w:rsidR="006911CE" w:rsidRPr="002F54F0" w:rsidRDefault="006911CE" w:rsidP="007354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11CE" w:rsidRPr="002F54F0" w:rsidSect="0073549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54CB"/>
    <w:multiLevelType w:val="hybridMultilevel"/>
    <w:tmpl w:val="89168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9CE"/>
    <w:multiLevelType w:val="hybridMultilevel"/>
    <w:tmpl w:val="884E8AE2"/>
    <w:lvl w:ilvl="0" w:tplc="03042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846CA"/>
    <w:multiLevelType w:val="hybridMultilevel"/>
    <w:tmpl w:val="C1788DD4"/>
    <w:lvl w:ilvl="0" w:tplc="2E2805B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91559"/>
    <w:multiLevelType w:val="hybridMultilevel"/>
    <w:tmpl w:val="62B2BA76"/>
    <w:lvl w:ilvl="0" w:tplc="EE5E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084821"/>
    <w:multiLevelType w:val="hybridMultilevel"/>
    <w:tmpl w:val="DA302638"/>
    <w:lvl w:ilvl="0" w:tplc="2E2805B8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786BF4"/>
    <w:multiLevelType w:val="hybridMultilevel"/>
    <w:tmpl w:val="63F8BC20"/>
    <w:lvl w:ilvl="0" w:tplc="2E2805B8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621000"/>
    <w:multiLevelType w:val="hybridMultilevel"/>
    <w:tmpl w:val="19BED3EC"/>
    <w:lvl w:ilvl="0" w:tplc="03042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C6B95"/>
    <w:multiLevelType w:val="hybridMultilevel"/>
    <w:tmpl w:val="C366D69C"/>
    <w:lvl w:ilvl="0" w:tplc="9BEAD7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C5A6B73"/>
    <w:multiLevelType w:val="hybridMultilevel"/>
    <w:tmpl w:val="176E5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E"/>
    <w:rsid w:val="00131E38"/>
    <w:rsid w:val="002A098B"/>
    <w:rsid w:val="002A56CB"/>
    <w:rsid w:val="002F54F0"/>
    <w:rsid w:val="003A0A90"/>
    <w:rsid w:val="003C7E9A"/>
    <w:rsid w:val="003E1E0F"/>
    <w:rsid w:val="004703F1"/>
    <w:rsid w:val="00471F28"/>
    <w:rsid w:val="00483918"/>
    <w:rsid w:val="005009BA"/>
    <w:rsid w:val="00513667"/>
    <w:rsid w:val="005D2C09"/>
    <w:rsid w:val="006911CE"/>
    <w:rsid w:val="006E0953"/>
    <w:rsid w:val="006F5D46"/>
    <w:rsid w:val="00711B00"/>
    <w:rsid w:val="0073549C"/>
    <w:rsid w:val="007E725D"/>
    <w:rsid w:val="00800ED4"/>
    <w:rsid w:val="0087212C"/>
    <w:rsid w:val="008C7301"/>
    <w:rsid w:val="0091088D"/>
    <w:rsid w:val="00940D23"/>
    <w:rsid w:val="00990E43"/>
    <w:rsid w:val="00AA06C8"/>
    <w:rsid w:val="00BC175C"/>
    <w:rsid w:val="00C45C80"/>
    <w:rsid w:val="00C9211C"/>
    <w:rsid w:val="00D66510"/>
    <w:rsid w:val="00EC77F1"/>
    <w:rsid w:val="00F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61EA"/>
  <w15:docId w15:val="{2AF7C06E-AC5B-4DAC-9B18-D6A9667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2C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6284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\home</Company>
  <LinksUpToDate>false</LinksUpToDate>
  <CharactersWithSpaces>42024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A. Ivanov</dc:creator>
  <cp:lastModifiedBy>Alexey Ivanov</cp:lastModifiedBy>
  <cp:revision>10</cp:revision>
  <dcterms:created xsi:type="dcterms:W3CDTF">2020-10-31T13:28:00Z</dcterms:created>
  <dcterms:modified xsi:type="dcterms:W3CDTF">2020-10-31T17:29:00Z</dcterms:modified>
</cp:coreProperties>
</file>