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121" w:rsidRDefault="00093121" w:rsidP="00093121">
      <w:pPr>
        <w:shd w:val="clear" w:color="auto" w:fill="FFFFFF"/>
        <w:spacing w:before="450" w:after="180" w:line="240" w:lineRule="auto"/>
        <w:outlineLvl w:val="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931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Триггер 1. «Однозначность»</w:t>
      </w:r>
    </w:p>
    <w:p w:rsidR="00093121" w:rsidRDefault="00093121" w:rsidP="00093121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171717"/>
          <w:sz w:val="26"/>
          <w:szCs w:val="26"/>
        </w:rPr>
      </w:pPr>
      <w:r>
        <w:rPr>
          <w:rFonts w:ascii="Arial" w:hAnsi="Arial" w:cs="Arial"/>
          <w:color w:val="171717"/>
          <w:sz w:val="26"/>
          <w:szCs w:val="26"/>
        </w:rPr>
        <w:t>Его суть в том, чтобы пользователю с первых секунд было понятно, ЧТО продается, что это именно ПРОДАЕТСЯ (а не просто обсуждается), а также, что он этим предложением СМОЖЕТ воспользоваться. Иными словами, чтобы задействовать этот триггер, необходимо в первом же экране сайта:</w:t>
      </w:r>
    </w:p>
    <w:p w:rsidR="00093121" w:rsidRDefault="00093121" w:rsidP="00093121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171717"/>
          <w:sz w:val="26"/>
          <w:szCs w:val="26"/>
        </w:rPr>
      </w:pPr>
      <w:r>
        <w:rPr>
          <w:rFonts w:ascii="Arial" w:hAnsi="Arial" w:cs="Arial"/>
          <w:color w:val="171717"/>
          <w:sz w:val="26"/>
          <w:szCs w:val="26"/>
        </w:rPr>
        <w:t>1. Разместить информацию о продукте, который вы предлагаете.</w:t>
      </w:r>
    </w:p>
    <w:p w:rsidR="00093121" w:rsidRDefault="00093121" w:rsidP="00093121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171717"/>
          <w:sz w:val="26"/>
          <w:szCs w:val="26"/>
        </w:rPr>
      </w:pPr>
      <w:r>
        <w:rPr>
          <w:rFonts w:ascii="Arial" w:hAnsi="Arial" w:cs="Arial"/>
          <w:color w:val="171717"/>
          <w:sz w:val="26"/>
          <w:szCs w:val="26"/>
        </w:rPr>
        <w:t>2. Указать, что этот продукт продается (словами «продажи», «производство», «поставки» и т.д.).</w:t>
      </w:r>
    </w:p>
    <w:p w:rsidR="00093121" w:rsidRDefault="00093121" w:rsidP="00093121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171717"/>
          <w:sz w:val="26"/>
          <w:szCs w:val="26"/>
        </w:rPr>
      </w:pPr>
      <w:r>
        <w:rPr>
          <w:rFonts w:ascii="Arial" w:hAnsi="Arial" w:cs="Arial"/>
          <w:color w:val="171717"/>
          <w:sz w:val="26"/>
          <w:szCs w:val="26"/>
        </w:rPr>
        <w:t>3. Указать регион продажи.</w:t>
      </w:r>
    </w:p>
    <w:p w:rsidR="00093121" w:rsidRDefault="00093121" w:rsidP="00093121">
      <w:pPr>
        <w:pStyle w:val="a3"/>
        <w:spacing w:before="0" w:beforeAutospacing="0"/>
        <w:rPr>
          <w:rFonts w:ascii="Arial" w:hAnsi="Arial" w:cs="Arial"/>
          <w:color w:val="294859"/>
          <w:spacing w:val="4"/>
        </w:rPr>
      </w:pPr>
      <w:r>
        <w:rPr>
          <w:rFonts w:ascii="Arial" w:hAnsi="Arial" w:cs="Arial"/>
          <w:color w:val="294859"/>
          <w:spacing w:val="4"/>
        </w:rPr>
        <w:t xml:space="preserve">Введем запрос в Гугл: «запчасти для </w:t>
      </w:r>
      <w:proofErr w:type="spellStart"/>
      <w:r>
        <w:rPr>
          <w:rFonts w:ascii="Arial" w:hAnsi="Arial" w:cs="Arial"/>
          <w:color w:val="294859"/>
          <w:spacing w:val="4"/>
        </w:rPr>
        <w:t>ланоса</w:t>
      </w:r>
      <w:proofErr w:type="spellEnd"/>
      <w:r>
        <w:rPr>
          <w:rFonts w:ascii="Arial" w:hAnsi="Arial" w:cs="Arial"/>
          <w:color w:val="294859"/>
          <w:spacing w:val="4"/>
        </w:rPr>
        <w:t>», в городе Запорожье, поэтому логично получить в выдаче магазины, находящиеся в данном городе или совершающие сюда доставку.</w:t>
      </w:r>
    </w:p>
    <w:p w:rsidR="00093121" w:rsidRDefault="00093121" w:rsidP="00093121">
      <w:pPr>
        <w:pStyle w:val="a3"/>
        <w:spacing w:before="0" w:beforeAutospacing="0"/>
        <w:rPr>
          <w:rFonts w:ascii="Arial" w:hAnsi="Arial" w:cs="Arial"/>
          <w:color w:val="294859"/>
          <w:spacing w:val="4"/>
        </w:rPr>
      </w:pPr>
      <w:r>
        <w:rPr>
          <w:rFonts w:ascii="Arial" w:hAnsi="Arial" w:cs="Arial"/>
          <w:color w:val="294859"/>
          <w:spacing w:val="4"/>
        </w:rPr>
        <w:t xml:space="preserve">Первый магазин был в рекламе, но он абсолютно не информативен. Здесь нет данных о запчастях тем более для </w:t>
      </w:r>
      <w:proofErr w:type="spellStart"/>
      <w:r>
        <w:rPr>
          <w:rFonts w:ascii="Arial" w:hAnsi="Arial" w:cs="Arial"/>
          <w:color w:val="294859"/>
          <w:spacing w:val="4"/>
        </w:rPr>
        <w:t>ланоса</w:t>
      </w:r>
      <w:proofErr w:type="spellEnd"/>
      <w:r>
        <w:rPr>
          <w:rFonts w:ascii="Arial" w:hAnsi="Arial" w:cs="Arial"/>
          <w:color w:val="294859"/>
          <w:spacing w:val="4"/>
        </w:rPr>
        <w:t>. Нет информации о расположении и доставке. Вероятнее всего клиент сразу же закроет его и перейдет к следующему.</w:t>
      </w:r>
    </w:p>
    <w:p w:rsidR="00093121" w:rsidRDefault="00093121" w:rsidP="00093121">
      <w:pPr>
        <w:pStyle w:val="a3"/>
        <w:spacing w:before="0" w:beforeAutospacing="0"/>
        <w:rPr>
          <w:rFonts w:ascii="Arial" w:hAnsi="Arial" w:cs="Arial"/>
          <w:color w:val="294859"/>
          <w:spacing w:val="4"/>
        </w:rPr>
      </w:pPr>
      <w:r>
        <w:rPr>
          <w:rFonts w:ascii="Arial" w:hAnsi="Arial" w:cs="Arial"/>
          <w:noProof/>
          <w:color w:val="294859"/>
          <w:spacing w:val="4"/>
        </w:rPr>
        <w:drawing>
          <wp:inline distT="0" distB="0" distL="0" distR="0">
            <wp:extent cx="7800975" cy="4286250"/>
            <wp:effectExtent l="0" t="0" r="9525" b="0"/>
            <wp:docPr id="2" name="Рисунок 2" descr="Триггер однозначность, пример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риггер однозначность, пример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121" w:rsidRDefault="00093121" w:rsidP="00093121">
      <w:pPr>
        <w:pStyle w:val="a3"/>
        <w:spacing w:before="0" w:beforeAutospacing="0"/>
        <w:rPr>
          <w:rFonts w:ascii="Arial" w:hAnsi="Arial" w:cs="Arial"/>
          <w:color w:val="294859"/>
          <w:spacing w:val="4"/>
        </w:rPr>
      </w:pPr>
      <w:r>
        <w:rPr>
          <w:rFonts w:ascii="Arial" w:hAnsi="Arial" w:cs="Arial"/>
          <w:color w:val="294859"/>
          <w:spacing w:val="4"/>
        </w:rPr>
        <w:t>Следующий интернет-магазин подходит под запрос абсолютно точно.</w:t>
      </w:r>
    </w:p>
    <w:p w:rsidR="00093121" w:rsidRDefault="00093121" w:rsidP="00093121">
      <w:pPr>
        <w:pStyle w:val="a3"/>
        <w:spacing w:before="0" w:beforeAutospacing="0"/>
        <w:rPr>
          <w:rFonts w:ascii="Arial" w:hAnsi="Arial" w:cs="Arial"/>
          <w:color w:val="294859"/>
          <w:spacing w:val="4"/>
        </w:rPr>
      </w:pPr>
      <w:r>
        <w:rPr>
          <w:rFonts w:ascii="Arial" w:hAnsi="Arial" w:cs="Arial"/>
          <w:noProof/>
          <w:color w:val="294859"/>
          <w:spacing w:val="4"/>
        </w:rPr>
        <w:lastRenderedPageBreak/>
        <w:drawing>
          <wp:inline distT="0" distB="0" distL="0" distR="0">
            <wp:extent cx="7781925" cy="4286250"/>
            <wp:effectExtent l="0" t="0" r="9525" b="0"/>
            <wp:docPr id="1" name="Рисунок 1" descr="Триггер однозначность, пример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риггер однозначность, пример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121" w:rsidRDefault="00093121" w:rsidP="00093121">
      <w:pPr>
        <w:pStyle w:val="a3"/>
        <w:spacing w:before="0" w:beforeAutospacing="0"/>
        <w:rPr>
          <w:rFonts w:ascii="Arial" w:hAnsi="Arial" w:cs="Arial"/>
          <w:color w:val="294859"/>
          <w:spacing w:val="4"/>
        </w:rPr>
      </w:pPr>
      <w:r>
        <w:rPr>
          <w:rFonts w:ascii="Arial" w:hAnsi="Arial" w:cs="Arial"/>
          <w:color w:val="294859"/>
          <w:spacing w:val="4"/>
        </w:rPr>
        <w:t xml:space="preserve">Здесь сразу ясно, что продаются автозапчасти и в Запорожье, и по всей Украине, в частности, для искомого </w:t>
      </w:r>
      <w:proofErr w:type="spellStart"/>
      <w:r>
        <w:rPr>
          <w:rFonts w:ascii="Arial" w:hAnsi="Arial" w:cs="Arial"/>
          <w:color w:val="294859"/>
          <w:spacing w:val="4"/>
        </w:rPr>
        <w:t>Ланоса</w:t>
      </w:r>
      <w:proofErr w:type="spellEnd"/>
      <w:r>
        <w:rPr>
          <w:rFonts w:ascii="Arial" w:hAnsi="Arial" w:cs="Arial"/>
          <w:color w:val="294859"/>
          <w:spacing w:val="4"/>
        </w:rPr>
        <w:t>.</w:t>
      </w:r>
    </w:p>
    <w:p w:rsidR="00093121" w:rsidRDefault="00093121" w:rsidP="00093121">
      <w:pPr>
        <w:pStyle w:val="5"/>
        <w:shd w:val="clear" w:color="auto" w:fill="FFFFFF"/>
        <w:spacing w:before="450" w:beforeAutospacing="0" w:after="18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Триггер 2. «Сделаем за вас»</w:t>
      </w:r>
    </w:p>
    <w:p w:rsidR="00093121" w:rsidRDefault="00093121" w:rsidP="00093121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171717"/>
          <w:sz w:val="26"/>
          <w:szCs w:val="26"/>
        </w:rPr>
      </w:pPr>
      <w:r>
        <w:rPr>
          <w:rFonts w:ascii="Arial" w:hAnsi="Arial" w:cs="Arial"/>
          <w:color w:val="171717"/>
          <w:sz w:val="26"/>
          <w:szCs w:val="26"/>
        </w:rPr>
        <w:t>Этот триггер основан на такой особенности человека, как лень. Да, человек – существо ленивое. Чем больше вы его заставляете думать или делать, тем меньше шансов, что он что-то закажет. Всё, что можно сделать за него – сделайте сами. И он будет вам искренне благодарен.</w:t>
      </w:r>
    </w:p>
    <w:p w:rsidR="00093121" w:rsidRDefault="00093121" w:rsidP="00093121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171717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40425" cy="3463394"/>
            <wp:effectExtent l="0" t="0" r="3175" b="3810"/>
            <wp:docPr id="3" name="Рисунок 3" descr="Триггер ле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риггер лен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121" w:rsidRDefault="00093121" w:rsidP="00093121">
      <w:pPr>
        <w:pStyle w:val="5"/>
        <w:shd w:val="clear" w:color="auto" w:fill="FFFFFF"/>
        <w:spacing w:before="450" w:beforeAutospacing="0" w:after="18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Триггер 3. «Стадность»</w:t>
      </w:r>
    </w:p>
    <w:p w:rsidR="00093121" w:rsidRDefault="00093121" w:rsidP="00093121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171717"/>
          <w:sz w:val="26"/>
          <w:szCs w:val="26"/>
        </w:rPr>
      </w:pPr>
      <w:r>
        <w:rPr>
          <w:rFonts w:ascii="Arial" w:hAnsi="Arial" w:cs="Arial"/>
          <w:color w:val="171717"/>
          <w:sz w:val="26"/>
          <w:szCs w:val="26"/>
        </w:rPr>
        <w:t xml:space="preserve">Принцип «все побежали, и я побежал» – хороший </w:t>
      </w:r>
      <w:proofErr w:type="spellStart"/>
      <w:r>
        <w:rPr>
          <w:rFonts w:ascii="Arial" w:hAnsi="Arial" w:cs="Arial"/>
          <w:color w:val="171717"/>
          <w:sz w:val="26"/>
          <w:szCs w:val="26"/>
        </w:rPr>
        <w:t>мотиватор</w:t>
      </w:r>
      <w:proofErr w:type="spellEnd"/>
      <w:r>
        <w:rPr>
          <w:rFonts w:ascii="Arial" w:hAnsi="Arial" w:cs="Arial"/>
          <w:color w:val="171717"/>
          <w:sz w:val="26"/>
          <w:szCs w:val="26"/>
        </w:rPr>
        <w:t xml:space="preserve"> для человека. Используйте это в своих проектах. Если вашими услугами воспользовались 5 000 000 человек, то быть «отстающим» не хочется. Многие захотят присоединиться к большинству и стать 5 000 001-м.</w:t>
      </w:r>
    </w:p>
    <w:p w:rsidR="00093121" w:rsidRDefault="00093121" w:rsidP="00093121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171717"/>
          <w:sz w:val="26"/>
          <w:szCs w:val="26"/>
        </w:rPr>
      </w:pPr>
      <w:r>
        <w:rPr>
          <w:noProof/>
        </w:rPr>
        <w:drawing>
          <wp:inline distT="0" distB="0" distL="0" distR="0">
            <wp:extent cx="5940425" cy="3394529"/>
            <wp:effectExtent l="0" t="0" r="3175" b="0"/>
            <wp:docPr id="4" name="Рисунок 4" descr="https://1ps.ru/files/blog/triggers/trigger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ps.ru/files/blog/triggers/trigger-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121" w:rsidRDefault="00093121" w:rsidP="00093121">
      <w:pPr>
        <w:pStyle w:val="5"/>
        <w:shd w:val="clear" w:color="auto" w:fill="FFFFFF"/>
        <w:spacing w:before="450" w:beforeAutospacing="0" w:after="18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Триггер 4. «Индивидуальность»</w:t>
      </w:r>
    </w:p>
    <w:p w:rsidR="00093121" w:rsidRDefault="00093121" w:rsidP="00093121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171717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71717"/>
          <w:sz w:val="26"/>
          <w:szCs w:val="26"/>
          <w:shd w:val="clear" w:color="auto" w:fill="FFFFFF"/>
        </w:rPr>
        <w:lastRenderedPageBreak/>
        <w:t>В противовес предыдущему, триггер «Индивидуальность» базируется на желании человека как-то выделиться, почувствовать себя исключительным, эксклюзивным. Апеллируйте к чувству превосходства, играйте на тщеславии. Сделать это можно следующими способами:</w:t>
      </w:r>
    </w:p>
    <w:p w:rsidR="00093121" w:rsidRDefault="00093121" w:rsidP="00093121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171717"/>
          <w:sz w:val="26"/>
          <w:szCs w:val="26"/>
        </w:rPr>
      </w:pPr>
      <w:r>
        <w:rPr>
          <w:noProof/>
        </w:rPr>
        <w:drawing>
          <wp:inline distT="0" distB="0" distL="0" distR="0">
            <wp:extent cx="5940425" cy="3394529"/>
            <wp:effectExtent l="0" t="0" r="3175" b="0"/>
            <wp:docPr id="5" name="Рисунок 5" descr="https://1ps.ru/files/blog/triggers/trigger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1ps.ru/files/blog/triggers/trigger-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121" w:rsidRDefault="00093121" w:rsidP="00093121">
      <w:pPr>
        <w:pStyle w:val="5"/>
        <w:shd w:val="clear" w:color="auto" w:fill="FFFFFF"/>
        <w:spacing w:before="450" w:beforeAutospacing="0" w:after="18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Триггер 5. «Жадность»</w:t>
      </w:r>
    </w:p>
    <w:p w:rsidR="00093121" w:rsidRDefault="00093121" w:rsidP="00093121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171717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71717"/>
          <w:sz w:val="26"/>
          <w:szCs w:val="26"/>
          <w:shd w:val="clear" w:color="auto" w:fill="FFFFFF"/>
        </w:rPr>
        <w:t>Один из самых популярных триггеров. Причем используют его не только на сайтах, а в маркетинге как таковом. Суть триггера «жадность» в том, чтобы пользователь сожалел об упускаемой выгоде … пожадничал и купил. Реализуется этот триггер так:</w:t>
      </w:r>
    </w:p>
    <w:p w:rsidR="00093121" w:rsidRDefault="00093121" w:rsidP="00093121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171717"/>
          <w:sz w:val="26"/>
          <w:szCs w:val="26"/>
        </w:rPr>
      </w:pPr>
      <w:r>
        <w:rPr>
          <w:noProof/>
        </w:rPr>
        <w:drawing>
          <wp:inline distT="0" distB="0" distL="0" distR="0">
            <wp:extent cx="5940425" cy="3410365"/>
            <wp:effectExtent l="0" t="0" r="3175" b="0"/>
            <wp:docPr id="6" name="Рисунок 6" descr="Триггер жад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Триггер жадност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4D4" w:rsidRDefault="008114D4" w:rsidP="008114D4">
      <w:pPr>
        <w:pStyle w:val="5"/>
        <w:shd w:val="clear" w:color="auto" w:fill="FFFFFF"/>
        <w:spacing w:before="450" w:beforeAutospacing="0" w:after="18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lastRenderedPageBreak/>
        <w:t>Триггер 6. «Спешка»</w:t>
      </w:r>
    </w:p>
    <w:p w:rsidR="008114D4" w:rsidRDefault="008114D4" w:rsidP="008114D4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171717"/>
          <w:sz w:val="26"/>
          <w:szCs w:val="26"/>
        </w:rPr>
      </w:pPr>
      <w:r>
        <w:rPr>
          <w:rFonts w:ascii="Arial" w:hAnsi="Arial" w:cs="Arial"/>
          <w:color w:val="171717"/>
          <w:sz w:val="26"/>
          <w:szCs w:val="26"/>
        </w:rPr>
        <w:t xml:space="preserve">Для многих людей </w:t>
      </w:r>
      <w:proofErr w:type="gramStart"/>
      <w:r>
        <w:rPr>
          <w:rFonts w:ascii="Arial" w:hAnsi="Arial" w:cs="Arial"/>
          <w:color w:val="171717"/>
          <w:sz w:val="26"/>
          <w:szCs w:val="26"/>
        </w:rPr>
        <w:t>ВРЕМЯ значит даже</w:t>
      </w:r>
      <w:proofErr w:type="gramEnd"/>
      <w:r>
        <w:rPr>
          <w:rFonts w:ascii="Arial" w:hAnsi="Arial" w:cs="Arial"/>
          <w:color w:val="171717"/>
          <w:sz w:val="26"/>
          <w:szCs w:val="26"/>
        </w:rPr>
        <w:t xml:space="preserve"> больше, чем деньги, поэтому акцент на том, что вы сэкономите пользователю его время, сыграет в вашу пользу.</w:t>
      </w:r>
    </w:p>
    <w:p w:rsidR="008114D4" w:rsidRDefault="008114D4" w:rsidP="00093121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171717"/>
          <w:sz w:val="26"/>
          <w:szCs w:val="26"/>
        </w:rPr>
      </w:pPr>
      <w:r>
        <w:rPr>
          <w:noProof/>
        </w:rPr>
        <w:drawing>
          <wp:inline distT="0" distB="0" distL="0" distR="0">
            <wp:extent cx="5940425" cy="4096845"/>
            <wp:effectExtent l="0" t="0" r="3175" b="0"/>
            <wp:docPr id="7" name="Рисунок 7" descr="Триггер врем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Триггер врем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4D4" w:rsidRDefault="008114D4" w:rsidP="008114D4">
      <w:pPr>
        <w:pStyle w:val="5"/>
        <w:shd w:val="clear" w:color="auto" w:fill="FFFFFF"/>
        <w:spacing w:before="450" w:beforeAutospacing="0" w:after="18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Т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риггер 7. «Развлечение»</w:t>
      </w:r>
    </w:p>
    <w:p w:rsidR="008114D4" w:rsidRDefault="008114D4" w:rsidP="008114D4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171717"/>
          <w:sz w:val="26"/>
          <w:szCs w:val="26"/>
        </w:rPr>
      </w:pPr>
      <w:r>
        <w:rPr>
          <w:rFonts w:ascii="Arial" w:hAnsi="Arial" w:cs="Arial"/>
          <w:color w:val="171717"/>
          <w:sz w:val="26"/>
          <w:szCs w:val="26"/>
        </w:rPr>
        <w:t>Люди с удовольствием просматривают сайты, которые заставляют их улыбнуться. На таких сайтах люди задерживаются дольше обычного, просматривают их, делятся ссылками с друзьями. А при грамотной подаче основного материала такие сайты ещё и имеют приличную конверсию.</w:t>
      </w:r>
    </w:p>
    <w:p w:rsidR="008114D4" w:rsidRDefault="008114D4" w:rsidP="008114D4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171717"/>
          <w:sz w:val="26"/>
          <w:szCs w:val="26"/>
        </w:rPr>
      </w:pPr>
      <w:hyperlink r:id="rId11" w:history="1">
        <w:r w:rsidRPr="00AC773F">
          <w:rPr>
            <w:rStyle w:val="a5"/>
            <w:rFonts w:ascii="Arial" w:hAnsi="Arial" w:cs="Arial"/>
            <w:sz w:val="26"/>
            <w:szCs w:val="26"/>
          </w:rPr>
          <w:t>https://www.nurturedigita</w:t>
        </w:r>
        <w:bookmarkStart w:id="0" w:name="_GoBack"/>
        <w:bookmarkEnd w:id="0"/>
        <w:r w:rsidRPr="00AC773F">
          <w:rPr>
            <w:rStyle w:val="a5"/>
            <w:rFonts w:ascii="Arial" w:hAnsi="Arial" w:cs="Arial"/>
            <w:sz w:val="26"/>
            <w:szCs w:val="26"/>
          </w:rPr>
          <w:t>l.com</w:t>
        </w:r>
      </w:hyperlink>
    </w:p>
    <w:p w:rsidR="008114D4" w:rsidRDefault="008114D4" w:rsidP="008114D4">
      <w:pPr>
        <w:pStyle w:val="5"/>
        <w:shd w:val="clear" w:color="auto" w:fill="FFFFFF"/>
        <w:spacing w:before="450" w:beforeAutospacing="0" w:after="18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Триггер 8. «Недоверие»</w:t>
      </w:r>
    </w:p>
    <w:p w:rsidR="008114D4" w:rsidRDefault="008114D4" w:rsidP="008114D4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171717"/>
          <w:sz w:val="26"/>
          <w:szCs w:val="26"/>
        </w:rPr>
      </w:pPr>
      <w:r>
        <w:rPr>
          <w:rFonts w:ascii="Arial" w:hAnsi="Arial" w:cs="Arial"/>
          <w:color w:val="171717"/>
          <w:sz w:val="26"/>
          <w:szCs w:val="26"/>
        </w:rPr>
        <w:t>Человеку свойственно сомневаться, не доверять и проверять. И действительно, с какой стати пользователь должен верить каждому слову, написанному на совершенно незнакомом ему сайте незнакомой компании. Другое дело, если эти слова подтверждены официальным документом… Так уж сложилось в нашей стране, что бумажка</w:t>
      </w:r>
      <w:r>
        <w:rPr>
          <w:rFonts w:ascii="Arial" w:hAnsi="Arial" w:cs="Arial"/>
          <w:color w:val="171717"/>
          <w:sz w:val="26"/>
          <w:szCs w:val="26"/>
        </w:rPr>
        <w:t>м мы доверяем больше, чем людям</w:t>
      </w:r>
      <w:r>
        <w:rPr>
          <w:rFonts w:ascii="Arial" w:hAnsi="Arial" w:cs="Arial"/>
          <w:color w:val="171717"/>
          <w:sz w:val="26"/>
          <w:szCs w:val="26"/>
        </w:rPr>
        <w:t>)). И вот на этом-то и основан триггер «Недоверие».</w:t>
      </w:r>
    </w:p>
    <w:p w:rsidR="008114D4" w:rsidRDefault="008114D4" w:rsidP="008114D4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171717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40425" cy="3394529"/>
            <wp:effectExtent l="0" t="0" r="3175" b="0"/>
            <wp:docPr id="8" name="Рисунок 8" descr="https://1ps.ru/files/blog/triggers/trigger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1ps.ru/files/blog/triggers/trigger-1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4D4" w:rsidRDefault="008114D4" w:rsidP="008114D4">
      <w:pPr>
        <w:pStyle w:val="5"/>
        <w:shd w:val="clear" w:color="auto" w:fill="FFFFFF"/>
        <w:spacing w:before="450" w:beforeAutospacing="0" w:after="18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Триггер 9. «Самовыражение»</w:t>
      </w:r>
    </w:p>
    <w:p w:rsidR="008114D4" w:rsidRDefault="008114D4" w:rsidP="008114D4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171717"/>
          <w:sz w:val="26"/>
          <w:szCs w:val="26"/>
        </w:rPr>
      </w:pPr>
      <w:r>
        <w:rPr>
          <w:rFonts w:ascii="Arial" w:hAnsi="Arial" w:cs="Arial"/>
          <w:color w:val="171717"/>
          <w:sz w:val="26"/>
          <w:szCs w:val="26"/>
        </w:rPr>
        <w:t xml:space="preserve">В пирамиде потребностей </w:t>
      </w:r>
      <w:proofErr w:type="spellStart"/>
      <w:r>
        <w:rPr>
          <w:rFonts w:ascii="Arial" w:hAnsi="Arial" w:cs="Arial"/>
          <w:color w:val="171717"/>
          <w:sz w:val="26"/>
          <w:szCs w:val="26"/>
        </w:rPr>
        <w:t>Маслоу</w:t>
      </w:r>
      <w:proofErr w:type="spellEnd"/>
      <w:r>
        <w:rPr>
          <w:rFonts w:ascii="Arial" w:hAnsi="Arial" w:cs="Arial"/>
          <w:color w:val="171717"/>
          <w:sz w:val="26"/>
          <w:szCs w:val="26"/>
        </w:rPr>
        <w:t xml:space="preserve"> «самовыражение» расположено на самой верхушке. Это значит, </w:t>
      </w:r>
      <w:proofErr w:type="gramStart"/>
      <w:r>
        <w:rPr>
          <w:rFonts w:ascii="Arial" w:hAnsi="Arial" w:cs="Arial"/>
          <w:color w:val="171717"/>
          <w:sz w:val="26"/>
          <w:szCs w:val="26"/>
        </w:rPr>
        <w:t>что</w:t>
      </w:r>
      <w:proofErr w:type="gramEnd"/>
      <w:r>
        <w:rPr>
          <w:rFonts w:ascii="Arial" w:hAnsi="Arial" w:cs="Arial"/>
          <w:color w:val="171717"/>
          <w:sz w:val="26"/>
          <w:szCs w:val="26"/>
        </w:rPr>
        <w:t xml:space="preserve"> когда все остальные потребности человека удовлетворены, ему для полного счастья не хватает лишь «</w:t>
      </w:r>
      <w:proofErr w:type="spellStart"/>
      <w:r>
        <w:rPr>
          <w:rFonts w:ascii="Arial" w:hAnsi="Arial" w:cs="Arial"/>
          <w:color w:val="171717"/>
          <w:sz w:val="26"/>
          <w:szCs w:val="26"/>
        </w:rPr>
        <w:t>самовыразиться</w:t>
      </w:r>
      <w:proofErr w:type="spellEnd"/>
      <w:r>
        <w:rPr>
          <w:rFonts w:ascii="Arial" w:hAnsi="Arial" w:cs="Arial"/>
          <w:color w:val="171717"/>
          <w:sz w:val="26"/>
          <w:szCs w:val="26"/>
        </w:rPr>
        <w:t>». И с этим можно работать. Как?</w:t>
      </w:r>
    </w:p>
    <w:p w:rsidR="008114D4" w:rsidRDefault="008114D4" w:rsidP="008114D4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171717"/>
          <w:sz w:val="26"/>
          <w:szCs w:val="26"/>
        </w:rPr>
      </w:pPr>
      <w:r>
        <w:rPr>
          <w:noProof/>
        </w:rPr>
        <w:drawing>
          <wp:inline distT="0" distB="0" distL="0" distR="0">
            <wp:extent cx="5940425" cy="3081133"/>
            <wp:effectExtent l="0" t="0" r="3175" b="5080"/>
            <wp:docPr id="9" name="Рисунок 9" descr="Триггер Самовы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Триггер Самовыраже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4D4" w:rsidRDefault="008114D4" w:rsidP="008114D4">
      <w:pPr>
        <w:pStyle w:val="5"/>
        <w:shd w:val="clear" w:color="auto" w:fill="FFFFFF"/>
        <w:spacing w:before="450" w:beforeAutospacing="0" w:after="18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Триггер 10. «Секс»</w:t>
      </w:r>
    </w:p>
    <w:p w:rsidR="008114D4" w:rsidRDefault="008114D4" w:rsidP="008114D4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171717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71717"/>
          <w:sz w:val="26"/>
          <w:szCs w:val="26"/>
          <w:shd w:val="clear" w:color="auto" w:fill="FFFFFF"/>
        </w:rPr>
        <w:t>Использование сексуальных образов в рекламе воздействует на базовые инстинкты человека (особенно мужчин), так что данное использование вполне оправдано.</w:t>
      </w:r>
    </w:p>
    <w:p w:rsidR="008114D4" w:rsidRDefault="008114D4" w:rsidP="008114D4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171717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40425" cy="3126539"/>
            <wp:effectExtent l="0" t="0" r="3175" b="0"/>
            <wp:docPr id="10" name="Рисунок 10" descr="Триггер сек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Триггер сек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4D4" w:rsidRDefault="008114D4" w:rsidP="008114D4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171717"/>
          <w:sz w:val="26"/>
          <w:szCs w:val="26"/>
        </w:rPr>
      </w:pPr>
    </w:p>
    <w:p w:rsidR="008114D4" w:rsidRDefault="008114D4" w:rsidP="00093121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171717"/>
          <w:sz w:val="26"/>
          <w:szCs w:val="26"/>
        </w:rPr>
      </w:pPr>
    </w:p>
    <w:p w:rsidR="00093121" w:rsidRPr="00093121" w:rsidRDefault="00093121" w:rsidP="00093121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171717"/>
          <w:sz w:val="26"/>
          <w:szCs w:val="26"/>
        </w:rPr>
      </w:pPr>
    </w:p>
    <w:p w:rsidR="00402E4F" w:rsidRDefault="0032170B"/>
    <w:sectPr w:rsidR="00402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2E"/>
    <w:rsid w:val="00093121"/>
    <w:rsid w:val="0032170B"/>
    <w:rsid w:val="008114D4"/>
    <w:rsid w:val="008864EF"/>
    <w:rsid w:val="00B0632E"/>
    <w:rsid w:val="00D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43F23"/>
  <w15:chartTrackingRefBased/>
  <w15:docId w15:val="{9BFA666D-A21E-440F-91AE-3C9800E6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09312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9312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093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93121"/>
    <w:rPr>
      <w:b/>
      <w:bCs/>
    </w:rPr>
  </w:style>
  <w:style w:type="character" w:styleId="a5">
    <w:name w:val="Hyperlink"/>
    <w:basedOn w:val="a0"/>
    <w:uiPriority w:val="99"/>
    <w:unhideWhenUsed/>
    <w:rsid w:val="008114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nurturedigital.com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2021-10-14T16:50:00Z</dcterms:created>
  <dcterms:modified xsi:type="dcterms:W3CDTF">2021-10-14T18:54:00Z</dcterms:modified>
</cp:coreProperties>
</file>