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b w:val="1"/>
          <w:sz w:val="28"/>
          <w:szCs w:val="28"/>
          <w:u w:val="single"/>
          <w:rtl w:val="0"/>
        </w:rPr>
        <w:t xml:space="preserve">Project Description- </w:t>
      </w:r>
      <w:r w:rsidDel="00000000" w:rsidR="00000000" w:rsidRPr="00000000">
        <w:rPr>
          <w:sz w:val="21"/>
          <w:szCs w:val="21"/>
          <w:highlight w:val="white"/>
          <w:rtl w:val="0"/>
        </w:rPr>
        <w:t xml:space="preserve">Quora is a place to gain and share knowledge about anything. It’s a platform to ask questions and connect with people who contribute unique insights and quality answers. This empowers people to learn from each other and to better understand the world. So it is common for people to ask similar questions.Multiple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both of these groups in the long term.</w:t>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shd w:fill="ffffff" w:val="clear"/>
        <w:rPr>
          <w:sz w:val="21"/>
          <w:szCs w:val="21"/>
          <w:highlight w:val="white"/>
        </w:rPr>
      </w:pPr>
      <w:r w:rsidDel="00000000" w:rsidR="00000000" w:rsidRPr="00000000">
        <w:rPr>
          <w:sz w:val="21"/>
          <w:szCs w:val="21"/>
          <w:highlight w:val="white"/>
          <w:rtl w:val="0"/>
        </w:rPr>
        <w:t xml:space="preserve">__ Problem Statement __</w:t>
      </w:r>
    </w:p>
    <w:p w:rsidR="00000000" w:rsidDel="00000000" w:rsidP="00000000" w:rsidRDefault="00000000" w:rsidRPr="00000000" w14:paraId="00000004">
      <w:pPr>
        <w:numPr>
          <w:ilvl w:val="0"/>
          <w:numId w:val="1"/>
        </w:numPr>
        <w:shd w:fill="ffffff" w:val="clear"/>
        <w:spacing w:after="0" w:afterAutospacing="0" w:before="220" w:lineRule="auto"/>
        <w:ind w:left="720" w:hanging="360"/>
        <w:rPr>
          <w:highlight w:val="white"/>
        </w:rPr>
      </w:pPr>
      <w:r w:rsidDel="00000000" w:rsidR="00000000" w:rsidRPr="00000000">
        <w:rPr>
          <w:sz w:val="21"/>
          <w:szCs w:val="21"/>
          <w:highlight w:val="white"/>
          <w:rtl w:val="0"/>
        </w:rPr>
        <w:t xml:space="preserve">Identify which questions asked on Quora are duplicates of questions that have already been asked.</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highlight w:val="white"/>
        </w:rPr>
      </w:pPr>
      <w:r w:rsidDel="00000000" w:rsidR="00000000" w:rsidRPr="00000000">
        <w:rPr>
          <w:sz w:val="21"/>
          <w:szCs w:val="21"/>
          <w:highlight w:val="white"/>
          <w:rtl w:val="0"/>
        </w:rPr>
        <w:t xml:space="preserve">This could be useful to instantly provide answers to questions that have already been answered.</w:t>
      </w:r>
    </w:p>
    <w:p w:rsidR="00000000" w:rsidDel="00000000" w:rsidP="00000000" w:rsidRDefault="00000000" w:rsidRPr="00000000" w14:paraId="00000006">
      <w:pPr>
        <w:numPr>
          <w:ilvl w:val="0"/>
          <w:numId w:val="1"/>
        </w:numPr>
        <w:shd w:fill="ffffff" w:val="clear"/>
        <w:spacing w:after="140" w:before="0" w:beforeAutospacing="0" w:lineRule="auto"/>
        <w:ind w:left="720" w:hanging="360"/>
        <w:rPr>
          <w:highlight w:val="white"/>
        </w:rPr>
      </w:pPr>
      <w:r w:rsidDel="00000000" w:rsidR="00000000" w:rsidRPr="00000000">
        <w:rPr>
          <w:sz w:val="21"/>
          <w:szCs w:val="21"/>
          <w:highlight w:val="white"/>
          <w:rtl w:val="0"/>
        </w:rPr>
        <w:t xml:space="preserve">We are tasked with predicting whether a pair of questions are duplicates or not- It is a binary classification problem, for a given pair of questions we need to predict if they are duplicate or not.</w:t>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rPr>
          <w:b w:val="1"/>
          <w:sz w:val="28"/>
          <w:szCs w:val="28"/>
          <w:highlight w:val="white"/>
          <w:u w:val="single"/>
        </w:rPr>
      </w:pPr>
      <w:r w:rsidDel="00000000" w:rsidR="00000000" w:rsidRPr="00000000">
        <w:rPr>
          <w:b w:val="1"/>
          <w:sz w:val="28"/>
          <w:szCs w:val="28"/>
          <w:highlight w:val="white"/>
          <w:u w:val="single"/>
          <w:rtl w:val="0"/>
        </w:rPr>
        <w:t xml:space="preserve">Source/Useful Links-</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numPr>
          <w:ilvl w:val="0"/>
          <w:numId w:val="2"/>
        </w:numPr>
        <w:shd w:fill="ffffff" w:val="clear"/>
        <w:spacing w:after="0" w:afterAutospacing="0" w:lineRule="auto"/>
        <w:ind w:left="720" w:hanging="360"/>
        <w:rPr>
          <w:highlight w:val="white"/>
        </w:rPr>
      </w:pPr>
      <w:r w:rsidDel="00000000" w:rsidR="00000000" w:rsidRPr="00000000">
        <w:rPr>
          <w:sz w:val="21"/>
          <w:szCs w:val="21"/>
          <w:highlight w:val="white"/>
          <w:rtl w:val="0"/>
        </w:rPr>
        <w:t xml:space="preserve">Source : </w:t>
      </w:r>
      <w:hyperlink r:id="rId6">
        <w:r w:rsidDel="00000000" w:rsidR="00000000" w:rsidRPr="00000000">
          <w:rPr>
            <w:color w:val="296eaa"/>
            <w:sz w:val="21"/>
            <w:szCs w:val="21"/>
            <w:highlight w:val="white"/>
            <w:u w:val="single"/>
            <w:rtl w:val="0"/>
          </w:rPr>
          <w:t xml:space="preserve">https://www.kaggle.com/c/quora-question-pairs</w:t>
          <w:br w:type="textWrapping"/>
          <w:br w:type="textWrapping"/>
        </w:r>
      </w:hyperlink>
      <w:r w:rsidDel="00000000" w:rsidR="00000000" w:rsidRPr="00000000">
        <w:rPr>
          <w:b w:val="1"/>
          <w:sz w:val="21"/>
          <w:szCs w:val="21"/>
          <w:highlight w:val="white"/>
          <w:rtl w:val="0"/>
        </w:rPr>
        <w:t xml:space="preserve">__ Useful Links __</w:t>
      </w:r>
    </w:p>
    <w:p w:rsidR="00000000" w:rsidDel="00000000" w:rsidP="00000000" w:rsidRDefault="00000000" w:rsidRPr="00000000" w14:paraId="0000000B">
      <w:pPr>
        <w:numPr>
          <w:ilvl w:val="0"/>
          <w:numId w:val="2"/>
        </w:numPr>
        <w:shd w:fill="ffffff" w:val="clear"/>
        <w:spacing w:after="0" w:afterAutospacing="0" w:lineRule="auto"/>
        <w:ind w:left="720" w:hanging="360"/>
        <w:rPr>
          <w:highlight w:val="white"/>
        </w:rPr>
      </w:pPr>
      <w:r w:rsidDel="00000000" w:rsidR="00000000" w:rsidRPr="00000000">
        <w:rPr>
          <w:sz w:val="21"/>
          <w:szCs w:val="21"/>
          <w:highlight w:val="white"/>
          <w:rtl w:val="0"/>
        </w:rPr>
        <w:t xml:space="preserve">Discussions : </w:t>
      </w:r>
      <w:hyperlink r:id="rId7">
        <w:r w:rsidDel="00000000" w:rsidR="00000000" w:rsidRPr="00000000">
          <w:rPr>
            <w:color w:val="296eaa"/>
            <w:sz w:val="21"/>
            <w:szCs w:val="21"/>
            <w:highlight w:val="white"/>
            <w:u w:val="single"/>
            <w:rtl w:val="0"/>
          </w:rPr>
          <w:t xml:space="preserve">https://www.kaggle.com/anokas/data-analysis-xgboost-starter-0-35460-lb/comments</w:t>
        </w:r>
      </w:hyperlink>
      <w:r w:rsidDel="00000000" w:rsidR="00000000" w:rsidRPr="00000000">
        <w:rPr>
          <w:rtl w:val="0"/>
        </w:rPr>
      </w:r>
    </w:p>
    <w:p w:rsidR="00000000" w:rsidDel="00000000" w:rsidP="00000000" w:rsidRDefault="00000000" w:rsidRPr="00000000" w14:paraId="0000000C">
      <w:pPr>
        <w:numPr>
          <w:ilvl w:val="0"/>
          <w:numId w:val="2"/>
        </w:numPr>
        <w:shd w:fill="ffffff" w:val="clear"/>
        <w:spacing w:after="0" w:afterAutospacing="0" w:lineRule="auto"/>
        <w:ind w:left="720" w:hanging="360"/>
        <w:rPr>
          <w:highlight w:val="white"/>
        </w:rPr>
      </w:pPr>
      <w:r w:rsidDel="00000000" w:rsidR="00000000" w:rsidRPr="00000000">
        <w:rPr>
          <w:sz w:val="21"/>
          <w:szCs w:val="21"/>
          <w:highlight w:val="white"/>
          <w:rtl w:val="0"/>
        </w:rPr>
        <w:t xml:space="preserve">Kaggle Winning Solution and other approaches: </w:t>
      </w:r>
      <w:hyperlink r:id="rId8">
        <w:r w:rsidDel="00000000" w:rsidR="00000000" w:rsidRPr="00000000">
          <w:rPr>
            <w:color w:val="296eaa"/>
            <w:sz w:val="21"/>
            <w:szCs w:val="21"/>
            <w:highlight w:val="white"/>
            <w:u w:val="single"/>
            <w:rtl w:val="0"/>
          </w:rPr>
          <w:t xml:space="preserve">https://www.dropbox.com/sh/93968nfnrzh8bp5/AACZdtsApc1QSTQc7X0H3QZ5a?dl=0</w:t>
        </w:r>
      </w:hyperlink>
      <w:r w:rsidDel="00000000" w:rsidR="00000000" w:rsidRPr="00000000">
        <w:rPr>
          <w:rtl w:val="0"/>
        </w:rPr>
      </w:r>
    </w:p>
    <w:p w:rsidR="00000000" w:rsidDel="00000000" w:rsidP="00000000" w:rsidRDefault="00000000" w:rsidRPr="00000000" w14:paraId="0000000D">
      <w:pPr>
        <w:numPr>
          <w:ilvl w:val="0"/>
          <w:numId w:val="2"/>
        </w:numPr>
        <w:shd w:fill="ffffff" w:val="clear"/>
        <w:spacing w:after="0" w:afterAutospacing="0" w:lineRule="auto"/>
        <w:ind w:left="720" w:hanging="360"/>
        <w:rPr>
          <w:highlight w:val="white"/>
        </w:rPr>
      </w:pPr>
      <w:r w:rsidDel="00000000" w:rsidR="00000000" w:rsidRPr="00000000">
        <w:rPr>
          <w:sz w:val="21"/>
          <w:szCs w:val="21"/>
          <w:highlight w:val="white"/>
          <w:rtl w:val="0"/>
        </w:rPr>
        <w:t xml:space="preserve">Blog 1 : </w:t>
      </w:r>
      <w:hyperlink r:id="rId9">
        <w:r w:rsidDel="00000000" w:rsidR="00000000" w:rsidRPr="00000000">
          <w:rPr>
            <w:color w:val="296eaa"/>
            <w:sz w:val="21"/>
            <w:szCs w:val="21"/>
            <w:highlight w:val="white"/>
            <w:u w:val="single"/>
            <w:rtl w:val="0"/>
          </w:rPr>
          <w:t xml:space="preserve">https://engineering.quora.com/Semantic-Question-Matching-with-Deep-Learning</w:t>
        </w:r>
      </w:hyperlink>
      <w:r w:rsidDel="00000000" w:rsidR="00000000" w:rsidRPr="00000000">
        <w:rPr>
          <w:rtl w:val="0"/>
        </w:rPr>
      </w:r>
    </w:p>
    <w:p w:rsidR="00000000" w:rsidDel="00000000" w:rsidP="00000000" w:rsidRDefault="00000000" w:rsidRPr="00000000" w14:paraId="0000000E">
      <w:pPr>
        <w:numPr>
          <w:ilvl w:val="0"/>
          <w:numId w:val="2"/>
        </w:numPr>
        <w:shd w:fill="ffffff" w:val="clear"/>
        <w:spacing w:after="140" w:lineRule="auto"/>
        <w:ind w:left="720" w:hanging="360"/>
        <w:rPr>
          <w:highlight w:val="white"/>
        </w:rPr>
      </w:pPr>
      <w:r w:rsidDel="00000000" w:rsidR="00000000" w:rsidRPr="00000000">
        <w:rPr>
          <w:sz w:val="21"/>
          <w:szCs w:val="21"/>
          <w:highlight w:val="white"/>
          <w:rtl w:val="0"/>
        </w:rPr>
        <w:t xml:space="preserve">Blog 2 : </w:t>
      </w:r>
      <w:hyperlink r:id="rId10">
        <w:r w:rsidDel="00000000" w:rsidR="00000000" w:rsidRPr="00000000">
          <w:rPr>
            <w:color w:val="296eaa"/>
            <w:sz w:val="21"/>
            <w:szCs w:val="21"/>
            <w:highlight w:val="white"/>
            <w:u w:val="single"/>
            <w:rtl w:val="0"/>
          </w:rPr>
          <w:t xml:space="preserve">https://towardsdatascience.com/identifying-duplicate-questions-on-quora-top-12-on-kaggle-4c1cf93f1c30</w:t>
        </w:r>
      </w:hyperlink>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b w:val="1"/>
          <w:sz w:val="28"/>
          <w:szCs w:val="28"/>
          <w:highlight w:val="white"/>
          <w:u w:val="single"/>
        </w:rPr>
      </w:pPr>
      <w:r w:rsidDel="00000000" w:rsidR="00000000" w:rsidRPr="00000000">
        <w:rPr>
          <w:b w:val="1"/>
          <w:sz w:val="28"/>
          <w:szCs w:val="28"/>
          <w:highlight w:val="white"/>
          <w:u w:val="single"/>
          <w:rtl w:val="0"/>
        </w:rPr>
        <w:t xml:space="preserve">Business objectives and constraints-</w:t>
      </w:r>
    </w:p>
    <w:p w:rsidR="00000000" w:rsidDel="00000000" w:rsidP="00000000" w:rsidRDefault="00000000" w:rsidRPr="00000000" w14:paraId="00000011">
      <w:pPr>
        <w:rPr>
          <w:b w:val="1"/>
          <w:sz w:val="28"/>
          <w:szCs w:val="28"/>
          <w:highlight w:val="white"/>
          <w:u w:val="single"/>
        </w:rPr>
      </w:pPr>
      <w:r w:rsidDel="00000000" w:rsidR="00000000" w:rsidRPr="00000000">
        <w:rPr>
          <w:rtl w:val="0"/>
        </w:rPr>
      </w:r>
    </w:p>
    <w:p w:rsidR="00000000" w:rsidDel="00000000" w:rsidP="00000000" w:rsidRDefault="00000000" w:rsidRPr="00000000" w14:paraId="00000012">
      <w:pPr>
        <w:numPr>
          <w:ilvl w:val="0"/>
          <w:numId w:val="3"/>
        </w:numPr>
        <w:shd w:fill="ffffff" w:val="clear"/>
        <w:spacing w:after="0" w:afterAutospacing="0" w:lineRule="auto"/>
        <w:ind w:left="720" w:hanging="360"/>
        <w:rPr>
          <w:highlight w:val="white"/>
        </w:rPr>
      </w:pPr>
      <w:r w:rsidDel="00000000" w:rsidR="00000000" w:rsidRPr="00000000">
        <w:rPr>
          <w:sz w:val="21"/>
          <w:szCs w:val="21"/>
          <w:highlight w:val="white"/>
          <w:rtl w:val="0"/>
        </w:rPr>
        <w:t xml:space="preserve">The cost of a mis-classification can be very high.</w:t>
      </w:r>
    </w:p>
    <w:p w:rsidR="00000000" w:rsidDel="00000000" w:rsidP="00000000" w:rsidRDefault="00000000" w:rsidRPr="00000000" w14:paraId="00000013">
      <w:pPr>
        <w:numPr>
          <w:ilvl w:val="0"/>
          <w:numId w:val="3"/>
        </w:numPr>
        <w:shd w:fill="ffffff" w:val="clear"/>
        <w:spacing w:after="0" w:afterAutospacing="0" w:lineRule="auto"/>
        <w:ind w:left="720" w:hanging="360"/>
        <w:rPr>
          <w:highlight w:val="white"/>
        </w:rPr>
      </w:pPr>
      <w:r w:rsidDel="00000000" w:rsidR="00000000" w:rsidRPr="00000000">
        <w:rPr>
          <w:sz w:val="21"/>
          <w:szCs w:val="21"/>
          <w:highlight w:val="white"/>
          <w:rtl w:val="0"/>
        </w:rPr>
        <w:t xml:space="preserve">You would want a probability of a pair of questions to be duplicates so that you can choose any threshold of choice.</w:t>
      </w:r>
    </w:p>
    <w:p w:rsidR="00000000" w:rsidDel="00000000" w:rsidP="00000000" w:rsidRDefault="00000000" w:rsidRPr="00000000" w14:paraId="00000014">
      <w:pPr>
        <w:numPr>
          <w:ilvl w:val="0"/>
          <w:numId w:val="3"/>
        </w:numPr>
        <w:shd w:fill="ffffff" w:val="clear"/>
        <w:spacing w:after="0" w:afterAutospacing="0" w:lineRule="auto"/>
        <w:ind w:left="720" w:hanging="360"/>
        <w:rPr>
          <w:highlight w:val="white"/>
        </w:rPr>
      </w:pPr>
      <w:r w:rsidDel="00000000" w:rsidR="00000000" w:rsidRPr="00000000">
        <w:rPr>
          <w:sz w:val="21"/>
          <w:szCs w:val="21"/>
          <w:highlight w:val="white"/>
          <w:rtl w:val="0"/>
        </w:rPr>
        <w:t xml:space="preserve">No strict latency concerns.</w:t>
      </w:r>
    </w:p>
    <w:p w:rsidR="00000000" w:rsidDel="00000000" w:rsidP="00000000" w:rsidRDefault="00000000" w:rsidRPr="00000000" w14:paraId="00000015">
      <w:pPr>
        <w:numPr>
          <w:ilvl w:val="0"/>
          <w:numId w:val="3"/>
        </w:numPr>
        <w:shd w:fill="ffffff" w:val="clear"/>
        <w:spacing w:after="140" w:lineRule="auto"/>
        <w:ind w:left="720" w:hanging="360"/>
        <w:rPr>
          <w:highlight w:val="white"/>
        </w:rPr>
      </w:pPr>
      <w:r w:rsidDel="00000000" w:rsidR="00000000" w:rsidRPr="00000000">
        <w:rPr>
          <w:sz w:val="21"/>
          <w:szCs w:val="21"/>
          <w:highlight w:val="white"/>
          <w:rtl w:val="0"/>
        </w:rPr>
        <w:t xml:space="preserve">Interpretability is partially important.</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b w:val="1"/>
          <w:sz w:val="28"/>
          <w:szCs w:val="28"/>
          <w:highlight w:val="white"/>
          <w:u w:val="single"/>
        </w:rPr>
      </w:pPr>
      <w:r w:rsidDel="00000000" w:rsidR="00000000" w:rsidRPr="00000000">
        <w:rPr>
          <w:b w:val="1"/>
          <w:sz w:val="28"/>
          <w:szCs w:val="28"/>
          <w:highlight w:val="white"/>
          <w:u w:val="single"/>
          <w:rtl w:val="0"/>
        </w:rPr>
        <w:t xml:space="preserve">Dataset-</w:t>
      </w:r>
    </w:p>
    <w:p w:rsidR="00000000" w:rsidDel="00000000" w:rsidP="00000000" w:rsidRDefault="00000000" w:rsidRPr="00000000" w14:paraId="00000018">
      <w:pPr>
        <w:rPr>
          <w:b w:val="1"/>
          <w:sz w:val="28"/>
          <w:szCs w:val="28"/>
          <w:highlight w:val="white"/>
          <w:u w:val="single"/>
        </w:rPr>
      </w:pP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 Data will be in a file Train.csv</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 Train.csv contains 5 columns : qid1, qid2, question1, question2, is_duplicate</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 Size of Train.csv - 60MB</w:t>
      </w:r>
    </w:p>
    <w:p w:rsidR="00000000" w:rsidDel="00000000" w:rsidP="00000000" w:rsidRDefault="00000000" w:rsidRPr="00000000" w14:paraId="0000001C">
      <w:pPr>
        <w:rPr>
          <w:highlight w:val="white"/>
        </w:rPr>
      </w:pPr>
      <w:r w:rsidDel="00000000" w:rsidR="00000000" w:rsidRPr="00000000">
        <w:rPr>
          <w:sz w:val="21"/>
          <w:szCs w:val="21"/>
          <w:highlight w:val="white"/>
          <w:rtl w:val="0"/>
        </w:rPr>
        <w:t xml:space="preserve">- Number of rows in Train.csv = 404,290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owardsdatascience.com/identifying-duplicate-questions-on-quora-top-12-on-kaggle-4c1cf93f1c30" TargetMode="External"/><Relationship Id="rId9" Type="http://schemas.openxmlformats.org/officeDocument/2006/relationships/hyperlink" Target="https://engineering.quora.com/Semantic-Question-Matching-with-Deep-Learning" TargetMode="External"/><Relationship Id="rId5" Type="http://schemas.openxmlformats.org/officeDocument/2006/relationships/styles" Target="styles.xml"/><Relationship Id="rId6" Type="http://schemas.openxmlformats.org/officeDocument/2006/relationships/hyperlink" Target="https://www.kaggle.com/c/quora-question-pairs" TargetMode="External"/><Relationship Id="rId7" Type="http://schemas.openxmlformats.org/officeDocument/2006/relationships/hyperlink" Target="https://www.kaggle.com/anokas/data-analysis-xgboost-starter-0-35460-lb/comments" TargetMode="External"/><Relationship Id="rId8" Type="http://schemas.openxmlformats.org/officeDocument/2006/relationships/hyperlink" Target="https://www.dropbox.com/sh/93968nfnrzh8bp5/AACZdtsApc1QSTQc7X0H3QZ5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