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(N=3660)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(10.3)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[9.00, 70.0]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1817 (49.6%)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1843 (50.4%)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(16.5)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[78.0, 240]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(39.2)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[100, 457]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(16.0)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[14.0, 132]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2048 (56.0%)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1612 (44.0%)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(37.2)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[33.0, 394]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3538 (96.7%)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2023-04-02T10:10:02Z</dcterms:modified>
  <cp:category/>
</cp:coreProperties>
</file>