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63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(N=2656)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 (9.57)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[9.00, 65.0]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1253 (47.2%)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1403 (52.8%)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(14.5)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[78.0, 209]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(37.0)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[103, 394]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 (15.9)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 [14.0, 126]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1589 (59.8%)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1067 (40.2%)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 (20.0%)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1593 (60.0%)</w:t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(20.0%)</w:t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(35.2)</w:t>
            </w:r>
          </w:p>
        </w:tc>
      </w:tr>
      <w:tr>
        <w:trPr>
          <w:trHeight w:val="61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[33.0, 326]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2595 (97.7%)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(2.3%)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2023-03-25T11:52:39Z</dcterms:modified>
  <cp:category/>
</cp:coreProperties>
</file>