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858A" w14:textId="77777777" w:rsidR="002B215B" w:rsidRPr="002B215B" w:rsidRDefault="002B215B" w:rsidP="002B215B">
      <w:r w:rsidRPr="002B215B">
        <w:rPr>
          <w:b/>
          <w:bCs/>
        </w:rPr>
        <w:t>Gennemgang af AI-genereret lejeliste – identificerede mangler og fejl</w:t>
      </w:r>
    </w:p>
    <w:p w14:paraId="55A0B275" w14:textId="77777777" w:rsidR="002B215B" w:rsidRPr="002B215B" w:rsidRDefault="002B215B" w:rsidP="002B215B">
      <w:r w:rsidRPr="002B215B">
        <w:t>Nedenfor er en systematisk gennemgang af de væsentligste fejl og mangler i den AI-genererede lejeliste:</w:t>
      </w:r>
    </w:p>
    <w:p w14:paraId="10EB1C9B" w14:textId="77777777" w:rsidR="002B215B" w:rsidRPr="002B215B" w:rsidRDefault="002B215B" w:rsidP="002B215B">
      <w:r w:rsidRPr="002B215B">
        <w:rPr>
          <w:b/>
          <w:bCs/>
        </w:rPr>
        <w:t>1. Manglende stamdata</w:t>
      </w:r>
    </w:p>
    <w:p w14:paraId="26B52194" w14:textId="77777777" w:rsidR="002B215B" w:rsidRPr="002B215B" w:rsidRDefault="002B215B" w:rsidP="002B215B">
      <w:pPr>
        <w:numPr>
          <w:ilvl w:val="0"/>
          <w:numId w:val="1"/>
        </w:numPr>
      </w:pPr>
      <w:r w:rsidRPr="002B215B">
        <w:t>Postnummer, by og etage fremgår ikke konsekvent.</w:t>
      </w:r>
    </w:p>
    <w:p w14:paraId="0DD5F83F" w14:textId="77777777" w:rsidR="002B215B" w:rsidRPr="002B215B" w:rsidRDefault="002B215B" w:rsidP="002B215B">
      <w:pPr>
        <w:numPr>
          <w:ilvl w:val="0"/>
          <w:numId w:val="1"/>
        </w:numPr>
      </w:pPr>
      <w:r w:rsidRPr="002B215B">
        <w:t>I enkelte tilfælde er etage identificeret, men ikke vist i output.</w:t>
      </w:r>
    </w:p>
    <w:p w14:paraId="47FB4A98" w14:textId="66C63903" w:rsidR="007662A2" w:rsidRDefault="002B215B">
      <w:r w:rsidRPr="0094276D">
        <w:rPr>
          <w:noProof/>
        </w:rPr>
        <w:drawing>
          <wp:inline distT="0" distB="0" distL="0" distR="0" wp14:anchorId="5D861569" wp14:editId="46F8F955">
            <wp:extent cx="6120130" cy="2889250"/>
            <wp:effectExtent l="0" t="0" r="0" b="6350"/>
            <wp:docPr id="396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08A7" w14:textId="77777777" w:rsidR="002B215B" w:rsidRPr="002B215B" w:rsidRDefault="002B215B" w:rsidP="002B215B">
      <w:r w:rsidRPr="002B215B">
        <w:rPr>
          <w:b/>
          <w:bCs/>
        </w:rPr>
        <w:t>2. Utilstrækkelig visning af anvendelse</w:t>
      </w:r>
    </w:p>
    <w:p w14:paraId="07CBAAFD" w14:textId="77777777" w:rsidR="002B215B" w:rsidRPr="002B215B" w:rsidRDefault="002B215B" w:rsidP="002B215B">
      <w:pPr>
        <w:numPr>
          <w:ilvl w:val="0"/>
          <w:numId w:val="2"/>
        </w:numPr>
      </w:pPr>
      <w:r w:rsidRPr="002B215B">
        <w:t>Teksten under anvendelse afkortes, så hele beskrivelsen ikke kan læses.</w:t>
      </w:r>
    </w:p>
    <w:p w14:paraId="2B6B67DB" w14:textId="77777777" w:rsidR="002B215B" w:rsidRPr="002B215B" w:rsidRDefault="002B215B" w:rsidP="002B215B">
      <w:pPr>
        <w:numPr>
          <w:ilvl w:val="0"/>
          <w:numId w:val="2"/>
        </w:numPr>
      </w:pPr>
      <w:r w:rsidRPr="002B215B">
        <w:t>Der bør implementeres mouseover eller tilsvarende løsning, så fuld tekst kan tilgås.</w:t>
      </w:r>
    </w:p>
    <w:p w14:paraId="5A319033" w14:textId="15CE3EFC" w:rsidR="002B215B" w:rsidRDefault="002B215B">
      <w:r w:rsidRPr="0094276D">
        <w:rPr>
          <w:noProof/>
        </w:rPr>
        <w:lastRenderedPageBreak/>
        <w:drawing>
          <wp:inline distT="0" distB="0" distL="0" distR="0" wp14:anchorId="2453032B" wp14:editId="1FAD5640">
            <wp:extent cx="2467319" cy="4829849"/>
            <wp:effectExtent l="0" t="0" r="9525" b="8890"/>
            <wp:docPr id="15392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81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13CE" w14:textId="77777777" w:rsidR="002B215B" w:rsidRPr="002B215B" w:rsidRDefault="002B215B" w:rsidP="002B215B">
      <w:r w:rsidRPr="002B215B">
        <w:rPr>
          <w:b/>
          <w:bCs/>
        </w:rPr>
        <w:t>3. Fejl i lejefastsættelse</w:t>
      </w:r>
    </w:p>
    <w:p w14:paraId="05D0BBB4" w14:textId="77777777" w:rsidR="002B215B" w:rsidRPr="002B215B" w:rsidRDefault="002B215B" w:rsidP="002B215B">
      <w:pPr>
        <w:numPr>
          <w:ilvl w:val="0"/>
          <w:numId w:val="3"/>
        </w:numPr>
      </w:pPr>
      <w:r w:rsidRPr="002B215B">
        <w:t>Lejefastsættelse er generelt forkert udfyldt i alle tilfælde.</w:t>
      </w:r>
    </w:p>
    <w:p w14:paraId="33BD913A" w14:textId="77777777" w:rsidR="002B215B" w:rsidRPr="002B215B" w:rsidRDefault="002B215B" w:rsidP="002B215B">
      <w:pPr>
        <w:numPr>
          <w:ilvl w:val="0"/>
          <w:numId w:val="3"/>
        </w:numPr>
      </w:pPr>
      <w:r w:rsidRPr="002B215B">
        <w:t>Parameteren er kun relevant for boliglejemål og bør ikke anvendes på erhverv.</w:t>
      </w:r>
    </w:p>
    <w:p w14:paraId="7021DFD0" w14:textId="68674797" w:rsidR="002B215B" w:rsidRDefault="002B215B">
      <w:r w:rsidRPr="0094276D">
        <w:rPr>
          <w:noProof/>
          <w:color w:val="EE0000"/>
        </w:rPr>
        <w:lastRenderedPageBreak/>
        <w:drawing>
          <wp:inline distT="0" distB="0" distL="0" distR="0" wp14:anchorId="5D32592D" wp14:editId="6F93EDB5">
            <wp:extent cx="5514975" cy="5030884"/>
            <wp:effectExtent l="0" t="0" r="0" b="0"/>
            <wp:docPr id="2812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6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328" cy="503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B791" w14:textId="77777777" w:rsidR="002B215B" w:rsidRDefault="002B215B"/>
    <w:p w14:paraId="6DF02568" w14:textId="77777777" w:rsidR="002B215B" w:rsidRPr="002B215B" w:rsidRDefault="002B215B" w:rsidP="002B215B">
      <w:r w:rsidRPr="002B215B">
        <w:rPr>
          <w:b/>
          <w:bCs/>
        </w:rPr>
        <w:t>4. Forkert beregningslogik (leje, afkast og drift)</w:t>
      </w:r>
    </w:p>
    <w:p w14:paraId="30D805F0" w14:textId="77777777" w:rsidR="002B215B" w:rsidRPr="002B215B" w:rsidRDefault="002B215B" w:rsidP="002B215B">
      <w:pPr>
        <w:numPr>
          <w:ilvl w:val="0"/>
          <w:numId w:val="4"/>
        </w:numPr>
      </w:pPr>
      <w:r w:rsidRPr="002B215B">
        <w:t>Hvis lejen fremgår, skal systemet selv beregne leje pr. m².</w:t>
      </w:r>
    </w:p>
    <w:p w14:paraId="6A68851A" w14:textId="77777777" w:rsidR="002B215B" w:rsidRPr="002B215B" w:rsidRDefault="002B215B" w:rsidP="002B215B">
      <w:pPr>
        <w:numPr>
          <w:ilvl w:val="0"/>
          <w:numId w:val="4"/>
        </w:numPr>
      </w:pPr>
      <w:r w:rsidRPr="002B215B">
        <w:t>Beregningen bør krydstjekkes mod prospektet.</w:t>
      </w:r>
    </w:p>
    <w:p w14:paraId="46C72A22" w14:textId="77777777" w:rsidR="002B215B" w:rsidRPr="002B215B" w:rsidRDefault="002B215B" w:rsidP="002B215B">
      <w:pPr>
        <w:numPr>
          <w:ilvl w:val="0"/>
          <w:numId w:val="4"/>
        </w:numPr>
      </w:pPr>
      <w:r w:rsidRPr="002B215B">
        <w:t>Afkast beregnes fejlagtigt på lejemålsniveau – korrekt er på ejendomsniveau baseret på udbudspris og samlet nettoleje.</w:t>
      </w:r>
    </w:p>
    <w:p w14:paraId="61A84592" w14:textId="77777777" w:rsidR="002B215B" w:rsidRPr="002B215B" w:rsidRDefault="002B215B" w:rsidP="002B215B">
      <w:pPr>
        <w:numPr>
          <w:ilvl w:val="0"/>
          <w:numId w:val="4"/>
        </w:numPr>
      </w:pPr>
      <w:r w:rsidRPr="002B215B">
        <w:t>Drift angives ligeledes forkert på lejemålsniveau frem for samlet for ejendommen.</w:t>
      </w:r>
    </w:p>
    <w:p w14:paraId="447789FB" w14:textId="74C34F20" w:rsidR="002B215B" w:rsidRDefault="002B215B">
      <w:r w:rsidRPr="0094276D">
        <w:rPr>
          <w:noProof/>
        </w:rPr>
        <w:lastRenderedPageBreak/>
        <w:drawing>
          <wp:inline distT="0" distB="0" distL="0" distR="0" wp14:anchorId="03BF6C79" wp14:editId="61B11C85">
            <wp:extent cx="5487166" cy="6134956"/>
            <wp:effectExtent l="0" t="0" r="0" b="0"/>
            <wp:docPr id="79663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1CEA" w14:textId="77777777" w:rsidR="002B215B" w:rsidRPr="002B215B" w:rsidRDefault="002B215B" w:rsidP="002B215B">
      <w:r w:rsidRPr="002B215B">
        <w:rPr>
          <w:b/>
          <w:bCs/>
        </w:rPr>
        <w:t>5. Forkert klassificering af type</w:t>
      </w:r>
    </w:p>
    <w:p w14:paraId="396B1C8B" w14:textId="77777777" w:rsidR="002B215B" w:rsidRPr="002B215B" w:rsidRDefault="002B215B" w:rsidP="002B215B">
      <w:pPr>
        <w:numPr>
          <w:ilvl w:val="0"/>
          <w:numId w:val="5"/>
        </w:numPr>
      </w:pPr>
      <w:r w:rsidRPr="002B215B">
        <w:t>For Bredgade 6A–6D er lejemål klassificeret som generelt erhverv.</w:t>
      </w:r>
    </w:p>
    <w:p w14:paraId="5D32CAAC" w14:textId="77777777" w:rsidR="002B215B" w:rsidRPr="002B215B" w:rsidRDefault="002B215B" w:rsidP="002B215B">
      <w:pPr>
        <w:numPr>
          <w:ilvl w:val="0"/>
          <w:numId w:val="5"/>
        </w:numPr>
      </w:pPr>
      <w:r w:rsidRPr="002B215B">
        <w:t>Ifølge ejendomsteksten er der tale om butikslejemål.</w:t>
      </w:r>
    </w:p>
    <w:p w14:paraId="009621F3" w14:textId="77777777" w:rsidR="002B215B" w:rsidRPr="002B215B" w:rsidRDefault="002B215B" w:rsidP="002B215B">
      <w:pPr>
        <w:numPr>
          <w:ilvl w:val="0"/>
          <w:numId w:val="5"/>
        </w:numPr>
      </w:pPr>
      <w:r w:rsidRPr="002B215B">
        <w:t>Klassificeringen stemmer derfor ikke overens med kildedata.</w:t>
      </w:r>
    </w:p>
    <w:p w14:paraId="197CAB0B" w14:textId="18090F23" w:rsidR="002B215B" w:rsidRDefault="002B215B">
      <w:r w:rsidRPr="0094276D">
        <w:rPr>
          <w:noProof/>
        </w:rPr>
        <w:lastRenderedPageBreak/>
        <w:drawing>
          <wp:inline distT="0" distB="0" distL="0" distR="0" wp14:anchorId="2E96754E" wp14:editId="4AEAE22C">
            <wp:extent cx="6120130" cy="1570990"/>
            <wp:effectExtent l="0" t="0" r="0" b="0"/>
            <wp:docPr id="1477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20E2" w14:textId="32575492" w:rsidR="002B215B" w:rsidRDefault="002B215B">
      <w:r w:rsidRPr="0094276D">
        <w:rPr>
          <w:noProof/>
        </w:rPr>
        <w:drawing>
          <wp:inline distT="0" distB="0" distL="0" distR="0" wp14:anchorId="5B54300A" wp14:editId="4D459126">
            <wp:extent cx="6120130" cy="6569710"/>
            <wp:effectExtent l="0" t="0" r="0" b="2540"/>
            <wp:docPr id="1434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2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560A" w14:textId="77777777" w:rsidR="002B215B" w:rsidRPr="002B215B" w:rsidRDefault="002B215B" w:rsidP="002B215B">
      <w:r w:rsidRPr="002B215B">
        <w:rPr>
          <w:b/>
          <w:bCs/>
        </w:rPr>
        <w:lastRenderedPageBreak/>
        <w:t>6. Fejl i arealangivelse</w:t>
      </w:r>
    </w:p>
    <w:p w14:paraId="67F09991" w14:textId="77777777" w:rsidR="002B215B" w:rsidRPr="002B215B" w:rsidRDefault="002B215B" w:rsidP="002B215B">
      <w:pPr>
        <w:numPr>
          <w:ilvl w:val="0"/>
          <w:numId w:val="6"/>
        </w:numPr>
      </w:pPr>
      <w:r w:rsidRPr="002B215B">
        <w:t>For Nykøbingvej 279, Rasted, 4990 Sakskøbing er arealet angivet forkert.</w:t>
      </w:r>
    </w:p>
    <w:p w14:paraId="14404B03" w14:textId="77777777" w:rsidR="002B215B" w:rsidRPr="002B215B" w:rsidRDefault="002B215B" w:rsidP="002B215B">
      <w:pPr>
        <w:numPr>
          <w:ilvl w:val="0"/>
          <w:numId w:val="6"/>
        </w:numPr>
      </w:pPr>
      <w:r w:rsidRPr="002B215B">
        <w:t>Systemet angiver samlet areal i stedet for fordeling på enhedsniveau.</w:t>
      </w:r>
    </w:p>
    <w:p w14:paraId="018A64D2" w14:textId="77777777" w:rsidR="002B215B" w:rsidRPr="002B215B" w:rsidRDefault="002B215B" w:rsidP="002B215B">
      <w:pPr>
        <w:numPr>
          <w:ilvl w:val="0"/>
          <w:numId w:val="6"/>
        </w:numPr>
      </w:pPr>
      <w:r w:rsidRPr="002B215B">
        <w:t>Korrekt arealfordeling fremgår af prospektet under “Samlet”.</w:t>
      </w:r>
    </w:p>
    <w:p w14:paraId="2BC34D64" w14:textId="51071160" w:rsidR="002B215B" w:rsidRDefault="002B215B">
      <w:r w:rsidRPr="005C38EF">
        <w:rPr>
          <w:noProof/>
        </w:rPr>
        <w:drawing>
          <wp:inline distT="0" distB="0" distL="0" distR="0" wp14:anchorId="17326FDC" wp14:editId="09BBEDBB">
            <wp:extent cx="6120130" cy="1414780"/>
            <wp:effectExtent l="0" t="0" r="0" b="0"/>
            <wp:docPr id="17978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5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6D1C" w14:textId="512AA67C" w:rsidR="002B215B" w:rsidRDefault="002B215B">
      <w:r>
        <w:t>Prospektet angiver følgende</w:t>
      </w:r>
    </w:p>
    <w:p w14:paraId="54BCA803" w14:textId="64865AEC" w:rsidR="002B215B" w:rsidRDefault="002B215B">
      <w:r w:rsidRPr="00D651AA">
        <w:rPr>
          <w:noProof/>
        </w:rPr>
        <w:drawing>
          <wp:inline distT="0" distB="0" distL="0" distR="0" wp14:anchorId="115AF5CA" wp14:editId="699408FE">
            <wp:extent cx="5630061" cy="2762636"/>
            <wp:effectExtent l="0" t="0" r="0" b="0"/>
            <wp:docPr id="8506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7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86A2" w14:textId="77777777" w:rsidR="002B215B" w:rsidRPr="002B215B" w:rsidRDefault="002B215B" w:rsidP="002B215B">
      <w:r w:rsidRPr="002B215B">
        <w:rPr>
          <w:b/>
          <w:bCs/>
        </w:rPr>
        <w:t>7. Manglende kolonner i datastrukturen</w:t>
      </w:r>
      <w:r w:rsidRPr="002B215B">
        <w:br/>
        <w:t>Følgende centrale felter mangler:</w:t>
      </w:r>
    </w:p>
    <w:p w14:paraId="0565E5C6" w14:textId="77777777" w:rsidR="002B215B" w:rsidRPr="002B215B" w:rsidRDefault="002B215B" w:rsidP="002B215B">
      <w:pPr>
        <w:numPr>
          <w:ilvl w:val="0"/>
          <w:numId w:val="7"/>
        </w:numPr>
      </w:pPr>
      <w:r w:rsidRPr="002B215B">
        <w:t>Lejeregulering</w:t>
      </w:r>
    </w:p>
    <w:p w14:paraId="312C8637" w14:textId="77777777" w:rsidR="002B215B" w:rsidRPr="002B215B" w:rsidRDefault="002B215B" w:rsidP="002B215B">
      <w:pPr>
        <w:numPr>
          <w:ilvl w:val="0"/>
          <w:numId w:val="7"/>
        </w:numPr>
      </w:pPr>
      <w:r w:rsidRPr="002B215B">
        <w:t>Lejestart</w:t>
      </w:r>
    </w:p>
    <w:p w14:paraId="1425C90B" w14:textId="77777777" w:rsidR="002B215B" w:rsidRPr="002B215B" w:rsidRDefault="002B215B" w:rsidP="002B215B">
      <w:pPr>
        <w:numPr>
          <w:ilvl w:val="0"/>
          <w:numId w:val="7"/>
        </w:numPr>
      </w:pPr>
      <w:r w:rsidRPr="002B215B">
        <w:t>Uopsigelighed</w:t>
      </w:r>
    </w:p>
    <w:p w14:paraId="770AC4C2" w14:textId="77777777" w:rsidR="002B215B" w:rsidRDefault="002B215B"/>
    <w:sectPr w:rsidR="002B215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3AE"/>
    <w:multiLevelType w:val="multilevel"/>
    <w:tmpl w:val="8D2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0248"/>
    <w:multiLevelType w:val="multilevel"/>
    <w:tmpl w:val="628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65C44"/>
    <w:multiLevelType w:val="multilevel"/>
    <w:tmpl w:val="B9B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31D"/>
    <w:multiLevelType w:val="multilevel"/>
    <w:tmpl w:val="77B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15746"/>
    <w:multiLevelType w:val="multilevel"/>
    <w:tmpl w:val="B0D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D665D"/>
    <w:multiLevelType w:val="multilevel"/>
    <w:tmpl w:val="980A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F769A"/>
    <w:multiLevelType w:val="multilevel"/>
    <w:tmpl w:val="709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83754">
    <w:abstractNumId w:val="4"/>
  </w:num>
  <w:num w:numId="2" w16cid:durableId="480728723">
    <w:abstractNumId w:val="3"/>
  </w:num>
  <w:num w:numId="3" w16cid:durableId="1479302383">
    <w:abstractNumId w:val="5"/>
  </w:num>
  <w:num w:numId="4" w16cid:durableId="452095290">
    <w:abstractNumId w:val="6"/>
  </w:num>
  <w:num w:numId="5" w16cid:durableId="1547597881">
    <w:abstractNumId w:val="0"/>
  </w:num>
  <w:num w:numId="6" w16cid:durableId="1222790179">
    <w:abstractNumId w:val="2"/>
  </w:num>
  <w:num w:numId="7" w16cid:durableId="664750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B"/>
    <w:rsid w:val="002B215B"/>
    <w:rsid w:val="007662A2"/>
    <w:rsid w:val="00D9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ED257"/>
  <w15:chartTrackingRefBased/>
  <w15:docId w15:val="{4C155543-DA6D-4477-AA77-DED1E43A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230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Nordlund</dc:creator>
  <cp:keywords/>
  <dc:description/>
  <cp:lastModifiedBy>Christian Nordlund</cp:lastModifiedBy>
  <cp:revision>1</cp:revision>
  <dcterms:created xsi:type="dcterms:W3CDTF">2026-03-20T13:33:00Z</dcterms:created>
  <dcterms:modified xsi:type="dcterms:W3CDTF">2026-03-20T13:36:00Z</dcterms:modified>
</cp:coreProperties>
</file>