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Integration Test Report</w:t>
      </w:r>
    </w:p>
    <w:p>
      <w:pPr>
        <w:pStyle w:val="Heading1"/>
      </w:pPr>
      <w:r>
        <w:t>Summary</w:t>
      </w:r>
    </w:p>
    <w:p>
      <w:r>
        <w:t>Budget: 142.857 DKK</w:t>
      </w:r>
    </w:p>
    <w:p>
      <w:r>
        <w:t>Project: SURDEJ-DOCX-TEST-2026</w:t>
      </w:r>
    </w:p>
    <w:p>
      <w:r>
        <w:t>This document tests the document extraction pipeline.</w:t>
      </w:r>
    </w:p>
    <w:p>
      <w:pPr>
        <w:pStyle w:val="Heading2"/>
      </w:pPr>
      <w:r>
        <w:t>Team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Developer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Designer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