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8f6e2567c8df1d9b972d737bb5ce9d0af77a9c"/>
      <w:r>
        <w:t xml:space="preserve">140509_38.md - AI Governance and Compliance Monitoring System</w:t>
      </w:r>
      <w:bookmarkEnd w:id="20"/>
    </w:p>
    <w:p>
      <w:pPr>
        <w:pStyle w:val="Heading2"/>
      </w:pPr>
      <w:bookmarkStart w:id="21" w:name="readme"/>
      <w:r>
        <w:t xml:space="preserve">README</w:t>
      </w:r>
      <w:bookmarkEnd w:id="21"/>
    </w:p>
    <w:p>
      <w:pPr>
        <w:pStyle w:val="FirstParagraph"/>
      </w:pPr>
      <w:r>
        <w:rPr>
          <w:b/>
        </w:rPr>
        <w:t xml:space="preserve">Summary:</w:t>
      </w:r>
      <w:r>
        <w:t xml:space="preserve"> </w:t>
      </w:r>
      <w:r>
        <w:t xml:space="preserve">Create a comprehensive governance system that monitors AI model deployment, ensures regulatory compliance, and manages AI risk across the organization.</w:t>
      </w:r>
    </w:p>
    <w:p>
      <w:pPr>
        <w:pStyle w:val="BodyText"/>
      </w:pPr>
      <w:r>
        <w:rPr>
          <w:b/>
        </w:rPr>
        <w:t xml:space="preserve">Problem Statement:</w:t>
      </w:r>
      <w:r>
        <w:t xml:space="preserve"> </w:t>
      </w:r>
      <w:r>
        <w:t xml:space="preserve">Organizations need systematic governance of AI systems to ensure compliance with regulations and ethical standards. Your task is to build a governance platform that monitors AI model deployment, tracks compliance with various regulations (GDPR, CCPA, AI Act), and provides risk management capabilities. The system should provide audit trails, policy enforcement, and automated compliance checking.</w:t>
      </w:r>
    </w:p>
    <w:p>
      <w:pPr>
        <w:pStyle w:val="BodyText"/>
      </w:pPr>
      <w:r>
        <w:rPr>
          <w:b/>
        </w:rPr>
        <w:t xml:space="preserve">Steps:</w:t>
      </w:r>
      <w:r>
        <w:t xml:space="preserve"> </w:t>
      </w:r>
      <w:r>
        <w:t xml:space="preserve">- Design AI model registry and lifecycle tracking capabilities</w:t>
      </w:r>
      <w:r>
        <w:t xml:space="preserve"> </w:t>
      </w:r>
      <w:r>
        <w:t xml:space="preserve">- Implement automated compliance checking against multiple regulatory frameworks</w:t>
      </w:r>
      <w:r>
        <w:t xml:space="preserve"> </w:t>
      </w:r>
      <w:r>
        <w:t xml:space="preserve">- Create risk assessment and management workflows for AI deployments</w:t>
      </w:r>
      <w:r>
        <w:t xml:space="preserve"> </w:t>
      </w:r>
      <w:r>
        <w:t xml:space="preserve">- Build audit trail generation and documentation systems</w:t>
      </w:r>
      <w:r>
        <w:t xml:space="preserve"> </w:t>
      </w:r>
      <w:r>
        <w:t xml:space="preserve">- Develop policy enforcement mechanisms and approval workflows</w:t>
      </w:r>
      <w:r>
        <w:t xml:space="preserve"> </w:t>
      </w:r>
      <w:r>
        <w:t xml:space="preserve">- Include stakeholder notification and reporting dashboards</w:t>
      </w:r>
    </w:p>
    <w:p>
      <w:pPr>
        <w:pStyle w:val="BodyText"/>
      </w:pPr>
      <w:r>
        <w:rPr>
          <w:b/>
        </w:rPr>
        <w:t xml:space="preserve">Themes:</w:t>
      </w:r>
      <w:r>
        <w:t xml:space="preserve"> </w:t>
      </w:r>
      <w:r>
        <w:t xml:space="preserve">Responsible AI, AI design that assures Security, Legal and Privacy requirements</w:t>
      </w:r>
    </w:p>
    <w:p>
      <w:r>
        <w:pict>
          <v:rect style="width:0;height:1.5pt" o:hralign="center" o:hrstd="t" o:hr="t"/>
        </w:pict>
      </w:r>
    </w:p>
    <w:p>
      <w:pPr>
        <w:pStyle w:val="Heading2"/>
      </w:pPr>
      <w:bookmarkStart w:id="22" w:name="prd-product-requirements-document"/>
      <w:r>
        <w:t xml:space="preserve">PRD (Product Requirements Document)</w:t>
      </w:r>
      <w:bookmarkEnd w:id="22"/>
    </w:p>
    <w:p>
      <w:pPr>
        <w:pStyle w:val="Heading3"/>
      </w:pPr>
      <w:bookmarkStart w:id="23" w:name="product-vision"/>
      <w:r>
        <w:t xml:space="preserve">Product Vision</w:t>
      </w:r>
      <w:bookmarkEnd w:id="23"/>
    </w:p>
    <w:p>
      <w:pPr>
        <w:pStyle w:val="FirstParagraph"/>
      </w:pPr>
      <w:r>
        <w:t xml:space="preserve">Create a comprehensive AI governance platform that ensures organizational AI systems operate within regulatory, ethical, and risk management frameworks while maintaining operational efficiency and innovation velocity.</w:t>
      </w:r>
    </w:p>
    <w:p>
      <w:pPr>
        <w:pStyle w:val="Heading3"/>
      </w:pPr>
      <w:bookmarkStart w:id="24" w:name="target-users"/>
      <w:r>
        <w:t xml:space="preserve">Target Users</w:t>
      </w:r>
      <w:bookmarkEnd w:id="24"/>
    </w:p>
    <w:p>
      <w:pPr>
        <w:pStyle w:val="Compact"/>
        <w:numPr>
          <w:numId w:val="1001"/>
          <w:ilvl w:val="0"/>
        </w:numPr>
      </w:pPr>
      <w:r>
        <w:rPr>
          <w:b/>
        </w:rPr>
        <w:t xml:space="preserve">Primary:</w:t>
      </w:r>
      <w:r>
        <w:t xml:space="preserve"> </w:t>
      </w:r>
      <w:r>
        <w:t xml:space="preserve">Compliance Officers, Risk Managers, AI Governance Teams</w:t>
      </w:r>
    </w:p>
    <w:p>
      <w:pPr>
        <w:pStyle w:val="Compact"/>
        <w:numPr>
          <w:numId w:val="1001"/>
          <w:ilvl w:val="0"/>
        </w:numPr>
      </w:pPr>
      <w:r>
        <w:rPr>
          <w:b/>
        </w:rPr>
        <w:t xml:space="preserve">Secondary:</w:t>
      </w:r>
      <w:r>
        <w:t xml:space="preserve"> </w:t>
      </w:r>
      <w:r>
        <w:t xml:space="preserve">Legal Teams, CISOs, AI Engineers, Product Managers</w:t>
      </w:r>
    </w:p>
    <w:p>
      <w:pPr>
        <w:pStyle w:val="Compact"/>
        <w:numPr>
          <w:numId w:val="1001"/>
          <w:ilvl w:val="0"/>
        </w:numPr>
      </w:pPr>
      <w:r>
        <w:rPr>
          <w:b/>
        </w:rPr>
        <w:t xml:space="preserve">Tertiary:</w:t>
      </w:r>
      <w:r>
        <w:t xml:space="preserve"> </w:t>
      </w:r>
      <w:r>
        <w:t xml:space="preserve">Auditors, Regulators, Board Members, Executive Leadership</w:t>
      </w:r>
    </w:p>
    <w:p>
      <w:pPr>
        <w:pStyle w:val="Heading3"/>
      </w:pPr>
      <w:bookmarkStart w:id="25" w:name="core-value-propositions"/>
      <w:r>
        <w:t xml:space="preserve">Core Value Propositions</w:t>
      </w:r>
      <w:bookmarkEnd w:id="25"/>
    </w:p>
    <w:p>
      <w:pPr>
        <w:pStyle w:val="Compact"/>
        <w:numPr>
          <w:numId w:val="1002"/>
          <w:ilvl w:val="0"/>
        </w:numPr>
      </w:pPr>
      <w:r>
        <w:rPr>
          <w:b/>
        </w:rPr>
        <w:t xml:space="preserve">Automated Compliance:</w:t>
      </w:r>
      <w:r>
        <w:t xml:space="preserve"> </w:t>
      </w:r>
      <w:r>
        <w:t xml:space="preserve">Real-time monitoring against global AI regulations</w:t>
      </w:r>
    </w:p>
    <w:p>
      <w:pPr>
        <w:pStyle w:val="Compact"/>
        <w:numPr>
          <w:numId w:val="1002"/>
          <w:ilvl w:val="0"/>
        </w:numPr>
      </w:pPr>
      <w:r>
        <w:rPr>
          <w:b/>
        </w:rPr>
        <w:t xml:space="preserve">Risk Mitigation:</w:t>
      </w:r>
      <w:r>
        <w:t xml:space="preserve"> </w:t>
      </w:r>
      <w:r>
        <w:t xml:space="preserve">Proactive identification and management of AI risks</w:t>
      </w:r>
    </w:p>
    <w:p>
      <w:pPr>
        <w:pStyle w:val="Compact"/>
        <w:numPr>
          <w:numId w:val="1002"/>
          <w:ilvl w:val="0"/>
        </w:numPr>
      </w:pPr>
      <w:r>
        <w:rPr>
          <w:b/>
        </w:rPr>
        <w:t xml:space="preserve">Complete Transparency:</w:t>
      </w:r>
      <w:r>
        <w:t xml:space="preserve"> </w:t>
      </w:r>
      <w:r>
        <w:t xml:space="preserve">End-to-end audit trails and documentation</w:t>
      </w:r>
    </w:p>
    <w:p>
      <w:pPr>
        <w:pStyle w:val="Compact"/>
        <w:numPr>
          <w:numId w:val="1002"/>
          <w:ilvl w:val="0"/>
        </w:numPr>
      </w:pPr>
      <w:r>
        <w:rPr>
          <w:b/>
        </w:rPr>
        <w:t xml:space="preserve">Policy Enforcement:</w:t>
      </w:r>
      <w:r>
        <w:t xml:space="preserve"> </w:t>
      </w:r>
      <w:r>
        <w:t xml:space="preserve">Automated governance policy implementation</w:t>
      </w:r>
    </w:p>
    <w:p>
      <w:pPr>
        <w:pStyle w:val="Compact"/>
        <w:numPr>
          <w:numId w:val="1002"/>
          <w:ilvl w:val="0"/>
        </w:numPr>
      </w:pPr>
      <w:r>
        <w:rPr>
          <w:b/>
        </w:rPr>
        <w:t xml:space="preserve">Regulatory Readiness:</w:t>
      </w:r>
      <w:r>
        <w:t xml:space="preserve"> </w:t>
      </w:r>
      <w:r>
        <w:t xml:space="preserve">Pre-built compliance frameworks and reporting</w:t>
      </w:r>
    </w:p>
    <w:p>
      <w:pPr>
        <w:pStyle w:val="Heading3"/>
      </w:pPr>
      <w:bookmarkStart w:id="26" w:name="key-features"/>
      <w:r>
        <w:t xml:space="preserve">Key Features</w:t>
      </w:r>
      <w:bookmarkEnd w:id="26"/>
    </w:p>
    <w:p>
      <w:pPr>
        <w:pStyle w:val="Compact"/>
        <w:numPr>
          <w:numId w:val="1003"/>
          <w:ilvl w:val="0"/>
        </w:numPr>
      </w:pPr>
      <w:r>
        <w:rPr>
          <w:b/>
        </w:rPr>
        <w:t xml:space="preserve">AI Model Registry:</w:t>
      </w:r>
      <w:r>
        <w:t xml:space="preserve"> </w:t>
      </w:r>
      <w:r>
        <w:t xml:space="preserve">Comprehensive tracking of all AI systems and deployments</w:t>
      </w:r>
    </w:p>
    <w:p>
      <w:pPr>
        <w:pStyle w:val="Compact"/>
        <w:numPr>
          <w:numId w:val="1003"/>
          <w:ilvl w:val="0"/>
        </w:numPr>
      </w:pPr>
      <w:r>
        <w:rPr>
          <w:b/>
        </w:rPr>
        <w:t xml:space="preserve">Compliance Dashboard:</w:t>
      </w:r>
      <w:r>
        <w:t xml:space="preserve"> </w:t>
      </w:r>
      <w:r>
        <w:t xml:space="preserve">Real-time compliance status across regulations</w:t>
      </w:r>
    </w:p>
    <w:p>
      <w:pPr>
        <w:pStyle w:val="Compact"/>
        <w:numPr>
          <w:numId w:val="1003"/>
          <w:ilvl w:val="0"/>
        </w:numPr>
      </w:pPr>
      <w:r>
        <w:rPr>
          <w:b/>
        </w:rPr>
        <w:t xml:space="preserve">Risk Assessment Engine:</w:t>
      </w:r>
      <w:r>
        <w:t xml:space="preserve"> </w:t>
      </w:r>
      <w:r>
        <w:t xml:space="preserve">Automated risk scoring and management workflows</w:t>
      </w:r>
    </w:p>
    <w:p>
      <w:pPr>
        <w:pStyle w:val="Compact"/>
        <w:numPr>
          <w:numId w:val="1003"/>
          <w:ilvl w:val="0"/>
        </w:numPr>
      </w:pPr>
      <w:r>
        <w:rPr>
          <w:b/>
        </w:rPr>
        <w:t xml:space="preserve">Audit Trail System:</w:t>
      </w:r>
      <w:r>
        <w:t xml:space="preserve"> </w:t>
      </w:r>
      <w:r>
        <w:t xml:space="preserve">Immutable logs of all AI-related activities</w:t>
      </w:r>
    </w:p>
    <w:p>
      <w:pPr>
        <w:pStyle w:val="Compact"/>
        <w:numPr>
          <w:numId w:val="1003"/>
          <w:ilvl w:val="0"/>
        </w:numPr>
      </w:pPr>
      <w:r>
        <w:rPr>
          <w:b/>
        </w:rPr>
        <w:t xml:space="preserve">Policy Enforcement:</w:t>
      </w:r>
      <w:r>
        <w:t xml:space="preserve"> </w:t>
      </w:r>
      <w:r>
        <w:t xml:space="preserve">Automated policy checking and approval workflows</w:t>
      </w:r>
    </w:p>
    <w:p>
      <w:pPr>
        <w:pStyle w:val="Compact"/>
        <w:numPr>
          <w:numId w:val="1003"/>
          <w:ilvl w:val="0"/>
        </w:numPr>
      </w:pPr>
      <w:r>
        <w:rPr>
          <w:b/>
        </w:rPr>
        <w:t xml:space="preserve">Regulatory Reporting:</w:t>
      </w:r>
      <w:r>
        <w:t xml:space="preserve"> </w:t>
      </w:r>
      <w:r>
        <w:t xml:space="preserve">Automated generation of compliance reports</w:t>
      </w:r>
    </w:p>
    <w:p>
      <w:pPr>
        <w:pStyle w:val="Heading3"/>
      </w:pPr>
      <w:bookmarkStart w:id="27" w:name="success-metrics"/>
      <w:r>
        <w:t xml:space="preserve">Success Metrics</w:t>
      </w:r>
      <w:bookmarkEnd w:id="27"/>
    </w:p>
    <w:p>
      <w:pPr>
        <w:pStyle w:val="Compact"/>
        <w:numPr>
          <w:numId w:val="1004"/>
          <w:ilvl w:val="0"/>
        </w:numPr>
      </w:pPr>
      <w:r>
        <w:t xml:space="preserve">Compliance coverage: 100% of deployed AI systems monitored</w:t>
      </w:r>
    </w:p>
    <w:p>
      <w:pPr>
        <w:pStyle w:val="Compact"/>
        <w:numPr>
          <w:numId w:val="1004"/>
          <w:ilvl w:val="0"/>
        </w:numPr>
      </w:pPr>
      <w:r>
        <w:t xml:space="preserve">Risk detection: &gt;95% of high-risk deployments identified automatically</w:t>
      </w:r>
    </w:p>
    <w:p>
      <w:pPr>
        <w:pStyle w:val="Compact"/>
        <w:numPr>
          <w:numId w:val="1004"/>
          <w:ilvl w:val="0"/>
        </w:numPr>
      </w:pPr>
      <w:r>
        <w:t xml:space="preserve">Audit readiness: &lt;24 hours to generate comprehensive audit documentation</w:t>
      </w:r>
    </w:p>
    <w:p>
      <w:pPr>
        <w:pStyle w:val="Compact"/>
        <w:numPr>
          <w:numId w:val="1004"/>
          <w:ilvl w:val="0"/>
        </w:numPr>
      </w:pPr>
      <w:r>
        <w:t xml:space="preserve">Policy compliance: &gt;98% adherence to organizational AI policies</w:t>
      </w:r>
    </w:p>
    <w:p>
      <w:pPr>
        <w:pStyle w:val="Compact"/>
        <w:numPr>
          <w:numId w:val="1004"/>
          <w:ilvl w:val="0"/>
        </w:numPr>
      </w:pPr>
      <w:r>
        <w:t xml:space="preserve">Regulatory preparedness: Zero compliance violations in regulatory audits</w:t>
      </w:r>
    </w:p>
    <w:p>
      <w:r>
        <w:pict>
          <v:rect style="width:0;height:1.5pt" o:hralign="center" o:hrstd="t" o:hr="t"/>
        </w:pict>
      </w:r>
    </w:p>
    <w:p>
      <w:pPr>
        <w:pStyle w:val="Heading2"/>
      </w:pPr>
      <w:bookmarkStart w:id="28" w:name="frd-functional-requirements-document"/>
      <w:r>
        <w:t xml:space="preserve">FRD (Functional Requirements Document)</w:t>
      </w:r>
      <w:bookmarkEnd w:id="28"/>
    </w:p>
    <w:p>
      <w:pPr>
        <w:pStyle w:val="Heading3"/>
      </w:pPr>
      <w:bookmarkStart w:id="29" w:name="core-functional-requirements"/>
      <w:r>
        <w:t xml:space="preserve">Core Functional Requirements</w:t>
      </w:r>
      <w:bookmarkEnd w:id="29"/>
    </w:p>
    <w:p>
      <w:pPr>
        <w:pStyle w:val="Heading4"/>
      </w:pPr>
      <w:bookmarkStart w:id="30" w:name="Xb3cce6bec97729ef5d2075322c89fee650a74a4"/>
      <w:r>
        <w:t xml:space="preserve">F1: AI Model Registry and Lifecycle Management</w:t>
      </w:r>
      <w:bookmarkEnd w:id="30"/>
    </w:p>
    <w:p>
      <w:pPr>
        <w:pStyle w:val="Compact"/>
        <w:numPr>
          <w:numId w:val="1005"/>
          <w:ilvl w:val="0"/>
        </w:numPr>
      </w:pPr>
      <w:r>
        <w:rPr>
          <w:b/>
        </w:rPr>
        <w:t xml:space="preserve">F1.1:</w:t>
      </w:r>
      <w:r>
        <w:t xml:space="preserve"> </w:t>
      </w:r>
      <w:r>
        <w:t xml:space="preserve">Comprehensive inventory of all AI models and systems</w:t>
      </w:r>
    </w:p>
    <w:p>
      <w:pPr>
        <w:pStyle w:val="Compact"/>
        <w:numPr>
          <w:numId w:val="1005"/>
          <w:ilvl w:val="0"/>
        </w:numPr>
      </w:pPr>
      <w:r>
        <w:rPr>
          <w:b/>
        </w:rPr>
        <w:t xml:space="preserve">F1.2:</w:t>
      </w:r>
      <w:r>
        <w:t xml:space="preserve"> </w:t>
      </w:r>
      <w:r>
        <w:t xml:space="preserve">Automated discovery and registration of AI deployments</w:t>
      </w:r>
    </w:p>
    <w:p>
      <w:pPr>
        <w:pStyle w:val="Compact"/>
        <w:numPr>
          <w:numId w:val="1005"/>
          <w:ilvl w:val="0"/>
        </w:numPr>
      </w:pPr>
      <w:r>
        <w:rPr>
          <w:b/>
        </w:rPr>
        <w:t xml:space="preserve">F1.3:</w:t>
      </w:r>
      <w:r>
        <w:t xml:space="preserve"> </w:t>
      </w:r>
      <w:r>
        <w:t xml:space="preserve">Version control and change tracking for AI models</w:t>
      </w:r>
    </w:p>
    <w:p>
      <w:pPr>
        <w:pStyle w:val="Compact"/>
        <w:numPr>
          <w:numId w:val="1005"/>
          <w:ilvl w:val="0"/>
        </w:numPr>
      </w:pPr>
      <w:r>
        <w:rPr>
          <w:b/>
        </w:rPr>
        <w:t xml:space="preserve">F1.4:</w:t>
      </w:r>
      <w:r>
        <w:t xml:space="preserve"> </w:t>
      </w:r>
      <w:r>
        <w:t xml:space="preserve">Dependency mapping and impact analysis</w:t>
      </w:r>
    </w:p>
    <w:p>
      <w:pPr>
        <w:pStyle w:val="Compact"/>
        <w:numPr>
          <w:numId w:val="1005"/>
          <w:ilvl w:val="0"/>
        </w:numPr>
      </w:pPr>
      <w:r>
        <w:rPr>
          <w:b/>
        </w:rPr>
        <w:t xml:space="preserve">F1.5:</w:t>
      </w:r>
      <w:r>
        <w:t xml:space="preserve"> </w:t>
      </w:r>
      <w:r>
        <w:t xml:space="preserve">Retirement and decommissioning workflow management</w:t>
      </w:r>
    </w:p>
    <w:p>
      <w:pPr>
        <w:pStyle w:val="Heading4"/>
      </w:pPr>
      <w:bookmarkStart w:id="31" w:name="X2c8fd5494cf4ddfe74ca144865d85a8b7aecb85"/>
      <w:r>
        <w:t xml:space="preserve">F2: Multi-Regulatory Compliance Monitoring</w:t>
      </w:r>
      <w:bookmarkEnd w:id="31"/>
    </w:p>
    <w:p>
      <w:pPr>
        <w:pStyle w:val="Compact"/>
        <w:numPr>
          <w:numId w:val="1006"/>
          <w:ilvl w:val="0"/>
        </w:numPr>
      </w:pPr>
      <w:r>
        <w:rPr>
          <w:b/>
        </w:rPr>
        <w:t xml:space="preserve">F2.1:</w:t>
      </w:r>
      <w:r>
        <w:t xml:space="preserve"> </w:t>
      </w:r>
      <w:r>
        <w:t xml:space="preserve">GDPR compliance monitoring (Articles 22, 25, 35)</w:t>
      </w:r>
    </w:p>
    <w:p>
      <w:pPr>
        <w:pStyle w:val="Compact"/>
        <w:numPr>
          <w:numId w:val="1006"/>
          <w:ilvl w:val="0"/>
        </w:numPr>
      </w:pPr>
      <w:r>
        <w:rPr>
          <w:b/>
        </w:rPr>
        <w:t xml:space="preserve">F2.2:</w:t>
      </w:r>
      <w:r>
        <w:t xml:space="preserve"> </w:t>
      </w:r>
      <w:r>
        <w:t xml:space="preserve">EU AI Act compliance assessment and reporting</w:t>
      </w:r>
    </w:p>
    <w:p>
      <w:pPr>
        <w:pStyle w:val="Compact"/>
        <w:numPr>
          <w:numId w:val="1006"/>
          <w:ilvl w:val="0"/>
        </w:numPr>
      </w:pPr>
      <w:r>
        <w:rPr>
          <w:b/>
        </w:rPr>
        <w:t xml:space="preserve">F2.3:</w:t>
      </w:r>
      <w:r>
        <w:t xml:space="preserve"> </w:t>
      </w:r>
      <w:r>
        <w:t xml:space="preserve">CCPA consumer data protection compliance</w:t>
      </w:r>
    </w:p>
    <w:p>
      <w:pPr>
        <w:pStyle w:val="Compact"/>
        <w:numPr>
          <w:numId w:val="1006"/>
          <w:ilvl w:val="0"/>
        </w:numPr>
      </w:pPr>
      <w:r>
        <w:rPr>
          <w:b/>
        </w:rPr>
        <w:t xml:space="preserve">F2.4:</w:t>
      </w:r>
      <w:r>
        <w:t xml:space="preserve"> </w:t>
      </w:r>
      <w:r>
        <w:t xml:space="preserve">Sector-specific regulations (HIPAA, SOX, PCI-DSS)</w:t>
      </w:r>
    </w:p>
    <w:p>
      <w:pPr>
        <w:pStyle w:val="Compact"/>
        <w:numPr>
          <w:numId w:val="1006"/>
          <w:ilvl w:val="0"/>
        </w:numPr>
      </w:pPr>
      <w:r>
        <w:rPr>
          <w:b/>
        </w:rPr>
        <w:t xml:space="preserve">F2.5:</w:t>
      </w:r>
      <w:r>
        <w:t xml:space="preserve"> </w:t>
      </w:r>
      <w:r>
        <w:t xml:space="preserve">Custom compliance framework configuration</w:t>
      </w:r>
    </w:p>
    <w:p>
      <w:pPr>
        <w:pStyle w:val="Heading4"/>
      </w:pPr>
      <w:bookmarkStart w:id="32" w:name="f3-ai-risk-assessment-and-management"/>
      <w:r>
        <w:t xml:space="preserve">F3: AI Risk Assessment and Management</w:t>
      </w:r>
      <w:bookmarkEnd w:id="32"/>
    </w:p>
    <w:p>
      <w:pPr>
        <w:pStyle w:val="Compact"/>
        <w:numPr>
          <w:numId w:val="1007"/>
          <w:ilvl w:val="0"/>
        </w:numPr>
      </w:pPr>
      <w:r>
        <w:rPr>
          <w:b/>
        </w:rPr>
        <w:t xml:space="preserve">F3.1:</w:t>
      </w:r>
      <w:r>
        <w:t xml:space="preserve"> </w:t>
      </w:r>
      <w:r>
        <w:t xml:space="preserve">Automated risk scoring using predefined criteria</w:t>
      </w:r>
    </w:p>
    <w:p>
      <w:pPr>
        <w:pStyle w:val="Compact"/>
        <w:numPr>
          <w:numId w:val="1007"/>
          <w:ilvl w:val="0"/>
        </w:numPr>
      </w:pPr>
      <w:r>
        <w:rPr>
          <w:b/>
        </w:rPr>
        <w:t xml:space="preserve">F3.2:</w:t>
      </w:r>
      <w:r>
        <w:t xml:space="preserve"> </w:t>
      </w:r>
      <w:r>
        <w:t xml:space="preserve">Risk assessment workflows with stakeholder reviews</w:t>
      </w:r>
    </w:p>
    <w:p>
      <w:pPr>
        <w:pStyle w:val="Compact"/>
        <w:numPr>
          <w:numId w:val="1007"/>
          <w:ilvl w:val="0"/>
        </w:numPr>
      </w:pPr>
      <w:r>
        <w:rPr>
          <w:b/>
        </w:rPr>
        <w:t xml:space="preserve">F3.3:</w:t>
      </w:r>
      <w:r>
        <w:t xml:space="preserve"> </w:t>
      </w:r>
      <w:r>
        <w:t xml:space="preserve">Continuous risk monitoring and alerting</w:t>
      </w:r>
    </w:p>
    <w:p>
      <w:pPr>
        <w:pStyle w:val="Compact"/>
        <w:numPr>
          <w:numId w:val="1007"/>
          <w:ilvl w:val="0"/>
        </w:numPr>
      </w:pPr>
      <w:r>
        <w:rPr>
          <w:b/>
        </w:rPr>
        <w:t xml:space="preserve">F3.4:</w:t>
      </w:r>
      <w:r>
        <w:t xml:space="preserve"> </w:t>
      </w:r>
      <w:r>
        <w:t xml:space="preserve">Risk mitigation planning and tracking</w:t>
      </w:r>
    </w:p>
    <w:p>
      <w:pPr>
        <w:pStyle w:val="Compact"/>
        <w:numPr>
          <w:numId w:val="1007"/>
          <w:ilvl w:val="0"/>
        </w:numPr>
      </w:pPr>
      <w:r>
        <w:rPr>
          <w:b/>
        </w:rPr>
        <w:t xml:space="preserve">F3.5:</w:t>
      </w:r>
      <w:r>
        <w:t xml:space="preserve"> </w:t>
      </w:r>
      <w:r>
        <w:t xml:space="preserve">Risk reporting and escalation procedures</w:t>
      </w:r>
    </w:p>
    <w:p>
      <w:pPr>
        <w:pStyle w:val="Heading4"/>
      </w:pPr>
      <w:bookmarkStart w:id="33" w:name="f4-comprehensive-audit-trail-system"/>
      <w:r>
        <w:t xml:space="preserve">F4: Comprehensive Audit Trail System</w:t>
      </w:r>
      <w:bookmarkEnd w:id="33"/>
    </w:p>
    <w:p>
      <w:pPr>
        <w:pStyle w:val="Compact"/>
        <w:numPr>
          <w:numId w:val="1008"/>
          <w:ilvl w:val="0"/>
        </w:numPr>
      </w:pPr>
      <w:r>
        <w:rPr>
          <w:b/>
        </w:rPr>
        <w:t xml:space="preserve">F4.1:</w:t>
      </w:r>
      <w:r>
        <w:t xml:space="preserve"> </w:t>
      </w:r>
      <w:r>
        <w:t xml:space="preserve">Immutable logging of all AI system activities</w:t>
      </w:r>
    </w:p>
    <w:p>
      <w:pPr>
        <w:pStyle w:val="Compact"/>
        <w:numPr>
          <w:numId w:val="1008"/>
          <w:ilvl w:val="0"/>
        </w:numPr>
      </w:pPr>
      <w:r>
        <w:rPr>
          <w:b/>
        </w:rPr>
        <w:t xml:space="preserve">F4.2:</w:t>
      </w:r>
      <w:r>
        <w:t xml:space="preserve"> </w:t>
      </w:r>
      <w:r>
        <w:t xml:space="preserve">User access and permission audit trails</w:t>
      </w:r>
    </w:p>
    <w:p>
      <w:pPr>
        <w:pStyle w:val="Compact"/>
        <w:numPr>
          <w:numId w:val="1008"/>
          <w:ilvl w:val="0"/>
        </w:numPr>
      </w:pPr>
      <w:r>
        <w:rPr>
          <w:b/>
        </w:rPr>
        <w:t xml:space="preserve">F4.3:</w:t>
      </w:r>
      <w:r>
        <w:t xml:space="preserve"> </w:t>
      </w:r>
      <w:r>
        <w:t xml:space="preserve">Model training and deployment audit logs</w:t>
      </w:r>
    </w:p>
    <w:p>
      <w:pPr>
        <w:pStyle w:val="Compact"/>
        <w:numPr>
          <w:numId w:val="1008"/>
          <w:ilvl w:val="0"/>
        </w:numPr>
      </w:pPr>
      <w:r>
        <w:rPr>
          <w:b/>
        </w:rPr>
        <w:t xml:space="preserve">F4.4:</w:t>
      </w:r>
      <w:r>
        <w:t xml:space="preserve"> </w:t>
      </w:r>
      <w:r>
        <w:t xml:space="preserve">Data processing and decision audit records</w:t>
      </w:r>
    </w:p>
    <w:p>
      <w:pPr>
        <w:pStyle w:val="Compact"/>
        <w:numPr>
          <w:numId w:val="1008"/>
          <w:ilvl w:val="0"/>
        </w:numPr>
      </w:pPr>
      <w:r>
        <w:rPr>
          <w:b/>
        </w:rPr>
        <w:t xml:space="preserve">F4.5:</w:t>
      </w:r>
      <w:r>
        <w:t xml:space="preserve"> </w:t>
      </w:r>
      <w:r>
        <w:t xml:space="preserve">Compliance violation and remediation tracking</w:t>
      </w:r>
    </w:p>
    <w:p>
      <w:pPr>
        <w:pStyle w:val="Heading4"/>
      </w:pPr>
      <w:bookmarkStart w:id="34" w:name="X1d8ce3cd9ca1bbd72e5a82edd0e8ea4fde3660b"/>
      <w:r>
        <w:t xml:space="preserve">F5: Policy Enforcement and Approval Workflows</w:t>
      </w:r>
      <w:bookmarkEnd w:id="34"/>
    </w:p>
    <w:p>
      <w:pPr>
        <w:pStyle w:val="Compact"/>
        <w:numPr>
          <w:numId w:val="1009"/>
          <w:ilvl w:val="0"/>
        </w:numPr>
      </w:pPr>
      <w:r>
        <w:rPr>
          <w:b/>
        </w:rPr>
        <w:t xml:space="preserve">F5.1:</w:t>
      </w:r>
      <w:r>
        <w:t xml:space="preserve"> </w:t>
      </w:r>
      <w:r>
        <w:t xml:space="preserve">Configurable AI governance policies</w:t>
      </w:r>
    </w:p>
    <w:p>
      <w:pPr>
        <w:pStyle w:val="Compact"/>
        <w:numPr>
          <w:numId w:val="1009"/>
          <w:ilvl w:val="0"/>
        </w:numPr>
      </w:pPr>
      <w:r>
        <w:rPr>
          <w:b/>
        </w:rPr>
        <w:t xml:space="preserve">F5.2:</w:t>
      </w:r>
      <w:r>
        <w:t xml:space="preserve"> </w:t>
      </w:r>
      <w:r>
        <w:t xml:space="preserve">Automated policy compliance checking</w:t>
      </w:r>
    </w:p>
    <w:p>
      <w:pPr>
        <w:pStyle w:val="Compact"/>
        <w:numPr>
          <w:numId w:val="1009"/>
          <w:ilvl w:val="0"/>
        </w:numPr>
      </w:pPr>
      <w:r>
        <w:rPr>
          <w:b/>
        </w:rPr>
        <w:t xml:space="preserve">F5.3:</w:t>
      </w:r>
      <w:r>
        <w:t xml:space="preserve"> </w:t>
      </w:r>
      <w:r>
        <w:t xml:space="preserve">Multi-stage approval workflows for AI deployments</w:t>
      </w:r>
    </w:p>
    <w:p>
      <w:pPr>
        <w:pStyle w:val="Compact"/>
        <w:numPr>
          <w:numId w:val="1009"/>
          <w:ilvl w:val="0"/>
        </w:numPr>
      </w:pPr>
      <w:r>
        <w:rPr>
          <w:b/>
        </w:rPr>
        <w:t xml:space="preserve">F5.4:</w:t>
      </w:r>
      <w:r>
        <w:t xml:space="preserve"> </w:t>
      </w:r>
      <w:r>
        <w:t xml:space="preserve">Exception handling and escalation procedures</w:t>
      </w:r>
    </w:p>
    <w:p>
      <w:pPr>
        <w:pStyle w:val="Compact"/>
        <w:numPr>
          <w:numId w:val="1009"/>
          <w:ilvl w:val="0"/>
        </w:numPr>
      </w:pPr>
      <w:r>
        <w:rPr>
          <w:b/>
        </w:rPr>
        <w:t xml:space="preserve">F5.5:</w:t>
      </w:r>
      <w:r>
        <w:t xml:space="preserve"> </w:t>
      </w:r>
      <w:r>
        <w:t xml:space="preserve">Policy violation detection and remediation</w:t>
      </w:r>
    </w:p>
    <w:p>
      <w:pPr>
        <w:pStyle w:val="Heading4"/>
      </w:pPr>
      <w:bookmarkStart w:id="35" w:name="X198e373a977fb163ff800c4aec6d370968750f4"/>
      <w:r>
        <w:t xml:space="preserve">F6: Stakeholder Communication and Reporting</w:t>
      </w:r>
      <w:bookmarkEnd w:id="35"/>
    </w:p>
    <w:p>
      <w:pPr>
        <w:pStyle w:val="Compact"/>
        <w:numPr>
          <w:numId w:val="1010"/>
          <w:ilvl w:val="0"/>
        </w:numPr>
      </w:pPr>
      <w:r>
        <w:rPr>
          <w:b/>
        </w:rPr>
        <w:t xml:space="preserve">F6.1:</w:t>
      </w:r>
      <w:r>
        <w:t xml:space="preserve"> </w:t>
      </w:r>
      <w:r>
        <w:t xml:space="preserve">Real-time governance dashboards for different stakeholders</w:t>
      </w:r>
    </w:p>
    <w:p>
      <w:pPr>
        <w:pStyle w:val="Compact"/>
        <w:numPr>
          <w:numId w:val="1010"/>
          <w:ilvl w:val="0"/>
        </w:numPr>
      </w:pPr>
      <w:r>
        <w:rPr>
          <w:b/>
        </w:rPr>
        <w:t xml:space="preserve">F6.2:</w:t>
      </w:r>
      <w:r>
        <w:t xml:space="preserve"> </w:t>
      </w:r>
      <w:r>
        <w:t xml:space="preserve">Automated regulatory reporting generation</w:t>
      </w:r>
    </w:p>
    <w:p>
      <w:pPr>
        <w:pStyle w:val="Compact"/>
        <w:numPr>
          <w:numId w:val="1010"/>
          <w:ilvl w:val="0"/>
        </w:numPr>
      </w:pPr>
      <w:r>
        <w:rPr>
          <w:b/>
        </w:rPr>
        <w:t xml:space="preserve">F6.3:</w:t>
      </w:r>
      <w:r>
        <w:t xml:space="preserve"> </w:t>
      </w:r>
      <w:r>
        <w:t xml:space="preserve">Risk and compliance alert notifications</w:t>
      </w:r>
    </w:p>
    <w:p>
      <w:pPr>
        <w:pStyle w:val="Compact"/>
        <w:numPr>
          <w:numId w:val="1010"/>
          <w:ilvl w:val="0"/>
        </w:numPr>
      </w:pPr>
      <w:r>
        <w:rPr>
          <w:b/>
        </w:rPr>
        <w:t xml:space="preserve">F6.4:</w:t>
      </w:r>
      <w:r>
        <w:t xml:space="preserve"> </w:t>
      </w:r>
      <w:r>
        <w:t xml:space="preserve">Executive summary reports and briefings</w:t>
      </w:r>
    </w:p>
    <w:p>
      <w:pPr>
        <w:pStyle w:val="Compact"/>
        <w:numPr>
          <w:numId w:val="1010"/>
          <w:ilvl w:val="0"/>
        </w:numPr>
      </w:pPr>
      <w:r>
        <w:rPr>
          <w:b/>
        </w:rPr>
        <w:t xml:space="preserve">F6.5:</w:t>
      </w:r>
      <w:r>
        <w:t xml:space="preserve"> </w:t>
      </w:r>
      <w:r>
        <w:t xml:space="preserve">External auditor access and documentation portals</w:t>
      </w:r>
    </w:p>
    <w:p>
      <w:r>
        <w:pict>
          <v:rect style="width:0;height:1.5pt" o:hralign="center" o:hrstd="t" o:hr="t"/>
        </w:pict>
      </w:r>
    </w:p>
    <w:p>
      <w:pPr>
        <w:pStyle w:val="Heading2"/>
      </w:pPr>
      <w:bookmarkStart w:id="36" w:name="X1afabb01d195b2e259dbff8f73c2bfea25e6c7e"/>
      <w:r>
        <w:t xml:space="preserve">NFRD (Non-Functional Requirements Document)</w:t>
      </w:r>
      <w:bookmarkEnd w:id="36"/>
    </w:p>
    <w:p>
      <w:pPr>
        <w:pStyle w:val="Heading3"/>
      </w:pPr>
      <w:bookmarkStart w:id="37" w:name="reliability-requirements"/>
      <w:r>
        <w:t xml:space="preserve">Reliability Requirements</w:t>
      </w:r>
      <w:bookmarkEnd w:id="37"/>
    </w:p>
    <w:p>
      <w:pPr>
        <w:pStyle w:val="Compact"/>
        <w:numPr>
          <w:numId w:val="1011"/>
          <w:ilvl w:val="0"/>
        </w:numPr>
      </w:pPr>
      <w:r>
        <w:rPr>
          <w:b/>
        </w:rPr>
        <w:t xml:space="preserve">NFR-R1:</w:t>
      </w:r>
      <w:r>
        <w:t xml:space="preserve"> </w:t>
      </w:r>
      <w:r>
        <w:t xml:space="preserve">System availability: 99.9% uptime for governance monitoring</w:t>
      </w:r>
    </w:p>
    <w:p>
      <w:pPr>
        <w:pStyle w:val="Compact"/>
        <w:numPr>
          <w:numId w:val="1011"/>
          <w:ilvl w:val="0"/>
        </w:numPr>
      </w:pPr>
      <w:r>
        <w:rPr>
          <w:b/>
        </w:rPr>
        <w:t xml:space="preserve">NFR-R2:</w:t>
      </w:r>
      <w:r>
        <w:t xml:space="preserve"> </w:t>
      </w:r>
      <w:r>
        <w:t xml:space="preserve">Data integrity: 100% accuracy in audit trail recording</w:t>
      </w:r>
    </w:p>
    <w:p>
      <w:pPr>
        <w:pStyle w:val="Compact"/>
        <w:numPr>
          <w:numId w:val="1011"/>
          <w:ilvl w:val="0"/>
        </w:numPr>
      </w:pPr>
      <w:r>
        <w:rPr>
          <w:b/>
        </w:rPr>
        <w:t xml:space="preserve">NFR-R3:</w:t>
      </w:r>
      <w:r>
        <w:t xml:space="preserve"> </w:t>
      </w:r>
      <w:r>
        <w:t xml:space="preserve">Backup and recovery: RPO 1 hour, RTO 30 minutes</w:t>
      </w:r>
    </w:p>
    <w:p>
      <w:pPr>
        <w:pStyle w:val="Compact"/>
        <w:numPr>
          <w:numId w:val="1011"/>
          <w:ilvl w:val="0"/>
        </w:numPr>
      </w:pPr>
      <w:r>
        <w:rPr>
          <w:b/>
        </w:rPr>
        <w:t xml:space="preserve">NFR-R4:</w:t>
      </w:r>
      <w:r>
        <w:t xml:space="preserve"> </w:t>
      </w:r>
      <w:r>
        <w:t xml:space="preserve">Fault tolerance: Graceful degradation during component failures</w:t>
      </w:r>
    </w:p>
    <w:p>
      <w:pPr>
        <w:pStyle w:val="Compact"/>
        <w:numPr>
          <w:numId w:val="1011"/>
          <w:ilvl w:val="0"/>
        </w:numPr>
      </w:pPr>
      <w:r>
        <w:rPr>
          <w:b/>
        </w:rPr>
        <w:t xml:space="preserve">NFR-R5:</w:t>
      </w:r>
      <w:r>
        <w:t xml:space="preserve"> </w:t>
      </w:r>
      <w:r>
        <w:t xml:space="preserve">Cross-region redundancy for disaster recovery</w:t>
      </w:r>
    </w:p>
    <w:p>
      <w:pPr>
        <w:pStyle w:val="Heading3"/>
      </w:pPr>
      <w:bookmarkStart w:id="38" w:name="performance-requirements"/>
      <w:r>
        <w:t xml:space="preserve">Performance Requirements</w:t>
      </w:r>
      <w:bookmarkEnd w:id="38"/>
    </w:p>
    <w:p>
      <w:pPr>
        <w:pStyle w:val="Compact"/>
        <w:numPr>
          <w:numId w:val="1012"/>
          <w:ilvl w:val="0"/>
        </w:numPr>
      </w:pPr>
      <w:r>
        <w:rPr>
          <w:b/>
        </w:rPr>
        <w:t xml:space="preserve">NFR-P1:</w:t>
      </w:r>
      <w:r>
        <w:t xml:space="preserve"> </w:t>
      </w:r>
      <w:r>
        <w:t xml:space="preserve">Real-time monitoring: &lt;30 seconds latency for compliance status updates</w:t>
      </w:r>
    </w:p>
    <w:p>
      <w:pPr>
        <w:pStyle w:val="Compact"/>
        <w:numPr>
          <w:numId w:val="1012"/>
          <w:ilvl w:val="0"/>
        </w:numPr>
      </w:pPr>
      <w:r>
        <w:rPr>
          <w:b/>
        </w:rPr>
        <w:t xml:space="preserve">NFR-P2:</w:t>
      </w:r>
      <w:r>
        <w:t xml:space="preserve"> </w:t>
      </w:r>
      <w:r>
        <w:t xml:space="preserve">Risk assessment: &lt;5 minutes for automated risk scoring</w:t>
      </w:r>
    </w:p>
    <w:p>
      <w:pPr>
        <w:pStyle w:val="Compact"/>
        <w:numPr>
          <w:numId w:val="1012"/>
          <w:ilvl w:val="0"/>
        </w:numPr>
      </w:pPr>
      <w:r>
        <w:rPr>
          <w:b/>
        </w:rPr>
        <w:t xml:space="preserve">NFR-P3:</w:t>
      </w:r>
      <w:r>
        <w:t xml:space="preserve"> </w:t>
      </w:r>
      <w:r>
        <w:t xml:space="preserve">Report generation: &lt;10 minutes for standard compliance reports</w:t>
      </w:r>
    </w:p>
    <w:p>
      <w:pPr>
        <w:pStyle w:val="Compact"/>
        <w:numPr>
          <w:numId w:val="1012"/>
          <w:ilvl w:val="0"/>
        </w:numPr>
      </w:pPr>
      <w:r>
        <w:rPr>
          <w:b/>
        </w:rPr>
        <w:t xml:space="preserve">NFR-P4:</w:t>
      </w:r>
      <w:r>
        <w:t xml:space="preserve"> </w:t>
      </w:r>
      <w:r>
        <w:t xml:space="preserve">Dashboard loading: &lt;3 seconds for governance dashboards</w:t>
      </w:r>
    </w:p>
    <w:p>
      <w:pPr>
        <w:pStyle w:val="Compact"/>
        <w:numPr>
          <w:numId w:val="1012"/>
          <w:ilvl w:val="0"/>
        </w:numPr>
      </w:pPr>
      <w:r>
        <w:rPr>
          <w:b/>
        </w:rPr>
        <w:t xml:space="preserve">NFR-P5:</w:t>
      </w:r>
      <w:r>
        <w:t xml:space="preserve"> </w:t>
      </w:r>
      <w:r>
        <w:t xml:space="preserve">Audit query performance: &lt;2 seconds for audit trail searches</w:t>
      </w:r>
    </w:p>
    <w:p>
      <w:pPr>
        <w:pStyle w:val="Heading3"/>
      </w:pPr>
      <w:bookmarkStart w:id="39" w:name="security-requirements"/>
      <w:r>
        <w:t xml:space="preserve">Security Requirements</w:t>
      </w:r>
      <w:bookmarkEnd w:id="39"/>
    </w:p>
    <w:p>
      <w:pPr>
        <w:pStyle w:val="Compact"/>
        <w:numPr>
          <w:numId w:val="1013"/>
          <w:ilvl w:val="0"/>
        </w:numPr>
      </w:pPr>
      <w:r>
        <w:rPr>
          <w:b/>
        </w:rPr>
        <w:t xml:space="preserve">NFR-SE1:</w:t>
      </w:r>
      <w:r>
        <w:t xml:space="preserve"> </w:t>
      </w:r>
      <w:r>
        <w:t xml:space="preserve">End-to-end encryption for all governance data</w:t>
      </w:r>
    </w:p>
    <w:p>
      <w:pPr>
        <w:pStyle w:val="Compact"/>
        <w:numPr>
          <w:numId w:val="1013"/>
          <w:ilvl w:val="0"/>
        </w:numPr>
      </w:pPr>
      <w:r>
        <w:rPr>
          <w:b/>
        </w:rPr>
        <w:t xml:space="preserve">NFR-SE2:</w:t>
      </w:r>
      <w:r>
        <w:t xml:space="preserve"> </w:t>
      </w:r>
      <w:r>
        <w:t xml:space="preserve">Multi-factor authentication for all users</w:t>
      </w:r>
    </w:p>
    <w:p>
      <w:pPr>
        <w:pStyle w:val="Compact"/>
        <w:numPr>
          <w:numId w:val="1013"/>
          <w:ilvl w:val="0"/>
        </w:numPr>
      </w:pPr>
      <w:r>
        <w:rPr>
          <w:b/>
        </w:rPr>
        <w:t xml:space="preserve">NFR-SE3:</w:t>
      </w:r>
      <w:r>
        <w:t xml:space="preserve"> </w:t>
      </w:r>
      <w:r>
        <w:t xml:space="preserve">Role-based access control with least privilege</w:t>
      </w:r>
    </w:p>
    <w:p>
      <w:pPr>
        <w:pStyle w:val="Compact"/>
        <w:numPr>
          <w:numId w:val="1013"/>
          <w:ilvl w:val="0"/>
        </w:numPr>
      </w:pPr>
      <w:r>
        <w:rPr>
          <w:b/>
        </w:rPr>
        <w:t xml:space="preserve">NFR-SE4:</w:t>
      </w:r>
      <w:r>
        <w:t xml:space="preserve"> </w:t>
      </w:r>
      <w:r>
        <w:t xml:space="preserve">Immutable audit logs with digital signatures</w:t>
      </w:r>
    </w:p>
    <w:p>
      <w:pPr>
        <w:pStyle w:val="Compact"/>
        <w:numPr>
          <w:numId w:val="1013"/>
          <w:ilvl w:val="0"/>
        </w:numPr>
      </w:pPr>
      <w:r>
        <w:rPr>
          <w:b/>
        </w:rPr>
        <w:t xml:space="preserve">NFR-SE5:</w:t>
      </w:r>
      <w:r>
        <w:t xml:space="preserve"> </w:t>
      </w:r>
      <w:r>
        <w:t xml:space="preserve">SOC 2 Type II compliance for the governance platform</w:t>
      </w:r>
    </w:p>
    <w:p>
      <w:pPr>
        <w:pStyle w:val="Heading3"/>
      </w:pPr>
      <w:bookmarkStart w:id="40" w:name="scalability-requirements"/>
      <w:r>
        <w:t xml:space="preserve">Scalability Requirements</w:t>
      </w:r>
      <w:bookmarkEnd w:id="40"/>
    </w:p>
    <w:p>
      <w:pPr>
        <w:pStyle w:val="Compact"/>
        <w:numPr>
          <w:numId w:val="1014"/>
          <w:ilvl w:val="0"/>
        </w:numPr>
      </w:pPr>
      <w:r>
        <w:rPr>
          <w:b/>
        </w:rPr>
        <w:t xml:space="preserve">NFR-S1:</w:t>
      </w:r>
      <w:r>
        <w:t xml:space="preserve"> </w:t>
      </w:r>
      <w:r>
        <w:t xml:space="preserve">Support monitoring of 10,000+ AI models and systems</w:t>
      </w:r>
    </w:p>
    <w:p>
      <w:pPr>
        <w:pStyle w:val="Compact"/>
        <w:numPr>
          <w:numId w:val="1014"/>
          <w:ilvl w:val="0"/>
        </w:numPr>
      </w:pPr>
      <w:r>
        <w:rPr>
          <w:b/>
        </w:rPr>
        <w:t xml:space="preserve">NFR-S2:</w:t>
      </w:r>
      <w:r>
        <w:t xml:space="preserve"> </w:t>
      </w:r>
      <w:r>
        <w:t xml:space="preserve">Handle 1M+ governance events per day</w:t>
      </w:r>
    </w:p>
    <w:p>
      <w:pPr>
        <w:pStyle w:val="Compact"/>
        <w:numPr>
          <w:numId w:val="1014"/>
          <w:ilvl w:val="0"/>
        </w:numPr>
      </w:pPr>
      <w:r>
        <w:rPr>
          <w:b/>
        </w:rPr>
        <w:t xml:space="preserve">NFR-S3:</w:t>
      </w:r>
      <w:r>
        <w:t xml:space="preserve"> </w:t>
      </w:r>
      <w:r>
        <w:t xml:space="preserve">Concurrent users: 1000+ simultaneous dashboard users</w:t>
      </w:r>
    </w:p>
    <w:p>
      <w:pPr>
        <w:pStyle w:val="Compact"/>
        <w:numPr>
          <w:numId w:val="1014"/>
          <w:ilvl w:val="0"/>
        </w:numPr>
      </w:pPr>
      <w:r>
        <w:rPr>
          <w:b/>
        </w:rPr>
        <w:t xml:space="preserve">NFR-S4:</w:t>
      </w:r>
      <w:r>
        <w:t xml:space="preserve"> </w:t>
      </w:r>
      <w:r>
        <w:t xml:space="preserve">Multi-tenant architecture supporting 100+ organizations</w:t>
      </w:r>
    </w:p>
    <w:p>
      <w:pPr>
        <w:pStyle w:val="Compact"/>
        <w:numPr>
          <w:numId w:val="1014"/>
          <w:ilvl w:val="0"/>
        </w:numPr>
      </w:pPr>
      <w:r>
        <w:rPr>
          <w:b/>
        </w:rPr>
        <w:t xml:space="preserve">NFR-S5:</w:t>
      </w:r>
      <w:r>
        <w:t xml:space="preserve"> </w:t>
      </w:r>
      <w:r>
        <w:t xml:space="preserve">Horizontal scaling for increased governance workloads</w:t>
      </w:r>
    </w:p>
    <w:p>
      <w:r>
        <w:pict>
          <v:rect style="width:0;height:1.5pt" o:hralign="center" o:hrstd="t" o:hr="t"/>
        </w:pict>
      </w:r>
    </w:p>
    <w:p>
      <w:pPr>
        <w:pStyle w:val="Heading2"/>
      </w:pPr>
      <w:bookmarkStart w:id="41" w:name="ad-architecture-diagram"/>
      <w:r>
        <w:t xml:space="preserve">AD (Architecture Diagram)</w:t>
      </w:r>
      <w:bookmarkEnd w:id="41"/>
    </w:p>
    <w:p>
      <w:pPr>
        <w:pStyle w:val="FirstParagraph"/>
      </w:pPr>
      <w:r>
        <w:t xml:space="preserve">```mermaid</w:t>
      </w:r>
      <w:r>
        <w:t xml:space="preserve"> </w:t>
      </w:r>
      <w:r>
        <w:t xml:space="preserve">graph TB</w:t>
      </w:r>
      <w:r>
        <w:t xml:space="preserve"> </w:t>
      </w:r>
      <w:r>
        <w:t xml:space="preserve">subgraph</w:t>
      </w:r>
      <w:r>
        <w:t xml:space="preserve"> </w:t>
      </w:r>
      <w:r>
        <w:t xml:space="preserve">“</w:t>
      </w:r>
      <w:r>
        <w:t xml:space="preserve">User Interfaces</w:t>
      </w:r>
      <w:r>
        <w:t xml:space="preserve">”</w:t>
      </w:r>
      <w:r>
        <w:t xml:space="preserve"> </w:t>
      </w:r>
      <w:r>
        <w:t xml:space="preserve">EXEC_DASH[Executive Dashboard]</w:t>
      </w:r>
      <w:r>
        <w:t xml:space="preserve"> </w:t>
      </w:r>
      <w:r>
        <w:t xml:space="preserve">COMPLIANCE_UI[Compliance Dashboard]</w:t>
      </w:r>
      <w:r>
        <w:t xml:space="preserve"> </w:t>
      </w:r>
      <w:r>
        <w:t xml:space="preserve">RISK_UI[Risk Management UI]</w:t>
      </w:r>
      <w:r>
        <w:t xml:space="preserve"> </w:t>
      </w:r>
      <w:r>
        <w:t xml:space="preserve">AUDIT_UI[Audit Interface]</w:t>
      </w:r>
      <w:r>
        <w:t xml:space="preserve"> </w:t>
      </w:r>
      <w:r>
        <w:t xml:space="preserve">end</w:t>
      </w:r>
    </w:p>
    <w:p>
      <w:pPr>
        <w:pStyle w:val="SourceCode"/>
      </w:pPr>
      <w:r>
        <w:rPr>
          <w:rStyle w:val="VerbatimChar"/>
        </w:rPr>
        <w:t xml:space="preserve">subgraph "API Gateway &amp; Security"</w:t>
      </w:r>
      <w:r>
        <w:br w:type="textWrapping"/>
      </w:r>
      <w:r>
        <w:rPr>
          <w:rStyle w:val="VerbatimChar"/>
        </w:rPr>
        <w:t xml:space="preserve">    API_GW[API Gateway]</w:t>
      </w:r>
      <w:r>
        <w:br w:type="textWrapping"/>
      </w:r>
      <w:r>
        <w:rPr>
          <w:rStyle w:val="VerbatimChar"/>
        </w:rPr>
        <w:t xml:space="preserve">    AUTH[Authentication Service]</w:t>
      </w:r>
      <w:r>
        <w:br w:type="textWrapping"/>
      </w:r>
      <w:r>
        <w:rPr>
          <w:rStyle w:val="VerbatimChar"/>
        </w:rPr>
        <w:t xml:space="preserve">    AUTHZ[Authorization Service]</w:t>
      </w:r>
      <w:r>
        <w:br w:type="textWrapping"/>
      </w:r>
      <w:r>
        <w:rPr>
          <w:rStyle w:val="VerbatimChar"/>
        </w:rPr>
        <w:t xml:space="preserve">end</w:t>
      </w:r>
      <w:r>
        <w:br w:type="textWrapping"/>
      </w:r>
      <w:r>
        <w:br w:type="textWrapping"/>
      </w:r>
      <w:r>
        <w:rPr>
          <w:rStyle w:val="VerbatimChar"/>
        </w:rPr>
        <w:t xml:space="preserve">subgraph "Core Governance Services"</w:t>
      </w:r>
      <w:r>
        <w:br w:type="textWrapping"/>
      </w:r>
      <w:r>
        <w:rPr>
          <w:rStyle w:val="VerbatimChar"/>
        </w:rPr>
        <w:t xml:space="preserve">    MODEL_REGISTRY[AI Model Registry]</w:t>
      </w:r>
      <w:r>
        <w:br w:type="textWrapping"/>
      </w:r>
      <w:r>
        <w:rPr>
          <w:rStyle w:val="VerbatimChar"/>
        </w:rPr>
        <w:t xml:space="preserve">    COMPLIANCE_MGR[Compliance Manager]</w:t>
      </w:r>
      <w:r>
        <w:br w:type="textWrapping"/>
      </w:r>
      <w:r>
        <w:rPr>
          <w:rStyle w:val="VerbatimChar"/>
        </w:rPr>
        <w:t xml:space="preserve">    RISK_ENGINE[Risk Assessment Engine]</w:t>
      </w:r>
      <w:r>
        <w:br w:type="textWrapping"/>
      </w:r>
      <w:r>
        <w:rPr>
          <w:rStyle w:val="VerbatimChar"/>
        </w:rPr>
        <w:t xml:space="preserve">    AUDIT_SERVICE[Audit Trail Service]</w:t>
      </w:r>
      <w:r>
        <w:br w:type="textWrapping"/>
      </w:r>
      <w:r>
        <w:rPr>
          <w:rStyle w:val="VerbatimChar"/>
        </w:rPr>
        <w:t xml:space="preserve">    POLICY_ENGINE[Policy Enforcement Engine]</w:t>
      </w:r>
      <w:r>
        <w:br w:type="textWrapping"/>
      </w:r>
      <w:r>
        <w:rPr>
          <w:rStyle w:val="VerbatimChar"/>
        </w:rPr>
        <w:t xml:space="preserve">    WORKFLOW_MGR[Workflow Manager]</w:t>
      </w:r>
      <w:r>
        <w:br w:type="textWrapping"/>
      </w:r>
      <w:r>
        <w:rPr>
          <w:rStyle w:val="VerbatimChar"/>
        </w:rPr>
        <w:t xml:space="preserve">end</w:t>
      </w:r>
      <w:r>
        <w:br w:type="textWrapping"/>
      </w:r>
      <w:r>
        <w:br w:type="textWrapping"/>
      </w:r>
      <w:r>
        <w:rPr>
          <w:rStyle w:val="VerbatimChar"/>
        </w:rPr>
        <w:t xml:space="preserve">subgraph "Monitoring &amp; Detection"</w:t>
      </w:r>
      <w:r>
        <w:br w:type="textWrapping"/>
      </w:r>
      <w:r>
        <w:rPr>
          <w:rStyle w:val="VerbatimChar"/>
        </w:rPr>
        <w:t xml:space="preserve">    DISCOVERY[AI System Discovery]</w:t>
      </w:r>
      <w:r>
        <w:br w:type="textWrapping"/>
      </w:r>
      <w:r>
        <w:rPr>
          <w:rStyle w:val="VerbatimChar"/>
        </w:rPr>
        <w:t xml:space="preserve">    COMPLIANCE_MONITOR[Compliance Monitor]</w:t>
      </w:r>
      <w:r>
        <w:br w:type="textWrapping"/>
      </w:r>
      <w:r>
        <w:rPr>
          <w:rStyle w:val="VerbatimChar"/>
        </w:rPr>
        <w:t xml:space="preserve">    RISK_MONITOR[Risk Monitor]</w:t>
      </w:r>
      <w:r>
        <w:br w:type="textWrapping"/>
      </w:r>
      <w:r>
        <w:rPr>
          <w:rStyle w:val="VerbatimChar"/>
        </w:rPr>
        <w:t xml:space="preserve">    POLICY_MONITOR[Policy Monitor]</w:t>
      </w:r>
      <w:r>
        <w:br w:type="textWrapping"/>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2025-08-31T07:45:52Z</dcterms:created>
  <dcterms:modified xsi:type="dcterms:W3CDTF">2025-08-31T07:45:52Z</dcterms:modified>
</cp:coreProperties>
</file>

<file path=docProps/custom.xml><?xml version="1.0" encoding="utf-8"?>
<Properties xmlns="http://schemas.openxmlformats.org/officeDocument/2006/custom-properties" xmlns:vt="http://schemas.openxmlformats.org/officeDocument/2006/docPropsVTypes"/>
</file>