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8533975c5126aed9907fec0ebfa12e818b47e0"/>
      <w:r>
        <w:t xml:space="preserve">140509_50.md — Climate Change Impact Modeling &amp; Mitigation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Classical AI/ML/DL for Prediction, Deep-Tech Research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Integrate climate, socio-economic, and Earth observation data to project impacts under multiple scenarios, quantify risks and costs, and recommend actionable mitigation/adaptation strategies for policy and operations.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Create an AI platform that models climate change impacts, predicts environmental changes, and recommends mitigation strategies for organizations and governments.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Climate decisions need robust projections, risk quantification, and costed action plans. Build a system that fuses climate model outputs, EO/sensor data, and economic models to run scenario analyses (RCP/SSP), assess multi-hazard risks (flood/heat/drought/wildfire/SLR), perform cost–benefit analyses, and recommend mitigation/adaptation portfolios with stakeholder views.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Climate modeling integration &amp; fusion</w:t>
      </w:r>
      <w:r>
        <w:br w:type="textWrapping"/>
      </w:r>
      <w:r>
        <w:t xml:space="preserve">- Scenario analysis (RCP/SSP, policy levers)</w:t>
      </w:r>
      <w:r>
        <w:br w:type="textWrapping"/>
      </w:r>
      <w:r>
        <w:t xml:space="preserve">- Economic impact &amp; cost–benefit assessment</w:t>
      </w:r>
      <w:r>
        <w:br w:type="textWrapping"/>
      </w:r>
      <w:r>
        <w:t xml:space="preserve">- Sectoral risk frameworks (agri, infra, health, energy)</w:t>
      </w:r>
      <w:r>
        <w:br w:type="textWrapping"/>
      </w:r>
      <w:r>
        <w:t xml:space="preserve">- Strategy recommender (mitigation/adaptation)</w:t>
      </w:r>
      <w:r>
        <w:br w:type="textWrapping"/>
      </w:r>
      <w:r>
        <w:t xml:space="preserve">- Policy simulation &amp; stakeholder impact assessment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CMIP6/ERA5 reanalyses; hydrology models; EO (Landsat, Sentinel, VIIRS); DEM; census/economic data; asset registries; mitigation case studies.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A decision-intelligence platform that turns climate uncertainty into quantified, actionable plans.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data lake + downscaled baselines, multi-hazard risk maps, dashboards.</w:t>
      </w:r>
      <w:r>
        <w:br w:type="textWrapping"/>
      </w:r>
      <w:r>
        <w:t xml:space="preserve">- v2: dynamic scenario engine (RCP/SSP + policy levers), economic cost–benefit, portfolio optimizer.</w:t>
      </w:r>
      <w:r>
        <w:br w:type="textWrapping"/>
      </w:r>
      <w:r>
        <w:t xml:space="preserve">- v3: policy lab with stakeholder modeling, real-time EO assimilation, twin-of-twins for cities &amp; supply chains.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Downscaling RMSE/CRPS beats baselines by ≥15%</w:t>
      </w:r>
      <w:r>
        <w:br w:type="textWrapping"/>
      </w:r>
      <w:r>
        <w:t xml:space="preserve">- Risk map resolution ≤ 1 km² (urban ≤ 100 m)</w:t>
      </w:r>
      <w:r>
        <w:br w:type="textWrapping"/>
      </w:r>
      <w:r>
        <w:t xml:space="preserve">- Scenario turnaround &lt; 10 minutes for national scale</w:t>
      </w:r>
      <w:r>
        <w:br w:type="textWrapping"/>
      </w:r>
      <w:r>
        <w:t xml:space="preserve">- Portfolio NPV ↑ and expected loss ↓ ≥ 20% vs status quo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Policy Maker:</w:t>
      </w:r>
      <w:r>
        <w:t xml:space="preserve"> </w:t>
      </w:r>
      <w:r>
        <w:t xml:space="preserve">prioritizes investments with quantified benefits and equity impacts.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City Planner:</w:t>
      </w:r>
      <w:r>
        <w:t xml:space="preserve"> </w:t>
      </w:r>
      <w:r>
        <w:t xml:space="preserve">needs parcel/ward-level flood &amp; heat risks and adaptation options.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Utility Operator:</w:t>
      </w:r>
      <w:r>
        <w:t xml:space="preserve"> </w:t>
      </w:r>
      <w:r>
        <w:t xml:space="preserve">wants grid stress forecasts &amp; resilience investments.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Enterprise Risk Manager:</w:t>
      </w:r>
      <w:r>
        <w:t xml:space="preserve"> </w:t>
      </w:r>
      <w:r>
        <w:t xml:space="preserve">assesses supply-chain &amp; asset risks.</w:t>
      </w:r>
    </w:p>
    <w:p>
      <w:pPr>
        <w:pStyle w:val="FirstParagraph"/>
      </w:pPr>
      <w:r>
        <w:rPr>
          <w:b/>
        </w:rPr>
        <w:t xml:space="preserve">Stories:</w:t>
      </w:r>
      <w:r>
        <w:br w:type="textWrapping"/>
      </w:r>
      <w:r>
        <w:t xml:space="preserve">- US‑01: Rank district‑level adaptation portfolios within a fixed budget.</w:t>
      </w:r>
      <w:r>
        <w:br w:type="textWrapping"/>
      </w:r>
      <w:r>
        <w:t xml:space="preserve">- US‑06: Simulate heat mitigation (albedo, urban tree canopy) and health co‑benefits.</w:t>
      </w:r>
      <w:r>
        <w:br w:type="textWrapping"/>
      </w:r>
      <w:r>
        <w:t xml:space="preserve">- US‑10: Project substation flood risk under RCP4.5 vs 8.5 to inform capex.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Fusion Layer:</w:t>
      </w:r>
      <w:r>
        <w:t xml:space="preserve"> </w:t>
      </w:r>
      <w:r>
        <w:t xml:space="preserve">harmonize climate model outputs, EO/sensors, hydrology, socioeconomics.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Downscaling &amp; Bias Correction:</w:t>
      </w:r>
      <w:r>
        <w:t xml:space="preserve"> </w:t>
      </w:r>
      <w:r>
        <w:t xml:space="preserve">statistical + DL super‑resolution on variables (temp, precip, wind, SLR).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Multi-Hazard Risk Engine:</w:t>
      </w:r>
      <w:r>
        <w:t xml:space="preserve"> </w:t>
      </w:r>
      <w:r>
        <w:t xml:space="preserve">flood (river/coastal/pluvial), drought, heat, wildfire, landslide; return-period curves.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Impact &amp; Loss Modeling:</w:t>
      </w:r>
      <w:r>
        <w:t xml:space="preserve"> </w:t>
      </w:r>
      <w:r>
        <w:t xml:space="preserve">sector‑specific damage functions; mortality/morbidity models; supply-chain disruptions.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Scenario Studio:</w:t>
      </w:r>
      <w:r>
        <w:t xml:space="preserve"> </w:t>
      </w:r>
      <w:r>
        <w:t xml:space="preserve">RCP/SSP combinations + policy levers (carbon price, standards, land‑use).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Economic Engine:</w:t>
      </w:r>
      <w:r>
        <w:t xml:space="preserve"> </w:t>
      </w:r>
      <w:r>
        <w:t xml:space="preserve">cost–benefit, NPV, ROI, distributional impacts; IAM coupling.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Recommender:</w:t>
      </w:r>
      <w:r>
        <w:t xml:space="preserve"> </w:t>
      </w:r>
      <w:r>
        <w:t xml:space="preserve">portfolio optimizer with constraints (budget, equity, feasibility).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Policy Lab &amp; Dashboards:</w:t>
      </w:r>
      <w:r>
        <w:t xml:space="preserve"> </w:t>
      </w:r>
      <w:r>
        <w:t xml:space="preserve">what‑if UI; maps; uncertainty bands; audit trails.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Ingestion:</w:t>
      </w:r>
      <w:r>
        <w:t xml:space="preserve"> </w:t>
      </w:r>
      <w:r>
        <w:t xml:space="preserve">CMIP6 ensembles, ERA5, DEM, land cover, river networks, tide gauges; census/IO tables; asset inventories.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Processing:</w:t>
      </w:r>
      <w:r>
        <w:t xml:space="preserve"> </w:t>
      </w:r>
      <w:r>
        <w:t xml:space="preserve">regridding, temporal harmonization, bias correction; hazard-specific models (HEC‑RAS surrogates, VIC hydrology, fire risk indices).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Downscaling:</w:t>
      </w:r>
      <w:r>
        <w:t xml:space="preserve"> </w:t>
      </w:r>
      <w:r>
        <w:t xml:space="preserve">CNN/UNet super‑res; quantile mapping for bias; uncertainty via ensembles.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Risk Computation:</w:t>
      </w:r>
      <w:r>
        <w:t xml:space="preserve"> </w:t>
      </w:r>
      <w:r>
        <w:t xml:space="preserve">exceedance probability, AAL (Average Annual Loss), VaR/TVaR; criticality mapping for network assets.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Impact Models:</w:t>
      </w:r>
      <w:r>
        <w:t xml:space="preserve"> </w:t>
      </w:r>
      <w:r>
        <w:t xml:space="preserve">crop yield (ML + process hybrids), heat-health (WBGT, exposure), infra fragility curves.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Scenario Engine:</w:t>
      </w:r>
      <w:r>
        <w:t xml:space="preserve"> </w:t>
      </w:r>
      <w:r>
        <w:t xml:space="preserve">parameterized controls; Monte Carlo draws across climate &amp; socioeconomics.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Economics:</w:t>
      </w:r>
      <w:r>
        <w:t xml:space="preserve"> </w:t>
      </w:r>
      <w:r>
        <w:t xml:space="preserve">discounting, shadow pricing of carbon, co‑benefits (air quality, jobs).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Optimizer:</w:t>
      </w:r>
      <w:r>
        <w:t xml:space="preserve"> </w:t>
      </w:r>
      <w:r>
        <w:t xml:space="preserve">multi‑objective (min loss, min variance, max equity index, max ROI).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Explainability:</w:t>
      </w:r>
      <w:r>
        <w:t xml:space="preserve"> </w:t>
      </w:r>
      <w:r>
        <w:t xml:space="preserve">drivers (feature attribution), intervention sensitivity, counterfactuals.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APIs/Exports:</w:t>
      </w:r>
      <w:r>
        <w:t xml:space="preserve"> </w:t>
      </w:r>
      <w:r>
        <w:t xml:space="preserve">GeoTIFF/COGs, vector layers, CSV, policy briefs (PDF), JSON.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-non-functional"/>
      <w:r>
        <w:t xml:space="preserve">5) NFRD (Non-Functional)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10–100 TB input; cluster compute; tiling &amp; streaming.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Performance:</w:t>
      </w:r>
      <w:r>
        <w:t xml:space="preserve"> </w:t>
      </w:r>
      <w:r>
        <w:t xml:space="preserve">national scenario &lt; 10 min; city sub‑km maps &lt; 2 min/tile.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Reliability:</w:t>
      </w:r>
      <w:r>
        <w:t xml:space="preserve"> </w:t>
      </w:r>
      <w:r>
        <w:t xml:space="preserve">99.9% availability.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data classification, row/geom-level ACLs; encryption; lineage.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FAIR data; provenance (W3C PROV); open model cards.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Sustainability:</w:t>
      </w:r>
      <w:r>
        <w:t xml:space="preserve"> </w:t>
      </w:r>
      <w:r>
        <w:t xml:space="preserve">carbon-aware scheduling; spot/preemptible nodes; green regions.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[CMIP6/ERA5/EO/Sensors] -&gt; [ETL &amp; Harmonization] -&gt; [Data Lake + Catalog]</w:t>
      </w:r>
      <w:r>
        <w:br w:type="textWrapping"/>
      </w:r>
      <w:r>
        <w:rPr>
          <w:rStyle w:val="VerbatimChar"/>
        </w:rPr>
        <w:t xml:space="preserve">                                         |                 |</w:t>
      </w:r>
      <w:r>
        <w:br w:type="textWrapping"/>
      </w:r>
      <w:r>
        <w:rPr>
          <w:rStyle w:val="VerbatimChar"/>
        </w:rPr>
        <w:t xml:space="preserve">                                         v                 v</w:t>
      </w:r>
      <w:r>
        <w:br w:type="textWrapping"/>
      </w:r>
      <w:r>
        <w:rPr>
          <w:rStyle w:val="VerbatimChar"/>
        </w:rPr>
        <w:t xml:space="preserve">                              [Downscaling/BiasCorr]   [Feature Store]</w:t>
      </w:r>
      <w:r>
        <w:br w:type="textWrapping"/>
      </w:r>
      <w:r>
        <w:rPr>
          <w:rStyle w:val="VerbatimChar"/>
        </w:rPr>
        <w:t xml:space="preserve">                                         |                 |</w:t>
      </w:r>
      <w:r>
        <w:br w:type="textWrapping"/>
      </w:r>
      <w:r>
        <w:rPr>
          <w:rStyle w:val="VerbatimChar"/>
        </w:rPr>
        <w:t xml:space="preserve">                                         v                 v</w:t>
      </w:r>
      <w:r>
        <w:br w:type="textWrapping"/>
      </w:r>
      <w:r>
        <w:rPr>
          <w:rStyle w:val="VerbatimChar"/>
        </w:rPr>
        <w:t xml:space="preserve">                              [Multi-Hazard Risk Engine]  [Impact Models]</w:t>
      </w:r>
      <w:r>
        <w:br w:type="textWrapping"/>
      </w:r>
      <w:r>
        <w:rPr>
          <w:rStyle w:val="VerbatimChar"/>
        </w:rPr>
        <w:t xml:space="preserve">                                         |                 |</w:t>
      </w:r>
      <w:r>
        <w:br w:type="textWrapping"/>
      </w:r>
      <w:r>
        <w:rPr>
          <w:rStyle w:val="VerbatimChar"/>
        </w:rPr>
        <w:t xml:space="preserve">                                         v                 v</w:t>
      </w:r>
      <w:r>
        <w:br w:type="textWrapping"/>
      </w:r>
      <w:r>
        <w:rPr>
          <w:rStyle w:val="VerbatimChar"/>
        </w:rPr>
        <w:t xml:space="preserve">                                    [Scenario Studio]  [Economic Engine]</w:t>
      </w:r>
      <w:r>
        <w:br w:type="textWrapping"/>
      </w:r>
      <w:r>
        <w:rPr>
          <w:rStyle w:val="VerbatimChar"/>
        </w:rPr>
        <w:t xml:space="preserve">                                         \               /</w:t>
      </w:r>
      <w:r>
        <w:br w:type="textWrapping"/>
      </w:r>
      <w:r>
        <w:rPr>
          <w:rStyle w:val="VerbatimChar"/>
        </w:rPr>
        <w:t xml:space="preserve">                                          \             /</w:t>
      </w:r>
      <w:r>
        <w:br w:type="textWrapping"/>
      </w:r>
      <w:r>
        <w:rPr>
          <w:rStyle w:val="VerbatimChar"/>
        </w:rPr>
        <w:t xml:space="preserve">                                           [Portfolio Optimizer]</w:t>
      </w:r>
      <w:r>
        <w:br w:type="textWrapping"/>
      </w:r>
      <w:r>
        <w:rPr>
          <w:rStyle w:val="VerbatimChar"/>
        </w:rPr>
        <w:t xml:space="preserve">         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    [Dashboards &amp; APIs]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 Lake &amp; Catalog:</w:t>
      </w:r>
      <w:r>
        <w:t xml:space="preserve"> </w:t>
      </w:r>
      <w:r>
        <w:t xml:space="preserve">Delta Lake/Parquet; STAC catalog for EO.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Compute:</w:t>
      </w:r>
      <w:r>
        <w:t xml:space="preserve"> </w:t>
      </w:r>
      <w:r>
        <w:t xml:space="preserve">Spark/Flink for ETL; Dask/Ray for modeling; GPU DL for downscaling.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Downscaling:</w:t>
      </w:r>
      <w:r>
        <w:t xml:space="preserve"> </w:t>
      </w:r>
      <w:r>
        <w:t xml:space="preserve">UNet/EDSR; physics‑guided losses; CRPS minimization.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Hazard Models:</w:t>
      </w:r>
      <w:r>
        <w:t xml:space="preserve"> </w:t>
      </w:r>
      <w:r>
        <w:t xml:space="preserve">flood depth via surrogates calibrated to HEC‑RAS; wildfire risk from fuel+weather; drought via SPEI/soil moisture forecasts.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Impact:</w:t>
      </w:r>
      <w:r>
        <w:t xml:space="preserve"> </w:t>
      </w:r>
      <w:r>
        <w:t xml:space="preserve">fragility curves; crop yield hybrid (process + ML).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Economics:</w:t>
      </w:r>
      <w:r>
        <w:t xml:space="preserve"> </w:t>
      </w:r>
      <w:r>
        <w:t xml:space="preserve">IAM link (DICE/RICE/GCAM) + micro‑level costs; co‑benefits.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Optimization:</w:t>
      </w:r>
      <w:r>
        <w:t xml:space="preserve"> </w:t>
      </w:r>
      <w:r>
        <w:t xml:space="preserve">NSGA‑II/ParEGO; constraints &amp; equity (Gini/GEI) scoring.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Visualization:</w:t>
      </w:r>
      <w:r>
        <w:t xml:space="preserve"> </w:t>
      </w:r>
      <w:r>
        <w:t xml:space="preserve">deck.gl/kepler.gl maps; uncertainty ribbons; explainer panels.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MLOps:</w:t>
      </w:r>
      <w:r>
        <w:t xml:space="preserve"> </w:t>
      </w:r>
      <w:r>
        <w:t xml:space="preserve">model registry; data versioning; scenario reproducibility IDs.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Downscaling Loss:</w:t>
      </w:r>
      <w:r>
        <w:br w:type="textWrapping"/>
      </w:r>
      <w:r>
        <w:rPr>
          <w:rStyle w:val="VerbatimChar"/>
        </w:rPr>
        <w:t xml:space="preserve">L = α*MSE + β*CRPS + γ*physics_penalty</w:t>
      </w:r>
      <w:r>
        <w:t xml:space="preserve"> </w:t>
      </w:r>
      <w:r>
        <w:t xml:space="preserve">(mass/energy consistency).</w:t>
      </w:r>
    </w:p>
    <w:p>
      <w:pPr>
        <w:pStyle w:val="BodyText"/>
      </w:pPr>
      <w:r>
        <w:rPr>
          <w:b/>
        </w:rPr>
        <w:t xml:space="preserve">Flood Risk AAL:</w:t>
      </w:r>
      <w:r>
        <w:br w:type="textWrapping"/>
      </w:r>
      <w:r>
        <w:rPr>
          <w:rStyle w:val="VerbatimChar"/>
        </w:rPr>
        <w:t xml:space="preserve">AAL = ∑_r P_r * Loss(depth_r)</w:t>
      </w:r>
      <w:r>
        <w:t xml:space="preserve"> </w:t>
      </w:r>
      <w:r>
        <w:t xml:space="preserve">over return periods r.</w:t>
      </w:r>
    </w:p>
    <w:p>
      <w:pPr>
        <w:pStyle w:val="BodyText"/>
      </w:pPr>
      <w:r>
        <w:rPr>
          <w:b/>
        </w:rPr>
        <w:t xml:space="preserve">Portfolio Objective:</w:t>
      </w:r>
      <w:r>
        <w:br w:type="textWrapping"/>
      </w:r>
      <w:r>
        <w:t xml:space="preserve">maximize</w:t>
      </w:r>
      <w:r>
        <w:t xml:space="preserve"> </w:t>
      </w:r>
      <w:r>
        <w:rPr>
          <w:rStyle w:val="VerbatimChar"/>
        </w:rPr>
        <w:t xml:space="preserve">U = w1*(-ExpectedLoss) + w2*(-Variance) + w3*Equity + w4*ROI</w:t>
      </w:r>
      <w:r>
        <w:t xml:space="preserve">, s.t.</w:t>
      </w:r>
      <w:r>
        <w:t xml:space="preserve"> </w:t>
      </w:r>
      <w:r>
        <w:rPr>
          <w:rStyle w:val="VerbatimChar"/>
        </w:rPr>
        <w:t xml:space="preserve">Budget ≤ B</w:t>
      </w:r>
      <w:r>
        <w:t xml:space="preserve">,</w:t>
      </w:r>
      <w:r>
        <w:t xml:space="preserve"> </w:t>
      </w:r>
      <w:r>
        <w:rPr>
          <w:rStyle w:val="VerbatimChar"/>
        </w:rPr>
        <w:t xml:space="preserve">Feasibility ≥ θ</w:t>
      </w:r>
      <w:r>
        <w:t xml:space="preserve">.</w:t>
      </w:r>
    </w:p>
    <w:p>
      <w:pPr>
        <w:pStyle w:val="BodyText"/>
      </w:pPr>
      <w:r>
        <w:rPr>
          <w:b/>
        </w:rPr>
        <w:t xml:space="preserve">Equity Constraint Example:</w:t>
      </w:r>
      <w:r>
        <w:br w:type="textWrapping"/>
      </w:r>
      <w:r>
        <w:t xml:space="preserve">At least 30% of benefits accrue to lowest‑income quintile tracts.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scenario-portfolio"/>
      <w:r>
        <w:t xml:space="preserve">9) Pseudocode (Scenario → Portfolio)</w:t>
      </w:r>
      <w:bookmarkEnd w:id="30"/>
    </w:p>
    <w:p>
      <w:pPr>
        <w:pStyle w:val="SourceCode"/>
      </w:pPr>
      <w:r>
        <w:rPr>
          <w:rStyle w:val="VerbatimChar"/>
        </w:rPr>
        <w:t xml:space="preserve">climate = ingest(CMIP6, ERA5, EO)</w:t>
      </w:r>
      <w:r>
        <w:br w:type="textWrapping"/>
      </w:r>
      <w:r>
        <w:rPr>
          <w:rStyle w:val="VerbatimChar"/>
        </w:rPr>
        <w:t xml:space="preserve">X = downscale_bias_correct(climate)</w:t>
      </w:r>
      <w:r>
        <w:br w:type="textWrapping"/>
      </w:r>
      <w:r>
        <w:rPr>
          <w:rStyle w:val="VerbatimChar"/>
        </w:rPr>
        <w:t xml:space="preserve">risks = compute_hazards(X, DEM, landcover)</w:t>
      </w:r>
      <w:r>
        <w:br w:type="textWrapping"/>
      </w:r>
      <w:r>
        <w:rPr>
          <w:rStyle w:val="VerbatimChar"/>
        </w:rPr>
        <w:t xml:space="preserve">impacts = sector_impacts(risks, assets, populations)</w:t>
      </w:r>
      <w:r>
        <w:br w:type="textWrapping"/>
      </w:r>
      <w:r>
        <w:rPr>
          <w:rStyle w:val="VerbatimChar"/>
        </w:rPr>
        <w:t xml:space="preserve">scenarios = run_scenarios(SSP, RCP, policies)</w:t>
      </w:r>
      <w:r>
        <w:br w:type="textWrapping"/>
      </w:r>
      <w:r>
        <w:rPr>
          <w:rStyle w:val="VerbatimChar"/>
        </w:rPr>
        <w:t xml:space="preserve">econ = economic_eval(impacts, scenarios)</w:t>
      </w:r>
      <w:r>
        <w:br w:type="textWrapping"/>
      </w:r>
      <w:r>
        <w:rPr>
          <w:rStyle w:val="VerbatimChar"/>
        </w:rPr>
        <w:t xml:space="preserve">portfolio = optimize(measures, econ, constraints)</w:t>
      </w:r>
      <w:r>
        <w:br w:type="textWrapping"/>
      </w:r>
      <w:r>
        <w:rPr>
          <w:rStyle w:val="VerbatimChar"/>
        </w:rPr>
        <w:t xml:space="preserve">return maps(risks), tables(impacts), plan(portfolio)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Data:</w:t>
      </w:r>
      <w:r>
        <w:t xml:space="preserve"> </w:t>
      </w:r>
      <w:r>
        <w:t xml:space="preserve">CMIP6 ensemble members; ERA5; Landsat/Sentinel; SRTM/ALOS DEM; census; sector assets; case studies.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Validation:</w:t>
      </w:r>
      <w:r>
        <w:t xml:space="preserve"> </w:t>
      </w:r>
      <w:r>
        <w:t xml:space="preserve">backtesting vs observed extremes; cross‑climate holdouts; hindcast skill; Brier/CRPS; expert elicitation.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Benchmarks:</w:t>
      </w:r>
      <w:r>
        <w:t xml:space="preserve"> </w:t>
      </w:r>
      <w:r>
        <w:t xml:space="preserve">compare against process models; scenario plausibility checks; sensitivity analyses.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-ethics"/>
      <w:r>
        <w:t xml:space="preserve">11) Security, Governance, Ethics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Data licensing compliance; indigenous data sovereignty (CARE principles).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Transparent model cards; uncertainty communication; do‑no‑harm guidelines.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Stakeholder consent for socio‑economic layers; de‑biasing and fairness in resource allocation.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finops"/>
      <w:r>
        <w:t xml:space="preserve">12) Observability &amp; FinOps</w:t>
      </w:r>
      <w:bookmarkEnd w:id="33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ETL lag, downscaling error, scenario runtime, optimizer convergence, portfolio NPV, equity index.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Tracing:</w:t>
      </w:r>
      <w:r>
        <w:t xml:space="preserve"> </w:t>
      </w:r>
      <w:r>
        <w:t xml:space="preserve">pipeline IDs; lineage graphs; reproducibility packs.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Cost:</w:t>
      </w:r>
      <w:r>
        <w:t xml:space="preserve"> </w:t>
      </w:r>
      <w:r>
        <w:t xml:space="preserve">tiered storage; spot GPUs; cache tiles; lazy COG rendering.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Data lake + baseline downscaling + initial risk maps.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Scenario studio + economic engine.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Portfolio optimizer + policy lab UI.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Real‑time assimilation + twin‑of‑city pilots.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Model uncertainty:</w:t>
      </w:r>
      <w:r>
        <w:t xml:space="preserve"> </w:t>
      </w:r>
      <w:r>
        <w:t xml:space="preserve">ensembles; prediction intervals; communicate limits.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Data gaps/quality:</w:t>
      </w:r>
      <w:r>
        <w:t xml:space="preserve"> </w:t>
      </w:r>
      <w:r>
        <w:t xml:space="preserve">imputation; QA flags; crowd/partner data.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Policy misuse:</w:t>
      </w:r>
      <w:r>
        <w:t xml:space="preserve"> </w:t>
      </w:r>
      <w:r>
        <w:t xml:space="preserve">governance board; audit logs; open assumptions.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Performance costs:</w:t>
      </w:r>
      <w:r>
        <w:t xml:space="preserve"> </w:t>
      </w:r>
      <w:r>
        <w:t xml:space="preserve">tiling, streaming, mixed precision, schedule green clouds.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2025-08-31T07:45:59Z</dcterms:created>
  <dcterms:modified xsi:type="dcterms:W3CDTF">2025-08-31T07:45:59Z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