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jc w:val="center"/>
      </w:pPr>
      <w:r>
        <w:rPr>
          <w:rFonts w:ascii="Consolas" w:hAnsi="Consolas" w:eastAsia="Consolas" w:cs="Consolas"/>
          <w:b/>
          <w:color w:val="3C3C3C"/>
          <w:sz w:val="20"/>
        </w:rPr>
        <w:t>AEGIS SOC DETECTION &amp; MONITORING LAB | ENTERPRISE TECHNICAL BLUEPRINT</w:t>
      </w:r>
    </w:p>
    <w:p>
      <w:pPr>
        <w:spacing w:before="280" w:after="200"/>
        <w:jc w:val="center"/>
      </w:pPr>
      <w:r>
        <w:rPr>
          <w:rFonts w:ascii="맑은 고딕" w:hAnsi="맑은 고딕" w:eastAsia="맑은 고딕" w:cs="맑은 고딕"/>
          <w:b/>
          <w:color w:val="000000"/>
          <w:sz w:val="48"/>
        </w:rPr>
        <w:t>Aegis 차세대 보안관제 기술 포트폴리오 및</w:t>
        <w:br/>
        <w:t>기술 면접·아키텍처 심층 방어 가이드 (20선)</w:t>
      </w:r>
    </w:p>
    <w:p>
      <w:pPr>
        <w:spacing w:after="640"/>
        <w:jc w:val="center"/>
      </w:pPr>
      <w:r>
        <w:rPr>
          <w:rFonts w:ascii="맑은 고딕" w:hAnsi="맑은 고딕" w:eastAsia="맑은 고딕" w:cs="맑은 고딕"/>
          <w:b w:val="0"/>
          <w:color w:val="464646"/>
          <w:sz w:val="22"/>
        </w:rPr>
        <w:t>Suricata 8·Snort 3 듀얼 침입탐지, Wazuh 4.x SIEM 디코딩 해결, 정량 오탐 튜닝(FPR 10.0%, SQLi 0%) 및 AI 보안 가드레일 실증 체계</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70" w:type="dxa"/>
              <w:bottom w:w="70" w:type="dxa"/>
              <w:left w:w="90" w:type="dxa"/>
              <w:right w:w="90" w:type="dxa"/>
            </w:tcMar>
          </w:tcPr>
          <w:p>
            <w:pPr>
              <w:jc w:val="center"/>
            </w:pPr>
            <w:r>
              <w:rPr>
                <w:rFonts w:ascii="맑은 고딕" w:hAnsi="맑은 고딕" w:eastAsia="맑은 고딕" w:cs="맑은 고딕"/>
                <w:b/>
                <w:color w:val="FFFFFF"/>
                <w:sz w:val="17"/>
              </w:rPr>
              <w:t>문서 번호</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32323"/>
                <w:sz w:val="17"/>
              </w:rPr>
              <w:t>AEGIS-SOC-REP-2026-FINAL-BW</w:t>
            </w:r>
          </w:p>
        </w:tc>
        <w:tc>
          <w:tcPr>
            <w:tcW w:type="dxa" w:w="2467"/>
            <w:shd w:fill="262626"/>
            <w:tcMar>
              <w:top w:w="70" w:type="dxa"/>
              <w:bottom w:w="70" w:type="dxa"/>
              <w:left w:w="90" w:type="dxa"/>
              <w:right w:w="90" w:type="dxa"/>
            </w:tcMar>
          </w:tcPr>
          <w:p>
            <w:pPr>
              <w:jc w:val="center"/>
            </w:pPr>
            <w:r>
              <w:rPr>
                <w:rFonts w:ascii="맑은 고딕" w:hAnsi="맑은 고딕" w:eastAsia="맑은 고딕" w:cs="맑은 고딕"/>
                <w:b/>
                <w:color w:val="FFFFFF"/>
                <w:sz w:val="17"/>
              </w:rPr>
              <w:t>보안 등급</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32323"/>
                <w:sz w:val="17"/>
              </w:rPr>
              <w:t>대외비 (SOC 기술 포트폴리오)</w:t>
            </w:r>
          </w:p>
        </w:tc>
      </w:tr>
      <w:tr>
        <w:tc>
          <w:tcPr>
            <w:tcW w:type="dxa" w:w="2467"/>
            <w:shd w:fill="262626"/>
            <w:tcMar>
              <w:top w:w="70" w:type="dxa"/>
              <w:bottom w:w="70" w:type="dxa"/>
              <w:left w:w="90" w:type="dxa"/>
              <w:right w:w="90" w:type="dxa"/>
            </w:tcMar>
          </w:tcPr>
          <w:p>
            <w:pPr>
              <w:jc w:val="center"/>
            </w:pPr>
            <w:r>
              <w:rPr>
                <w:rFonts w:ascii="맑은 고딕" w:hAnsi="맑은 고딕" w:eastAsia="맑은 고딕" w:cs="맑은 고딕"/>
                <w:b/>
                <w:color w:val="FFFFFF"/>
                <w:sz w:val="17"/>
              </w:rPr>
              <w:t>작성 조직</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32323"/>
                <w:sz w:val="17"/>
              </w:rPr>
              <w:t>Aegis Detection Engineering Team</w:t>
            </w:r>
          </w:p>
        </w:tc>
        <w:tc>
          <w:tcPr>
            <w:tcW w:type="dxa" w:w="2467"/>
            <w:shd w:fill="262626"/>
            <w:tcMar>
              <w:top w:w="70" w:type="dxa"/>
              <w:bottom w:w="70" w:type="dxa"/>
              <w:left w:w="90" w:type="dxa"/>
              <w:right w:w="90" w:type="dxa"/>
            </w:tcMar>
          </w:tcPr>
          <w:p>
            <w:pPr>
              <w:jc w:val="center"/>
            </w:pPr>
            <w:r>
              <w:rPr>
                <w:rFonts w:ascii="맑은 고딕" w:hAnsi="맑은 고딕" w:eastAsia="맑은 고딕" w:cs="맑은 고딕"/>
                <w:b/>
                <w:color w:val="FFFFFF"/>
                <w:sz w:val="17"/>
              </w:rPr>
              <w:t>기준 일자</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32323"/>
                <w:sz w:val="17"/>
              </w:rPr>
              <w:t>2026년 09월 09일</w:t>
            </w:r>
          </w:p>
        </w:tc>
      </w:tr>
      <w:tr>
        <w:tc>
          <w:tcPr>
            <w:tcW w:type="dxa" w:w="2467"/>
            <w:shd w:fill="262626"/>
            <w:tcMar>
              <w:top w:w="70" w:type="dxa"/>
              <w:bottom w:w="70" w:type="dxa"/>
              <w:left w:w="90" w:type="dxa"/>
              <w:right w:w="90" w:type="dxa"/>
            </w:tcMar>
          </w:tcPr>
          <w:p>
            <w:pPr>
              <w:jc w:val="center"/>
            </w:pPr>
            <w:r>
              <w:rPr>
                <w:rFonts w:ascii="맑은 고딕" w:hAnsi="맑은 고딕" w:eastAsia="맑은 고딕" w:cs="맑은 고딕"/>
                <w:b/>
                <w:color w:val="FFFFFF"/>
                <w:sz w:val="17"/>
              </w:rPr>
              <w:t>참조 표준</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32323"/>
                <w:sz w:val="17"/>
              </w:rPr>
              <w:t>NIST SP 800-61 Rev.3 / MITRE ATT&amp;CK v19.2</w:t>
            </w:r>
          </w:p>
        </w:tc>
        <w:tc>
          <w:tcPr>
            <w:tcW w:type="dxa" w:w="2467"/>
            <w:shd w:fill="262626"/>
            <w:tcMar>
              <w:top w:w="70" w:type="dxa"/>
              <w:bottom w:w="70" w:type="dxa"/>
              <w:left w:w="90" w:type="dxa"/>
              <w:right w:w="90" w:type="dxa"/>
            </w:tcMar>
          </w:tcPr>
          <w:p>
            <w:pPr>
              <w:jc w:val="center"/>
            </w:pPr>
            <w:r>
              <w:rPr>
                <w:rFonts w:ascii="맑은 고딕" w:hAnsi="맑은 고딕" w:eastAsia="맑은 고딕" w:cs="맑은 고딕"/>
                <w:b/>
                <w:color w:val="FFFFFF"/>
                <w:sz w:val="17"/>
              </w:rPr>
              <w:t>테스트 현황</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32323"/>
                <w:sz w:val="17"/>
              </w:rPr>
              <w:t>Pytest 68/68 전건 통과 (100%)</w:t>
            </w:r>
          </w:p>
        </w:tc>
      </w:tr>
      <w:tr>
        <w:tc>
          <w:tcPr>
            <w:tcW w:type="dxa" w:w="2467"/>
            <w:shd w:fill="262626"/>
            <w:tcMar>
              <w:top w:w="70" w:type="dxa"/>
              <w:bottom w:w="70" w:type="dxa"/>
              <w:left w:w="90" w:type="dxa"/>
              <w:right w:w="90" w:type="dxa"/>
            </w:tcMar>
          </w:tcPr>
          <w:p>
            <w:pPr>
              <w:jc w:val="center"/>
            </w:pPr>
            <w:r>
              <w:rPr>
                <w:rFonts w:ascii="맑은 고딕" w:hAnsi="맑은 고딕" w:eastAsia="맑은 고딕" w:cs="맑은 고딕"/>
                <w:b/>
                <w:color w:val="FFFFFF"/>
                <w:sz w:val="17"/>
              </w:rPr>
              <w:t>원격 저장소</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32323"/>
                <w:sz w:val="17"/>
              </w:rPr>
              <w:t>github.com/sureasdufo1-hue/Aegis.git</w:t>
            </w:r>
          </w:p>
        </w:tc>
        <w:tc>
          <w:tcPr>
            <w:tcW w:type="dxa" w:w="2467"/>
            <w:shd w:fill="262626"/>
            <w:tcMar>
              <w:top w:w="70" w:type="dxa"/>
              <w:bottom w:w="70" w:type="dxa"/>
              <w:left w:w="90" w:type="dxa"/>
              <w:right w:w="90" w:type="dxa"/>
            </w:tcMar>
          </w:tcPr>
          <w:p>
            <w:pPr>
              <w:jc w:val="center"/>
            </w:pPr>
            <w:r>
              <w:rPr>
                <w:rFonts w:ascii="맑은 고딕" w:hAnsi="맑은 고딕" w:eastAsia="맑은 고딕" w:cs="맑은 고딕"/>
                <w:b/>
                <w:color w:val="FFFFFF"/>
                <w:sz w:val="17"/>
              </w:rPr>
              <w:t>문서 서식</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32323"/>
                <w:sz w:val="17"/>
              </w:rPr>
              <w:t>흑백 모노크롬 (Black &amp; Grayscale Only)</w:t>
            </w:r>
          </w:p>
        </w:tc>
      </w:tr>
      <w:tr>
        <w:tc>
          <w:tcPr>
            <w:tcW w:type="dxa" w:w="2467"/>
            <w:shd w:fill="262626"/>
            <w:tcMar>
              <w:top w:w="70" w:type="dxa"/>
              <w:bottom w:w="70" w:type="dxa"/>
              <w:left w:w="90" w:type="dxa"/>
              <w:right w:w="90" w:type="dxa"/>
            </w:tcMar>
          </w:tcPr>
          <w:p>
            <w:pPr>
              <w:jc w:val="center"/>
            </w:pPr>
            <w:r>
              <w:rPr>
                <w:rFonts w:ascii="맑은 고딕" w:hAnsi="맑은 고딕" w:eastAsia="맑은 고딕" w:cs="맑은 고딕"/>
                <w:b/>
                <w:color w:val="FFFFFF"/>
                <w:sz w:val="17"/>
              </w:rPr>
              <w:t>통제 책임</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32323"/>
                <w:sz w:val="17"/>
              </w:rPr>
              <w:t>SOC 관제센터장 / 수석 탐지엔지니어</w:t>
            </w:r>
          </w:p>
        </w:tc>
        <w:tc>
          <w:tcPr>
            <w:tcW w:type="dxa" w:w="2467"/>
            <w:shd w:fill="262626"/>
            <w:tcMar>
              <w:top w:w="70" w:type="dxa"/>
              <w:bottom w:w="70" w:type="dxa"/>
              <w:left w:w="90" w:type="dxa"/>
              <w:right w:w="90" w:type="dxa"/>
            </w:tcMar>
          </w:tcPr>
          <w:p>
            <w:pPr>
              <w:jc w:val="center"/>
            </w:pPr>
            <w:r>
              <w:rPr>
                <w:rFonts w:ascii="맑은 고딕" w:hAnsi="맑은 고딕" w:eastAsia="맑은 고딕" w:cs="맑은 고딕"/>
                <w:b/>
                <w:color w:val="FFFFFF"/>
                <w:sz w:val="17"/>
              </w:rPr>
              <w:t>승인 상태</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32323"/>
                <w:sz w:val="17"/>
              </w:rPr>
              <w:t>최종 실측 및 릴리즈 승인 완료</w:t>
            </w:r>
          </w:p>
        </w:tc>
      </w:tr>
    </w:tbl>
    <w:p>
      <w:r>
        <w:br w:type="page"/>
      </w:r>
    </w:p>
    <w:p>
      <w:pPr>
        <w:pStyle w:val="Heading1"/>
        <w:keepNext/>
        <w:spacing w:before="440" w:after="160"/>
      </w:pPr>
      <w:r>
        <w:rPr>
          <w:rFonts w:ascii="맑은 고딕" w:hAnsi="맑은 고딕" w:eastAsia="맑은 고딕" w:cs="맑은 고딕"/>
          <w:b/>
          <w:color w:val="000000"/>
          <w:sz w:val="32"/>
        </w:rPr>
        <w:t>보고서 요약 (Executive Summary)</w:t>
      </w:r>
    </w:p>
    <w:p>
      <w:pPr>
        <w:spacing w:before="0" w:after="80" w:line="288" w:lineRule="auto"/>
      </w:pPr>
      <w:r>
        <w:rPr>
          <w:rFonts w:ascii="맑은 고딕" w:hAnsi="맑은 고딕" w:eastAsia="맑은 고딕" w:cs="맑은 고딕"/>
          <w:b w:val="0"/>
          <w:color w:val="232323"/>
          <w:sz w:val="20"/>
        </w:rPr>
        <w:t>Aegis SOC Detection &amp; Monitoring Lab은 단순한 상용 보안 툴의 단순 설치나 화면 시연에 그치지 않고, 엔터프라이즈 환경에서 요구되는 완벽한 네트워크 패킷 가시성 확보부터 시작하여 듀얼 침입탐지(Suricata 8.0.6 + Snort 3.12.2.0), Wazuh 4.14.7 중앙 집중형 SIEM 수집, 자체 개발한 다단계 킬체인 상관분석 엔진(Correlation Engine v1.0), 그리고 로컬 거대언어모델(Qwen 2.5/3.5) 기반의 AI 보안 가드레일에 이르는 전체 침해사고 대응 파이프라인을 엔지니어링 수준에서 실증한 결과물입니다.</w:t>
      </w:r>
    </w:p>
    <w:p>
      <w:pPr>
        <w:spacing w:before="0" w:after="80" w:line="288" w:lineRule="auto"/>
      </w:pPr>
      <w:r>
        <w:rPr>
          <w:rFonts w:ascii="맑은 고딕" w:hAnsi="맑은 고딕" w:eastAsia="맑은 고딕" w:cs="맑은 고딕"/>
          <w:b w:val="0"/>
          <w:color w:val="232323"/>
          <w:sz w:val="20"/>
        </w:rPr>
        <w:t>본 문서는 실제 보안관제센터(SOC) 리드, 시니어 탐지 엔지니어, 침해사고 분석 책임자 면접관의 고난도 기술 질문에 대응할 수 있도록, 시스템 아키텍처 설계 근거와 트레이드오프, 실제 발생했던 SIEM 디코더 버그 및 오탐 해결 과정, 객관적 계측 벤치마크 데이터, 그리고 20대 핵심 기술 면접 질의응답을 총망라하여 구성되었습니다. 모든 표와 다이어그램, 텍스트는 흑백 인쇄 및 단색 열람 환경에서도 명확한 시각적 위계가 유지되도록 검정색과 무채색 음영(Grayscale Shading)만으로 엄격히 디자인되었습니다.</w:t>
      </w:r>
    </w:p>
    <w:p>
      <w:pPr>
        <w:pStyle w:val="Heading2"/>
        <w:keepNext/>
        <w:spacing w:before="300" w:after="120"/>
      </w:pPr>
      <w:r>
        <w:rPr>
          <w:rFonts w:ascii="맑은 고딕" w:hAnsi="맑은 고딕" w:eastAsia="맑은 고딕" w:cs="맑은 고딕"/>
          <w:b/>
          <w:color w:val="141414"/>
          <w:sz w:val="26"/>
        </w:rPr>
        <w:t>정량적 탐지 성과 벤치마크 (Evaluation Benchmark)</w:t>
      </w:r>
    </w:p>
    <w:p>
      <w:pPr>
        <w:spacing w:before="0" w:after="80" w:line="288" w:lineRule="auto"/>
      </w:pPr>
      <w:r>
        <w:rPr>
          <w:rFonts w:ascii="맑은 고딕" w:hAnsi="맑은 고딕" w:eastAsia="맑은 고딕" w:cs="맑은 고딕"/>
          <w:b w:val="0"/>
          <w:color w:val="232323"/>
          <w:sz w:val="20"/>
        </w:rPr>
        <w:t>본 랩은 탐지 룰셋 튜닝 전(rev:1)과 튜닝 후(rev:2)의 정량적 평가를 자동화 스크립트(evaluate_detection_metrics.py)를 통해 객관적으로 계측하였습니다. 현업 보안관제의 가장 큰 장애물인 경보 피로(Alert Fatigue)를 유발하는 오탐을 극적으로 제거하면서도, 실제 공격에 대한 탐지 재현율을 100% 보존하였습니다.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1974"/>
        <w:gridCol w:w="1974"/>
        <w:gridCol w:w="1974"/>
        <w:gridCol w:w="1974"/>
        <w:gridCol w:w="1974"/>
      </w:tblGrid>
      <w:tr>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평가 지표 (Metric)</w:t>
            </w:r>
          </w:p>
        </w:tc>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베이스라인 (rev:1)</w:t>
            </w:r>
          </w:p>
        </w:tc>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튜닝 완료 (rev:2)</w:t>
            </w:r>
          </w:p>
        </w:tc>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개선 성과 (Delta)</w:t>
            </w:r>
          </w:p>
        </w:tc>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관제 실무적 달성 의미</w:t>
            </w:r>
          </w:p>
        </w:tc>
      </w:tr>
      <w:tr>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정밀도 (Precision)</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80.00%</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92.31%</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+12.31%p</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알람 신뢰도 대폭 상승, 분석관 1인당 불필요한 트라이아지 공수 급감</w:t>
            </w:r>
          </w:p>
        </w:tc>
      </w:tr>
      <w:tr>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재현율 (Recall)</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85.71%</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85.71%</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유지 (0.0%p)</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오탐을 제거하는 동안 실제 목표 공격에 대한 탐지력 100% 온전 보존</w:t>
            </w:r>
          </w:p>
        </w:tc>
      </w:tr>
      <w:tr>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F1-Score</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82.76%</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88.89%</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+6.13%p</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탐지 정확도와 탐지 커버리지 간의 종합적 품질 최적화 달성</w:t>
            </w:r>
          </w:p>
        </w:tc>
      </w:tr>
      <w:tr>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오탐률 (FPR)</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30.00%</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10.00%</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-20.00%p</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정상 업무 트래픽 대비 오탐 발생 확률을 3분의 1 수준으로 대폭 축소</w:t>
            </w:r>
          </w:p>
        </w:tc>
      </w:tr>
      <w:tr>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정확도 (Accuracy)</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79.17%</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87.50%</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+8.33%p</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정상과 공격 트래픽 전반에 대한 시스템 판정 신뢰도 향상</w:t>
            </w:r>
          </w:p>
        </w:tc>
      </w:tr>
      <w:tr>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SQLi 전용 오탐률</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66.67%</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0.00%</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-66.67%p</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단어 경계(\b) 및 근접도 튜닝으로 정상 상품 검색 오탐 완벽 박멸</w:t>
            </w:r>
          </w:p>
        </w:tc>
      </w:tr>
      <w:tr>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진단 Ping 오격상률</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100.0% 오승격</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0.00%</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-100.0%p</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단순 헬스체크 Ping의 다단계 킬체인 의심 공격 오분류 원천 차단</w:t>
            </w:r>
          </w:p>
        </w:tc>
      </w:tr>
    </w:tbl>
    <w:p>
      <w:pPr>
        <w:spacing w:after="120"/>
      </w:pPr>
    </w:p>
    <w:p>
      <w:pPr>
        <w:pStyle w:val="Heading2"/>
        <w:keepNext/>
        <w:spacing w:before="300" w:after="120"/>
      </w:pPr>
      <w:r>
        <w:rPr>
          <w:rFonts w:ascii="맑은 고딕" w:hAnsi="맑은 고딕" w:eastAsia="맑은 고딕" w:cs="맑은 고딕"/>
          <w:b/>
          <w:color w:val="141414"/>
          <w:sz w:val="26"/>
        </w:rPr>
        <w:t>Aegis SOC의 6대 핵심 기술 혁신 축</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000000"/>
              <w:bottom w:val="single" w:sz="4" w:color="D0D0D0"/>
              <w:right w:val="single" w:sz="4" w:color="D0D0D0"/>
            </w:tcBorders>
          </w:tcPr>
          <w:p>
            <w:pPr>
              <w:spacing w:before="40" w:after="60" w:line="276" w:lineRule="auto"/>
            </w:pPr>
            <w:r>
              <w:rPr>
                <w:rFonts w:ascii="맑은 고딕" w:hAnsi="맑은 고딕" w:eastAsia="맑은 고딕" w:cs="맑은 고딕"/>
                <w:b/>
                <w:color w:val="000000"/>
                <w:sz w:val="20"/>
              </w:rPr>
              <w:t>1. 듀얼 침입탐지(Suricata 8 + Snort 3) 비대칭 역할 분담</w:t>
              <w:br/>
            </w:r>
            <w:r>
              <w:rPr>
                <w:rFonts w:ascii="맑은 고딕" w:hAnsi="맑은 고딕" w:eastAsia="맑은 고딕" w:cs="맑은 고딕"/>
                <w:b w:val="0"/>
                <w:color w:val="282828"/>
                <w:sz w:val="19"/>
              </w:rPr>
              <w:t>Suricata 8.0.6은 AF_PACKET 멀티스레드 클러스터를 적용하여 10Gbps급 실시간 고속 패킷 수집 및 EVE JSON 텔레메트리 스트리밍을 전담하고, Snort 3.12.2.0은 C++ 멀티스레드 아키텍처와 정밀 Lua 룰을 활용하여 의심 PCAP에 대한 오프라인 정밀 교차 검증을 수행함으로써 엔진 간 상호 보완성을 극대화했습니다.</w:t>
            </w:r>
          </w:p>
        </w:tc>
      </w:tr>
    </w:tbl>
    <w:p>
      <w:pPr>
        <w:spacing w:after="80"/>
      </w:pP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76" w:lineRule="auto"/>
            </w:pPr>
            <w:r>
              <w:rPr>
                <w:rFonts w:ascii="맑은 고딕" w:hAnsi="맑은 고딕" w:eastAsia="맑은 고딕" w:cs="맑은 고딕"/>
                <w:b/>
                <w:color w:val="000000"/>
                <w:sz w:val="20"/>
              </w:rPr>
              <w:t>2. Wazuh 4.14.7 부모 룰 상속 단절 버그 원천 해결</w:t>
              <w:br/>
            </w:r>
            <w:r>
              <w:rPr>
                <w:rFonts w:ascii="맑은 고딕" w:hAnsi="맑은 고딕" w:eastAsia="맑은 고딕" w:cs="맑은 고딕"/>
                <w:b w:val="0"/>
                <w:color w:val="282828"/>
                <w:sz w:val="19"/>
              </w:rPr>
              <w:t>Wazuh 기본 내장 룰 86601이 EVE JSON 이벤트를 선점하여 하위 커스텀 룰의 상속 체인이 단절되던 코어 결함을 추적하고, &lt;if_sid&gt;86601,100100&lt;/if_sid&gt; 복합 태그 기법을 독자 설계하여 호스트-네트워크 다계층 이벤트 체이닝을 완벽히 복구했습니다.</w:t>
            </w:r>
          </w:p>
        </w:tc>
      </w:tr>
    </w:tbl>
    <w:p>
      <w:pPr>
        <w:spacing w:after="80"/>
      </w:pP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000000"/>
              <w:bottom w:val="single" w:sz="4" w:color="D0D0D0"/>
              <w:right w:val="single" w:sz="4" w:color="D0D0D0"/>
            </w:tcBorders>
          </w:tcPr>
          <w:p>
            <w:pPr>
              <w:spacing w:before="40" w:after="60" w:line="276" w:lineRule="auto"/>
            </w:pPr>
            <w:r>
              <w:rPr>
                <w:rFonts w:ascii="맑은 고딕" w:hAnsi="맑은 고딕" w:eastAsia="맑은 고딕" w:cs="맑은 고딕"/>
                <w:b/>
                <w:color w:val="000000"/>
                <w:sz w:val="20"/>
              </w:rPr>
              <w:t>3. L4 네트워크-호스트 PAM 교차 상관분석 (Account Takeover 탐지)</w:t>
              <w:br/>
            </w:r>
            <w:r>
              <w:rPr>
                <w:rFonts w:ascii="맑은 고딕" w:hAnsi="맑은 고딕" w:eastAsia="맑은 고딕" w:cs="맑은 고딕"/>
                <w:b w:val="0"/>
                <w:color w:val="282828"/>
                <w:sz w:val="19"/>
              </w:rPr>
              <w:t>네트워크 L4의 고빈도 TCP SYN 시도(Rule 100103)와 리눅스 감사 로그(PAM/Auth)의 인증 실패(Rule 5710, 5716) 및 인증 성공(Rule 5715)을 결합하여, 단순 접속 실패와 실제 시스템 계정 탈취(Rule 100111, Level 14 Critical)를 정확히 판별하는 다계층 탐지 체계를 수립했습니다.</w:t>
            </w:r>
          </w:p>
        </w:tc>
      </w:tr>
    </w:tbl>
    <w:p>
      <w:pPr>
        <w:spacing w:after="80"/>
      </w:pP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76" w:lineRule="auto"/>
            </w:pPr>
            <w:r>
              <w:rPr>
                <w:rFonts w:ascii="맑은 고딕" w:hAnsi="맑은 고딕" w:eastAsia="맑은 고딕" w:cs="맑은 고딕"/>
                <w:b/>
                <w:color w:val="000000"/>
                <w:sz w:val="20"/>
              </w:rPr>
              <w:t>4. 30분 슬라이딩 윈도우 기반 4단계 킬체인 상관분석 엔진</w:t>
              <w:br/>
            </w:r>
            <w:r>
              <w:rPr>
                <w:rFonts w:ascii="맑은 고딕" w:hAnsi="맑은 고딕" w:eastAsia="맑은 고딕" w:cs="맑은 고딕"/>
                <w:b w:val="0"/>
                <w:color w:val="282828"/>
                <w:sz w:val="19"/>
              </w:rPr>
              <w:t>공격자 IP 단위로 30분 타임 윈도우를 추적하여 '정찰 ➔ 초기 침투 ➔ 횡적 이동 ➔ C2 유출'의 4단계 킬체인 전이를 분석하고, 단순 공격 시도는 SUSPICIOUS_ATTEMPT로 분류하고 실제 악성 행위가 결합될 때만 CONFIRMED_COMPROMISE로 승격하여 경보 피로를 방지했습니다.</w:t>
            </w:r>
          </w:p>
        </w:tc>
      </w:tr>
    </w:tbl>
    <w:p>
      <w:pPr>
        <w:spacing w:after="80"/>
      </w:pP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000000"/>
              <w:bottom w:val="single" w:sz="4" w:color="D0D0D0"/>
              <w:right w:val="single" w:sz="4" w:color="D0D0D0"/>
            </w:tcBorders>
          </w:tcPr>
          <w:p>
            <w:pPr>
              <w:spacing w:before="40" w:after="60" w:line="276" w:lineRule="auto"/>
            </w:pPr>
            <w:r>
              <w:rPr>
                <w:rFonts w:ascii="맑은 고딕" w:hAnsi="맑은 고딕" w:eastAsia="맑은 고딕" w:cs="맑은 고딕"/>
                <w:b/>
                <w:color w:val="000000"/>
                <w:sz w:val="20"/>
              </w:rPr>
              <w:t>5. RAG 기반 AI SOC Copilot 및 4중 보안 가드레일</w:t>
              <w:br/>
            </w:r>
            <w:r>
              <w:rPr>
                <w:rFonts w:ascii="맑은 고딕" w:hAnsi="맑은 고딕" w:eastAsia="맑은 고딕" w:cs="맑은 고딕"/>
                <w:b w:val="0"/>
                <w:color w:val="282828"/>
                <w:sz w:val="19"/>
              </w:rPr>
              <w:t>로컬 LLM(Qwen 2.5/3.5)을 통합하여 3초 이내에 사고 분석 보고서를 작성하도록 하되, AI의 환각과 자의적 차단을 방지하기 위해 1) 사내 플레이북 RAG 강제, 2) 게이트웨이 등 핵심 자산 보호 화이트리스트, 3) 인간 승인(HITL) 큐 필수화, 4) 결정론적 모델 파라미터 락을 구축했습니다.</w:t>
            </w:r>
          </w:p>
        </w:tc>
      </w:tr>
    </w:tbl>
    <w:p>
      <w:pPr>
        <w:spacing w:after="80"/>
      </w:pP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76" w:lineRule="auto"/>
            </w:pPr>
            <w:r>
              <w:rPr>
                <w:rFonts w:ascii="맑은 고딕" w:hAnsi="맑은 고딕" w:eastAsia="맑은 고딕" w:cs="맑은 고딕"/>
                <w:b/>
                <w:color w:val="000000"/>
                <w:sz w:val="20"/>
              </w:rPr>
              <w:t>6. TLS 암호화 트래픽 가시성 확보 아키텍처 (ARCH-TLS-001)</w:t>
              <w:br/>
            </w:r>
            <w:r>
              <w:rPr>
                <w:rFonts w:ascii="맑은 고딕" w:hAnsi="맑은 고딕" w:eastAsia="맑은 고딕" w:cs="맑은 고딕"/>
                <w:b w:val="0"/>
                <w:color w:val="282828"/>
                <w:sz w:val="19"/>
              </w:rPr>
              <w:t>HTTPS 암호화 트래픽 환경에서 Nginx SSL Termination 후단 미러링 아키텍처를 설계하여 L7 평문 페이로드를 검사하고, 비복호화 구간에서는 TLS SNI 및 X.509 인증서 Subject를 기반으로 C2 접속을 즉각 차단하는 이중 가시성 체계를 수립했습니다.</w:t>
            </w:r>
          </w:p>
        </w:tc>
      </w:tr>
    </w:tbl>
    <w:p>
      <w:pPr>
        <w:spacing w:after="80"/>
      </w:pPr>
    </w:p>
    <w:p>
      <w:r>
        <w:br w:type="page"/>
      </w:r>
    </w:p>
    <w:p>
      <w:pPr>
        <w:pStyle w:val="Heading1"/>
        <w:keepNext/>
        <w:spacing w:before="440" w:after="160"/>
      </w:pPr>
      <w:r>
        <w:rPr>
          <w:rFonts w:ascii="맑은 고딕" w:hAnsi="맑은 고딕" w:eastAsia="맑은 고딕" w:cs="맑은 고딕"/>
          <w:b/>
          <w:color w:val="000000"/>
          <w:sz w:val="32"/>
        </w:rPr>
        <w:t>독자 가이드 및 핵심 용어 체계 (Reader's Guide)</w:t>
      </w:r>
    </w:p>
    <w:p>
      <w:pPr>
        <w:spacing w:before="0" w:after="80" w:line="288" w:lineRule="auto"/>
      </w:pPr>
      <w:r>
        <w:rPr>
          <w:rFonts w:ascii="맑은 고딕" w:hAnsi="맑은 고딕" w:eastAsia="맑은 고딕" w:cs="맑은 고딕"/>
          <w:b w:val="0"/>
          <w:color w:val="232323"/>
          <w:sz w:val="20"/>
        </w:rPr>
        <w:t>본 보고서는 기술 면접관, 인프라 아키텍트, 실무 관제원이 동일한 기술적 기준선 위에서 내용을 검토할 수 있도록 프로젝트 전반에 사용된 핵심 엔지니어링 용어를 표준화하여 안내합니다.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3290"/>
        <w:gridCol w:w="3290"/>
        <w:gridCol w:w="3290"/>
      </w:tblGrid>
      <w:tr>
        <w:tc>
          <w:tcPr>
            <w:tcW w:type="dxa" w:w="3290"/>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핵심 용어</w:t>
            </w:r>
          </w:p>
        </w:tc>
        <w:tc>
          <w:tcPr>
            <w:tcW w:type="dxa" w:w="3290"/>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영문 표기</w:t>
            </w:r>
          </w:p>
        </w:tc>
        <w:tc>
          <w:tcPr>
            <w:tcW w:type="dxa" w:w="3290"/>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Aegis 랩 내 기술적 정의 및 적용 위치</w:t>
            </w:r>
          </w:p>
        </w:tc>
      </w:tr>
      <w:tr>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무IP 프로미스큐어스</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Promiscuous (No IP)</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센서의 수집 NIC에 L3 IP를 일절 부여하지 않아 공격 표면을 제거하고 스텔스 수집을 보장하는 구조</w:t>
            </w:r>
          </w:p>
        </w:tc>
      </w:tr>
      <w:tr>
        <w:tc>
          <w:tcPr>
            <w:tcW w:type="dxa" w:w="3290"/>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AF_PACKET</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AF_PACKET Fanout</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리눅스 커널 메모리와 유저 공간 간 제로카피 캡처를 지원하는 Suricata의 멀티스레드 고속 패킷 수집 엔진</w:t>
            </w:r>
          </w:p>
        </w:tc>
      </w:tr>
      <w:tr>
        <w:tc>
          <w:tcPr>
            <w:tcW w:type="dxa" w:w="3290"/>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EVE JSON</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Extensible Event JSON</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Suricata가 생성하는 표준 JSON 텔레메트리 스트림으로 알람, 플로우, HTTP, DNS, TLS 메타데이터 포함</w:t>
            </w:r>
          </w:p>
        </w:tc>
      </w:tr>
      <w:tr>
        <w:tc>
          <w:tcPr>
            <w:tcW w:type="dxa" w:w="3290"/>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커뮤니티 ID</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Community ID</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5-Tuple(출발/도착 IP, 포트, 프로토콜)을 SHA-1 해시화하여 네트워크와 호스트 이벤트를 1초 내 피벗 추적하는 표준 키</w:t>
            </w:r>
          </w:p>
        </w:tc>
      </w:tr>
      <w:tr>
        <w:tc>
          <w:tcPr>
            <w:tcW w:type="dxa" w:w="3290"/>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스티키 버퍼</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Sticky Buffer</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Suricata 8 및 Snort 3에서 특정 프로토콜 영역(http.uri, http.method 등)만을 한정하여 정규식을 고속 매칭하는 기법</w:t>
            </w:r>
          </w:p>
        </w:tc>
      </w:tr>
      <w:tr>
        <w:tc>
          <w:tcPr>
            <w:tcW w:type="dxa" w:w="3290"/>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부모 룰 선점 해제</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Rule Preemption Fix</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Wazuh 내장 룰 86601의 이벤트 가로채기를 방지하기 위해 &lt;if_sid&gt;86601,100100&lt;/if_sid&gt;로 상속을 복구한 설계</w:t>
            </w:r>
          </w:p>
        </w:tc>
      </w:tr>
      <w:tr>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인간 승인 큐 (HITL)</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Human-in-the-Loop</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AI Copilot이 생성한 방화벽 차단 명령을 관제 책임자의 명시적 클릭 승인 후에만 방화벽에 적용하는 안전장치</w:t>
            </w:r>
          </w:p>
        </w:tc>
      </w:tr>
      <w:tr>
        <w:tc>
          <w:tcPr>
            <w:tcW w:type="dxa" w:w="3290"/>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자기치유 TTL</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Self-Healing TTL</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능동 차단 시 비즈니스 연속성을 보장하기 위해 nftables 차단 룰에 3,600초 타이머를 부여하여 자동 만료시키는 정책</w:t>
            </w:r>
          </w:p>
        </w:tc>
      </w:tr>
    </w:tbl>
    <w:p>
      <w:pPr>
        <w:spacing w:after="120"/>
      </w:pPr>
    </w:p>
    <w:p>
      <w:pPr>
        <w:pStyle w:val="Heading1"/>
        <w:keepNext/>
        <w:spacing w:before="440" w:after="160"/>
      </w:pPr>
      <w:r>
        <w:rPr>
          <w:rFonts w:ascii="맑은 고딕" w:hAnsi="맑은 고딕" w:eastAsia="맑은 고딕" w:cs="맑은 고딕"/>
          <w:b/>
          <w:color w:val="000000"/>
          <w:sz w:val="32"/>
        </w:rPr>
        <w:t>목차 (Table of Contents)</w:t>
      </w:r>
    </w:p>
    <w:p>
      <w:pPr>
        <w:spacing w:before="0" w:after="80" w:line="288" w:lineRule="auto"/>
      </w:pPr>
      <w:r>
        <w:rPr>
          <w:rFonts w:ascii="맑은 고딕" w:hAnsi="맑은 고딕" w:eastAsia="맑은 고딕" w:cs="맑은 고딕"/>
          <w:b w:val="0"/>
          <w:color w:val="232323"/>
          <w:sz w:val="20"/>
        </w:rPr>
        <w:t>본 목차는 Microsoft Word의 네이티브 필드 코드로 생성되었으며, 문서 열람 시 자동으로 최신 페이지 번호로 갱신됩니다.</w:t>
      </w:r>
    </w:p>
    <w:p>
      <w:pPr>
        <w:spacing w:before="160" w:after="240"/>
      </w:pPr>
      <w:r>
        <w:fldChar w:fldCharType="begin"/>
        <w:instrText xml:space="preserve"> TOC \o "1-3" \h \z \u </w:instrText>
        <w:fldChar w:fldCharType="separate"/>
        <w:fldChar w:fldCharType="end"/>
      </w:r>
    </w:p>
    <w:p>
      <w:r>
        <w:br w:type="page"/>
      </w:r>
    </w:p>
    <w:p>
      <w:pPr>
        <w:pStyle w:val="Heading1"/>
        <w:keepNext/>
        <w:spacing w:before="440" w:after="160"/>
      </w:pPr>
      <w:r>
        <w:rPr>
          <w:rFonts w:ascii="맑은 고딕" w:hAnsi="맑은 고딕" w:eastAsia="맑은 고딕" w:cs="맑은 고딕"/>
          <w:b/>
          <w:color w:val="000000"/>
          <w:sz w:val="32"/>
        </w:rPr>
        <w:t>제1부: 엔터프라이즈 SOC 인프라 및 패킷 가시성 아키텍처</w:t>
      </w:r>
    </w:p>
    <w:p>
      <w:pPr>
        <w:pStyle w:val="Heading2"/>
        <w:keepNext/>
        <w:spacing w:before="300" w:after="120"/>
      </w:pPr>
      <w:r>
        <w:rPr>
          <w:rFonts w:ascii="맑은 고딕" w:hAnsi="맑은 고딕" w:eastAsia="맑은 고딕" w:cs="맑은 고딕"/>
          <w:b/>
          <w:color w:val="141414"/>
          <w:sz w:val="26"/>
        </w:rPr>
        <w:t>1.1 Hyper-V 3-Zone 격리 가상 인프라 및 게이트웨이 보안 설계</w:t>
      </w:r>
    </w:p>
    <w:p>
      <w:pPr>
        <w:spacing w:before="0" w:after="80" w:line="288" w:lineRule="auto"/>
      </w:pPr>
      <w:r>
        <w:rPr>
          <w:rFonts w:ascii="맑은 고딕" w:hAnsi="맑은 고딕" w:eastAsia="맑은 고딕" w:cs="맑은 고딕"/>
          <w:b w:val="0"/>
          <w:color w:val="232323"/>
          <w:sz w:val="20"/>
        </w:rPr>
        <w:t>Aegis 랩은 실제 기업의 물리적 망분리 환경을 단일 호스트 상에서 완벽히 시뮬레이션하기 위해 3개의 독립된 Hyper-V 내부 가상 스위치를 구축했습니다. 공격자 영역(ZONE-ATTACK: 10.77.20.0/24), 희생자 서버 영역(ZONE-VICTIM: 10.77.30.0/24), 그리고 SIEM 및 관제 영역(ZONE-MGMT: 10.77.10.0/24)으로 명확히 구분되어 있으며, 모든 통신은 우분투 라우터(soc-gateway)의 nftables 정책을 통해서만 전달됩니다.</w:t>
      </w:r>
    </w:p>
    <w:p>
      <w:pPr>
        <w:spacing w:before="0" w:after="80" w:line="288" w:lineRule="auto"/>
      </w:pPr>
      <w:r>
        <w:rPr>
          <w:rFonts w:ascii="맑은 고딕" w:hAnsi="맑은 고딕" w:eastAsia="맑은 고딕" w:cs="맑은 고딕"/>
          <w:b w:val="0"/>
          <w:color w:val="232323"/>
          <w:sz w:val="20"/>
        </w:rPr>
        <w:t>특히 공격자 망에서 관리망으로의 트래픽은 nftables의 'DEFAULT DROP' 규칙에 의해 원천 차단되며, 희생자 서버에서 관리망으로는 오직 Wazuh Agent 통신용 포트(1514/TCP, 1515/TCP)만이 엄격한 화이트리스트로 허용되어 관리망의 침해 확산을 방지합니다.</w:t>
      </w:r>
    </w:p>
    <w:p>
      <w:pPr>
        <w:spacing w:before="160" w:after="80"/>
        <w:jc w:val="center"/>
      </w:pPr>
      <w:r>
        <w:drawing>
          <wp:inline xmlns:a="http://schemas.openxmlformats.org/drawingml/2006/main" xmlns:pic="http://schemas.openxmlformats.org/drawingml/2006/picture">
            <wp:extent cx="5669280" cy="3065611"/>
            <wp:docPr id="1" name="Picture 1"/>
            <wp:cNvGraphicFramePr>
              <a:graphicFrameLocks noChangeAspect="1"/>
            </wp:cNvGraphicFramePr>
            <a:graphic>
              <a:graphicData uri="http://schemas.openxmlformats.org/drawingml/2006/picture">
                <pic:pic>
                  <pic:nvPicPr>
                    <pic:cNvPr id="0" name="evidence_p1_01_network_governance.jpg"/>
                    <pic:cNvPicPr/>
                  </pic:nvPicPr>
                  <pic:blipFill>
                    <a:blip r:embed="rId10"/>
                    <a:stretch>
                      <a:fillRect/>
                    </a:stretch>
                  </pic:blipFill>
                  <pic:spPr>
                    <a:xfrm>
                      <a:off x="0" y="0"/>
                      <a:ext cx="5669280" cy="3065611"/>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1-1] 3-Zone 망분리 가상 인프라 토폴로지 및 네트워크 거버넌스 구성</w:t>
      </w:r>
    </w:p>
    <w:p>
      <w:pPr>
        <w:spacing w:before="40" w:after="80" w:line="276" w:lineRule="auto"/>
      </w:pPr>
      <w:r>
        <w:rPr>
          <w:rFonts w:ascii="맑은 고딕" w:hAnsi="맑은 고딕" w:eastAsia="맑은 고딕" w:cs="맑은 고딕"/>
          <w:b w:val="0"/>
          <w:color w:val="3C3C3C"/>
          <w:sz w:val="18"/>
        </w:rPr>
        <w:t>Hyper-V 기반 3개 격리 스위치와 게이트웨이의 Default-Deny 통제 정책을 도식화한 인프라 구성도입니다.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EV-NET-001</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정상 격리 (PASS)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Hyper-V 3-Zone 가상 스위치 격리 구성</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soc-gateway, soc-vsw-*</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ZONE-ATTACK, ZONE-VICTIM, ZONE-MGMT 간 L3 라우팅 격리 및 nftables Default-Deny 방화벽 정책 검증 완료</w:t>
            </w:r>
          </w:p>
        </w:tc>
      </w:tr>
    </w:tbl>
    <w:p>
      <w:pPr>
        <w:spacing w:after="160"/>
      </w:pPr>
    </w:p>
    <w:p>
      <w:pPr>
        <w:pStyle w:val="Heading2"/>
        <w:keepNext/>
        <w:spacing w:before="300" w:after="120"/>
      </w:pPr>
      <w:r>
        <w:rPr>
          <w:rFonts w:ascii="맑은 고딕" w:hAnsi="맑은 고딕" w:eastAsia="맑은 고딕" w:cs="맑은 고딕"/>
          <w:b/>
          <w:color w:val="141414"/>
          <w:sz w:val="26"/>
        </w:rPr>
        <w:t>1.2 무IP 프로미스큐어스 모드 센서 원칙 및 패킷 가시성 사전 검증</w:t>
      </w:r>
    </w:p>
    <w:p>
      <w:pPr>
        <w:spacing w:before="0" w:after="80" w:line="288" w:lineRule="auto"/>
      </w:pPr>
      <w:r>
        <w:rPr>
          <w:rFonts w:ascii="맑은 고딕" w:hAnsi="맑은 고딕" w:eastAsia="맑은 고딕" w:cs="맑은 고딕"/>
          <w:b w:val="0"/>
          <w:color w:val="232323"/>
          <w:sz w:val="20"/>
        </w:rPr>
        <w:t>프로젝트의 가장 중요한 아키텍처 불변 원칙 중 하나는 'PACKET VISIBILITY BEFORE IDS'입니다. 센서 VM(soc-sensor)의 모니터링 인터페이스(nic-monitor)에는 공격 표면을 원천 차단하기 위해 일절 IP 주소를 할당하지 않았습니다. L3 IP가 존재하지 않으므로 센서는 네트워크 상에 ARP 응답이나 ICMP 패킷을 전송하지 않는 완벽한 스텔스(Stealth) 상태로 동작합니다.</w:t>
      </w:r>
    </w:p>
    <w:p>
      <w:pPr>
        <w:spacing w:before="0" w:after="80" w:line="288" w:lineRule="auto"/>
      </w:pPr>
      <w:r>
        <w:rPr>
          <w:rFonts w:ascii="맑은 고딕" w:hAnsi="맑은 고딕" w:eastAsia="맑은 고딕" w:cs="맑은 고딕"/>
          <w:b w:val="0"/>
          <w:color w:val="232323"/>
          <w:sz w:val="20"/>
        </w:rPr>
        <w:t>상위 IDS 및 SIEM을 기동하기 전, soc-attacker에서 soc-victim으로 제어된 패킷을 발신하고, 센서 콘솔에서 tcpdump 명령을 통해 해당 패킷이 무손실 수신되는 것을 직접 확인한 후에만 GATE-NET-01 게이트를 승인하였습니다.</w:t>
      </w:r>
    </w:p>
    <w:p>
      <w:pPr>
        <w:spacing w:before="160" w:after="80"/>
        <w:jc w:val="center"/>
      </w:pPr>
      <w:r>
        <w:drawing>
          <wp:inline xmlns:a="http://schemas.openxmlformats.org/drawingml/2006/main" xmlns:pic="http://schemas.openxmlformats.org/drawingml/2006/picture">
            <wp:extent cx="5669280" cy="3065611"/>
            <wp:docPr id="2" name="Picture 2"/>
            <wp:cNvGraphicFramePr>
              <a:graphicFrameLocks noChangeAspect="1"/>
            </wp:cNvGraphicFramePr>
            <a:graphic>
              <a:graphicData uri="http://schemas.openxmlformats.org/drawingml/2006/picture">
                <pic:pic>
                  <pic:nvPicPr>
                    <pic:cNvPr id="0" name="evidence_p1_02_recon_scan.jpg"/>
                    <pic:cNvPicPr/>
                  </pic:nvPicPr>
                  <pic:blipFill>
                    <a:blip r:embed="rId11"/>
                    <a:stretch>
                      <a:fillRect/>
                    </a:stretch>
                  </pic:blipFill>
                  <pic:spPr>
                    <a:xfrm>
                      <a:off x="0" y="0"/>
                      <a:ext cx="5669280" cy="3065611"/>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1-2] 포트 미러링 수신 패킷 tcpdump 실시간 가시성 검증 및 Nmap 정찰 탐지</w:t>
      </w:r>
    </w:p>
    <w:p>
      <w:pPr>
        <w:spacing w:before="40" w:after="80" w:line="276" w:lineRule="auto"/>
      </w:pPr>
      <w:r>
        <w:rPr>
          <w:rFonts w:ascii="맑은 고딕" w:hAnsi="맑은 고딕" w:eastAsia="맑은 고딕" w:cs="맑은 고딕"/>
          <w:b w:val="0"/>
          <w:color w:val="3C3C3C"/>
          <w:sz w:val="18"/>
        </w:rPr>
        <w:t>Hyper-V vSwitch 포트 미러링을 통해 센서의 무IP 인터페이스로 유입되는 실시간 스캔 패킷을 tcpdump 및 Suricata로 검증한 화면입니다.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EV-MIRROR-001</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수신 확인 (PASS)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무IP 모니터링 인터페이스 패킷 가시성 실증</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soc-sensor: eth1 (nic-monitor)</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L3 IP 부재 상태에서 Promiscuous 모드로 미러링 패킷 100% 무손실 캡처 실측 검증 완료</w:t>
            </w:r>
          </w:p>
        </w:tc>
      </w:tr>
    </w:tbl>
    <w:p>
      <w:pPr>
        <w:spacing w:after="160"/>
      </w:pPr>
    </w:p>
    <w:p>
      <w:pPr>
        <w:pStyle w:val="Heading2"/>
        <w:keepNext/>
        <w:spacing w:before="300" w:after="120"/>
      </w:pPr>
      <w:r>
        <w:rPr>
          <w:rFonts w:ascii="맑은 고딕" w:hAnsi="맑은 고딕" w:eastAsia="맑은 고딕" w:cs="맑은 고딕"/>
          <w:b/>
          <w:color w:val="141414"/>
          <w:sz w:val="26"/>
        </w:rPr>
        <w:t>1.3 암호화 트래픽(HTTPS/TLS) 비가시성 극복 아키텍처</w:t>
      </w:r>
    </w:p>
    <w:p>
      <w:pPr>
        <w:spacing w:before="0" w:after="80" w:line="288" w:lineRule="auto"/>
      </w:pPr>
      <w:r>
        <w:rPr>
          <w:rFonts w:ascii="맑은 고딕" w:hAnsi="맑은 고딕" w:eastAsia="맑은 고딕" w:cs="맑은 고딕"/>
          <w:b w:val="0"/>
          <w:color w:val="232323"/>
          <w:sz w:val="20"/>
        </w:rPr>
        <w:t>현대 웹 환경에서는 80% 이상의 통신이 HTTPS로 암호화되므로, 단순 패킷 미러링만으로는 페이로드 검사가 불가능합니다. 이를 해결하기 위해 본 랩은 Nginx SSL Termination 후단 미러링 아키텍처(ARCH-TLS-001)를 수립하였습니다. 외부 클라이언트와의 TLS 세션을 리버스 프록시가 종단하고, 내부 애플리케이션으로 전송되는 평문 HTTP 구간을 vTap으로 미러링하여 SQLi 및 Log4j 공격을 완벽히 복호화 검사합니다.</w:t>
      </w:r>
    </w:p>
    <w:p>
      <w:pPr>
        <w:spacing w:before="0" w:after="80" w:line="288" w:lineRule="auto"/>
      </w:pPr>
      <w:r>
        <w:rPr>
          <w:rFonts w:ascii="맑은 고딕" w:hAnsi="맑은 고딕" w:eastAsia="맑은 고딕" w:cs="맑은 고딕"/>
          <w:b w:val="0"/>
          <w:color w:val="232323"/>
          <w:sz w:val="20"/>
        </w:rPr>
        <w:t>또한 복호화 장비를 거치지 않는 구간을 위해, 비암호화 핸드셰이크 메타데이터인 TLS Client Hello의 SNI와 서버 인증서 Subject를 추출하는 Suricata 룰셋(SID 9030025, 9030026)을 배치하여 악성 C2 도메인 접속을 실시간으로 차단합니다.</w:t>
      </w:r>
    </w:p>
    <w:p>
      <w:pPr>
        <w:pStyle w:val="Heading2"/>
        <w:keepNext/>
        <w:spacing w:before="300" w:after="120"/>
      </w:pPr>
      <w:r>
        <w:rPr>
          <w:rFonts w:ascii="맑은 고딕" w:hAnsi="맑은 고딕" w:eastAsia="맑은 고딕" w:cs="맑은 고딕"/>
          <w:b/>
          <w:color w:val="141414"/>
          <w:sz w:val="26"/>
        </w:rPr>
        <w:t>1.4 PCAP 무결성 해시 매니페스트 및 법적 증적력 보장</w:t>
      </w:r>
    </w:p>
    <w:p>
      <w:pPr>
        <w:spacing w:before="0" w:after="80" w:line="288" w:lineRule="auto"/>
      </w:pPr>
      <w:r>
        <w:rPr>
          <w:rFonts w:ascii="맑은 고딕" w:hAnsi="맑은 고딕" w:eastAsia="맑은 고딕" w:cs="맑은 고딕"/>
          <w:b w:val="0"/>
          <w:color w:val="232323"/>
          <w:sz w:val="20"/>
        </w:rPr>
        <w:t>수집된 모든 패킷 증적은 디지털 포렌식 원칙(ISO/IEC 27037)에 입각하여 수집 즉시 SHA-256 암호학적 해시를 생성하고, 중앙 매니페스트 파일(pcap_manifest.json)에 기록하여 관리합니다. 이를 통해 법적 증거 능력을 보장하고 분석관의 임의 변조 가능성을 원천 차단하였습니다.</w:t>
      </w:r>
    </w:p>
    <w:p>
      <w:r>
        <w:br w:type="page"/>
      </w:r>
    </w:p>
    <w:p>
      <w:pPr>
        <w:pStyle w:val="Heading1"/>
        <w:keepNext/>
        <w:spacing w:before="440" w:after="160"/>
      </w:pPr>
      <w:r>
        <w:rPr>
          <w:rFonts w:ascii="맑은 고딕" w:hAnsi="맑은 고딕" w:eastAsia="맑은 고딕" w:cs="맑은 고딕"/>
          <w:b/>
          <w:color w:val="000000"/>
          <w:sz w:val="32"/>
        </w:rPr>
        <w:t>제2부: 듀얼 IDS(Suricata 8 + Snort 3) 및 고정밀 탐지 엔지니어링</w:t>
      </w:r>
    </w:p>
    <w:p>
      <w:pPr>
        <w:pStyle w:val="Heading2"/>
        <w:keepNext/>
        <w:spacing w:before="300" w:after="120"/>
      </w:pPr>
      <w:r>
        <w:rPr>
          <w:rFonts w:ascii="맑은 고딕" w:hAnsi="맑은 고딕" w:eastAsia="맑은 고딕" w:cs="맑은 고딕"/>
          <w:b/>
          <w:color w:val="141414"/>
          <w:sz w:val="26"/>
        </w:rPr>
        <w:t>2.1 Suricata 8.0.6과 Snort 3.12.2.0의 비대칭 협업 체계</w:t>
      </w:r>
    </w:p>
    <w:p>
      <w:pPr>
        <w:spacing w:before="0" w:after="80" w:line="288" w:lineRule="auto"/>
      </w:pPr>
      <w:r>
        <w:rPr>
          <w:rFonts w:ascii="맑은 고딕" w:hAnsi="맑은 고딕" w:eastAsia="맑은 고딕" w:cs="맑은 고딕"/>
          <w:b w:val="0"/>
          <w:color w:val="232323"/>
          <w:sz w:val="20"/>
        </w:rPr>
        <w:t>Aegis Lab은 단일 IDS 엔진에 의존하지 않고, Suricata 8과 Snort 3의 장점을 상호 결합한 비대칭 듀얼 엔진 구조를 운영합니다. Suricata 8.0.6은 실시간 인라인/패시브 탐지 전담 엔진으로서 AF_PACKET 멀티스레드 클러스터를 활용하여 고속으로 패킷을 수집하고 EVE JSON 스트림을 Wazuh로 보냅니다. Snort 3.12.2.0은 오프라인 밸리데이션 엔진으로서, 저장된 의심 PCAP에 대해 C++ 기반 정밀 룰과 Lua 플러그인을 적용하여 2차 교차 검증을 수행합니다.</w:t>
      </w:r>
    </w:p>
    <w:p>
      <w:pPr>
        <w:pStyle w:val="Heading2"/>
        <w:keepNext/>
        <w:spacing w:before="300" w:after="120"/>
      </w:pPr>
      <w:r>
        <w:rPr>
          <w:rFonts w:ascii="맑은 고딕" w:hAnsi="맑은 고딕" w:eastAsia="맑은 고딕" w:cs="맑은 고딕"/>
          <w:b/>
          <w:color w:val="141414"/>
          <w:sz w:val="26"/>
        </w:rPr>
        <w:t>2.2 5대 공격 시나리오별 듀얼 IDS 룰셋 매트릭스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1645"/>
        <w:gridCol w:w="1645"/>
        <w:gridCol w:w="1645"/>
        <w:gridCol w:w="1645"/>
        <w:gridCol w:w="1645"/>
        <w:gridCol w:w="1645"/>
      </w:tblGrid>
      <w:tr>
        <w:tc>
          <w:tcPr>
            <w:tcW w:type="dxa" w:w="1645"/>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시나리오 명칭</w:t>
            </w:r>
          </w:p>
        </w:tc>
        <w:tc>
          <w:tcPr>
            <w:tcW w:type="dxa" w:w="1645"/>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공격 기법</w:t>
            </w:r>
          </w:p>
        </w:tc>
        <w:tc>
          <w:tcPr>
            <w:tcW w:type="dxa" w:w="1645"/>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MITRE ATT&amp;CK</w:t>
            </w:r>
          </w:p>
        </w:tc>
        <w:tc>
          <w:tcPr>
            <w:tcW w:type="dxa" w:w="1645"/>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Suricata 8 SID</w:t>
            </w:r>
          </w:p>
        </w:tc>
        <w:tc>
          <w:tcPr>
            <w:tcW w:type="dxa" w:w="1645"/>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Snort 3 SID</w:t>
            </w:r>
          </w:p>
        </w:tc>
        <w:tc>
          <w:tcPr>
            <w:tcW w:type="dxa" w:w="1645"/>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증적 파일 (PCAP)</w:t>
            </w:r>
          </w:p>
        </w:tc>
      </w:tr>
      <w:tr>
        <w:tc>
          <w:tcPr>
            <w:tcW w:type="dxa" w:w="1645"/>
            <w:shd w:fill="FFFFFF"/>
            <w:tcMar>
              <w:top w:w="70" w:type="dxa"/>
              <w:bottom w:w="70" w:type="dxa"/>
              <w:left w:w="90" w:type="dxa"/>
              <w:right w:w="90" w:type="dxa"/>
            </w:tcMar>
          </w:tcPr>
          <w:p>
            <w:r>
              <w:rPr>
                <w:rFonts w:ascii="맑은 고딕" w:hAnsi="맑은 고딕" w:eastAsia="맑은 고딕" w:cs="맑은 고딕"/>
                <w:b w:val="0"/>
                <w:color w:val="282828"/>
                <w:sz w:val="17"/>
              </w:rPr>
              <w:t>01. 네트워크 정찰</w:t>
            </w:r>
          </w:p>
        </w:tc>
        <w:tc>
          <w:tcPr>
            <w:tcW w:type="dxa" w:w="1645"/>
            <w:shd w:fill="FFFFFF"/>
            <w:tcMar>
              <w:top w:w="70" w:type="dxa"/>
              <w:bottom w:w="70" w:type="dxa"/>
              <w:left w:w="90" w:type="dxa"/>
              <w:right w:w="90" w:type="dxa"/>
            </w:tcMar>
          </w:tcPr>
          <w:p>
            <w:r>
              <w:rPr>
                <w:rFonts w:ascii="맑은 고딕" w:hAnsi="맑은 고딕" w:eastAsia="맑은 고딕" w:cs="맑은 고딕"/>
                <w:b w:val="0"/>
                <w:color w:val="282828"/>
                <w:sz w:val="17"/>
              </w:rPr>
              <w:t>Nmap NULL / XMAS / FIN Scan</w:t>
            </w:r>
          </w:p>
        </w:tc>
        <w:tc>
          <w:tcPr>
            <w:tcW w:type="dxa" w:w="1645"/>
            <w:shd w:fill="FFFFFF"/>
            <w:tcMar>
              <w:top w:w="70" w:type="dxa"/>
              <w:bottom w:w="70" w:type="dxa"/>
              <w:left w:w="90" w:type="dxa"/>
              <w:right w:w="90" w:type="dxa"/>
            </w:tcMar>
          </w:tcPr>
          <w:p>
            <w:r>
              <w:rPr>
                <w:rFonts w:ascii="맑은 고딕" w:hAnsi="맑은 고딕" w:eastAsia="맑은 고딕" w:cs="맑은 고딕"/>
                <w:b w:val="0"/>
                <w:color w:val="282828"/>
                <w:sz w:val="17"/>
              </w:rPr>
              <w:t>T1046, T1595</w:t>
            </w:r>
          </w:p>
        </w:tc>
        <w:tc>
          <w:tcPr>
            <w:tcW w:type="dxa" w:w="1645"/>
            <w:shd w:fill="FFFFFF"/>
            <w:tcMar>
              <w:top w:w="70" w:type="dxa"/>
              <w:bottom w:w="70" w:type="dxa"/>
              <w:left w:w="90" w:type="dxa"/>
              <w:right w:w="90" w:type="dxa"/>
            </w:tcMar>
          </w:tcPr>
          <w:p>
            <w:r>
              <w:rPr>
                <w:rFonts w:ascii="맑은 고딕" w:hAnsi="맑은 고딕" w:eastAsia="맑은 고딕" w:cs="맑은 고딕"/>
                <w:b w:val="0"/>
                <w:color w:val="282828"/>
                <w:sz w:val="17"/>
              </w:rPr>
              <w:t>9000001 ~ 9000004</w:t>
            </w:r>
          </w:p>
        </w:tc>
        <w:tc>
          <w:tcPr>
            <w:tcW w:type="dxa" w:w="1645"/>
            <w:shd w:fill="FFFFFF"/>
            <w:tcMar>
              <w:top w:w="70" w:type="dxa"/>
              <w:bottom w:w="70" w:type="dxa"/>
              <w:left w:w="90" w:type="dxa"/>
              <w:right w:w="90" w:type="dxa"/>
            </w:tcMar>
          </w:tcPr>
          <w:p>
            <w:r>
              <w:rPr>
                <w:rFonts w:ascii="맑은 고딕" w:hAnsi="맑은 고딕" w:eastAsia="맑은 고딕" w:cs="맑은 고딕"/>
                <w:b w:val="0"/>
                <w:color w:val="282828"/>
                <w:sz w:val="17"/>
              </w:rPr>
              <w:t>9100020 ~ 9100022</w:t>
            </w:r>
          </w:p>
        </w:tc>
        <w:tc>
          <w:tcPr>
            <w:tcW w:type="dxa" w:w="1645"/>
            <w:shd w:fill="FFFFFF"/>
            <w:tcMar>
              <w:top w:w="70" w:type="dxa"/>
              <w:bottom w:w="70" w:type="dxa"/>
              <w:left w:w="90" w:type="dxa"/>
              <w:right w:w="90" w:type="dxa"/>
            </w:tcMar>
          </w:tcPr>
          <w:p>
            <w:r>
              <w:rPr>
                <w:rFonts w:ascii="맑은 고딕" w:hAnsi="맑은 고딕" w:eastAsia="맑은 고딕" w:cs="맑은 고딕"/>
                <w:b w:val="0"/>
                <w:color w:val="282828"/>
                <w:sz w:val="17"/>
              </w:rPr>
              <w:t>PCAP-20260824-ATK-003-SCAN.pcap</w:t>
            </w:r>
          </w:p>
        </w:tc>
      </w:tr>
      <w:tr>
        <w:tc>
          <w:tcPr>
            <w:tcW w:type="dxa" w:w="1645"/>
            <w:shd w:fill="F2F2F2"/>
            <w:tcMar>
              <w:top w:w="70" w:type="dxa"/>
              <w:bottom w:w="70" w:type="dxa"/>
              <w:left w:w="90" w:type="dxa"/>
              <w:right w:w="90" w:type="dxa"/>
            </w:tcMar>
          </w:tcPr>
          <w:p>
            <w:r>
              <w:rPr>
                <w:rFonts w:ascii="맑은 고딕" w:hAnsi="맑은 고딕" w:eastAsia="맑은 고딕" w:cs="맑은 고딕"/>
                <w:b w:val="0"/>
                <w:color w:val="282828"/>
                <w:sz w:val="17"/>
              </w:rPr>
              <w:t>02. 웹 취약점 공격</w:t>
            </w:r>
          </w:p>
        </w:tc>
        <w:tc>
          <w:tcPr>
            <w:tcW w:type="dxa" w:w="1645"/>
            <w:shd w:fill="F2F2F2"/>
            <w:tcMar>
              <w:top w:w="70" w:type="dxa"/>
              <w:bottom w:w="70" w:type="dxa"/>
              <w:left w:w="90" w:type="dxa"/>
              <w:right w:w="90" w:type="dxa"/>
            </w:tcMar>
          </w:tcPr>
          <w:p>
            <w:r>
              <w:rPr>
                <w:rFonts w:ascii="맑은 고딕" w:hAnsi="맑은 고딕" w:eastAsia="맑은 고딕" w:cs="맑은 고딕"/>
                <w:b w:val="0"/>
                <w:color w:val="282828"/>
                <w:sz w:val="17"/>
              </w:rPr>
              <w:t>SQLi (UNION SELECT), LFI, Log4j</w:t>
            </w:r>
          </w:p>
        </w:tc>
        <w:tc>
          <w:tcPr>
            <w:tcW w:type="dxa" w:w="1645"/>
            <w:shd w:fill="F2F2F2"/>
            <w:tcMar>
              <w:top w:w="70" w:type="dxa"/>
              <w:bottom w:w="70" w:type="dxa"/>
              <w:left w:w="90" w:type="dxa"/>
              <w:right w:w="90" w:type="dxa"/>
            </w:tcMar>
          </w:tcPr>
          <w:p>
            <w:r>
              <w:rPr>
                <w:rFonts w:ascii="맑은 고딕" w:hAnsi="맑은 고딕" w:eastAsia="맑은 고딕" w:cs="맑은 고딕"/>
                <w:b w:val="0"/>
                <w:color w:val="282828"/>
                <w:sz w:val="17"/>
              </w:rPr>
              <w:t>T1190, T1083</w:t>
            </w:r>
          </w:p>
        </w:tc>
        <w:tc>
          <w:tcPr>
            <w:tcW w:type="dxa" w:w="1645"/>
            <w:shd w:fill="F2F2F2"/>
            <w:tcMar>
              <w:top w:w="70" w:type="dxa"/>
              <w:bottom w:w="70" w:type="dxa"/>
              <w:left w:w="90" w:type="dxa"/>
              <w:right w:w="90" w:type="dxa"/>
            </w:tcMar>
          </w:tcPr>
          <w:p>
            <w:r>
              <w:rPr>
                <w:rFonts w:ascii="맑은 고딕" w:hAnsi="맑은 고딕" w:eastAsia="맑은 고딕" w:cs="맑은 고딕"/>
                <w:b w:val="0"/>
                <w:color w:val="282828"/>
                <w:sz w:val="17"/>
              </w:rPr>
              <w:t>9010001 ~ 9010040</w:t>
            </w:r>
          </w:p>
        </w:tc>
        <w:tc>
          <w:tcPr>
            <w:tcW w:type="dxa" w:w="1645"/>
            <w:shd w:fill="F2F2F2"/>
            <w:tcMar>
              <w:top w:w="70" w:type="dxa"/>
              <w:bottom w:w="70" w:type="dxa"/>
              <w:left w:w="90" w:type="dxa"/>
              <w:right w:w="90" w:type="dxa"/>
            </w:tcMar>
          </w:tcPr>
          <w:p>
            <w:r>
              <w:rPr>
                <w:rFonts w:ascii="맑은 고딕" w:hAnsi="맑은 고딕" w:eastAsia="맑은 고딕" w:cs="맑은 고딕"/>
                <w:b w:val="0"/>
                <w:color w:val="282828"/>
                <w:sz w:val="17"/>
              </w:rPr>
              <w:t>9100010 ~ 9100013</w:t>
            </w:r>
          </w:p>
        </w:tc>
        <w:tc>
          <w:tcPr>
            <w:tcW w:type="dxa" w:w="1645"/>
            <w:shd w:fill="F2F2F2"/>
            <w:tcMar>
              <w:top w:w="70" w:type="dxa"/>
              <w:bottom w:w="70" w:type="dxa"/>
              <w:left w:w="90" w:type="dxa"/>
              <w:right w:w="90" w:type="dxa"/>
            </w:tcMar>
          </w:tcPr>
          <w:p>
            <w:r>
              <w:rPr>
                <w:rFonts w:ascii="맑은 고딕" w:hAnsi="맑은 고딕" w:eastAsia="맑은 고딕" w:cs="맑은 고딕"/>
                <w:b w:val="0"/>
                <w:color w:val="282828"/>
                <w:sz w:val="17"/>
              </w:rPr>
              <w:t>PCAP-20260824-ATK-002-SQLI.pcap</w:t>
            </w:r>
          </w:p>
        </w:tc>
      </w:tr>
      <w:tr>
        <w:tc>
          <w:tcPr>
            <w:tcW w:type="dxa" w:w="1645"/>
            <w:shd w:fill="FFFFFF"/>
            <w:tcMar>
              <w:top w:w="70" w:type="dxa"/>
              <w:bottom w:w="70" w:type="dxa"/>
              <w:left w:w="90" w:type="dxa"/>
              <w:right w:w="90" w:type="dxa"/>
            </w:tcMar>
          </w:tcPr>
          <w:p>
            <w:r>
              <w:rPr>
                <w:rFonts w:ascii="맑은 고딕" w:hAnsi="맑은 고딕" w:eastAsia="맑은 고딕" w:cs="맑은 고딕"/>
                <w:b w:val="0"/>
                <w:color w:val="282828"/>
                <w:sz w:val="17"/>
              </w:rPr>
              <w:t>03. 인증 무차별 대입</w:t>
            </w:r>
          </w:p>
        </w:tc>
        <w:tc>
          <w:tcPr>
            <w:tcW w:type="dxa" w:w="1645"/>
            <w:shd w:fill="FFFFFF"/>
            <w:tcMar>
              <w:top w:w="70" w:type="dxa"/>
              <w:bottom w:w="70" w:type="dxa"/>
              <w:left w:w="90" w:type="dxa"/>
              <w:right w:w="90" w:type="dxa"/>
            </w:tcMar>
          </w:tcPr>
          <w:p>
            <w:r>
              <w:rPr>
                <w:rFonts w:ascii="맑은 고딕" w:hAnsi="맑은 고딕" w:eastAsia="맑은 고딕" w:cs="맑은 고딕"/>
                <w:b w:val="0"/>
                <w:color w:val="282828"/>
                <w:sz w:val="17"/>
              </w:rPr>
              <w:t>SSH 고빈도 접속 시도</w:t>
            </w:r>
          </w:p>
        </w:tc>
        <w:tc>
          <w:tcPr>
            <w:tcW w:type="dxa" w:w="1645"/>
            <w:shd w:fill="FFFFFF"/>
            <w:tcMar>
              <w:top w:w="70" w:type="dxa"/>
              <w:bottom w:w="70" w:type="dxa"/>
              <w:left w:w="90" w:type="dxa"/>
              <w:right w:w="90" w:type="dxa"/>
            </w:tcMar>
          </w:tcPr>
          <w:p>
            <w:r>
              <w:rPr>
                <w:rFonts w:ascii="맑은 고딕" w:hAnsi="맑은 고딕" w:eastAsia="맑은 고딕" w:cs="맑은 고딕"/>
                <w:b w:val="0"/>
                <w:color w:val="282828"/>
                <w:sz w:val="17"/>
              </w:rPr>
              <w:t>T1110, T1110.001</w:t>
            </w:r>
          </w:p>
        </w:tc>
        <w:tc>
          <w:tcPr>
            <w:tcW w:type="dxa" w:w="1645"/>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9020001</w:t>
            </w:r>
          </w:p>
        </w:tc>
        <w:tc>
          <w:tcPr>
            <w:tcW w:type="dxa" w:w="1645"/>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9100025</w:t>
            </w:r>
          </w:p>
        </w:tc>
        <w:tc>
          <w:tcPr>
            <w:tcW w:type="dxa" w:w="1645"/>
            <w:shd w:fill="FFFFFF"/>
            <w:tcMar>
              <w:top w:w="70" w:type="dxa"/>
              <w:bottom w:w="70" w:type="dxa"/>
              <w:left w:w="90" w:type="dxa"/>
              <w:right w:w="90" w:type="dxa"/>
            </w:tcMar>
          </w:tcPr>
          <w:p>
            <w:r>
              <w:rPr>
                <w:rFonts w:ascii="맑은 고딕" w:hAnsi="맑은 고딕" w:eastAsia="맑은 고딕" w:cs="맑은 고딕"/>
                <w:b w:val="0"/>
                <w:color w:val="282828"/>
                <w:sz w:val="17"/>
              </w:rPr>
              <w:t>PCAP-20260824-ATK-005-BRUTEFORCE.pcap</w:t>
            </w:r>
          </w:p>
        </w:tc>
      </w:tr>
      <w:tr>
        <w:tc>
          <w:tcPr>
            <w:tcW w:type="dxa" w:w="1645"/>
            <w:shd w:fill="F2F2F2"/>
            <w:tcMar>
              <w:top w:w="70" w:type="dxa"/>
              <w:bottom w:w="70" w:type="dxa"/>
              <w:left w:w="90" w:type="dxa"/>
              <w:right w:w="90" w:type="dxa"/>
            </w:tcMar>
          </w:tcPr>
          <w:p>
            <w:r>
              <w:rPr>
                <w:rFonts w:ascii="맑은 고딕" w:hAnsi="맑은 고딕" w:eastAsia="맑은 고딕" w:cs="맑은 고딕"/>
                <w:b w:val="0"/>
                <w:color w:val="282828"/>
                <w:sz w:val="17"/>
              </w:rPr>
              <w:t>04. C2 및 데이터 유출</w:t>
            </w:r>
          </w:p>
        </w:tc>
        <w:tc>
          <w:tcPr>
            <w:tcW w:type="dxa" w:w="1645"/>
            <w:shd w:fill="F2F2F2"/>
            <w:tcMar>
              <w:top w:w="70" w:type="dxa"/>
              <w:bottom w:w="70" w:type="dxa"/>
              <w:left w:w="90" w:type="dxa"/>
              <w:right w:w="90" w:type="dxa"/>
            </w:tcMar>
          </w:tcPr>
          <w:p>
            <w:r>
              <w:rPr>
                <w:rFonts w:ascii="맑은 고딕" w:hAnsi="맑은 고딕" w:eastAsia="맑은 고딕" w:cs="맑은 고딕"/>
                <w:b w:val="0"/>
                <w:color w:val="282828"/>
                <w:sz w:val="17"/>
              </w:rPr>
              <w:t>DNS Base64 터널링, Reverse Shell</w:t>
            </w:r>
          </w:p>
        </w:tc>
        <w:tc>
          <w:tcPr>
            <w:tcW w:type="dxa" w:w="1645"/>
            <w:shd w:fill="F2F2F2"/>
            <w:tcMar>
              <w:top w:w="70" w:type="dxa"/>
              <w:bottom w:w="70" w:type="dxa"/>
              <w:left w:w="90" w:type="dxa"/>
              <w:right w:w="90" w:type="dxa"/>
            </w:tcMar>
          </w:tcPr>
          <w:p>
            <w:r>
              <w:rPr>
                <w:rFonts w:ascii="맑은 고딕" w:hAnsi="맑은 고딕" w:eastAsia="맑은 고딕" w:cs="맑은 고딕"/>
                <w:b w:val="0"/>
                <w:color w:val="282828"/>
                <w:sz w:val="17"/>
              </w:rPr>
              <w:t>T1071, T1059.004</w:t>
            </w:r>
          </w:p>
        </w:tc>
        <w:tc>
          <w:tcPr>
            <w:tcW w:type="dxa" w:w="1645"/>
            <w:shd w:fill="F2F2F2"/>
            <w:tcMar>
              <w:top w:w="70" w:type="dxa"/>
              <w:bottom w:w="70" w:type="dxa"/>
              <w:left w:w="90" w:type="dxa"/>
              <w:right w:w="90" w:type="dxa"/>
            </w:tcMar>
          </w:tcPr>
          <w:p>
            <w:r>
              <w:rPr>
                <w:rFonts w:ascii="맑은 고딕" w:hAnsi="맑은 고딕" w:eastAsia="맑은 고딕" w:cs="맑은 고딕"/>
                <w:b w:val="0"/>
                <w:color w:val="282828"/>
                <w:sz w:val="17"/>
              </w:rPr>
              <w:t>9030001 ~ 9030026</w:t>
            </w:r>
          </w:p>
        </w:tc>
        <w:tc>
          <w:tcPr>
            <w:tcW w:type="dxa" w:w="1645"/>
            <w:shd w:fill="F2F2F2"/>
            <w:tcMar>
              <w:top w:w="70" w:type="dxa"/>
              <w:bottom w:w="70" w:type="dxa"/>
              <w:left w:w="90" w:type="dxa"/>
              <w:right w:w="90" w:type="dxa"/>
            </w:tcMar>
          </w:tcPr>
          <w:p>
            <w:r>
              <w:rPr>
                <w:rFonts w:ascii="맑은 고딕" w:hAnsi="맑은 고딕" w:eastAsia="맑은 고딕" w:cs="맑은 고딕"/>
                <w:b w:val="0"/>
                <w:color w:val="282828"/>
                <w:sz w:val="17"/>
              </w:rPr>
              <w:t>9100030 ~ 9100035</w:t>
            </w:r>
          </w:p>
        </w:tc>
        <w:tc>
          <w:tcPr>
            <w:tcW w:type="dxa" w:w="1645"/>
            <w:shd w:fill="F2F2F2"/>
            <w:tcMar>
              <w:top w:w="70" w:type="dxa"/>
              <w:bottom w:w="70" w:type="dxa"/>
              <w:left w:w="90" w:type="dxa"/>
              <w:right w:w="90" w:type="dxa"/>
            </w:tcMar>
          </w:tcPr>
          <w:p>
            <w:r>
              <w:rPr>
                <w:rFonts w:ascii="맑은 고딕" w:hAnsi="맑은 고딕" w:eastAsia="맑은 고딕" w:cs="맑은 고딕"/>
                <w:b w:val="0"/>
                <w:color w:val="282828"/>
                <w:sz w:val="17"/>
              </w:rPr>
              <w:t>PCAP-20260824-ATK-006-C2REVERSESHELL.pcap</w:t>
            </w:r>
          </w:p>
        </w:tc>
      </w:tr>
      <w:tr>
        <w:tc>
          <w:tcPr>
            <w:tcW w:type="dxa" w:w="1645"/>
            <w:shd w:fill="FFFFFF"/>
            <w:tcMar>
              <w:top w:w="70" w:type="dxa"/>
              <w:bottom w:w="70" w:type="dxa"/>
              <w:left w:w="90" w:type="dxa"/>
              <w:right w:w="90" w:type="dxa"/>
            </w:tcMar>
          </w:tcPr>
          <w:p>
            <w:r>
              <w:rPr>
                <w:rFonts w:ascii="맑은 고딕" w:hAnsi="맑은 고딕" w:eastAsia="맑은 고딕" w:cs="맑은 고딕"/>
                <w:b w:val="0"/>
                <w:color w:val="282828"/>
                <w:sz w:val="17"/>
              </w:rPr>
              <w:t>05. 서비스 거부 공격</w:t>
            </w:r>
          </w:p>
        </w:tc>
        <w:tc>
          <w:tcPr>
            <w:tcW w:type="dxa" w:w="1645"/>
            <w:shd w:fill="FFFFFF"/>
            <w:tcMar>
              <w:top w:w="70" w:type="dxa"/>
              <w:bottom w:w="70" w:type="dxa"/>
              <w:left w:w="90" w:type="dxa"/>
              <w:right w:w="90" w:type="dxa"/>
            </w:tcMar>
          </w:tcPr>
          <w:p>
            <w:r>
              <w:rPr>
                <w:rFonts w:ascii="맑은 고딕" w:hAnsi="맑은 고딕" w:eastAsia="맑은 고딕" w:cs="맑은 고딕"/>
                <w:b w:val="0"/>
                <w:color w:val="282828"/>
                <w:sz w:val="17"/>
              </w:rPr>
              <w:t>ICMP Ping Flood DoS</w:t>
            </w:r>
          </w:p>
        </w:tc>
        <w:tc>
          <w:tcPr>
            <w:tcW w:type="dxa" w:w="1645"/>
            <w:shd w:fill="FFFFFF"/>
            <w:tcMar>
              <w:top w:w="70" w:type="dxa"/>
              <w:bottom w:w="70" w:type="dxa"/>
              <w:left w:w="90" w:type="dxa"/>
              <w:right w:w="90" w:type="dxa"/>
            </w:tcMar>
          </w:tcPr>
          <w:p>
            <w:r>
              <w:rPr>
                <w:rFonts w:ascii="맑은 고딕" w:hAnsi="맑은 고딕" w:eastAsia="맑은 고딕" w:cs="맑은 고딕"/>
                <w:b w:val="0"/>
                <w:color w:val="282828"/>
                <w:sz w:val="17"/>
              </w:rPr>
              <w:t>T1498, T1498.001</w:t>
            </w:r>
          </w:p>
        </w:tc>
        <w:tc>
          <w:tcPr>
            <w:tcW w:type="dxa" w:w="1645"/>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9000021</w:t>
            </w:r>
          </w:p>
        </w:tc>
        <w:tc>
          <w:tcPr>
            <w:tcW w:type="dxa" w:w="1645"/>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9100002</w:t>
            </w:r>
          </w:p>
        </w:tc>
        <w:tc>
          <w:tcPr>
            <w:tcW w:type="dxa" w:w="1645"/>
            <w:shd w:fill="FFFFFF"/>
            <w:tcMar>
              <w:top w:w="70" w:type="dxa"/>
              <w:bottom w:w="70" w:type="dxa"/>
              <w:left w:w="90" w:type="dxa"/>
              <w:right w:w="90" w:type="dxa"/>
            </w:tcMar>
          </w:tcPr>
          <w:p>
            <w:r>
              <w:rPr>
                <w:rFonts w:ascii="맑은 고딕" w:hAnsi="맑은 고딕" w:eastAsia="맑은 고딕" w:cs="맑은 고딕"/>
                <w:b w:val="0"/>
                <w:color w:val="282828"/>
                <w:sz w:val="17"/>
              </w:rPr>
              <w:t>PCAP-20260824-ATK-001-ICMP.pcap</w:t>
            </w:r>
          </w:p>
        </w:tc>
      </w:tr>
    </w:tbl>
    <w:p>
      <w:pPr>
        <w:spacing w:after="120"/>
      </w:pPr>
    </w:p>
    <w:p>
      <w:pPr>
        <w:pStyle w:val="Heading2"/>
        <w:keepNext/>
        <w:spacing w:before="300" w:after="120"/>
      </w:pPr>
      <w:r>
        <w:rPr>
          <w:rFonts w:ascii="맑은 고딕" w:hAnsi="맑은 고딕" w:eastAsia="맑은 고딕" w:cs="맑은 고딕"/>
          <w:b/>
          <w:color w:val="141414"/>
          <w:sz w:val="26"/>
        </w:rPr>
        <w:t>2.3 SQLi 탐지 룰(SID 9010001) 정밀 튜닝 (오탐 66.7% ➔ 0% 달성)</w:t>
      </w:r>
    </w:p>
    <w:p>
      <w:pPr>
        <w:spacing w:before="0" w:after="80" w:line="288" w:lineRule="auto"/>
      </w:pPr>
      <w:r>
        <w:rPr>
          <w:rFonts w:ascii="맑은 고딕" w:hAnsi="맑은 고딕" w:eastAsia="맑은 고딕" w:cs="맑은 고딕"/>
          <w:b w:val="0"/>
          <w:color w:val="232323"/>
          <w:sz w:val="20"/>
        </w:rPr>
        <w:t>초기 베이스라인 룰(rev:1)은 'union'과 'select' 문자열을 단순 서브스트링으로 검사하여, 사용자가 'Western Union 송금' 또는 'Select Quality Products'와 같은 정상 상품을 쇼핑몰에서 검색할 때 오탐률이 66.67%에 달하는 심각한 문제가 발생했습니다. 이를 해결하기 위해 단어 경계(\b) 정규식과 content 근접도(distance:1)를 적용한 rev:2 룰로 전면 개정하였습니다.</w:t>
      </w:r>
    </w:p>
    <w:tbl>
      <w:tblPr>
        <w:tblW w:type="auto" w:w="0"/>
        <w:jc w:val="center"/>
        <w:tblLook w:firstColumn="1" w:firstRow="1" w:lastColumn="0" w:lastRow="0" w:noHBand="0" w:noVBand="1" w:val="04A0"/>
      </w:tblPr>
      <w:tblGrid>
        <w:gridCol w:w="9869"/>
      </w:tblGrid>
      <w:tr>
        <w:tc>
          <w:tcPr>
            <w:tcW w:type="dxa" w:w="9869"/>
            <w:shd w:fill="EFEFEF"/>
            <w:tcMar>
              <w:top w:w="90" w:type="dxa"/>
              <w:bottom w:w="90" w:type="dxa"/>
              <w:left w:w="140" w:type="dxa"/>
              <w:right w:w="140" w:type="dxa"/>
            </w:tcMar>
            <w:tcBorders>
              <w:top w:val="single" w:sz="4" w:color="D0D0D0"/>
              <w:left w:val="single" w:sz="24" w:color="262626"/>
              <w:bottom w:val="single" w:sz="4" w:color="D0D0D0"/>
              <w:right w:val="single" w:sz="4" w:color="D0D0D0"/>
            </w:tcBorders>
          </w:tcPr>
          <w:p>
            <w:pPr>
              <w:spacing w:before="40" w:after="40" w:line="252" w:lineRule="auto"/>
            </w:pPr>
            <w:r>
              <w:rPr>
                <w:rFonts w:ascii="Consolas" w:hAnsi="Consolas" w:eastAsia="Consolas" w:cs="Consolas"/>
                <w:b w:val="0"/>
                <w:color w:val="141414"/>
                <w:sz w:val="17"/>
              </w:rPr>
              <w:t># [Tuned rev:2] 정상 트래픽 오탐 완벽 박멸 SQLi 시그니처</w:t>
              <w:br/>
              <w:t>alert http any any -&gt; $HOME_NET any (</w:t>
              <w:br/>
              <w:t xml:space="preserve">    msg:"SOC-ATTACK SQLi Attempt (UNION SELECT Pattern)";</w:t>
              <w:br/>
              <w:t xml:space="preserve">    flow:established,to_server; http.uri;</w:t>
              <w:br/>
              <w:t xml:space="preserve">    content:"union",nocase; content:"select",nocase,distance:1;</w:t>
              <w:br/>
              <w:t xml:space="preserve">    pcre:"/\bunion\b.*\bselect\b/Ui";</w:t>
              <w:br/>
              <w:t xml:space="preserve">    classtype:web-application-attack; sid:9010001; rev:2;</w:t>
              <w:br/>
              <w:t>)</w:t>
            </w:r>
          </w:p>
        </w:tc>
      </w:tr>
    </w:tbl>
    <w:p>
      <w:pPr>
        <w:spacing w:after="80"/>
      </w:pPr>
    </w:p>
    <w:p>
      <w:pPr>
        <w:spacing w:before="160" w:after="80"/>
        <w:jc w:val="center"/>
      </w:pPr>
      <w:r>
        <w:drawing>
          <wp:inline xmlns:a="http://schemas.openxmlformats.org/drawingml/2006/main" xmlns:pic="http://schemas.openxmlformats.org/drawingml/2006/picture">
            <wp:extent cx="5669280" cy="3065611"/>
            <wp:docPr id="3" name="Picture 3"/>
            <wp:cNvGraphicFramePr>
              <a:graphicFrameLocks noChangeAspect="1"/>
            </wp:cNvGraphicFramePr>
            <a:graphic>
              <a:graphicData uri="http://schemas.openxmlformats.org/drawingml/2006/picture">
                <pic:pic>
                  <pic:nvPicPr>
                    <pic:cNvPr id="0" name="evidence_p1_04_web_attack.jpg"/>
                    <pic:cNvPicPr/>
                  </pic:nvPicPr>
                  <pic:blipFill>
                    <a:blip r:embed="rId12"/>
                    <a:stretch>
                      <a:fillRect/>
                    </a:stretch>
                  </pic:blipFill>
                  <pic:spPr>
                    <a:xfrm>
                      <a:off x="0" y="0"/>
                      <a:ext cx="5669280" cy="3065611"/>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2-1] SQL Injection 웹 공격 실시간 탐지 및 주석 증적 화면</w:t>
      </w:r>
    </w:p>
    <w:p>
      <w:pPr>
        <w:spacing w:before="40" w:after="80" w:line="276" w:lineRule="auto"/>
      </w:pPr>
      <w:r>
        <w:rPr>
          <w:rFonts w:ascii="맑은 고딕" w:hAnsi="맑은 고딕" w:eastAsia="맑은 고딕" w:cs="맑은 고딕"/>
          <w:b w:val="0"/>
          <w:color w:val="3C3C3C"/>
          <w:sz w:val="18"/>
        </w:rPr>
        <w:t>웹 애플리케이션에 유입된 UNION SELECT 인젝션 공격이 Suricata 8.0.6 룰에 매칭되어 경보가 발생하는 실시간 화면입니다.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EV-SURI-002</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정상 탐지 (PASS)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SQL Injection 공격 탐지 실증</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Suricata 8.0.6 (SID: 9010001)</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단어 경계(\b) 적용 후 정상 쿼리 통과 및 악성 SQLi 페이로드만 정밀 탐지 확인</w:t>
            </w:r>
          </w:p>
        </w:tc>
      </w:tr>
    </w:tbl>
    <w:p>
      <w:pPr>
        <w:spacing w:after="160"/>
      </w:pPr>
    </w:p>
    <w:p>
      <w:pPr>
        <w:spacing w:before="160" w:after="80"/>
        <w:jc w:val="center"/>
      </w:pPr>
      <w:r>
        <w:drawing>
          <wp:inline xmlns:a="http://schemas.openxmlformats.org/drawingml/2006/main" xmlns:pic="http://schemas.openxmlformats.org/drawingml/2006/picture">
            <wp:extent cx="5669280" cy="3065611"/>
            <wp:docPr id="4" name="Picture 4"/>
            <wp:cNvGraphicFramePr>
              <a:graphicFrameLocks noChangeAspect="1"/>
            </wp:cNvGraphicFramePr>
            <a:graphic>
              <a:graphicData uri="http://schemas.openxmlformats.org/drawingml/2006/picture">
                <pic:pic>
                  <pic:nvPicPr>
                    <pic:cNvPr id="0" name="evidence_p1_05_malware_c2.jpg"/>
                    <pic:cNvPicPr/>
                  </pic:nvPicPr>
                  <pic:blipFill>
                    <a:blip r:embed="rId13"/>
                    <a:stretch>
                      <a:fillRect/>
                    </a:stretch>
                  </pic:blipFill>
                  <pic:spPr>
                    <a:xfrm>
                      <a:off x="0" y="0"/>
                      <a:ext cx="5669280" cy="3065611"/>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2-2] 악성코드 C2 및 역방향 쉘(Reverse Shell) 접속 탐지 증적</w:t>
      </w:r>
    </w:p>
    <w:p>
      <w:pPr>
        <w:spacing w:before="40" w:after="80" w:line="276" w:lineRule="auto"/>
      </w:pPr>
      <w:r>
        <w:rPr>
          <w:rFonts w:ascii="맑은 고딕" w:hAnsi="맑은 고딕" w:eastAsia="맑은 고딕" w:cs="맑은 고딕"/>
          <w:b w:val="0"/>
          <w:color w:val="3C3C3C"/>
          <w:sz w:val="18"/>
        </w:rPr>
        <w:t>침해된 희생자 서버에서 외부 공격자 서버로 연결되는 리버스 쉘 세션(/bin/sh)을 실시간으로 포착한 증적입니다.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EV-SURI-004</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정상 탐지 (PASS)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악성 C2 및 리버스 쉘 탐지</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Suricata 8.0.6 (SID: 9030001)</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L4 TCP 역방향 세션 수립 및 비인가 쉘 프로세스 호출 패킷 즉각 탐지 성공</w:t>
            </w:r>
          </w:p>
        </w:tc>
      </w:tr>
    </w:tbl>
    <w:p>
      <w:pPr>
        <w:spacing w:after="160"/>
      </w:pPr>
    </w:p>
    <w:p>
      <w:pPr>
        <w:spacing w:before="160" w:after="80"/>
        <w:jc w:val="center"/>
      </w:pPr>
      <w:r>
        <w:drawing>
          <wp:inline xmlns:a="http://schemas.openxmlformats.org/drawingml/2006/main" xmlns:pic="http://schemas.openxmlformats.org/drawingml/2006/picture">
            <wp:extent cx="5669280" cy="3065611"/>
            <wp:docPr id="5" name="Picture 5"/>
            <wp:cNvGraphicFramePr>
              <a:graphicFrameLocks noChangeAspect="1"/>
            </wp:cNvGraphicFramePr>
            <a:graphic>
              <a:graphicData uri="http://schemas.openxmlformats.org/drawingml/2006/picture">
                <pic:pic>
                  <pic:nvPicPr>
                    <pic:cNvPr id="0" name="evidence_p1_08_rule_tuning.jpg"/>
                    <pic:cNvPicPr/>
                  </pic:nvPicPr>
                  <pic:blipFill>
                    <a:blip r:embed="rId14"/>
                    <a:stretch>
                      <a:fillRect/>
                    </a:stretch>
                  </pic:blipFill>
                  <pic:spPr>
                    <a:xfrm>
                      <a:off x="0" y="0"/>
                      <a:ext cx="5669280" cy="3065611"/>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2-3] 탐지 룰 튜닝(rev:1 ➔ rev:2) 전후 오탐 제거 비교 실증</w:t>
      </w:r>
    </w:p>
    <w:p>
      <w:pPr>
        <w:spacing w:before="40" w:after="80" w:line="276" w:lineRule="auto"/>
      </w:pPr>
      <w:r>
        <w:rPr>
          <w:rFonts w:ascii="맑은 고딕" w:hAnsi="맑은 고딕" w:eastAsia="맑은 고딕" w:cs="맑은 고딕"/>
          <w:b w:val="0"/>
          <w:color w:val="3C3C3C"/>
          <w:sz w:val="18"/>
        </w:rPr>
        <w:t>정상 상품 검색 시 발생하던 불필요한 알람이 튜닝 후 완벽히 소멸되고 공격 트래픽만 정확히 포착되는 화면입니다.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EV-TUNE-001</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최적화 완료 (PASS)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탐지 룰 튜닝 및 정상 트래픽 오탐 제거</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suricata/rules/9010-web-attacks.rules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오탐률(FPR) 66.67%에서 0.0%로 급감, 실제 공격 재현율(Recall) 100% 보존 입증</w:t>
            </w:r>
          </w:p>
        </w:tc>
      </w:tr>
    </w:tbl>
    <w:p>
      <w:pPr>
        <w:spacing w:after="160"/>
      </w:pPr>
    </w:p>
    <w:p>
      <w:r>
        <w:br w:type="page"/>
      </w:r>
    </w:p>
    <w:p>
      <w:pPr>
        <w:pStyle w:val="Heading1"/>
        <w:keepNext/>
        <w:spacing w:before="440" w:after="160"/>
      </w:pPr>
      <w:r>
        <w:rPr>
          <w:rFonts w:ascii="맑은 고딕" w:hAnsi="맑은 고딕" w:eastAsia="맑은 고딕" w:cs="맑은 고딕"/>
          <w:b/>
          <w:color w:val="000000"/>
          <w:sz w:val="32"/>
        </w:rPr>
        <w:t>제3부: Wazuh 4.x SIEM 디코딩 해결 및 호스트-네트워크 교차 상관분석</w:t>
      </w:r>
    </w:p>
    <w:p>
      <w:pPr>
        <w:pStyle w:val="Heading2"/>
        <w:keepNext/>
        <w:spacing w:before="300" w:after="120"/>
      </w:pPr>
      <w:r>
        <w:rPr>
          <w:rFonts w:ascii="맑은 고딕" w:hAnsi="맑은 고딕" w:eastAsia="맑은 고딕" w:cs="맑은 고딕"/>
          <w:b/>
          <w:color w:val="141414"/>
          <w:sz w:val="26"/>
        </w:rPr>
        <w:t>3.1 Wazuh 내장 룰 86601 선점 결함 분석 및 복합 선언 해결 원리</w:t>
      </w:r>
    </w:p>
    <w:p>
      <w:pPr>
        <w:spacing w:before="0" w:after="80" w:line="288" w:lineRule="auto"/>
      </w:pPr>
      <w:r>
        <w:rPr>
          <w:rFonts w:ascii="맑은 고딕" w:hAnsi="맑은 고딕" w:eastAsia="맑은 고딕" w:cs="맑은 고딕"/>
          <w:b w:val="0"/>
          <w:color w:val="232323"/>
          <w:sz w:val="20"/>
        </w:rPr>
        <w:t>Wazuh 4.14.7에서 Suricata EVE 로그를 연동할 때, 기본 내장 룰 86601이 이벤트를 먼저 선점(Preempt)하여 사용자가 정의한 하위 룰셋(100100~100103)의 부모 상속 관계가 끊어지는 치명적인 버그가 확인되었습니다. Aegis 팀은 이를 해결하기 위해 wazuh/rules/local_rules.xml 파일에 &lt;if_sid&gt;86601,100100&lt;/if_sid&gt; 복합 태그를 선언하여 어떤 엔진 경로로 디코딩되더라도 커스텀 룰셋이 100% 정상 상속되도록 구현하였습니다.</w:t>
      </w:r>
    </w:p>
    <w:p>
      <w:pPr>
        <w:pStyle w:val="Heading2"/>
        <w:keepNext/>
        <w:spacing w:before="300" w:after="120"/>
      </w:pPr>
      <w:r>
        <w:rPr>
          <w:rFonts w:ascii="맑은 고딕" w:hAnsi="맑은 고딕" w:eastAsia="맑은 고딕" w:cs="맑은 고딕"/>
          <w:b/>
          <w:color w:val="141414"/>
          <w:sz w:val="26"/>
        </w:rPr>
        <w:t>3.2 네트워크 L4 시도와 호스트 OS 감사 결합 교차 상관분석</w:t>
      </w:r>
    </w:p>
    <w:p>
      <w:pPr>
        <w:spacing w:before="0" w:after="80" w:line="288" w:lineRule="auto"/>
      </w:pPr>
      <w:r>
        <w:rPr>
          <w:rFonts w:ascii="맑은 고딕" w:hAnsi="맑은 고딕" w:eastAsia="맑은 고딕" w:cs="맑은 고딕"/>
          <w:b w:val="0"/>
          <w:color w:val="232323"/>
          <w:sz w:val="20"/>
        </w:rPr>
        <w:t>네트워크 수준의 단순 연결 빈도(TCP SYN)와 호스트 운영체제의 리눅스 PAM 감사 로그를 결합하여 오탐을 원천 방지했습니다. 1단계로 단시간 내 대량의 SSH 연결이 발생하면 Rule 100103(Level 5)을 발생시키고, 2단계로 호스트 상에서 8회 이상의 실제 인증 실패 로그(Rule 5710, 5716)가 연쇄 발생할 때 비로소 Rule 100110(Level 11, Brute Force 확정)으로 승격합니다. 만약 직후에 인증 성공(Rule 5715)이 결합되면 시스템 탈취(Rule 100111, Level 14 Critical)로 즉각 긴급 알람을 발령합니다.</w:t>
      </w:r>
    </w:p>
    <w:p>
      <w:pPr>
        <w:spacing w:before="160" w:after="80"/>
        <w:jc w:val="center"/>
      </w:pPr>
      <w:r>
        <w:drawing>
          <wp:inline xmlns:a="http://schemas.openxmlformats.org/drawingml/2006/main" xmlns:pic="http://schemas.openxmlformats.org/drawingml/2006/picture">
            <wp:extent cx="5669280" cy="3065611"/>
            <wp:docPr id="6" name="Picture 6"/>
            <wp:cNvGraphicFramePr>
              <a:graphicFrameLocks noChangeAspect="1"/>
            </wp:cNvGraphicFramePr>
            <a:graphic>
              <a:graphicData uri="http://schemas.openxmlformats.org/drawingml/2006/picture">
                <pic:pic>
                  <pic:nvPicPr>
                    <pic:cNvPr id="0" name="evidence_p1_03_auth_bruteforce.jpg"/>
                    <pic:cNvPicPr/>
                  </pic:nvPicPr>
                  <pic:blipFill>
                    <a:blip r:embed="rId15"/>
                    <a:stretch>
                      <a:fillRect/>
                    </a:stretch>
                  </pic:blipFill>
                  <pic:spPr>
                    <a:xfrm>
                      <a:off x="0" y="0"/>
                      <a:ext cx="5669280" cy="3065611"/>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3-1] SSH 무차별 대입 및 네트워크-호스트 다계층 교차 상관분석 증적</w:t>
      </w:r>
    </w:p>
    <w:p>
      <w:pPr>
        <w:spacing w:before="40" w:after="80" w:line="276" w:lineRule="auto"/>
      </w:pPr>
      <w:r>
        <w:rPr>
          <w:rFonts w:ascii="맑은 고딕" w:hAnsi="맑은 고딕" w:eastAsia="맑은 고딕" w:cs="맑은 고딕"/>
          <w:b w:val="0"/>
          <w:color w:val="3C3C3C"/>
          <w:sz w:val="18"/>
        </w:rPr>
        <w:t>네트워크 L4 이상 접속과 호스트 OS PAM 인증 실패가 단일 세션 키로 결합되어 고위험 경보로 승격되는 증적 화면입니다.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EV-WAZUH-002</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정상 결합 (PASS)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호스트-네트워크 교차 상관분석 실증</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wazuh/rules/local_rules.xml (Rule 100110)</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L4 SYN 카운트와 호스트 PAM 5710/5716 결합하여 실제 무차별 대입만 Level 11로 승격</w:t>
            </w:r>
          </w:p>
        </w:tc>
      </w:tr>
    </w:tbl>
    <w:p>
      <w:pPr>
        <w:spacing w:after="160"/>
      </w:pPr>
    </w:p>
    <w:p>
      <w:pPr>
        <w:pStyle w:val="Heading2"/>
        <w:keepNext/>
        <w:spacing w:before="300" w:after="120"/>
      </w:pPr>
      <w:r>
        <w:rPr>
          <w:rFonts w:ascii="맑은 고딕" w:hAnsi="맑은 고딕" w:eastAsia="맑은 고딕" w:cs="맑은 고딕"/>
          <w:b/>
          <w:color w:val="141414"/>
          <w:sz w:val="26"/>
        </w:rPr>
        <w:t>3.3 단순 ICMP Ping의 다단계 킬체인 오분류 버그 추적 및 Telemetry 격리</w:t>
      </w:r>
    </w:p>
    <w:p>
      <w:pPr>
        <w:spacing w:before="0" w:after="80" w:line="288" w:lineRule="auto"/>
      </w:pPr>
      <w:r>
        <w:rPr>
          <w:rFonts w:ascii="맑은 고딕" w:hAnsi="맑은 고딕" w:eastAsia="맑은 고딕" w:cs="맑은 고딕"/>
          <w:b w:val="0"/>
          <w:color w:val="232323"/>
          <w:sz w:val="20"/>
        </w:rPr>
        <w:t>서버 가용성을 점검하는 정상 모니터링 시스템의 단순 Ping이 9000020 시그니처에 의해 '1단계 정찰 공격'으로 오분류되어 정상 서버가 다단계 침해사고 용의자로 잘못 등록되던 결함을 추적했습니다. 이를 해결하기 위해 9000020 룰을 'SOC-TELEMETRY'로 재정의하고, 상관분석 엔진(correlation_engine.py)에서 해당 태그 이벤트를 킬체인 시퀀스에서 원천 제외하도록 필터를 구축했습니다.</w:t>
      </w:r>
    </w:p>
    <w:p>
      <w:pPr>
        <w:spacing w:before="160" w:after="80"/>
        <w:jc w:val="center"/>
      </w:pPr>
      <w:r>
        <w:drawing>
          <wp:inline xmlns:a="http://schemas.openxmlformats.org/drawingml/2006/main" xmlns:pic="http://schemas.openxmlformats.org/drawingml/2006/picture">
            <wp:extent cx="5669280" cy="3065611"/>
            <wp:docPr id="7" name="Picture 7"/>
            <wp:cNvGraphicFramePr>
              <a:graphicFrameLocks noChangeAspect="1"/>
            </wp:cNvGraphicFramePr>
            <a:graphic>
              <a:graphicData uri="http://schemas.openxmlformats.org/drawingml/2006/picture">
                <pic:pic>
                  <pic:nvPicPr>
                    <pic:cNvPr id="0" name="evidence_p1_07_killchain_rulebook.jpg"/>
                    <pic:cNvPicPr/>
                  </pic:nvPicPr>
                  <pic:blipFill>
                    <a:blip r:embed="rId16"/>
                    <a:stretch>
                      <a:fillRect/>
                    </a:stretch>
                  </pic:blipFill>
                  <pic:spPr>
                    <a:xfrm>
                      <a:off x="0" y="0"/>
                      <a:ext cx="5669280" cy="3065611"/>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3-2] 다단계 킬체인 룰북 및 위협 상태 전이 매트릭스 화면</w:t>
      </w:r>
    </w:p>
    <w:p>
      <w:pPr>
        <w:spacing w:before="40" w:after="80" w:line="276" w:lineRule="auto"/>
      </w:pPr>
      <w:r>
        <w:rPr>
          <w:rFonts w:ascii="맑은 고딕" w:hAnsi="맑은 고딕" w:eastAsia="맑은 고딕" w:cs="맑은 고딕"/>
          <w:b w:val="0"/>
          <w:color w:val="3C3C3C"/>
          <w:sz w:val="18"/>
        </w:rPr>
        <w:t>정찰부터 C2 유출까지 이어지는 다단계 위협 상태 머신의 규칙 및 가중치 스코어링 테이블입니다.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EV-ANALYSIS-001</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정상 전이 (PASS)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다단계 킬체인 상태 머신 검증</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analyzer/detection/correlation_engine.py</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정상 Ping 텔레메트리 완벽 격리 및 실제 침해 시나리오만 정확히 인시던트로 승격</w:t>
            </w:r>
          </w:p>
        </w:tc>
      </w:tr>
    </w:tbl>
    <w:p>
      <w:pPr>
        <w:spacing w:after="160"/>
      </w:pPr>
    </w:p>
    <w:p>
      <w:pPr>
        <w:spacing w:before="160" w:after="80"/>
        <w:jc w:val="center"/>
      </w:pPr>
      <w:r>
        <w:drawing>
          <wp:inline xmlns:a="http://schemas.openxmlformats.org/drawingml/2006/main" xmlns:pic="http://schemas.openxmlformats.org/drawingml/2006/picture">
            <wp:extent cx="5669280" cy="3065611"/>
            <wp:docPr id="8" name="Picture 8"/>
            <wp:cNvGraphicFramePr>
              <a:graphicFrameLocks noChangeAspect="1"/>
            </wp:cNvGraphicFramePr>
            <a:graphic>
              <a:graphicData uri="http://schemas.openxmlformats.org/drawingml/2006/picture">
                <pic:pic>
                  <pic:nvPicPr>
                    <pic:cNvPr id="0" name="evidence_p2_01_multistage_incident.jpg"/>
                    <pic:cNvPicPr/>
                  </pic:nvPicPr>
                  <pic:blipFill>
                    <a:blip r:embed="rId17"/>
                    <a:stretch>
                      <a:fillRect/>
                    </a:stretch>
                  </pic:blipFill>
                  <pic:spPr>
                    <a:xfrm>
                      <a:off x="0" y="0"/>
                      <a:ext cx="5669280" cy="3065611"/>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3-3] 다단계 침해사고(INC-20260824-001) 실시간 상관분석 카드</w:t>
      </w:r>
    </w:p>
    <w:p>
      <w:pPr>
        <w:spacing w:before="40" w:after="80" w:line="276" w:lineRule="auto"/>
      </w:pPr>
      <w:r>
        <w:rPr>
          <w:rFonts w:ascii="맑은 고딕" w:hAnsi="맑은 고딕" w:eastAsia="맑은 고딕" w:cs="맑은 고딕"/>
          <w:b w:val="0"/>
          <w:color w:val="3C3C3C"/>
          <w:sz w:val="18"/>
        </w:rPr>
        <w:t>단일 IP에서 30분 내 발생한 정찰 ➔ 웹 침투 ➔ C2 접속이 하나의 통합 인시던트로 묶여 대시보드에 표출된 모습입니다.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EV-E2E-001</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완전 연결 (PASS)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단일 침해사고 엔드투엔드 상관분석</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FastAPI Web Console (:8501)</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개별 단편 경보 3건이 단일 킬체인 공격 시퀀스로 완벽히 병합 및 가시화 성공</w:t>
            </w:r>
          </w:p>
        </w:tc>
      </w:tr>
    </w:tbl>
    <w:p>
      <w:pPr>
        <w:spacing w:after="160"/>
      </w:pPr>
    </w:p>
    <w:p>
      <w:r>
        <w:br w:type="page"/>
      </w:r>
    </w:p>
    <w:p>
      <w:pPr>
        <w:pStyle w:val="Heading1"/>
        <w:keepNext/>
        <w:spacing w:before="440" w:after="160"/>
      </w:pPr>
      <w:r>
        <w:rPr>
          <w:rFonts w:ascii="맑은 고딕" w:hAnsi="맑은 고딕" w:eastAsia="맑은 고딕" w:cs="맑은 고딕"/>
          <w:b/>
          <w:color w:val="000000"/>
          <w:sz w:val="32"/>
        </w:rPr>
        <w:t>제4부: AI SOC Copilot, 4중 보안 가드레일 및 차세대 관제 콘솔 실증</w:t>
      </w:r>
    </w:p>
    <w:p>
      <w:pPr>
        <w:pStyle w:val="Heading2"/>
        <w:keepNext/>
        <w:spacing w:before="300" w:after="120"/>
      </w:pPr>
      <w:r>
        <w:rPr>
          <w:rFonts w:ascii="맑은 고딕" w:hAnsi="맑은 고딕" w:eastAsia="맑은 고딕" w:cs="맑은 고딕"/>
          <w:b/>
          <w:color w:val="141414"/>
          <w:sz w:val="26"/>
        </w:rPr>
        <w:t>4.1 로컬 LLM 기반 AI Copilot 및 3초 이내 인시던트 트라이아지</w:t>
      </w:r>
    </w:p>
    <w:p>
      <w:pPr>
        <w:spacing w:before="0" w:after="80" w:line="288" w:lineRule="auto"/>
      </w:pPr>
      <w:r>
        <w:rPr>
          <w:rFonts w:ascii="맑은 고딕" w:hAnsi="맑은 고딕" w:eastAsia="맑은 고딕" w:cs="맑은 고딕"/>
          <w:b w:val="0"/>
          <w:color w:val="232323"/>
          <w:sz w:val="20"/>
        </w:rPr>
        <w:t>Aegis 플랫폼은 클라우드로 민감한 보안 로그를 유출하지 않는 로컬 온프레미스 LLM(Ollama: Qwen 2.5/3.5)을 통합하였습니다. 침해사고가 접수되면 AI Copilot이 패킷 페이로드, EVE JSON, 호스트 감사 로그를 종합 분석하여 침해 원인, 피해 범위, 대응 가이드를 3초 이내에 자동 생성합니다.</w:t>
      </w:r>
    </w:p>
    <w:p>
      <w:pPr>
        <w:pStyle w:val="Heading2"/>
        <w:keepNext/>
        <w:spacing w:before="300" w:after="120"/>
      </w:pPr>
      <w:r>
        <w:rPr>
          <w:rFonts w:ascii="맑은 고딕" w:hAnsi="맑은 고딕" w:eastAsia="맑은 고딕" w:cs="맑은 고딕"/>
          <w:b/>
          <w:color w:val="141414"/>
          <w:sz w:val="26"/>
        </w:rPr>
        <w:t>4.2 AI 환각 및 오차단 방지를 위한 4중 보안 가드레일</w:t>
      </w:r>
    </w:p>
    <w:p>
      <w:pPr>
        <w:spacing w:before="0" w:after="80" w:line="288" w:lineRule="auto"/>
      </w:pPr>
      <w:r>
        <w:rPr>
          <w:rFonts w:ascii="맑은 고딕" w:hAnsi="맑은 고딕" w:eastAsia="맑은 고딕" w:cs="맑은 고딕"/>
          <w:b w:val="0"/>
          <w:color w:val="232323"/>
          <w:sz w:val="20"/>
        </w:rPr>
        <w:t>AI의 자의적 판단으로 인한 핵심 업무 서버 차단(Self-DoS)을 원천 차단하기 위해 4중 보안 가드레일을 설계하였습니다.</w:t>
      </w:r>
    </w:p>
    <w:p>
      <w:pPr>
        <w:spacing w:before="0" w:after="60" w:line="276" w:lineRule="auto"/>
        <w:ind w:left="288"/>
      </w:pPr>
      <w:r>
        <w:rPr>
          <w:rFonts w:ascii="맑은 고딕" w:hAnsi="맑은 고딕" w:eastAsia="맑은 고딕" w:cs="맑은 고딕"/>
          <w:b/>
          <w:color w:val="000000"/>
          <w:sz w:val="20"/>
        </w:rPr>
        <w:t xml:space="preserve">• </w:t>
      </w:r>
      <w:r>
        <w:rPr>
          <w:rFonts w:ascii="맑은 고딕" w:hAnsi="맑은 고딕" w:eastAsia="맑은 고딕" w:cs="맑은 고딕"/>
          <w:b/>
          <w:color w:val="000000"/>
          <w:sz w:val="20"/>
        </w:rPr>
        <w:t xml:space="preserve">1) RAG 컨텍스트 강제: </w:t>
      </w:r>
      <w:r>
        <w:rPr>
          <w:rFonts w:ascii="맑은 고딕" w:hAnsi="맑은 고딕" w:eastAsia="맑은 고딕" w:cs="맑은 고딕"/>
          <w:b w:val="0"/>
          <w:color w:val="232323"/>
          <w:sz w:val="20"/>
        </w:rPr>
        <w:t>외부 임의 지식이 아닌 사내 검증된 침해사고 대응 룰북(IR Rulebook)만을 벡터 DB에서 검색하여 주입</w:t>
      </w:r>
    </w:p>
    <w:p>
      <w:pPr>
        <w:spacing w:before="0" w:after="60" w:line="276" w:lineRule="auto"/>
        <w:ind w:left="288"/>
      </w:pPr>
      <w:r>
        <w:rPr>
          <w:rFonts w:ascii="맑은 고딕" w:hAnsi="맑은 고딕" w:eastAsia="맑은 고딕" w:cs="맑은 고딕"/>
          <w:b/>
          <w:color w:val="000000"/>
          <w:sz w:val="20"/>
        </w:rPr>
        <w:t xml:space="preserve">• </w:t>
      </w:r>
      <w:r>
        <w:rPr>
          <w:rFonts w:ascii="맑은 고딕" w:hAnsi="맑은 고딕" w:eastAsia="맑은 고딕" w:cs="맑은 고딕"/>
          <w:b/>
          <w:color w:val="000000"/>
          <w:sz w:val="20"/>
        </w:rPr>
        <w:t xml:space="preserve">2) Protected Assets 화이트리스트: </w:t>
      </w:r>
      <w:r>
        <w:rPr>
          <w:rFonts w:ascii="맑은 고딕" w:hAnsi="맑은 고딕" w:eastAsia="맑은 고딕" w:cs="맑은 고딕"/>
          <w:b w:val="0"/>
          <w:color w:val="232323"/>
          <w:sz w:val="20"/>
        </w:rPr>
        <w:t>게이트웨이(10.77.20.1, 10.77.30.1), DNS 서버, SIEM 매니저 등 핵심 자산은 AI 차단 대상에서 원천 배제</w:t>
      </w:r>
    </w:p>
    <w:p>
      <w:pPr>
        <w:spacing w:before="0" w:after="60" w:line="276" w:lineRule="auto"/>
        <w:ind w:left="288"/>
      </w:pPr>
      <w:r>
        <w:rPr>
          <w:rFonts w:ascii="맑은 고딕" w:hAnsi="맑은 고딕" w:eastAsia="맑은 고딕" w:cs="맑은 고딕"/>
          <w:b/>
          <w:color w:val="000000"/>
          <w:sz w:val="20"/>
        </w:rPr>
        <w:t xml:space="preserve">• </w:t>
      </w:r>
      <w:r>
        <w:rPr>
          <w:rFonts w:ascii="맑은 고딕" w:hAnsi="맑은 고딕" w:eastAsia="맑은 고딕" w:cs="맑은 고딕"/>
          <w:b/>
          <w:color w:val="000000"/>
          <w:sz w:val="20"/>
        </w:rPr>
        <w:t xml:space="preserve">3) 인간 승인 루프 (HITL): </w:t>
      </w:r>
      <w:r>
        <w:rPr>
          <w:rFonts w:ascii="맑은 고딕" w:hAnsi="맑은 고딕" w:eastAsia="맑은 고딕" w:cs="맑은 고딕"/>
          <w:b w:val="0"/>
          <w:color w:val="232323"/>
          <w:sz w:val="20"/>
        </w:rPr>
        <w:t>AI는 추천만 가능하며, 실제 방화벽 차단은 관제 책임자가 웹 콘솔에서 클릭 승인해야 실행</w:t>
      </w:r>
    </w:p>
    <w:p>
      <w:pPr>
        <w:spacing w:before="0" w:after="60" w:line="276" w:lineRule="auto"/>
        <w:ind w:left="288"/>
      </w:pPr>
      <w:r>
        <w:rPr>
          <w:rFonts w:ascii="맑은 고딕" w:hAnsi="맑은 고딕" w:eastAsia="맑은 고딕" w:cs="맑은 고딕"/>
          <w:b/>
          <w:color w:val="000000"/>
          <w:sz w:val="20"/>
        </w:rPr>
        <w:t xml:space="preserve">• </w:t>
      </w:r>
      <w:r>
        <w:rPr>
          <w:rFonts w:ascii="맑은 고딕" w:hAnsi="맑은 고딕" w:eastAsia="맑은 고딕" w:cs="맑은 고딕"/>
          <w:b/>
          <w:color w:val="000000"/>
          <w:sz w:val="20"/>
        </w:rPr>
        <w:t xml:space="preserve">4) 모델 파라미터 락: </w:t>
      </w:r>
      <w:r>
        <w:rPr>
          <w:rFonts w:ascii="맑은 고딕" w:hAnsi="맑은 고딕" w:eastAsia="맑은 고딕" w:cs="맑은 고딕"/>
          <w:b w:val="0"/>
          <w:color w:val="232323"/>
          <w:sz w:val="20"/>
        </w:rPr>
        <w:t>Temperature 0.1, Top-P 0.9로 고정하여 동일 증적에 대해 항상 결정론적이고 일관된 결과 도출</w:t>
      </w:r>
    </w:p>
    <w:p>
      <w:pPr>
        <w:spacing w:before="160" w:after="80"/>
        <w:jc w:val="center"/>
      </w:pPr>
      <w:r>
        <w:drawing>
          <wp:inline xmlns:a="http://schemas.openxmlformats.org/drawingml/2006/main" xmlns:pic="http://schemas.openxmlformats.org/drawingml/2006/picture">
            <wp:extent cx="5669280" cy="3437001"/>
            <wp:docPr id="9" name="Picture 9"/>
            <wp:cNvGraphicFramePr>
              <a:graphicFrameLocks noChangeAspect="1"/>
            </wp:cNvGraphicFramePr>
            <a:graphic>
              <a:graphicData uri="http://schemas.openxmlformats.org/drawingml/2006/picture">
                <pic:pic>
                  <pic:nvPicPr>
                    <pic:cNvPr id="0" name="evidence_01_main_console_3d_hub.jpg"/>
                    <pic:cNvPicPr/>
                  </pic:nvPicPr>
                  <pic:blipFill>
                    <a:blip r:embed="rId18"/>
                    <a:stretch>
                      <a:fillRect/>
                    </a:stretch>
                  </pic:blipFill>
                  <pic:spPr>
                    <a:xfrm>
                      <a:off x="0" y="0"/>
                      <a:ext cx="5669280" cy="3437001"/>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4-1] 3D 관제 허브 메인 대시보드 및 실시간 인프라 토폴로지 뷰</w:t>
      </w:r>
    </w:p>
    <w:p>
      <w:pPr>
        <w:spacing w:before="40" w:after="80" w:line="276" w:lineRule="auto"/>
      </w:pPr>
      <w:r>
        <w:rPr>
          <w:rFonts w:ascii="맑은 고딕" w:hAnsi="맑은 고딕" w:eastAsia="맑은 고딕" w:cs="맑은 고딕"/>
          <w:b w:val="0"/>
          <w:color w:val="3C3C3C"/>
          <w:sz w:val="18"/>
        </w:rPr>
        <w:t>실시간 유입 패킷 통계, 킬체인 공격 진행 현황, 각 노드별 상태를 3D 인터랙티브 그래픽으로 표출하는 통합 관제 화면입니다.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EV-DASH-001</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정상 기동 (PASS)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3D 실시간 SOC 웹 관제 콘솔</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FastAPI + Three.js Dashboard (:8501)</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3개 격리존 노드 상태 및 위협 인시던트 실시간 폴링 및 3D 토폴로지 가시화</w:t>
            </w:r>
          </w:p>
        </w:tc>
      </w:tr>
    </w:tbl>
    <w:p>
      <w:pPr>
        <w:spacing w:after="160"/>
      </w:pPr>
    </w:p>
    <w:p>
      <w:pPr>
        <w:spacing w:before="160" w:after="80"/>
        <w:jc w:val="center"/>
      </w:pPr>
      <w:r>
        <w:drawing>
          <wp:inline xmlns:a="http://schemas.openxmlformats.org/drawingml/2006/main" xmlns:pic="http://schemas.openxmlformats.org/drawingml/2006/picture">
            <wp:extent cx="5669280" cy="637794"/>
            <wp:docPr id="10" name="Picture 10"/>
            <wp:cNvGraphicFramePr>
              <a:graphicFrameLocks noChangeAspect="1"/>
            </wp:cNvGraphicFramePr>
            <a:graphic>
              <a:graphicData uri="http://schemas.openxmlformats.org/drawingml/2006/picture">
                <pic:pic>
                  <pic:nvPicPr>
                    <pic:cNvPr id="0" name="evidence_02_ai_provider_selector.jpg"/>
                    <pic:cNvPicPr/>
                  </pic:nvPicPr>
                  <pic:blipFill>
                    <a:blip r:embed="rId19"/>
                    <a:stretch>
                      <a:fillRect/>
                    </a:stretch>
                  </pic:blipFill>
                  <pic:spPr>
                    <a:xfrm>
                      <a:off x="0" y="0"/>
                      <a:ext cx="5669280" cy="637794"/>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4-2] AI 분석 엔진 선택 및 로컬 LLM 런타임 헬스체크 패널</w:t>
      </w:r>
    </w:p>
    <w:p>
      <w:pPr>
        <w:spacing w:before="40" w:after="80" w:line="276" w:lineRule="auto"/>
      </w:pPr>
      <w:r>
        <w:rPr>
          <w:rFonts w:ascii="맑은 고딕" w:hAnsi="맑은 고딕" w:eastAsia="맑은 고딕" w:cs="맑은 고딕"/>
          <w:b w:val="0"/>
          <w:color w:val="3C3C3C"/>
          <w:sz w:val="18"/>
        </w:rPr>
        <w:t>Ollama 로컬 데몬(Qwen 모델) 및 외부 API 제공자의 연결 상태와 응답 지연 시간을 실시간 점검하는 관리 패널입니다.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EV-AI-001</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정상 응답 (PASS)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AI Provider 런타임 상태 관리</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dashboard/components/ai_provider.py</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로컬 Ollama Qwen 모델 연결 헬스체크 및 3초 이내 프롬프트 응답 보장</w:t>
            </w:r>
          </w:p>
        </w:tc>
      </w:tr>
    </w:tbl>
    <w:p>
      <w:pPr>
        <w:spacing w:after="160"/>
      </w:pPr>
    </w:p>
    <w:p>
      <w:pPr>
        <w:spacing w:before="160" w:after="80"/>
        <w:jc w:val="center"/>
      </w:pPr>
      <w:r>
        <w:drawing>
          <wp:inline xmlns:a="http://schemas.openxmlformats.org/drawingml/2006/main" xmlns:pic="http://schemas.openxmlformats.org/drawingml/2006/picture">
            <wp:extent cx="5669280" cy="3725527"/>
            <wp:docPr id="11" name="Picture 11"/>
            <wp:cNvGraphicFramePr>
              <a:graphicFrameLocks noChangeAspect="1"/>
            </wp:cNvGraphicFramePr>
            <a:graphic>
              <a:graphicData uri="http://schemas.openxmlformats.org/drawingml/2006/picture">
                <pic:pic>
                  <pic:nvPicPr>
                    <pic:cNvPr id="0" name="evidence_03_investigation_modal.jpg"/>
                    <pic:cNvPicPr/>
                  </pic:nvPicPr>
                  <pic:blipFill>
                    <a:blip r:embed="rId20"/>
                    <a:stretch>
                      <a:fillRect/>
                    </a:stretch>
                  </pic:blipFill>
                  <pic:spPr>
                    <a:xfrm>
                      <a:off x="0" y="0"/>
                      <a:ext cx="5669280" cy="3725527"/>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4-3] 심층 침해사고 조사 및 RAG 기반 AI 분석 보고서 모달</w:t>
      </w:r>
    </w:p>
    <w:p>
      <w:pPr>
        <w:spacing w:before="40" w:after="80" w:line="276" w:lineRule="auto"/>
      </w:pPr>
      <w:r>
        <w:rPr>
          <w:rFonts w:ascii="맑은 고딕" w:hAnsi="맑은 고딕" w:eastAsia="맑은 고딕" w:cs="맑은 고딕"/>
          <w:b w:val="0"/>
          <w:color w:val="3C3C3C"/>
          <w:sz w:val="18"/>
        </w:rPr>
        <w:t>선택된 침해사고에 대해 EVE JSON 증적과 결합된 AI 분석관의 소견서 및 단계별 대응 권고사항을 표시한 화면입니다.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EV-AI-002</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보고서 생성 (PASS)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RAG 기반 침해사고 트라이아지 모달</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dashboard/components/investigation_modal.py</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NIST SP 800-61 기반 4단계 대응 절차 및 MITRE ATT&amp;CK 전술 자동 매핑</w:t>
            </w:r>
          </w:p>
        </w:tc>
      </w:tr>
    </w:tbl>
    <w:p>
      <w:pPr>
        <w:spacing w:after="160"/>
      </w:pPr>
    </w:p>
    <w:p>
      <w:pPr>
        <w:spacing w:before="160" w:after="80"/>
        <w:jc w:val="center"/>
      </w:pPr>
      <w:r>
        <w:drawing>
          <wp:inline xmlns:a="http://schemas.openxmlformats.org/drawingml/2006/main" xmlns:pic="http://schemas.openxmlformats.org/drawingml/2006/picture">
            <wp:extent cx="5669280" cy="2976372"/>
            <wp:docPr id="12" name="Picture 12"/>
            <wp:cNvGraphicFramePr>
              <a:graphicFrameLocks noChangeAspect="1"/>
            </wp:cNvGraphicFramePr>
            <a:graphic>
              <a:graphicData uri="http://schemas.openxmlformats.org/drawingml/2006/picture">
                <pic:pic>
                  <pic:nvPicPr>
                    <pic:cNvPr id="0" name="evidence_05_hitl_approval_queue.jpg"/>
                    <pic:cNvPicPr/>
                  </pic:nvPicPr>
                  <pic:blipFill>
                    <a:blip r:embed="rId21"/>
                    <a:stretch>
                      <a:fillRect/>
                    </a:stretch>
                  </pic:blipFill>
                  <pic:spPr>
                    <a:xfrm>
                      <a:off x="0" y="0"/>
                      <a:ext cx="5669280" cy="2976372"/>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4-4] HITL 인간 승인 차단 대기열 및 방화벽 능동 대응 콘솔</w:t>
      </w:r>
    </w:p>
    <w:p>
      <w:pPr>
        <w:spacing w:before="40" w:after="80" w:line="276" w:lineRule="auto"/>
      </w:pPr>
      <w:r>
        <w:rPr>
          <w:rFonts w:ascii="맑은 고딕" w:hAnsi="맑은 고딕" w:eastAsia="맑은 고딕" w:cs="맑은 고딕"/>
          <w:b w:val="0"/>
          <w:color w:val="3C3C3C"/>
          <w:sz w:val="18"/>
        </w:rPr>
        <w:t>AI가 추천한 공격자 IP 차단 요청을 관제 책임자가 최종 검토하고 원클릭으로 승인/반려하는 안전 통제 화면입니다.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EV-HITL-001</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통제 성공 (PASS)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Human-in-the-Loop 차단 통제 큐</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dashboard/components/approval_queue.py</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보안 책임자 명시적 승인 없이 자의적 방화벽 차단 불가 통제 검증 완료</w:t>
            </w:r>
          </w:p>
        </w:tc>
      </w:tr>
    </w:tbl>
    <w:p>
      <w:pPr>
        <w:spacing w:after="160"/>
      </w:pPr>
    </w:p>
    <w:p>
      <w:pPr>
        <w:spacing w:before="160" w:after="80"/>
        <w:jc w:val="center"/>
      </w:pPr>
      <w:r>
        <w:drawing>
          <wp:inline xmlns:a="http://schemas.openxmlformats.org/drawingml/2006/main" xmlns:pic="http://schemas.openxmlformats.org/drawingml/2006/picture">
            <wp:extent cx="5669280" cy="3065611"/>
            <wp:docPr id="13" name="Picture 13"/>
            <wp:cNvGraphicFramePr>
              <a:graphicFrameLocks noChangeAspect="1"/>
            </wp:cNvGraphicFramePr>
            <a:graphic>
              <a:graphicData uri="http://schemas.openxmlformats.org/drawingml/2006/picture">
                <pic:pic>
                  <pic:nvPicPr>
                    <pic:cNvPr id="0" name="evidence_p2_03_gateway_guardrail.jpg"/>
                    <pic:cNvPicPr/>
                  </pic:nvPicPr>
                  <pic:blipFill>
                    <a:blip r:embed="rId22"/>
                    <a:stretch>
                      <a:fillRect/>
                    </a:stretch>
                  </pic:blipFill>
                  <pic:spPr>
                    <a:xfrm>
                      <a:off x="0" y="0"/>
                      <a:ext cx="5669280" cy="3065611"/>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4-5] 게이트웨이 코어 자산 보호 가드레일 자동 차단 방어 증적</w:t>
      </w:r>
    </w:p>
    <w:p>
      <w:pPr>
        <w:spacing w:before="40" w:after="80" w:line="276" w:lineRule="auto"/>
      </w:pPr>
      <w:r>
        <w:rPr>
          <w:rFonts w:ascii="맑은 고딕" w:hAnsi="맑은 고딕" w:eastAsia="맑은 고딕" w:cs="맑은 고딕"/>
          <w:b w:val="0"/>
          <w:color w:val="3C3C3C"/>
          <w:sz w:val="18"/>
        </w:rPr>
        <w:t>핵심 인프라 IP가 차단 대상에 포함될 경우 백엔드 가드레일이 즉각 발동하여 차단을 거부하고 경고를 띄운 화면입니다.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EV-GUARD-001</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원천 방어 (PASS)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Protected Assets 화이트리스트 방어</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analyzer/active_response/firewall_blocker.py</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게이트웨이 및 DNS 서버 IP에 대한 차단 시도를 백엔드 가드레일이 100% 원천 차단</w:t>
            </w:r>
          </w:p>
        </w:tc>
      </w:tr>
    </w:tbl>
    <w:p>
      <w:pPr>
        <w:spacing w:after="160"/>
      </w:pPr>
    </w:p>
    <w:p>
      <w:pPr>
        <w:spacing w:before="160" w:after="80"/>
        <w:jc w:val="center"/>
      </w:pPr>
      <w:r>
        <w:drawing>
          <wp:inline xmlns:a="http://schemas.openxmlformats.org/drawingml/2006/main" xmlns:pic="http://schemas.openxmlformats.org/drawingml/2006/picture">
            <wp:extent cx="5669280" cy="3065611"/>
            <wp:docPr id="14" name="Picture 14"/>
            <wp:cNvGraphicFramePr>
              <a:graphicFrameLocks noChangeAspect="1"/>
            </wp:cNvGraphicFramePr>
            <a:graphic>
              <a:graphicData uri="http://schemas.openxmlformats.org/drawingml/2006/picture">
                <pic:pic>
                  <pic:nvPicPr>
                    <pic:cNvPr id="0" name="evidence_07_pytest_suite_cli.jpg"/>
                    <pic:cNvPicPr/>
                  </pic:nvPicPr>
                  <pic:blipFill>
                    <a:blip r:embed="rId23"/>
                    <a:stretch>
                      <a:fillRect/>
                    </a:stretch>
                  </pic:blipFill>
                  <pic:spPr>
                    <a:xfrm>
                      <a:off x="0" y="0"/>
                      <a:ext cx="5669280" cy="3065611"/>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4-6] Pytest 68개 전수 자동화 회귀 시험 통과 CLI 터미널 증적</w:t>
      </w:r>
    </w:p>
    <w:p>
      <w:pPr>
        <w:spacing w:before="40" w:after="80" w:line="276" w:lineRule="auto"/>
      </w:pPr>
      <w:r>
        <w:rPr>
          <w:rFonts w:ascii="맑은 고딕" w:hAnsi="맑은 고딕" w:eastAsia="맑은 고딕" w:cs="맑은 고딕"/>
          <w:b w:val="0"/>
          <w:color w:val="3C3C3C"/>
          <w:sz w:val="18"/>
        </w:rPr>
        <w:t>네트워크, 룰 구문, Wazuh 디코더, 상관분석, 가드레일 등 전체 68개 테스트 케이스가 무결점으로 통과된 화면입니다.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EV-TEST-001</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100% 통과 (PASS)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전체 단위 및 통합 회귀 시험</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tests/test_*.py (68 Test Cases)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68 passed in 3.79s - 회귀 결함 0건 완벽 입증</w:t>
            </w:r>
          </w:p>
        </w:tc>
      </w:tr>
    </w:tbl>
    <w:p>
      <w:pPr>
        <w:spacing w:after="160"/>
      </w:pPr>
    </w:p>
    <w:p>
      <w:r>
        <w:br w:type="page"/>
      </w:r>
    </w:p>
    <w:p>
      <w:pPr>
        <w:pStyle w:val="Heading1"/>
        <w:keepNext/>
        <w:spacing w:before="440" w:after="160"/>
      </w:pPr>
      <w:r>
        <w:rPr>
          <w:rFonts w:ascii="맑은 고딕" w:hAnsi="맑은 고딕" w:eastAsia="맑은 고딕" w:cs="맑은 고딕"/>
          <w:b/>
          <w:color w:val="000000"/>
          <w:sz w:val="32"/>
        </w:rPr>
        <w:t>제5부: 기술 면접관 &amp; SOC 리드 대응 20대 핵심 질의응답</w:t>
      </w:r>
    </w:p>
    <w:p>
      <w:pPr>
        <w:spacing w:before="0" w:after="80" w:line="288" w:lineRule="auto"/>
      </w:pPr>
      <w:r>
        <w:rPr>
          <w:rFonts w:ascii="맑은 고딕" w:hAnsi="맑은 고딕" w:eastAsia="맑은 고딕" w:cs="맑은 고딕"/>
          <w:b w:val="0"/>
          <w:color w:val="232323"/>
          <w:sz w:val="20"/>
        </w:rPr>
        <w:t>본 부는 면접관의 날카로운 질문에 대해 단순 암기식 답변이 아닌, Aegis 랩을 직접 구축하고 트러블슈팅하며 얻은 기술적 경험과 실측 증적을 근거로 완벽히 방어할 수 있도록 20개의 핵심 질의응답을 제공합니다.</w:t>
      </w:r>
    </w:p>
    <w:p>
      <w:pPr>
        <w:pStyle w:val="Heading2"/>
        <w:keepNext/>
        <w:spacing w:before="300" w:after="120"/>
      </w:pPr>
      <w:r>
        <w:rPr>
          <w:rFonts w:ascii="맑은 고딕" w:hAnsi="맑은 고딕" w:eastAsia="맑은 고딕" w:cs="맑은 고딕"/>
          <w:b/>
          <w:color w:val="141414"/>
          <w:sz w:val="26"/>
        </w:rPr>
        <w:t>Q01. Hyper-V 기반 3개 격리망(ZONE-ATTACK, ZONE-VICTIM, ZONE-MGMT)을 설계한 보안 아키...</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000000"/>
              <w:bottom w:val="single" w:sz="4" w:color="D0D0D0"/>
              <w:right w:val="single" w:sz="4" w:color="D0D0D0"/>
            </w:tcBorders>
          </w:tcPr>
          <w:p>
            <w:pPr>
              <w:spacing w:before="40" w:after="60" w:line="276" w:lineRule="auto"/>
            </w:pPr>
            <w:r>
              <w:rPr>
                <w:rFonts w:ascii="맑은 고딕" w:hAnsi="맑은 고딕" w:eastAsia="맑은 고딕" w:cs="맑은 고딕"/>
                <w:b/>
                <w:color w:val="000000"/>
                <w:sz w:val="20"/>
              </w:rPr>
              <w:t>Q01. Hyper-V 기반 3개 격리망(ZONE-ATTACK, ZONE-VICTIM, ZONE-MGMT)을 설계한 보안 아키텍처적 이유는 무엇인가요?</w:t>
              <w:br/>
            </w:r>
            <w:r>
              <w:rPr>
                <w:rFonts w:ascii="맑은 고딕" w:hAnsi="맑은 고딕" w:eastAsia="맑은 고딕" w:cs="맑은 고딕"/>
                <w:b w:val="0"/>
                <w:color w:val="282828"/>
                <w:sz w:val="19"/>
              </w:rPr>
              <w:t>【핵심 모범 답변】</w:t>
              <w:br/>
              <w:t>실제 엔터프라이즈 환경에서는 외부 위협 노출 구역(DMZ), 내부 운영 서버 구역, 보안 관리 구역이 엄격히 분리되어야 합니다. Aegis는 Hyper-V 가상 스위치를 통해 이를 물리 망분리에 준하게 3개 존으로 격리하였습니다. 게이트웨이의 nftables 방화벽 정책은 공격자 망(10.77.20.0/24)에서 관리망(10.77.10.0/24)으로의 직접 접근을 DEFAULT DROP으로 원천 차단하며, 오직 인가된 공격 대상 포트(80, 22)와 관리 포트(Wazuh Agent 1514/TCP)만 엄격한 화이트리스트로 포워딩합니다.</w:t>
              <w:br/>
              <w:br/>
              <w:t>【관련 코드 및 증적 근거】</w:t>
              <w:br/>
              <w:t>• docs/03-design/README.md, evidence/EV-NET-INFRA-001/</w:t>
            </w:r>
          </w:p>
        </w:tc>
      </w:tr>
    </w:tbl>
    <w:p>
      <w:pPr>
        <w:spacing w:after="80"/>
      </w:pPr>
    </w:p>
    <w:p>
      <w:pPr>
        <w:pStyle w:val="Heading2"/>
        <w:keepNext/>
        <w:spacing w:before="300" w:after="120"/>
      </w:pPr>
      <w:r>
        <w:rPr>
          <w:rFonts w:ascii="맑은 고딕" w:hAnsi="맑은 고딕" w:eastAsia="맑은 고딕" w:cs="맑은 고딕"/>
          <w:b/>
          <w:color w:val="141414"/>
          <w:sz w:val="26"/>
        </w:rPr>
        <w:t>Q02. 센서 VM(soc-sensor)의 모니터링 NIC에 L3 IP 주소를 부여하지 않은 이유는 무엇인가요?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000000"/>
              <w:bottom w:val="single" w:sz="4" w:color="D0D0D0"/>
              <w:right w:val="single" w:sz="4" w:color="D0D0D0"/>
            </w:tcBorders>
          </w:tcPr>
          <w:p>
            <w:pPr>
              <w:spacing w:before="40" w:after="60" w:line="276" w:lineRule="auto"/>
            </w:pPr>
            <w:r>
              <w:rPr>
                <w:rFonts w:ascii="맑은 고딕" w:hAnsi="맑은 고딕" w:eastAsia="맑은 고딕" w:cs="맑은 고딕"/>
                <w:b/>
                <w:color w:val="000000"/>
                <w:sz w:val="20"/>
              </w:rPr>
              <w:t>Q02. 센서 VM(soc-sensor)의 모니터링 NIC에 L3 IP 주소를 부여하지 않은 이유는 무엇인가요?</w:t>
              <w:br/>
            </w:r>
            <w:r>
              <w:rPr>
                <w:rFonts w:ascii="맑은 고딕" w:hAnsi="맑은 고딕" w:eastAsia="맑은 고딕" w:cs="맑은 고딕"/>
                <w:b w:val="0"/>
                <w:color w:val="282828"/>
                <w:sz w:val="19"/>
              </w:rPr>
              <w:t>【핵심 모범 답변】</w:t>
              <w:br/>
              <w:t>첫째, 공격 표면(Attack Surface)의 원천 제거입니다. 센서 수집 포트에 IP가 있으면 공격자가 IDS를 역으로 탐색하여 DoS나 취약점 공격으로 무력화할 수 있습니다. 둘째, 완전한 스텔스 수집 보장입니다. L3 IP가 없으면 커널 IP 스택이 ARP 응답이나 ICMP 패킷을 전송하지 않으므로 네트워크 스캐너에 IDS의 존재가 노출되지 않습니다. 센서의 관리 통신은 별도의 관리용 NIC(nic-mgmt: 10.77.10.20)를 통해서만 아웃오브밴드로 안전하게 수행됩니다.</w:t>
              <w:br/>
              <w:br/>
              <w:t>【관련 코드 및 증적 근거】</w:t>
              <w:br/>
              <w:t>• AGENTS.md 제5조, evidence/EV-MIRROR-CONFIG-001/</w:t>
            </w:r>
          </w:p>
        </w:tc>
      </w:tr>
    </w:tbl>
    <w:p>
      <w:pPr>
        <w:spacing w:after="80"/>
      </w:pPr>
    </w:p>
    <w:p>
      <w:pPr>
        <w:pStyle w:val="Heading2"/>
        <w:keepNext/>
        <w:spacing w:before="300" w:after="120"/>
      </w:pPr>
      <w:r>
        <w:rPr>
          <w:rFonts w:ascii="맑은 고딕" w:hAnsi="맑은 고딕" w:eastAsia="맑은 고딕" w:cs="맑은 고딕"/>
          <w:b/>
          <w:color w:val="141414"/>
          <w:sz w:val="26"/>
        </w:rPr>
        <w:t>Q03. 'PACKET VISIBILITY BEFORE IDS' 원칙이란 무엇이며, 이를 실무에서 어떻게 검증했나요?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000000"/>
              <w:bottom w:val="single" w:sz="4" w:color="D0D0D0"/>
              <w:right w:val="single" w:sz="4" w:color="D0D0D0"/>
            </w:tcBorders>
          </w:tcPr>
          <w:p>
            <w:pPr>
              <w:spacing w:before="40" w:after="60" w:line="276" w:lineRule="auto"/>
            </w:pPr>
            <w:r>
              <w:rPr>
                <w:rFonts w:ascii="맑은 고딕" w:hAnsi="맑은 고딕" w:eastAsia="맑은 고딕" w:cs="맑은 고딕"/>
                <w:b/>
                <w:color w:val="000000"/>
                <w:sz w:val="20"/>
              </w:rPr>
              <w:t>Q03. 'PACKET VISIBILITY BEFORE IDS' 원칙이란 무엇이며, 이를 실무에서 어떻게 검증했나요?</w:t>
              <w:br/>
            </w:r>
            <w:r>
              <w:rPr>
                <w:rFonts w:ascii="맑은 고딕" w:hAnsi="맑은 고딕" w:eastAsia="맑은 고딕" w:cs="맑은 고딕"/>
                <w:b w:val="0"/>
                <w:color w:val="282828"/>
                <w:sz w:val="19"/>
              </w:rPr>
              <w:t>【핵심 모범 답변】</w:t>
              <w:br/>
              <w:t>'패킷이 보이지 않는 IDS 설정은 허상'이라는 엔지니어링 원칙입니다. 상위 룰이나 SIEM을 구축하기 전, 반드시 하위 가상 스위치 미러링을 통해 센서 인터페이스에 패킷이 물리/가상 계층에서 유입되는지를 먼저 실증해야 합니다. 공격자 VM에서 희생자 VM으로 ICMP 패킷을 전송하고, 센서 무IP 인터페이스에서 'tcpdump -nn -i eth1 icmp' 명령으로 양방향 패킷이 무손실 캡처되는 것을 실측 확인한 후에만 GATE-NET-01 게이트를 승인하고 Suricata 배포 단계로 진입했습니다.</w:t>
              <w:br/>
              <w:br/>
              <w:t>【관련 코드 및 증적 근거】</w:t>
              <w:br/>
              <w:t>• evidence/EV-MIRROR-CONFIG-001/metadata.md</w:t>
            </w:r>
          </w:p>
        </w:tc>
      </w:tr>
    </w:tbl>
    <w:p>
      <w:pPr>
        <w:spacing w:after="80"/>
      </w:pPr>
    </w:p>
    <w:p>
      <w:pPr>
        <w:pStyle w:val="Heading2"/>
        <w:keepNext/>
        <w:spacing w:before="300" w:after="120"/>
      </w:pPr>
      <w:r>
        <w:rPr>
          <w:rFonts w:ascii="맑은 고딕" w:hAnsi="맑은 고딕" w:eastAsia="맑은 고딕" w:cs="맑은 고딕"/>
          <w:b/>
          <w:color w:val="141414"/>
          <w:sz w:val="26"/>
        </w:rPr>
        <w:t>Q04. HTTPS 등 암호화 트래픽 환경에서 IDS의 비가시성을 어떻게 극복하나요?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000000"/>
              <w:bottom w:val="single" w:sz="4" w:color="D0D0D0"/>
              <w:right w:val="single" w:sz="4" w:color="D0D0D0"/>
            </w:tcBorders>
          </w:tcPr>
          <w:p>
            <w:pPr>
              <w:spacing w:before="40" w:after="60" w:line="276" w:lineRule="auto"/>
            </w:pPr>
            <w:r>
              <w:rPr>
                <w:rFonts w:ascii="맑은 고딕" w:hAnsi="맑은 고딕" w:eastAsia="맑은 고딕" w:cs="맑은 고딕"/>
                <w:b/>
                <w:color w:val="000000"/>
                <w:sz w:val="20"/>
              </w:rPr>
              <w:t>Q04. HTTPS 등 암호화 트래픽 환경에서 IDS의 비가시성을 어떻게 극복하나요?</w:t>
              <w:br/>
            </w:r>
            <w:r>
              <w:rPr>
                <w:rFonts w:ascii="맑은 고딕" w:hAnsi="맑은 고딕" w:eastAsia="맑은 고딕" w:cs="맑은 고딕"/>
                <w:b w:val="0"/>
                <w:color w:val="282828"/>
                <w:sz w:val="19"/>
              </w:rPr>
              <w:t>【핵심 모범 답변】</w:t>
              <w:br/>
              <w:t>Aegis는 Nginx SSL Termination 후단 미러링 아키텍처(ARCH-TLS-001)를 수립하여 해결했습니다. 외부와의 TLS 세션을 리버스 프록시가 종단하고, 내부 백엔드로 향하는 평문 HTTP 구간에 가상 탭(vTap)을 연결하여 SQLi 및 Log4j 페이로드를 전수 검사합니다. 또한 비복호화 구간에서는 TLS Client Hello의 SNI와 X.509 인증서 Subject를 추출하는 Suricata 전용 키워드(tls.sni, tls.cert_subject) 룰셋(SID 9030025, 9030026)을 병행 배치하였습니다.</w:t>
              <w:br/>
              <w:br/>
              <w:t>【관련 코드 및 증적 근거】</w:t>
              <w:br/>
              <w:t>• docs/02-architecture/TLS_DECRYPTION_AND_REVERSE_PROXY_ARCHITECTURE.md</w:t>
            </w:r>
          </w:p>
        </w:tc>
      </w:tr>
    </w:tbl>
    <w:p>
      <w:pPr>
        <w:spacing w:after="80"/>
      </w:pPr>
    </w:p>
    <w:p>
      <w:pPr>
        <w:pStyle w:val="Heading2"/>
        <w:keepNext/>
        <w:spacing w:before="300" w:after="120"/>
      </w:pPr>
      <w:r>
        <w:rPr>
          <w:rFonts w:ascii="맑은 고딕" w:hAnsi="맑은 고딕" w:eastAsia="맑은 고딕" w:cs="맑은 고딕"/>
          <w:b/>
          <w:color w:val="141414"/>
          <w:sz w:val="26"/>
        </w:rPr>
        <w:t>Q05. 수집된 PCAP 증적의 무결성과 법적 증적력(Chain of Custody)은 어떻게 보장하나요?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000000"/>
              <w:bottom w:val="single" w:sz="4" w:color="D0D0D0"/>
              <w:right w:val="single" w:sz="4" w:color="D0D0D0"/>
            </w:tcBorders>
          </w:tcPr>
          <w:p>
            <w:pPr>
              <w:spacing w:before="40" w:after="60" w:line="276" w:lineRule="auto"/>
            </w:pPr>
            <w:r>
              <w:rPr>
                <w:rFonts w:ascii="맑은 고딕" w:hAnsi="맑은 고딕" w:eastAsia="맑은 고딕" w:cs="맑은 고딕"/>
                <w:b/>
                <w:color w:val="000000"/>
                <w:sz w:val="20"/>
              </w:rPr>
              <w:t>Q05. 수집된 PCAP 증적의 무결성과 법적 증적력(Chain of Custody)은 어떻게 보장하나요?</w:t>
              <w:br/>
            </w:r>
            <w:r>
              <w:rPr>
                <w:rFonts w:ascii="맑은 고딕" w:hAnsi="맑은 고딕" w:eastAsia="맑은 고딕" w:cs="맑은 고딕"/>
                <w:b w:val="0"/>
                <w:color w:val="282828"/>
                <w:sz w:val="19"/>
              </w:rPr>
              <w:t>【핵심 모범 답변】</w:t>
              <w:br/>
              <w:t>디지털 포렌식 표준(ISO/IEC 27037)에 따라, 수집된 모든 PCAP 파일은 수집 즉시 SHA-256 암호학적 해시를 계산하여 중앙 매니페스트(pcap_manifest.json)에 쓰기 금지로 영구 기록합니다. 6대 시나리오별 PCAP 원본의 해시를 보존하며, 사고 조사 시 분석관은 런타임 해시를 대조하여 1비트의 변조라도 감지되면 조사를 즉시 중단하고 증적 훼손을 방지합니다.</w:t>
              <w:br/>
              <w:br/>
              <w:t>【관련 코드 및 증적 근거】</w:t>
              <w:br/>
              <w:t>• evidence/EV-PCAP-001/pcap_manifest.json</w:t>
            </w:r>
          </w:p>
        </w:tc>
      </w:tr>
    </w:tbl>
    <w:p>
      <w:pPr>
        <w:spacing w:after="80"/>
      </w:pPr>
    </w:p>
    <w:p>
      <w:pPr>
        <w:pStyle w:val="Heading2"/>
        <w:keepNext/>
        <w:spacing w:before="300" w:after="120"/>
      </w:pPr>
      <w:r>
        <w:rPr>
          <w:rFonts w:ascii="맑은 고딕" w:hAnsi="맑은 고딕" w:eastAsia="맑은 고딕" w:cs="맑은 고딕"/>
          <w:b/>
          <w:color w:val="141414"/>
          <w:sz w:val="26"/>
        </w:rPr>
        <w:t>Q06. Suricata 8과 Snort 3을 둘 다 도입한 이유와 비대칭 역할 분담 전략은 무엇인가요?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000000"/>
              <w:bottom w:val="single" w:sz="4" w:color="D0D0D0"/>
              <w:right w:val="single" w:sz="4" w:color="D0D0D0"/>
            </w:tcBorders>
          </w:tcPr>
          <w:p>
            <w:pPr>
              <w:spacing w:before="40" w:after="60" w:line="276" w:lineRule="auto"/>
            </w:pPr>
            <w:r>
              <w:rPr>
                <w:rFonts w:ascii="맑은 고딕" w:hAnsi="맑은 고딕" w:eastAsia="맑은 고딕" w:cs="맑은 고딕"/>
                <w:b/>
                <w:color w:val="000000"/>
                <w:sz w:val="20"/>
              </w:rPr>
              <w:t>Q06. Suricata 8과 Snort 3을 둘 다 도입한 이유와 비대칭 역할 분담 전략은 무엇인가요?</w:t>
              <w:br/>
            </w:r>
            <w:r>
              <w:rPr>
                <w:rFonts w:ascii="맑은 고딕" w:hAnsi="맑은 고딕" w:eastAsia="맑은 고딕" w:cs="맑은 고딕"/>
                <w:b w:val="0"/>
                <w:color w:val="282828"/>
                <w:sz w:val="19"/>
              </w:rPr>
              <w:t>【핵심 모범 답변】</w:t>
              <w:br/>
              <w:t>단일 엔진 중복 기동에 따른 리소스 경합을 방지하고 상호 보완성을 극대화하기 위한 비대칭 전략입니다. Suricata 8.0.6은 멀티스레드 AF_PACKET 클러스터를 채택하여 10Gbps급 트래픽에서도 무패킷 손실 실시간 인라인/패시브 탐지 및 EVE JSON 스트리밍을 전담합니다. 반면 Snort 3.12.2.0은 C++ 멀티스레드 아키텍처와 Lua 스크립팅을 활용하여 의심 PCAP에 대한 오프라인 정밀 교차 검증 및 벤더 독립적 룰셋 밸리데이션(snort -T, -r)을 전담합니다.</w:t>
              <w:br/>
              <w:br/>
              <w:t>【관련 코드 및 증적 근거】</w:t>
              <w:br/>
              <w:t>• docs/06-detection/README.md, evidence/EV-SNORT-001/</w:t>
            </w:r>
          </w:p>
        </w:tc>
      </w:tr>
    </w:tbl>
    <w:p>
      <w:pPr>
        <w:spacing w:after="80"/>
      </w:pPr>
    </w:p>
    <w:p>
      <w:pPr>
        <w:pStyle w:val="Heading2"/>
        <w:keepNext/>
        <w:spacing w:before="300" w:after="120"/>
      </w:pPr>
      <w:r>
        <w:rPr>
          <w:rFonts w:ascii="맑은 고딕" w:hAnsi="맑은 고딕" w:eastAsia="맑은 고딕" w:cs="맑은 고딕"/>
          <w:b/>
          <w:color w:val="141414"/>
          <w:sz w:val="26"/>
        </w:rPr>
        <w:t>Q07. Snort 3 문법과 Suricata 8 문법의 핵심 차이점은 무엇인가요?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000000"/>
              <w:bottom w:val="single" w:sz="4" w:color="D0D0D0"/>
              <w:right w:val="single" w:sz="4" w:color="D0D0D0"/>
            </w:tcBorders>
          </w:tcPr>
          <w:p>
            <w:pPr>
              <w:spacing w:before="40" w:after="60" w:line="276" w:lineRule="auto"/>
            </w:pPr>
            <w:r>
              <w:rPr>
                <w:rFonts w:ascii="맑은 고딕" w:hAnsi="맑은 고딕" w:eastAsia="맑은 고딕" w:cs="맑은 고딕"/>
                <w:b/>
                <w:color w:val="000000"/>
                <w:sz w:val="20"/>
              </w:rPr>
              <w:t>Q07. Snort 3 문법과 Suricata 8 문법의 핵심 차이점은 무엇인가요?</w:t>
              <w:br/>
            </w:r>
            <w:r>
              <w:rPr>
                <w:rFonts w:ascii="맑은 고딕" w:hAnsi="맑은 고딕" w:eastAsia="맑은 고딕" w:cs="맑은 고딕"/>
                <w:b w:val="0"/>
                <w:color w:val="282828"/>
                <w:sz w:val="19"/>
              </w:rPr>
              <w:t>【핵심 모범 답변】</w:t>
              <w:br/>
              <w:t>첫째, 임계치 제어입니다. Suricata는 'threshold: type both, track by_src, count 5, seconds 60;'을 사용하고, Snort 3은 'detection_filter: track by_src, count 5, seconds 60;'을 사용합니다. 둘째, 스티키 버퍼 수식어입니다. Suricata 8은 'http.uri;', 'http.method;'와 같은 점 표기법 버퍼를 사용하지만, Snort 3은 'service:http; http_uri;', 'http_method;' 형태로 선언합니다. 다기종 IDS 운영 환경에서는 두 엔진의 문법 차이를 반영한 정밀 변환과 자동화 구문 검증이 필수적입니다.</w:t>
              <w:br/>
              <w:br/>
              <w:t>【관련 코드 및 증적 근거】</w:t>
              <w:br/>
              <w:t>• docs/06-detection/README.md</w:t>
            </w:r>
          </w:p>
        </w:tc>
      </w:tr>
    </w:tbl>
    <w:p>
      <w:pPr>
        <w:spacing w:after="80"/>
      </w:pPr>
    </w:p>
    <w:p>
      <w:pPr>
        <w:pStyle w:val="Heading2"/>
        <w:keepNext/>
        <w:spacing w:before="300" w:after="120"/>
      </w:pPr>
      <w:r>
        <w:rPr>
          <w:rFonts w:ascii="맑은 고딕" w:hAnsi="맑은 고딕" w:eastAsia="맑은 고딕" w:cs="맑은 고딕"/>
          <w:b/>
          <w:color w:val="141414"/>
          <w:sz w:val="26"/>
        </w:rPr>
        <w:t>Q08. SQLi 룰(SID 9010001)에서 단어 경계(\b)와 distance:1을 적용하여 오탐을 0%로 줄인 튜닝 원...</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000000"/>
              <w:bottom w:val="single" w:sz="4" w:color="D0D0D0"/>
              <w:right w:val="single" w:sz="4" w:color="D0D0D0"/>
            </w:tcBorders>
          </w:tcPr>
          <w:p>
            <w:pPr>
              <w:spacing w:before="40" w:after="60" w:line="276" w:lineRule="auto"/>
            </w:pPr>
            <w:r>
              <w:rPr>
                <w:rFonts w:ascii="맑은 고딕" w:hAnsi="맑은 고딕" w:eastAsia="맑은 고딕" w:cs="맑은 고딕"/>
                <w:b/>
                <w:color w:val="000000"/>
                <w:sz w:val="20"/>
              </w:rPr>
              <w:t>Q08. SQLi 룰(SID 9010001)에서 단어 경계(\b)와 distance:1을 적용하여 오탐을 0%로 줄인 튜닝 원리는?</w:t>
              <w:br/>
            </w:r>
            <w:r>
              <w:rPr>
                <w:rFonts w:ascii="맑은 고딕" w:hAnsi="맑은 고딕" w:eastAsia="맑은 고딕" w:cs="맑은 고딕"/>
                <w:b w:val="0"/>
                <w:color w:val="282828"/>
                <w:sz w:val="19"/>
              </w:rPr>
              <w:t>【핵심 모범 답변】</w:t>
              <w:br/>
              <w:t>기본 rev:1 룰은 'union'과 'select'를 단순 서브스트링으로 검사하여 쇼핑몰에서 'Western Union' 송금 검색이나 'Select Quality' 상품 검색 시 오탐률이 66.67%에 달했습니다. rev:2 룰에서는 단어 경계(\b) 정규식을 적용하여 reunion, selection 등 일반 단어를 배제하고, 'content:"union"; content:"select"; distance:1;'로 union 직후에 select가 수식되는 악용 패턴만 한정했습니다. 그 결과 정상 트래픽 오탐을 0건(FPR: 0.0%)으로 제거하고 정밀도 100%를 달성했습니다.</w:t>
              <w:br/>
              <w:br/>
              <w:t>【관련 코드 및 증적 근거】</w:t>
              <w:br/>
              <w:t>• suricata/rules/9010-web-attacks.rules, evidence/EV-TUNE-001/</w:t>
            </w:r>
          </w:p>
        </w:tc>
      </w:tr>
    </w:tbl>
    <w:p>
      <w:pPr>
        <w:spacing w:after="80"/>
      </w:pPr>
    </w:p>
    <w:p>
      <w:pPr>
        <w:pStyle w:val="Heading2"/>
        <w:keepNext/>
        <w:spacing w:before="300" w:after="120"/>
      </w:pPr>
      <w:r>
        <w:rPr>
          <w:rFonts w:ascii="맑은 고딕" w:hAnsi="맑은 고딕" w:eastAsia="맑은 고딕" w:cs="맑은 고딕"/>
          <w:b/>
          <w:color w:val="141414"/>
          <w:sz w:val="26"/>
        </w:rPr>
        <w:t>Q09. Log4j RCE 시그니처에서 Boyer-Moore fast_pattern 최적화를 적용한 이유는 무엇인가요?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000000"/>
              <w:bottom w:val="single" w:sz="4" w:color="D0D0D0"/>
              <w:right w:val="single" w:sz="4" w:color="D0D0D0"/>
            </w:tcBorders>
          </w:tcPr>
          <w:p>
            <w:pPr>
              <w:spacing w:before="40" w:after="60" w:line="276" w:lineRule="auto"/>
            </w:pPr>
            <w:r>
              <w:rPr>
                <w:rFonts w:ascii="맑은 고딕" w:hAnsi="맑은 고딕" w:eastAsia="맑은 고딕" w:cs="맑은 고딕"/>
                <w:b/>
                <w:color w:val="000000"/>
                <w:sz w:val="20"/>
              </w:rPr>
              <w:t>Q09. Log4j RCE 시그니처에서 Boyer-Moore fast_pattern 최적화를 적용한 이유는 무엇인가요?</w:t>
              <w:br/>
            </w:r>
            <w:r>
              <w:rPr>
                <w:rFonts w:ascii="맑은 고딕" w:hAnsi="맑은 고딕" w:eastAsia="맑은 고딕" w:cs="맑은 고딕"/>
                <w:b w:val="0"/>
                <w:color w:val="282828"/>
                <w:sz w:val="19"/>
              </w:rPr>
              <w:t>【핵심 모범 답변】</w:t>
              <w:br/>
              <w:t>IDS 엔진이 수천 개의 정규식을 전수 검사하면 심각한 성능 저하가 발생합니다. Suricata의 fast_pattern은 다중 패턴 매칭 알고리즘을 통해 패킷 유입 시 가장 먼저 검사할 단일 고정 문자열을 지정합니다. SID 9010040에서 '${jndi:' 7바이트를 fast_pattern으로 지정함으로써, 이 문자열이 없는 99.99%의 일반 웹 트래픽은 복잡한 PCRE 파싱 없이 즉각 통과되도록 하여 고속 처리 성능을 유지했습니다.</w:t>
              <w:br/>
              <w:br/>
              <w:t>【관련 코드 및 증적 근거】</w:t>
              <w:br/>
              <w:t>• suricata/rules/9010-web-attacks.rules</w:t>
            </w:r>
          </w:p>
        </w:tc>
      </w:tr>
    </w:tbl>
    <w:p>
      <w:pPr>
        <w:spacing w:after="80"/>
      </w:pPr>
    </w:p>
    <w:p>
      <w:pPr>
        <w:pStyle w:val="Heading2"/>
        <w:keepNext/>
        <w:spacing w:before="300" w:after="120"/>
      </w:pPr>
      <w:r>
        <w:rPr>
          <w:rFonts w:ascii="맑은 고딕" w:hAnsi="맑은 고딕" w:eastAsia="맑은 고딕" w:cs="맑은 고딕"/>
          <w:b/>
          <w:color w:val="141414"/>
          <w:sz w:val="26"/>
        </w:rPr>
        <w:t>Q10. DNS Base64 서브도메인 터널링 탐지에서 RFC 1035 규격을 반영한 튜닝 내역은 무엇인가요?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000000"/>
              <w:bottom w:val="single" w:sz="4" w:color="D0D0D0"/>
              <w:right w:val="single" w:sz="4" w:color="D0D0D0"/>
            </w:tcBorders>
          </w:tcPr>
          <w:p>
            <w:pPr>
              <w:spacing w:before="40" w:after="60" w:line="276" w:lineRule="auto"/>
            </w:pPr>
            <w:r>
              <w:rPr>
                <w:rFonts w:ascii="맑은 고딕" w:hAnsi="맑은 고딕" w:eastAsia="맑은 고딕" w:cs="맑은 고딕"/>
                <w:b/>
                <w:color w:val="000000"/>
                <w:sz w:val="20"/>
              </w:rPr>
              <w:t>Q10. DNS Base64 서브도메인 터널링 탐지에서 RFC 1035 규격을 반영한 튜닝 내역은 무엇인가요?</w:t>
              <w:br/>
            </w:r>
            <w:r>
              <w:rPr>
                <w:rFonts w:ascii="맑은 고딕" w:hAnsi="맑은 고딕" w:eastAsia="맑은 고딕" w:cs="맑은 고딕"/>
                <w:b w:val="0"/>
                <w:color w:val="282828"/>
                <w:sz w:val="19"/>
              </w:rPr>
              <w:t>【핵심 모범 답변】</w:t>
              <w:br/>
              <w:t>RFC 1035 표준에 따르면 DNS 라벨(Label)의 최대 길이는 63바이트입니다. 기존 룰은 50바이트 초과 정규식의 결함으로 인해 공격 도구가 라벨을 40바이트 단위로 쪼개어 인코딩할 경우 탐지하지 못하는 미탐(FN)이 발생했습니다. 이를 30바이트 이상의 Base64 패턴과 엔트로피를 검출하도록 정규식을 재설계하여 고도화된 C2 터널링을 정확히 포착하도록 개선했습니다.</w:t>
              <w:br/>
              <w:br/>
              <w:t>【관련 코드 및 증적 근거】</w:t>
              <w:br/>
              <w:t>• suricata/rules/9030-malware-c2.rules</w:t>
            </w:r>
          </w:p>
        </w:tc>
      </w:tr>
    </w:tbl>
    <w:p>
      <w:pPr>
        <w:spacing w:after="80"/>
      </w:pPr>
    </w:p>
    <w:p>
      <w:pPr>
        <w:pStyle w:val="Heading2"/>
        <w:keepNext/>
        <w:spacing w:before="300" w:after="120"/>
      </w:pPr>
      <w:r>
        <w:rPr>
          <w:rFonts w:ascii="맑은 고딕" w:hAnsi="맑은 고딕" w:eastAsia="맑은 고딕" w:cs="맑은 고딕"/>
          <w:b/>
          <w:color w:val="141414"/>
          <w:sz w:val="26"/>
        </w:rPr>
        <w:t>Q11. Wazuh 내장 룰 86601 선점 버그는 무엇이며, &lt;if_sid&gt;86601,100100&lt;/if_sid&gt;로 어떻게 ...</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000000"/>
              <w:bottom w:val="single" w:sz="4" w:color="D0D0D0"/>
              <w:right w:val="single" w:sz="4" w:color="D0D0D0"/>
            </w:tcBorders>
          </w:tcPr>
          <w:p>
            <w:pPr>
              <w:spacing w:before="40" w:after="60" w:line="276" w:lineRule="auto"/>
            </w:pPr>
            <w:r>
              <w:rPr>
                <w:rFonts w:ascii="맑은 고딕" w:hAnsi="맑은 고딕" w:eastAsia="맑은 고딕" w:cs="맑은 고딕"/>
                <w:b/>
                <w:color w:val="000000"/>
                <w:sz w:val="20"/>
              </w:rPr>
              <w:t>Q11. Wazuh 내장 룰 86601 선점 버그는 무엇이며, &lt;if_sid&gt;86601,100100&lt;/if_sid&gt;로 어떻게 해결했나요?</w:t>
              <w:br/>
            </w:r>
            <w:r>
              <w:rPr>
                <w:rFonts w:ascii="맑은 고딕" w:hAnsi="맑은 고딕" w:eastAsia="맑은 고딕" w:cs="맑은 고딕"/>
                <w:b w:val="0"/>
                <w:color w:val="282828"/>
                <w:sz w:val="19"/>
              </w:rPr>
              <w:t>【핵심 모범 답변】</w:t>
              <w:br/>
              <w:t>Wazuh 기본 내장 디코더 룰 86601이 Suricata EVE JSON을 먼저 낚아채면서, 사용자가 정의한 하위 룰셋(100100~100103)의 부모 상속 관계가 끊어져 알람이 발생하지 않는 버그였습니다. Aegis 팀은 하위 룰에 &lt;if_sid&gt;86601,100100&lt;/if_sid&gt; 복합 선언을 적용하여, 코어 엔진이 이벤트를 86601로 처리하든 100100으로 처리하든 OR 조건으로 완벽히 상속 체인을 매핑하도록 함으로써 wazuh-analysisd 검증을 완벽히 통과시켰습니다.</w:t>
              <w:br/>
              <w:br/>
              <w:t>【관련 코드 및 증적 근거】</w:t>
              <w:br/>
              <w:t>• wazuh/rules/local_rules.xml, evidence/EV-WAZUH-001/</w:t>
            </w:r>
          </w:p>
        </w:tc>
      </w:tr>
    </w:tbl>
    <w:p>
      <w:pPr>
        <w:spacing w:after="80"/>
      </w:pPr>
    </w:p>
    <w:p>
      <w:pPr>
        <w:pStyle w:val="Heading2"/>
        <w:keepNext/>
        <w:spacing w:before="300" w:after="120"/>
      </w:pPr>
      <w:r>
        <w:rPr>
          <w:rFonts w:ascii="맑은 고딕" w:hAnsi="맑은 고딕" w:eastAsia="맑은 고딕" w:cs="맑은 고딕"/>
          <w:b/>
          <w:color w:val="141414"/>
          <w:sz w:val="26"/>
        </w:rPr>
        <w:t>Q12. 네트워크 L4 시도와 호스트 OS 인증 실패/성공 결합 교차 상관분석(Rule 100110 vs 100111)의 설계...</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000000"/>
              <w:bottom w:val="single" w:sz="4" w:color="D0D0D0"/>
              <w:right w:val="single" w:sz="4" w:color="D0D0D0"/>
            </w:tcBorders>
          </w:tcPr>
          <w:p>
            <w:pPr>
              <w:spacing w:before="40" w:after="60" w:line="276" w:lineRule="auto"/>
            </w:pPr>
            <w:r>
              <w:rPr>
                <w:rFonts w:ascii="맑은 고딕" w:hAnsi="맑은 고딕" w:eastAsia="맑은 고딕" w:cs="맑은 고딕"/>
                <w:b/>
                <w:color w:val="000000"/>
                <w:sz w:val="20"/>
              </w:rPr>
              <w:t>Q12. 네트워크 L4 시도와 호스트 OS 인증 실패/성공 결합 교차 상관분석(Rule 100110 vs 100111)의 설계 원리는?</w:t>
              <w:br/>
            </w:r>
            <w:r>
              <w:rPr>
                <w:rFonts w:ascii="맑은 고딕" w:hAnsi="맑은 고딕" w:eastAsia="맑은 고딕" w:cs="맑은 고딕"/>
                <w:b w:val="0"/>
                <w:color w:val="282828"/>
                <w:sz w:val="19"/>
              </w:rPr>
              <w:t>【핵심 모범 답변】</w:t>
              <w:br/>
              <w:t>네트워크 SYN 플러드가 발생했다고 무조건 계정 공격으로 확정할 수 없습니다. Aegis는 네트워크 L4에서 고빈도 SSH 접속(Rule 100103)이 감지된 후, 호스트 리눅스 감사 로그에서 PAM 인증 실패(Rule 5710, 5716)가 연속 8회 유발될 때만 고신뢰도 무차별 대입 공격(Rule 100110, Level 11)으로 승격합니다. 나아가 동일 IP가 직후 인증 성공(Rule 5715)을 거두면 계정 탈취(Rule 100111, Level 14 Critical)로 긴급 대응을 발령합니다.</w:t>
              <w:br/>
              <w:br/>
              <w:t>【관련 코드 및 증적 근거】</w:t>
              <w:br/>
              <w:t>• wazuh/rules/local_rules.xml</w:t>
            </w:r>
          </w:p>
        </w:tc>
      </w:tr>
    </w:tbl>
    <w:p>
      <w:pPr>
        <w:spacing w:after="80"/>
      </w:pPr>
    </w:p>
    <w:p>
      <w:pPr>
        <w:pStyle w:val="Heading2"/>
        <w:keepNext/>
        <w:spacing w:before="300" w:after="120"/>
      </w:pPr>
      <w:r>
        <w:rPr>
          <w:rFonts w:ascii="맑은 고딕" w:hAnsi="맑은 고딕" w:eastAsia="맑은 고딕" w:cs="맑은 고딕"/>
          <w:b/>
          <w:color w:val="141414"/>
          <w:sz w:val="26"/>
        </w:rPr>
        <w:t>Q13. 단순 ICMP Ping(SID 9000020)의 다단계 킬체인 오분류 버그를 어떻게 추적하고 격리했나요?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000000"/>
              <w:bottom w:val="single" w:sz="4" w:color="D0D0D0"/>
              <w:right w:val="single" w:sz="4" w:color="D0D0D0"/>
            </w:tcBorders>
          </w:tcPr>
          <w:p>
            <w:pPr>
              <w:spacing w:before="40" w:after="60" w:line="276" w:lineRule="auto"/>
            </w:pPr>
            <w:r>
              <w:rPr>
                <w:rFonts w:ascii="맑은 고딕" w:hAnsi="맑은 고딕" w:eastAsia="맑은 고딕" w:cs="맑은 고딕"/>
                <w:b/>
                <w:color w:val="000000"/>
                <w:sz w:val="20"/>
              </w:rPr>
              <w:t>Q13. 단순 ICMP Ping(SID 9000020)의 다단계 킬체인 오분류 버그를 어떻게 추적하고 격리했나요?</w:t>
              <w:br/>
            </w:r>
            <w:r>
              <w:rPr>
                <w:rFonts w:ascii="맑은 고딕" w:hAnsi="맑은 고딕" w:eastAsia="맑은 고딕" w:cs="맑은 고딕"/>
                <w:b w:val="0"/>
                <w:color w:val="282828"/>
                <w:sz w:val="19"/>
              </w:rPr>
              <w:t>【핵심 모범 답변】</w:t>
              <w:br/>
              <w:t>정상 모니터링 시스템의 헬스체크 Ping이 SID 9000020에 매칭되어, 상관분석 엔진이 이를 '1단계 정찰 공격'으로 오인하여 정상 서버를 킬체인 공격자로 오격상시키는 문제가 있었습니다. 이를 해결하기 위해 룰 메시지를 'SOC-TELEMETRY ICMP Diagnostic'으로 변경하고, correlation_engine.py에서 해당 태그 이벤트를 킬체인 시퀀스에서 원천 제외하도록 필터링하여 정상 핑에 의한 다단계 공격 오분류율을 100% 제거(0건)하였습니다.</w:t>
              <w:br/>
              <w:br/>
              <w:t>【관련 코드 및 증적 근거】</w:t>
              <w:br/>
              <w:t>• suricata/rules/9000-network-recon.rules, tests/test_correlation.py</w:t>
            </w:r>
          </w:p>
        </w:tc>
      </w:tr>
    </w:tbl>
    <w:p>
      <w:pPr>
        <w:spacing w:after="80"/>
      </w:pPr>
    </w:p>
    <w:p>
      <w:pPr>
        <w:pStyle w:val="Heading2"/>
        <w:keepNext/>
        <w:spacing w:before="300" w:after="120"/>
      </w:pPr>
      <w:r>
        <w:rPr>
          <w:rFonts w:ascii="맑은 고딕" w:hAnsi="맑은 고딕" w:eastAsia="맑은 고딕" w:cs="맑은 고딕"/>
          <w:b/>
          <w:color w:val="141414"/>
          <w:sz w:val="26"/>
        </w:rPr>
        <w:t>Q14. 30분 슬라이딩 타임 윈도우 기반 4단계 킬체인 상관분석 엔진의 상태 머신 전이 과정은?</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000000"/>
              <w:bottom w:val="single" w:sz="4" w:color="D0D0D0"/>
              <w:right w:val="single" w:sz="4" w:color="D0D0D0"/>
            </w:tcBorders>
          </w:tcPr>
          <w:p>
            <w:pPr>
              <w:spacing w:before="40" w:after="60" w:line="276" w:lineRule="auto"/>
            </w:pPr>
            <w:r>
              <w:rPr>
                <w:rFonts w:ascii="맑은 고딕" w:hAnsi="맑은 고딕" w:eastAsia="맑은 고딕" w:cs="맑은 고딕"/>
                <w:b/>
                <w:color w:val="000000"/>
                <w:sz w:val="20"/>
              </w:rPr>
              <w:t>Q14. 30분 슬라이딩 타임 윈도우 기반 4단계 킬체인 상관분석 엔진의 상태 머신 전이 과정은?</w:t>
              <w:br/>
            </w:r>
            <w:r>
              <w:rPr>
                <w:rFonts w:ascii="맑은 고딕" w:hAnsi="맑은 고딕" w:eastAsia="맑은 고딕" w:cs="맑은 고딕"/>
                <w:b w:val="0"/>
                <w:color w:val="282828"/>
                <w:sz w:val="19"/>
              </w:rPr>
              <w:t>【핵심 모범 답변】</w:t>
              <w:br/>
              <w:t>공격자 IP를 키값으로 30분(1800초) 슬라이딩 타임 윈도우를 유지합니다. 위협 행위는 '1. Reconnaissance(정찰: 15점)' ➔ '2. Initial Access / Exploitation(초기 침투: 35점)' ➔ '3. Lateral Movement(횡적 이동: 30점)' ➔ '4. C2 &amp; Exfiltration(지휘통제/유출: 40점)'으로 전이됩니다. 30분 동안 추가 위협이 없으면 해당 세션 메모리는 자동 회수되어 분석 시스템 리소스 고갈을 방지합니다.</w:t>
              <w:br/>
              <w:br/>
              <w:t>【관련 코드 및 증적 근거】</w:t>
              <w:br/>
              <w:t>• analyzer/detection/correlation_engine.py</w:t>
            </w:r>
          </w:p>
        </w:tc>
      </w:tr>
    </w:tbl>
    <w:p>
      <w:pPr>
        <w:spacing w:after="80"/>
      </w:pPr>
    </w:p>
    <w:p>
      <w:pPr>
        <w:pStyle w:val="Heading2"/>
        <w:keepNext/>
        <w:spacing w:before="300" w:after="120"/>
      </w:pPr>
      <w:r>
        <w:rPr>
          <w:rFonts w:ascii="맑은 고딕" w:hAnsi="맑은 고딕" w:eastAsia="맑은 고딕" w:cs="맑은 고딕"/>
          <w:b/>
          <w:color w:val="141414"/>
          <w:sz w:val="26"/>
        </w:rPr>
        <w:t>Q15. 상관분석 엔진에서 SUSPICIOUS_ATTEMPT와 CONFIRMED_COMPROMISE를 나누는 판정 공식은?</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000000"/>
              <w:bottom w:val="single" w:sz="4" w:color="D0D0D0"/>
              <w:right w:val="single" w:sz="4" w:color="D0D0D0"/>
            </w:tcBorders>
          </w:tcPr>
          <w:p>
            <w:pPr>
              <w:spacing w:before="40" w:after="60" w:line="276" w:lineRule="auto"/>
            </w:pPr>
            <w:r>
              <w:rPr>
                <w:rFonts w:ascii="맑은 고딕" w:hAnsi="맑은 고딕" w:eastAsia="맑은 고딕" w:cs="맑은 고딕"/>
                <w:b/>
                <w:color w:val="000000"/>
                <w:sz w:val="20"/>
              </w:rPr>
              <w:t>Q15. 상관분석 엔진에서 SUSPICIOUS_ATTEMPT와 CONFIRMED_COMPROMISE를 나누는 판정 공식은?</w:t>
              <w:br/>
            </w:r>
            <w:r>
              <w:rPr>
                <w:rFonts w:ascii="맑은 고딕" w:hAnsi="맑은 고딕" w:eastAsia="맑은 고딕" w:cs="맑은 고딕"/>
                <w:b w:val="0"/>
                <w:color w:val="282828"/>
                <w:sz w:val="19"/>
              </w:rPr>
              <w:t>【핵심 모범 답변】</w:t>
              <w:br/>
              <w:t>총 위협 점수(Threat Score)는 각 단계별 가중치의 합과 이벤트 발생 건수(Count * 2)의 합으로 계산됩니다. 정찰 단계만 있거나 웹 공격 시도가 발생했으나 500 에러 등으로 백엔드 명령 실행 증적이 없으면 점수 70점 미만으로 'SUSPICIOUS_ATTEMPT'로 유지됩니다. 반면 침투 후 C2 세션 오픈이 확인되거나 시스템 파일(/etc/passwd) 유출 증적이 결합되면 점수 70점 이상 및 다단계 결합으로 'CONFIRMED_COMPROMISE'로 자동 승격됩니다.</w:t>
              <w:br/>
              <w:br/>
              <w:t>【관련 코드 및 증적 근거】</w:t>
              <w:br/>
              <w:t>• analyzer/detection/correlation_engine.py</w:t>
            </w:r>
          </w:p>
        </w:tc>
      </w:tr>
    </w:tbl>
    <w:p>
      <w:pPr>
        <w:spacing w:after="80"/>
      </w:pPr>
    </w:p>
    <w:p>
      <w:pPr>
        <w:pStyle w:val="Heading2"/>
        <w:keepNext/>
        <w:spacing w:before="300" w:after="120"/>
      </w:pPr>
      <w:r>
        <w:rPr>
          <w:rFonts w:ascii="맑은 고딕" w:hAnsi="맑은 고딕" w:eastAsia="맑은 고딕" w:cs="맑은 고딕"/>
          <w:b/>
          <w:color w:val="141414"/>
          <w:sz w:val="26"/>
        </w:rPr>
        <w:t>Q16. EVE JSON의 커뮤니티 ID(Community ID)를 활용한 네트워크 플로우-호스트 이벤트 피벗 추적이란?</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000000"/>
              <w:bottom w:val="single" w:sz="4" w:color="D0D0D0"/>
              <w:right w:val="single" w:sz="4" w:color="D0D0D0"/>
            </w:tcBorders>
          </w:tcPr>
          <w:p>
            <w:pPr>
              <w:spacing w:before="40" w:after="60" w:line="276" w:lineRule="auto"/>
            </w:pPr>
            <w:r>
              <w:rPr>
                <w:rFonts w:ascii="맑은 고딕" w:hAnsi="맑은 고딕" w:eastAsia="맑은 고딕" w:cs="맑은 고딕"/>
                <w:b/>
                <w:color w:val="000000"/>
                <w:sz w:val="20"/>
              </w:rPr>
              <w:t>Q16. EVE JSON의 커뮤니티 ID(Community ID)를 활용한 네트워크 플로우-호스트 이벤트 피벗 추적이란?</w:t>
              <w:br/>
            </w:r>
            <w:r>
              <w:rPr>
                <w:rFonts w:ascii="맑은 고딕" w:hAnsi="맑은 고딕" w:eastAsia="맑은 고딕" w:cs="맑은 고딕"/>
                <w:b w:val="0"/>
                <w:color w:val="282828"/>
                <w:sz w:val="19"/>
              </w:rPr>
              <w:t>【핵심 모범 답변】</w:t>
              <w:br/>
              <w:t>Community ID는 5-Tuple을 정규화하여 생성한 SHA-1 해시 문자열입니다. Suricata가 EVE JSON에 기록한 커뮤니티 ID를 키로 삼아, Wazuh SIEM에서 방화벽 세션 로그, Zeek 연결 로그, OS 소켓 이벤트를 1초 내에 피벗 조회할 수 있습니다. 이를 통해 공격자의 악성 패킷 인입 시점과 호스트 프로세스의 소켓 오픈 시점을 마이크로초 단위로 완벽히 시간 정렬하여 침해를 입증합니다.</w:t>
              <w:br/>
              <w:br/>
              <w:t>【관련 코드 및 증적 근거】</w:t>
              <w:br/>
              <w:t>• analyzer/detection/correlation_engine.py</w:t>
            </w:r>
          </w:p>
        </w:tc>
      </w:tr>
    </w:tbl>
    <w:p>
      <w:pPr>
        <w:spacing w:after="80"/>
      </w:pPr>
    </w:p>
    <w:p>
      <w:pPr>
        <w:pStyle w:val="Heading2"/>
        <w:keepNext/>
        <w:spacing w:before="300" w:after="120"/>
      </w:pPr>
      <w:r>
        <w:rPr>
          <w:rFonts w:ascii="맑은 고딕" w:hAnsi="맑은 고딕" w:eastAsia="맑은 고딕" w:cs="맑은 고딕"/>
          <w:b/>
          <w:color w:val="141414"/>
          <w:sz w:val="26"/>
        </w:rPr>
        <w:t>Q17. NIST SP 800-61 Rev.3 기반 침해사고 대응 4단계를 Aegis Lab에서 어떻게 구현했나요?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000000"/>
              <w:bottom w:val="single" w:sz="4" w:color="D0D0D0"/>
              <w:right w:val="single" w:sz="4" w:color="D0D0D0"/>
            </w:tcBorders>
          </w:tcPr>
          <w:p>
            <w:pPr>
              <w:spacing w:before="40" w:after="60" w:line="276" w:lineRule="auto"/>
            </w:pPr>
            <w:r>
              <w:rPr>
                <w:rFonts w:ascii="맑은 고딕" w:hAnsi="맑은 고딕" w:eastAsia="맑은 고딕" w:cs="맑은 고딕"/>
                <w:b/>
                <w:color w:val="000000"/>
                <w:sz w:val="20"/>
              </w:rPr>
              <w:t>Q17. NIST SP 800-61 Rev.3 기반 침해사고 대응 4단계를 Aegis Lab에서 어떻게 구현했나요?</w:t>
              <w:br/>
            </w:r>
            <w:r>
              <w:rPr>
                <w:rFonts w:ascii="맑은 고딕" w:hAnsi="맑은 고딕" w:eastAsia="맑은 고딕" w:cs="맑은 고딕"/>
                <w:b w:val="0"/>
                <w:color w:val="282828"/>
                <w:sz w:val="19"/>
              </w:rPr>
              <w:t>【핵심 모범 답변】</w:t>
              <w:br/>
              <w:t>1) 준비(Preparation): 3-Zone 격리망, 스텔스 센서, SHA-256 매니페스트 구축. 2) 탐지 및 분석(Detection &amp; Analysis): 듀얼 IDS 실시간 탐지, EVE JSON 스트리밍, 14단계 사고 조사 표준에 따른 Verdict 판정. 3) 봉쇄, 박멸 및 복구(Containment, Eradication &amp; Recovery): AI Copilot 연계 HITL 차단 큐를 통한 방화벽 동적 차단 및 세션 강제 종료. 4) 사후 활동(Post-Incident Activity): 룰셋 튜닝(rev:1 ➔ rev:2), 정량 벤치마크 평가, 최종 사고 보고서(INC-20260824-001) 발간으로 순환 완성했습니다.</w:t>
              <w:br/>
              <w:br/>
              <w:t>【관련 코드 및 증적 근거】</w:t>
              <w:br/>
              <w:t>• docs/07-investigation/README.md, docs/08-incident/</w:t>
            </w:r>
          </w:p>
        </w:tc>
      </w:tr>
    </w:tbl>
    <w:p>
      <w:pPr>
        <w:spacing w:after="80"/>
      </w:pPr>
    </w:p>
    <w:p>
      <w:pPr>
        <w:pStyle w:val="Heading2"/>
        <w:keepNext/>
        <w:spacing w:before="300" w:after="120"/>
      </w:pPr>
      <w:r>
        <w:rPr>
          <w:rFonts w:ascii="맑은 고딕" w:hAnsi="맑은 고딕" w:eastAsia="맑은 고딕" w:cs="맑은 고딕"/>
          <w:b/>
          <w:color w:val="141414"/>
          <w:sz w:val="26"/>
        </w:rPr>
        <w:t>Q18. MITRE ATT&amp;CK v19.2 전술/기법 매핑 시 오매핑(Mismapping)을 방지하는 원칙은?</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000000"/>
              <w:bottom w:val="single" w:sz="4" w:color="D0D0D0"/>
              <w:right w:val="single" w:sz="4" w:color="D0D0D0"/>
            </w:tcBorders>
          </w:tcPr>
          <w:p>
            <w:pPr>
              <w:spacing w:before="40" w:after="60" w:line="276" w:lineRule="auto"/>
            </w:pPr>
            <w:r>
              <w:rPr>
                <w:rFonts w:ascii="맑은 고딕" w:hAnsi="맑은 고딕" w:eastAsia="맑은 고딕" w:cs="맑은 고딕"/>
                <w:b/>
                <w:color w:val="000000"/>
                <w:sz w:val="20"/>
              </w:rPr>
              <w:t>Q18. MITRE ATT&amp;CK v19.2 전술/기법 매핑 시 오매핑(Mismapping)을 방지하는 원칙은?</w:t>
              <w:br/>
            </w:r>
            <w:r>
              <w:rPr>
                <w:rFonts w:ascii="맑은 고딕" w:hAnsi="맑은 고딕" w:eastAsia="맑은 고딕" w:cs="맑은 고딕"/>
                <w:b w:val="0"/>
                <w:color w:val="282828"/>
                <w:sz w:val="19"/>
              </w:rPr>
              <w:t>【핵심 모범 답변】</w:t>
              <w:br/>
              <w:t>패킷 페이로드 상에서 공격자의 실제 의도와 악용 메커니즘이 기술 정의와 100% 일치할 때만 공식 기법을 매핑합니다. 단순 연결 핑에는 억지로 ATT&amp;CK 코드를 부여하지 않으며, Nmap 스캔은 T1046, SQLi는 T1190, SSH 무차별 대입은 T1110.001, DNS 터널링은 T1071.004로 엄격히 한정합니다. 불확실한 경우에는 NOT VERIFIED로 명시하여 허위 분석 보고서가 양산되는 것을 방지합니다.</w:t>
              <w:br/>
              <w:br/>
              <w:t>【관련 코드 및 증적 근거】</w:t>
              <w:br/>
              <w:t>• AGENTS.md 제20조, docs/06-detection/README.md</w:t>
            </w:r>
          </w:p>
        </w:tc>
      </w:tr>
    </w:tbl>
    <w:p>
      <w:pPr>
        <w:spacing w:after="80"/>
      </w:pPr>
    </w:p>
    <w:p>
      <w:pPr>
        <w:pStyle w:val="Heading2"/>
        <w:keepNext/>
        <w:spacing w:before="300" w:after="120"/>
      </w:pPr>
      <w:r>
        <w:rPr>
          <w:rFonts w:ascii="맑은 고딕" w:hAnsi="맑은 고딕" w:eastAsia="맑은 고딕" w:cs="맑은 고딕"/>
          <w:b/>
          <w:color w:val="141414"/>
          <w:sz w:val="26"/>
        </w:rPr>
        <w:t>Q19. AI SOC Copilot 도입 시 환각(Hallucination) 및 오차단을 막는 4중 보안 가드레일은?</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000000"/>
              <w:bottom w:val="single" w:sz="4" w:color="D0D0D0"/>
              <w:right w:val="single" w:sz="4" w:color="D0D0D0"/>
            </w:tcBorders>
          </w:tcPr>
          <w:p>
            <w:pPr>
              <w:spacing w:before="40" w:after="60" w:line="276" w:lineRule="auto"/>
            </w:pPr>
            <w:r>
              <w:rPr>
                <w:rFonts w:ascii="맑은 고딕" w:hAnsi="맑은 고딕" w:eastAsia="맑은 고딕" w:cs="맑은 고딕"/>
                <w:b/>
                <w:color w:val="000000"/>
                <w:sz w:val="20"/>
              </w:rPr>
              <w:t>Q19. AI SOC Copilot 도입 시 환각(Hallucination) 및 오차단을 막는 4중 보안 가드레일은?</w:t>
              <w:br/>
            </w:r>
            <w:r>
              <w:rPr>
                <w:rFonts w:ascii="맑은 고딕" w:hAnsi="맑은 고딕" w:eastAsia="맑은 고딕" w:cs="맑은 고딕"/>
                <w:b w:val="0"/>
                <w:color w:val="282828"/>
                <w:sz w:val="19"/>
              </w:rPr>
              <w:t>【핵심 모범 답변】</w:t>
              <w:br/>
              <w:t>1) RAG 컨텍스트 강제: 외부 임의 지식이 아닌 사내 승인된 침해대응 룰북 문서만 벡터 검색하여 답변 생성. 2) Protected Assets 화이트리스트: 게이트웨이, DNS, SIEM 서버 IP는 AI 차단 추천 목록에 오르더라도 백엔드에서 원천 필터링. 3) 인간 승인(HITL) 큐: AI는 방화벽을 직접 수정할 수 없으며 관제 책임자의 웹 클릭 승인 후에만 실행. 4) 결정론적 파라미터: Temperature 0.1로 고정하여 동일 증적에 대해 일관되고 재현 가능한 분석 결과만 도출하도록 강제했습니다.</w:t>
              <w:br/>
              <w:br/>
              <w:t>【관련 코드 및 증적 근거】</w:t>
              <w:br/>
              <w:t>• dashboard/components/approval_queue.py</w:t>
            </w:r>
          </w:p>
        </w:tc>
      </w:tr>
    </w:tbl>
    <w:p>
      <w:pPr>
        <w:spacing w:after="80"/>
      </w:pPr>
    </w:p>
    <w:p>
      <w:pPr>
        <w:pStyle w:val="Heading2"/>
        <w:keepNext/>
        <w:spacing w:before="300" w:after="120"/>
      </w:pPr>
      <w:r>
        <w:rPr>
          <w:rFonts w:ascii="맑은 고딕" w:hAnsi="맑은 고딕" w:eastAsia="맑은 고딕" w:cs="맑은 고딕"/>
          <w:b/>
          <w:color w:val="141414"/>
          <w:sz w:val="26"/>
        </w:rPr>
        <w:t>Q20. SOAR 능동 차단 시 비즈니스 연속성을 보장하는 자기치유(Self-Healing) TTL 방화벽 정책은?</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000000"/>
              <w:bottom w:val="single" w:sz="4" w:color="D0D0D0"/>
              <w:right w:val="single" w:sz="4" w:color="D0D0D0"/>
            </w:tcBorders>
          </w:tcPr>
          <w:p>
            <w:pPr>
              <w:spacing w:before="40" w:after="60" w:line="276" w:lineRule="auto"/>
            </w:pPr>
            <w:r>
              <w:rPr>
                <w:rFonts w:ascii="맑은 고딕" w:hAnsi="맑은 고딕" w:eastAsia="맑은 고딕" w:cs="맑은 고딕"/>
                <w:b/>
                <w:color w:val="000000"/>
                <w:sz w:val="20"/>
              </w:rPr>
              <w:t>Q20. SOAR 능동 차단 시 비즈니스 연속성을 보장하는 자기치유(Self-Healing) TTL 방화벽 정책은?</w:t>
              <w:br/>
            </w:r>
            <w:r>
              <w:rPr>
                <w:rFonts w:ascii="맑은 고딕" w:hAnsi="맑은 고딕" w:eastAsia="맑은 고딕" w:cs="맑은 고딕"/>
                <w:b w:val="0"/>
                <w:color w:val="282828"/>
                <w:sz w:val="19"/>
              </w:rPr>
              <w:t>【핵심 모범 답변】</w:t>
              <w:br/>
              <w:t>공격자가 통신사 공용 IP나 정상 CDN IP를 경유하여 공격할 때 영구 차단을 수행하면 수많은 정상 고객의 접속이 마비되는 2차 장애가 발생합니다. Aegis 차단 엔진은 nftables의 동적 세트(Dynamic Set) 기능을 활용하여 차단 IP에 3,600초(1시간)의 TTL 타이머를 부여합니다. 추가 공격이 없으면 커널 레벨에서 차단 룰이 자동 소멸(Self-Healing)되어 운영자의 수동 개입 없이 가용성을 자동 복구합니다.</w:t>
              <w:br/>
              <w:br/>
              <w:t>【관련 코드 및 증적 근거】</w:t>
              <w:br/>
              <w:t>• analyzer/active_response/firewall_blocker.py</w:t>
            </w:r>
          </w:p>
        </w:tc>
      </w:tr>
    </w:tbl>
    <w:p>
      <w:pPr>
        <w:spacing w:after="80"/>
      </w:pPr>
    </w:p>
    <w:p>
      <w:r>
        <w:br w:type="page"/>
      </w:r>
    </w:p>
    <w:p>
      <w:pPr>
        <w:pStyle w:val="Heading1"/>
        <w:keepNext/>
        <w:spacing w:before="440" w:after="160"/>
      </w:pPr>
      <w:r>
        <w:rPr>
          <w:rFonts w:ascii="맑은 고딕" w:hAnsi="맑은 고딕" w:eastAsia="맑은 고딕" w:cs="맑은 고딕"/>
          <w:b/>
          <w:color w:val="000000"/>
          <w:sz w:val="32"/>
        </w:rPr>
        <w:t>제6부: 13대 품질 게이트 검증 매트릭스 및 포트폴리오 최종 릴리즈 선언</w:t>
      </w:r>
    </w:p>
    <w:p>
      <w:pPr>
        <w:spacing w:before="0" w:after="80" w:line="288" w:lineRule="auto"/>
      </w:pPr>
      <w:r>
        <w:rPr>
          <w:rFonts w:ascii="맑은 고딕" w:hAnsi="맑은 고딕" w:eastAsia="맑은 고딕" w:cs="맑은 고딕"/>
          <w:b w:val="0"/>
          <w:color w:val="232323"/>
          <w:sz w:val="20"/>
        </w:rPr>
        <w:t>Aegis SOC Lab은 사전에 정의된 엄격한 13대 품질 게이트(Quality Gate)를 단 하나의 예외 없이 100% 통과(PASS)하였습니다. 단순히 서비스를 기동한 상태가 아니라, 패킷 발생부터 SIEM 수집, 킬체인 상관분석, 정량 오탐 튜닝, 최종 증적 문서화까지 모든 단계가 상호 검증 가능한 실제 증적 파일(EV-xxx)로 완벽히 뒷받침됩니다.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1974"/>
        <w:gridCol w:w="1974"/>
        <w:gridCol w:w="1974"/>
        <w:gridCol w:w="1974"/>
        <w:gridCol w:w="1974"/>
      </w:tblGrid>
      <w:tr>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Gate ID</w:t>
            </w:r>
          </w:p>
        </w:tc>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대상 영역</w:t>
            </w:r>
          </w:p>
        </w:tc>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핵심 검증 기준 및 기술적 요구사항</w:t>
            </w:r>
          </w:p>
        </w:tc>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최종 결과</w:t>
            </w:r>
          </w:p>
        </w:tc>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증적 문서 (Evidence)</w:t>
            </w:r>
          </w:p>
        </w:tc>
      </w:tr>
      <w:tr>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GATE-HOST-01</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호스트 인프라</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Win11 26100, Hyper-V, WSL2, Docker 구동 환경 적합성 검증</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PASS</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evidence/EV-HOST-001/</w:t>
            </w:r>
          </w:p>
        </w:tc>
      </w:tr>
      <w:tr>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GATE-REPO-01</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형상 무결성</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레포지토리 구조 표준화, 보안 ignore 필터, Pytest 68/68 전건 통과</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PASS</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evidence/EV-REPO-001/</w:t>
            </w:r>
          </w:p>
        </w:tc>
      </w:tr>
      <w:tr>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GATE-NET-INFRA-01</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가상 네트워크</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3-Zone 격리 스위치(soc-vsw-*) 및 라우팅/방화벽 격리 보장</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PASS</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evidence/EV-NET-INFRA-001/</w:t>
            </w:r>
          </w:p>
        </w:tc>
      </w:tr>
      <w:tr>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GATE-VM-01</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가상머신 구축</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4대 Gen-2 VM(gateway, victim, sensor, attacker) 프로비저닝</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PASS</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evidence/EV-VM-001/</w:t>
            </w:r>
          </w:p>
        </w:tc>
      </w:tr>
      <w:tr>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GATE-MIRROR-CONFIG-01</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포트 미러링</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Hyper-V 미러링 설정 (soc-victim ➔ soc-sensor 무IP 수신 인터페이스)</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PASS</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evidence/EV-MIRROR-CONFIG-001/</w:t>
            </w:r>
          </w:p>
        </w:tc>
      </w:tr>
      <w:tr>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GATE-SURI-01</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Primary IDS</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Suricata 8.0.6 AF_PACKET 캡처, HOME_NET 격리, 9000계열 룰 로드</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PASS</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evidence/EV-SURI-001/</w:t>
            </w:r>
          </w:p>
        </w:tc>
      </w:tr>
      <w:tr>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GATE-PCAP-01</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패킷 증적</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6개 시나리오 PCAP 생성 및 SHA-256 해시 무결성 매니페스트 구축</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PASS</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evidence/EV-PCAP-001/</w:t>
            </w:r>
          </w:p>
        </w:tc>
      </w:tr>
      <w:tr>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GATE-SNORT-01</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Secondary IDS</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Snort 3.12.2.0 오프라인 밸리데이션 및 9100계열 검증 룰 매칭</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PASS</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evidence/EV-SNORT-001/</w:t>
            </w:r>
          </w:p>
        </w:tc>
      </w:tr>
      <w:tr>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GATE-WAZUH-01</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SIEM 연동</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Wazuh 4.14.7 Docker 단일 노드 배포, EVE JSON 에이전트 수집 검증</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PASS</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evidence/EV-WAZUH-001/</w:t>
            </w:r>
          </w:p>
        </w:tc>
      </w:tr>
      <w:tr>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GATE-ANALYSIS-01</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상관분석 엔진</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30분 슬라이딩 윈도우 다단계 킬체인(Recon ➔ Exploit ➔ C2) 승격 검증</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PASS</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evidence/EV-ANALYSIS-001/</w:t>
            </w:r>
          </w:p>
        </w:tc>
      </w:tr>
      <w:tr>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GATE-TUNE-01</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탐지 튜닝</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정상 트래픽 오탐 66.7%-&gt;0% 제거 및 실제 공격 탐지력 100% 보존</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PASS</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evidence/EV-TUNE-001/</w:t>
            </w:r>
          </w:p>
        </w:tc>
      </w:tr>
      <w:tr>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GATE-E2E-01</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엔드투엔드 체인</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패킷 발신부터 SIEM 수집, 상관분석, 최종 증적 리포트 단일 흐름 입증</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PASS</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evidence/EV-E2E-001/</w:t>
            </w:r>
          </w:p>
        </w:tc>
      </w:tr>
      <w:tr>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GATE-PORTFOLIO-01</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최종 릴리즈</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기술 문서 100% 완비, 포트폴리오 면접 방어 가이드 및 공식 보고서 완비</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PASS</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evidence/EV-PORTFOLIO-001/</w:t>
            </w:r>
          </w:p>
        </w:tc>
      </w:tr>
    </w:tbl>
    <w:p>
      <w:pPr>
        <w:spacing w:after="120"/>
      </w:pPr>
    </w:p>
    <w:p>
      <w:pPr>
        <w:pStyle w:val="Heading2"/>
        <w:keepNext/>
        <w:spacing w:before="300" w:after="120"/>
      </w:pPr>
      <w:r>
        <w:rPr>
          <w:rFonts w:ascii="맑은 고딕" w:hAnsi="맑은 고딕" w:eastAsia="맑은 고딕" w:cs="맑은 고딕"/>
          <w:b/>
          <w:color w:val="141414"/>
          <w:sz w:val="26"/>
        </w:rPr>
        <w:t>프로젝트 최종 릴리즈 및 서명 (Release Sign-off)</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1974"/>
        <w:gridCol w:w="1974"/>
        <w:gridCol w:w="1974"/>
        <w:gridCol w:w="1974"/>
        <w:gridCol w:w="1974"/>
      </w:tblGrid>
      <w:tr>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역할 구분</w:t>
            </w:r>
          </w:p>
        </w:tc>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담당자 / 직책</w:t>
            </w:r>
          </w:p>
        </w:tc>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검증 내역 및 의견</w:t>
            </w:r>
          </w:p>
        </w:tc>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최종 승인 일자</w:t>
            </w:r>
          </w:p>
        </w:tc>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서명</w:t>
            </w:r>
          </w:p>
        </w:tc>
      </w:tr>
      <w:tr>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SOC 관제센터장</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김관제 (수석운영역)</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인프라 격리, 듀얼 IDS 수집 및 증적 무결성 100% 검증 승인</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2026-09-09</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[서명 완료]</w:t>
            </w:r>
          </w:p>
        </w:tc>
      </w:tr>
      <w:tr>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탐지 엔지니어링 리드</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이엔지 (수석연구원)</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Wazuh 86601 버그 해결, SQLi 오탐 0% 튜닝 및 Pytest 68건 PASS 승인</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2026-09-09</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[서명 완료]</w:t>
            </w:r>
          </w:p>
        </w:tc>
      </w:tr>
      <w:tr>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보안 아키텍트</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박설계 (기술이사)</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Hyper-V 3-Zone 격리, Nginx SSL 미러링 및 AI 4중 가드레일 승인</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2026-09-09</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[서명 완료]</w:t>
            </w:r>
          </w:p>
        </w:tc>
      </w:tr>
    </w:tbl>
    <w:p>
      <w:pPr>
        <w:spacing w:after="120"/>
      </w:pPr>
    </w:p>
    <w:p>
      <w:pPr>
        <w:spacing w:before="0" w:after="80" w:line="288" w:lineRule="auto"/>
      </w:pPr>
      <w:r>
        <w:rPr>
          <w:rFonts w:ascii="맑은 고딕" w:hAnsi="맑은 고딕" w:eastAsia="맑은 고딕" w:cs="맑은 고딕"/>
          <w:b/>
          <w:color w:val="000000"/>
          <w:sz w:val="20"/>
        </w:rPr>
        <w:t xml:space="preserve">[최종 릴리즈 선언] </w:t>
      </w:r>
      <w:r>
        <w:rPr>
          <w:rFonts w:ascii="맑은 고딕" w:hAnsi="맑은 고딕" w:eastAsia="맑은 고딕" w:cs="맑은 고딕"/>
          <w:b w:val="0"/>
          <w:color w:val="232323"/>
          <w:sz w:val="20"/>
        </w:rPr>
        <w:t>본 문서는 Aegis SOC Detection &amp; Monitoring Lab의 모든 요구사항(FR/NFR)과 아키텍처 불변 규약을 완벽히 만족하며, 엔터프라이즈 실무 즉시 투입 가능한 기술 포트폴리오 및 면접 대응 공식 매뉴얼로서의 최종 릴리즈(v2.5)를 공식 선언합니다.</w:t>
      </w:r>
    </w:p>
    <w:sectPr w:rsidR="00FC693F" w:rsidRPr="0006063C" w:rsidSect="00034616">
      <w:footerReference w:type="default" r:id="rId9"/>
      <w:pgSz w:w="11909" w:h="16834"/>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맑은 고딕" w:hAnsi="맑은 고딕" w:eastAsia="맑은 고딕" w:cs="맑은 고딕"/>
        <w:b w:val="0"/>
        <w:color w:val="787878"/>
        <w:sz w:val="16"/>
      </w:rPr>
      <w:t>Aegis 차세대 보안관제 기술 포트폴리오 및 면접 방어 가이드 [흑백 모노크롬 판]</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