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CAB Booking AI Test Case Generator</w:t>
      </w:r>
    </w:p>
    <w:p>
      <w:pPr>
        <w:spacing w:after="80"/>
        <w:jc w:val="center"/>
      </w:pPr>
      <w:r>
        <w:rPr>
          <w:rFonts w:ascii="Arial" w:cs="Arial" w:eastAsia="Arial" w:hAnsi="Arial"/>
          <w:color w:val="2E75B6"/>
          <w:sz w:val="28"/>
          <w:szCs w:val="28"/>
        </w:rPr>
        <w:t xml:space="preserve">Tech Stack Documentation</w:t>
      </w:r>
    </w:p>
    <w:p>
      <w:pPr>
        <w:spacing w:after="480"/>
        <w:jc w:val="center"/>
      </w:pPr>
      <w:r>
        <w:rPr>
          <w:rFonts w:ascii="Arial" w:cs="Arial" w:eastAsia="Arial" w:hAnsi="Arial"/>
          <w:i/>
          <w:iCs/>
          <w:color w:val="555555"/>
          <w:sz w:val="20"/>
          <w:szCs w:val="20"/>
        </w:rPr>
        <w:t xml:space="preserve">Architecture, Components and How They Are Used</w:t>
      </w:r>
    </w:p>
    <w:p>
      <w:pPr>
        <w:pStyle w:val="Heading1"/>
        <w:pBdr>
          <w:bottom w:val="single" w:color="2E75B6" w:sz="6" w:space="4"/>
        </w:pBdr>
        <w:spacing w:after="160" w:before="320"/>
      </w:pPr>
      <w:r>
        <w:rPr>
          <w:rFonts w:ascii="Arial" w:cs="Arial" w:eastAsia="Arial" w:hAnsi="Arial"/>
          <w:b/>
          <w:bCs/>
          <w:color w:val="1F3864"/>
          <w:sz w:val="32"/>
          <w:szCs w:val="32"/>
        </w:rPr>
        <w:t xml:space="preserve">1. Project Overview</w:t>
      </w:r>
    </w:p>
    <w:p>
      <w:pPr>
        <w:spacing w:after="120"/>
      </w:pPr>
      <w:r>
        <w:rPr>
          <w:rFonts w:ascii="Arial" w:cs="Arial" w:eastAsia="Arial" w:hAnsi="Arial"/>
          <w:color w:val="1A1A1A"/>
          <w:sz w:val="20"/>
          <w:szCs w:val="20"/>
        </w:rPr>
        <w:t xml:space="preserve">This document explains every component of the technology stack used in the CAB Booking AI Test Case Generator. For each component it describes what the technology is, how it is used specifically in this project, and where in the codebase it appears.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i/>
                <w:iCs/>
                <w:color w:val="1A1A1A"/>
                <w:sz w:val="19"/>
                <w:szCs w:val="19"/>
              </w:rPr>
              <w:t xml:space="preserve">The system reads user stories from Jira, generates test cases using an LLM, presents them for human review, and writes approved test cases back to Jira — all orchestrated through a LangGraph state machine.</w:t>
            </w:r>
          </w:p>
        </w:tc>
      </w:tr>
    </w:tbl>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2. Component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0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Technology Used</w:t>
            </w:r>
          </w:p>
        </w:tc>
        <w:tc>
          <w:tcPr>
            <w:tcW w:type="dxa" w:w="45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does in this project</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Streamlit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streamlit &gt;= 1.32</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Multi-page web UI — sign-in, story selection, review and push screens</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LangChain</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langchain, langchain-groq</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abstraction layer — wraps Groq API, formats messages, parses responses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LangGraph</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langgraph &gt;= 0.0.40</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 machine that orchestrates the test generation workflow node by node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Groq LLM</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llama3-70b-8192 via Groq</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Generates test cases and analyses requirements quality</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HuggingFace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sentence-transformers</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Creates local embeddings of stories for the RAG vector store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Chroma</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chromadb &gt;= 0.4</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Persists story embeddings locally for similarity search</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RAG Pipeline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rag_pipeline.py</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Retrieves similar stories as context before generating test cases</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Jira REST Client</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jira &gt;= 3.6</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Fetches epics, stories and existing tests; writes new test cases back</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python-dotenv</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python-dotenv &gt;= 1.0</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Loads credentials and API keys from .env file at startup</w:t>
            </w:r>
          </w:p>
        </w:tc>
      </w:tr>
    </w:tbl>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3. LangGraph</w:t>
      </w:r>
    </w:p>
    <w:p>
      <w:pPr>
        <w:pStyle w:val="Heading2"/>
        <w:spacing w:after="120" w:before="240"/>
      </w:pPr>
      <w:r>
        <w:rPr>
          <w:rFonts w:ascii="Arial" w:cs="Arial" w:eastAsia="Arial" w:hAnsi="Arial"/>
          <w:b/>
          <w:bCs/>
          <w:color w:val="2E75B6"/>
          <w:sz w:val="26"/>
          <w:szCs w:val="26"/>
        </w:rPr>
        <w:t xml:space="preserve">What is LangGraph?</w:t>
      </w:r>
    </w:p>
    <w:p>
      <w:pPr>
        <w:spacing w:after="120"/>
      </w:pPr>
      <w:r>
        <w:rPr>
          <w:rFonts w:ascii="Arial" w:cs="Arial" w:eastAsia="Arial" w:hAnsi="Arial"/>
          <w:color w:val="1A1A1A"/>
          <w:sz w:val="20"/>
          <w:szCs w:val="20"/>
        </w:rPr>
        <w:t xml:space="preserve">LangGraph is a framework for building stateful, multi-step workflows using a graph of nodes and edges. Each node is a Python function that reads from and writes to a shared state object. Edges define which node runs next, including conditional branching.</w:t>
      </w:r>
    </w:p>
    <w:p>
      <w:pPr>
        <w:spacing w:after="80"/>
      </w:pPr>
      <w:r>
        <w:t xml:space="preserve"/>
      </w:r>
    </w:p>
    <w:p>
      <w:pPr>
        <w:pStyle w:val="Heading2"/>
        <w:spacing w:after="120" w:before="240"/>
      </w:pPr>
      <w:r>
        <w:rPr>
          <w:rFonts w:ascii="Arial" w:cs="Arial" w:eastAsia="Arial" w:hAnsi="Arial"/>
          <w:b/>
          <w:bCs/>
          <w:color w:val="2E75B6"/>
          <w:sz w:val="26"/>
          <w:szCs w:val="26"/>
        </w:rPr>
        <w:t xml:space="preserve">How it is used in this project</w:t>
      </w:r>
    </w:p>
    <w:p>
      <w:pPr>
        <w:spacing w:after="120"/>
      </w:pPr>
      <w:r>
        <w:rPr>
          <w:rFonts w:ascii="Arial" w:cs="Arial" w:eastAsia="Arial" w:hAnsi="Arial"/>
          <w:color w:val="1A1A1A"/>
          <w:sz w:val="20"/>
          <w:szCs w:val="20"/>
        </w:rPr>
        <w:t xml:space="preserve">LangGraph defines the test case generation workflow in graph.py. The graph has 5 nodes that execute in sequence for each story: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96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select_story</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Picks the current story from the list by index</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rag_retrieve</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Queries Chroma vector store for similar stories as context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generate_test_cases</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Calls the Groq LLM with the story + context to produce test cases</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human_review</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HITL pause point — graph interrupts here for Streamlit UI</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save_approved</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Stores approved test cases; routes back to step 1 or ends</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Key LangGraph features used</w:t>
      </w:r>
    </w:p>
    <w:p>
      <w:pPr>
        <w:pStyle w:val="ListParagraph"/>
        <w:numPr>
          <w:ilvl w:val="0"/>
          <w:numId w:val="2"/>
        </w:numPr>
        <w:spacing w:after="60"/>
      </w:pPr>
      <w:r>
        <w:rPr>
          <w:rFonts w:ascii="Arial" w:cs="Arial" w:eastAsia="Arial" w:hAnsi="Arial"/>
          <w:b/>
          <w:bCs/>
          <w:color w:val="1A1A1A"/>
          <w:sz w:val="20"/>
          <w:szCs w:val="20"/>
        </w:rPr>
        <w:t xml:space="preserve">State management: </w:t>
      </w:r>
      <w:r>
        <w:rPr>
          <w:rFonts w:ascii="Arial" w:cs="Arial" w:eastAsia="Arial" w:hAnsi="Arial"/>
          <w:color w:val="1A1A1A"/>
          <w:sz w:val="20"/>
          <w:szCs w:val="20"/>
        </w:rPr>
        <w:t xml:space="preserve"> StateGraph with TypedDict schema (GraphState) — all data flows through a typed state dict</w:t>
      </w:r>
    </w:p>
    <w:p>
      <w:pPr>
        <w:pStyle w:val="ListParagraph"/>
        <w:numPr>
          <w:ilvl w:val="0"/>
          <w:numId w:val="2"/>
        </w:numPr>
        <w:spacing w:after="60"/>
      </w:pPr>
      <w:r>
        <w:rPr>
          <w:rFonts w:ascii="Arial" w:cs="Arial" w:eastAsia="Arial" w:hAnsi="Arial"/>
          <w:b/>
          <w:bCs/>
          <w:color w:val="1A1A1A"/>
          <w:sz w:val="20"/>
          <w:szCs w:val="20"/>
        </w:rPr>
        <w:t xml:space="preserve">HITL interruption: </w:t>
      </w:r>
      <w:r>
        <w:rPr>
          <w:rFonts w:ascii="Arial" w:cs="Arial" w:eastAsia="Arial" w:hAnsi="Arial"/>
          <w:color w:val="1A1A1A"/>
          <w:sz w:val="20"/>
          <w:szCs w:val="20"/>
        </w:rPr>
        <w:t xml:space="preserve"> interrupt_before=["human_review"] — pauses the graph so the Streamlit UI can show the review screen</w:t>
      </w:r>
    </w:p>
    <w:p>
      <w:pPr>
        <w:pStyle w:val="ListParagraph"/>
        <w:numPr>
          <w:ilvl w:val="0"/>
          <w:numId w:val="2"/>
        </w:numPr>
        <w:spacing w:after="60"/>
      </w:pPr>
      <w:r>
        <w:rPr>
          <w:rFonts w:ascii="Arial" w:cs="Arial" w:eastAsia="Arial" w:hAnsi="Arial"/>
          <w:b/>
          <w:bCs/>
          <w:color w:val="1A1A1A"/>
          <w:sz w:val="20"/>
          <w:szCs w:val="20"/>
        </w:rPr>
        <w:t xml:space="preserve">Conditional routing: </w:t>
      </w:r>
      <w:r>
        <w:rPr>
          <w:rFonts w:ascii="Arial" w:cs="Arial" w:eastAsia="Arial" w:hAnsi="Arial"/>
          <w:color w:val="1A1A1A"/>
          <w:sz w:val="20"/>
          <w:szCs w:val="20"/>
        </w:rPr>
        <w:t xml:space="preserve"> add_conditional_edges on save_approved — either loops back to select_story for the next story or terminates</w:t>
      </w:r>
    </w:p>
    <w:p>
      <w:pPr>
        <w:pStyle w:val="ListParagraph"/>
        <w:numPr>
          <w:ilvl w:val="0"/>
          <w:numId w:val="2"/>
        </w:numPr>
        <w:spacing w:after="60"/>
      </w:pPr>
      <w:r>
        <w:rPr>
          <w:rFonts w:ascii="Arial" w:cs="Arial" w:eastAsia="Arial" w:hAnsi="Arial"/>
          <w:b/>
          <w:bCs/>
          <w:color w:val="1A1A1A"/>
          <w:sz w:val="20"/>
          <w:szCs w:val="20"/>
        </w:rPr>
        <w:t xml:space="preserve">Checkpointing: </w:t>
      </w:r>
      <w:r>
        <w:rPr>
          <w:rFonts w:ascii="Arial" w:cs="Arial" w:eastAsia="Arial" w:hAnsi="Arial"/>
          <w:color w:val="1A1A1A"/>
          <w:sz w:val="20"/>
          <w:szCs w:val="20"/>
        </w:rPr>
        <w:t xml:space="preserve"> MemorySaver — persists graph state between Streamlit reruns within a session</w:t>
      </w:r>
    </w:p>
    <w:p>
      <w:pPr>
        <w:spacing w:after="80"/>
      </w:pPr>
      <w:r>
        <w:t xml:space="preserve"/>
      </w:r>
    </w:p>
    <w:p>
      <w:pPr>
        <w:shd w:fill="F0F4F8" w:val="clear"/>
        <w:spacing w:after="80"/>
      </w:pPr>
      <w:r>
        <w:rPr>
          <w:rFonts w:ascii="Courier New" w:cs="Courier New" w:eastAsia="Courier New" w:hAnsi="Courier New"/>
          <w:color w:val="333333"/>
          <w:sz w:val="18"/>
          <w:szCs w:val="18"/>
        </w:rPr>
        <w:t xml:space="preserve"># graph.py — how the graph is built</w:t>
      </w:r>
    </w:p>
    <w:p>
      <w:pPr>
        <w:shd w:fill="F0F4F8" w:val="clear"/>
        <w:spacing w:after="80"/>
      </w:pPr>
      <w:r>
        <w:rPr>
          <w:rFonts w:ascii="Courier New" w:cs="Courier New" w:eastAsia="Courier New" w:hAnsi="Courier New"/>
          <w:color w:val="333333"/>
          <w:sz w:val="18"/>
          <w:szCs w:val="18"/>
        </w:rPr>
        <w:t xml:space="preserve">builder.compile(checkpointer=memory, interrupt_before=["human_review"])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i/>
                <w:iCs/>
                <w:color w:val="1A1A1A"/>
                <w:sz w:val="19"/>
                <w:szCs w:val="19"/>
              </w:rPr>
              <w:t xml:space="preserve">Note: The graph is currently invoked node-by-node from Streamlit (page_running.py calls generate_test_cases directly) rather than as a full streaming pipeline. The full graph with interrupt is built but the Streamlit session model simplifies execution to direct node calls.</w:t>
            </w:r>
          </w:p>
        </w:tc>
      </w:tr>
    </w:tbl>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4. LangChain</w:t>
      </w:r>
    </w:p>
    <w:p>
      <w:pPr>
        <w:pStyle w:val="Heading2"/>
        <w:spacing w:after="120" w:before="240"/>
      </w:pPr>
      <w:r>
        <w:rPr>
          <w:rFonts w:ascii="Arial" w:cs="Arial" w:eastAsia="Arial" w:hAnsi="Arial"/>
          <w:b/>
          <w:bCs/>
          <w:color w:val="2E75B6"/>
          <w:sz w:val="26"/>
          <w:szCs w:val="26"/>
        </w:rPr>
        <w:t xml:space="preserve">What is LangChain?</w:t>
      </w:r>
    </w:p>
    <w:p>
      <w:pPr>
        <w:spacing w:after="120"/>
      </w:pPr>
      <w:r>
        <w:rPr>
          <w:rFonts w:ascii="Arial" w:cs="Arial" w:eastAsia="Arial" w:hAnsi="Arial"/>
          <w:color w:val="1A1A1A"/>
          <w:sz w:val="20"/>
          <w:szCs w:val="20"/>
        </w:rPr>
        <w:t xml:space="preserve">LangChain is an abstraction layer for working with LLMs. It standardises how you send messages, receive responses, switch between providers, and structure prompts — without changing application code.</w:t>
      </w:r>
    </w:p>
    <w:p>
      <w:pPr>
        <w:spacing w:after="80"/>
      </w:pPr>
      <w:r>
        <w:t xml:space="preserve"/>
      </w:r>
    </w:p>
    <w:p>
      <w:pPr>
        <w:pStyle w:val="Heading2"/>
        <w:spacing w:after="120" w:before="240"/>
      </w:pPr>
      <w:r>
        <w:rPr>
          <w:rFonts w:ascii="Arial" w:cs="Arial" w:eastAsia="Arial" w:hAnsi="Arial"/>
          <w:b/>
          <w:bCs/>
          <w:color w:val="2E75B6"/>
          <w:sz w:val="26"/>
          <w:szCs w:val="26"/>
        </w:rPr>
        <w:t xml:space="preserve">How it is used in this project</w:t>
      </w:r>
    </w:p>
    <w:p>
      <w:pPr>
        <w:pStyle w:val="ListParagraph"/>
        <w:numPr>
          <w:ilvl w:val="0"/>
          <w:numId w:val="2"/>
        </w:numPr>
        <w:spacing w:after="60"/>
      </w:pPr>
      <w:r>
        <w:rPr>
          <w:rFonts w:ascii="Arial" w:cs="Arial" w:eastAsia="Arial" w:hAnsi="Arial"/>
          <w:color w:val="1A1A1A"/>
          <w:sz w:val="20"/>
          <w:szCs w:val="20"/>
        </w:rPr>
        <w:t xml:space="preserve">ChatGroq (from langchain-groq) is used to instantiate and call the Groq LLM in both graph.py and analyser.py</w:t>
      </w:r>
    </w:p>
    <w:p>
      <w:pPr>
        <w:pStyle w:val="ListParagraph"/>
        <w:numPr>
          <w:ilvl w:val="0"/>
          <w:numId w:val="2"/>
        </w:numPr>
        <w:spacing w:after="60"/>
      </w:pPr>
      <w:r>
        <w:rPr>
          <w:rFonts w:ascii="Arial" w:cs="Arial" w:eastAsia="Arial" w:hAnsi="Arial"/>
          <w:color w:val="1A1A1A"/>
          <w:sz w:val="20"/>
          <w:szCs w:val="20"/>
        </w:rPr>
        <w:t xml:space="preserve">HumanMessage (from langchain.schema) wraps the prompt string into the message format LangChain expects</w:t>
      </w:r>
    </w:p>
    <w:p>
      <w:pPr>
        <w:pStyle w:val="ListParagraph"/>
        <w:numPr>
          <w:ilvl w:val="0"/>
          <w:numId w:val="2"/>
        </w:numPr>
        <w:spacing w:after="60"/>
      </w:pPr>
      <w:r>
        <w:rPr>
          <w:rFonts w:ascii="Arial" w:cs="Arial" w:eastAsia="Arial" w:hAnsi="Arial"/>
          <w:color w:val="1A1A1A"/>
          <w:sz w:val="20"/>
          <w:szCs w:val="20"/>
        </w:rPr>
        <w:t xml:space="preserve">HuggingFaceEmbeddings (from langchain-community) provides the local embedding model for the RAG pipeline</w:t>
      </w:r>
    </w:p>
    <w:p>
      <w:pPr>
        <w:pStyle w:val="ListParagraph"/>
        <w:numPr>
          <w:ilvl w:val="0"/>
          <w:numId w:val="2"/>
        </w:numPr>
        <w:spacing w:after="60"/>
      </w:pPr>
      <w:r>
        <w:rPr>
          <w:rFonts w:ascii="Arial" w:cs="Arial" w:eastAsia="Arial" w:hAnsi="Arial"/>
          <w:color w:val="1A1A1A"/>
          <w:sz w:val="20"/>
          <w:szCs w:val="20"/>
        </w:rPr>
        <w:t xml:space="preserve">Chroma (from langchain-community) is the vector store abstraction used to store and retrieve embeddings</w:t>
      </w:r>
    </w:p>
    <w:p>
      <w:pPr>
        <w:pStyle w:val="ListParagraph"/>
        <w:numPr>
          <w:ilvl w:val="0"/>
          <w:numId w:val="2"/>
        </w:numPr>
        <w:spacing w:after="60"/>
      </w:pPr>
      <w:r>
        <w:rPr>
          <w:rFonts w:ascii="Arial" w:cs="Arial" w:eastAsia="Arial" w:hAnsi="Arial"/>
          <w:color w:val="1A1A1A"/>
          <w:sz w:val="20"/>
          <w:szCs w:val="20"/>
        </w:rPr>
        <w:t xml:space="preserve">Document (from langchain.schema) wraps story text and metadata for ingestion into Chroma</w:t>
      </w:r>
    </w:p>
    <w:p>
      <w:pPr>
        <w:spacing w:after="80"/>
      </w:pPr>
      <w:r>
        <w:t xml:space="preserve"/>
      </w:r>
    </w:p>
    <w:p>
      <w:pPr>
        <w:shd w:fill="F0F4F8" w:val="clear"/>
        <w:spacing w:after="80"/>
      </w:pPr>
      <w:r>
        <w:rPr>
          <w:rFonts w:ascii="Courier New" w:cs="Courier New" w:eastAsia="Courier New" w:hAnsi="Courier New"/>
          <w:color w:val="333333"/>
          <w:sz w:val="18"/>
          <w:szCs w:val="18"/>
        </w:rPr>
        <w:t xml:space="preserve"># How LangChain is used in graph.py</w:t>
      </w:r>
    </w:p>
    <w:p>
      <w:pPr>
        <w:shd w:fill="F0F4F8" w:val="clear"/>
        <w:spacing w:after="80"/>
      </w:pPr>
      <w:r>
        <w:rPr>
          <w:rFonts w:ascii="Courier New" w:cs="Courier New" w:eastAsia="Courier New" w:hAnsi="Courier New"/>
          <w:color w:val="333333"/>
          <w:sz w:val="18"/>
          <w:szCs w:val="18"/>
        </w:rPr>
        <w:t xml:space="preserve">from langchain_groq import ChatGroq</w:t>
      </w:r>
    </w:p>
    <w:p>
      <w:pPr>
        <w:shd w:fill="F0F4F8" w:val="clear"/>
        <w:spacing w:after="80"/>
      </w:pPr>
      <w:r>
        <w:rPr>
          <w:rFonts w:ascii="Courier New" w:cs="Courier New" w:eastAsia="Courier New" w:hAnsi="Courier New"/>
          <w:color w:val="333333"/>
          <w:sz w:val="18"/>
          <w:szCs w:val="18"/>
        </w:rPr>
        <w:t xml:space="preserve">from langchain.schema import HumanMessage</w:t>
      </w:r>
    </w:p>
    <w:p>
      <w:pPr>
        <w:shd w:fill="F0F4F8" w:val="clear"/>
        <w:spacing w:after="80"/>
      </w:pPr>
      <w:r>
        <w:rPr>
          <w:rFonts w:ascii="Courier New" w:cs="Courier New" w:eastAsia="Courier New" w:hAnsi="Courier New"/>
          <w:color w:val="333333"/>
          <w:sz w:val="18"/>
          <w:szCs w:val="18"/>
        </w:rPr>
        <w:t xml:space="preserve">llm = ChatGroq(model="llama3-70b-8192", temperature=0.2, api_key=llm_key)</w:t>
      </w:r>
    </w:p>
    <w:p>
      <w:pPr>
        <w:shd w:fill="F0F4F8" w:val="clear"/>
        <w:spacing w:after="80"/>
      </w:pPr>
      <w:r>
        <w:rPr>
          <w:rFonts w:ascii="Courier New" w:cs="Courier New" w:eastAsia="Courier New" w:hAnsi="Courier New"/>
          <w:color w:val="333333"/>
          <w:sz w:val="18"/>
          <w:szCs w:val="18"/>
        </w:rPr>
        <w:t xml:space="preserve">response = llm.invoke([HumanMessage(content=prompt)])</w:t>
      </w:r>
    </w:p>
    <w:p>
      <w:pPr>
        <w:spacing w:after="80"/>
      </w:pPr>
      <w:r>
        <w:t xml:space="preserve"/>
      </w:r>
    </w:p>
    <w:p>
      <w:pPr>
        <w:pStyle w:val="Heading2"/>
        <w:spacing w:after="120" w:before="240"/>
      </w:pPr>
      <w:r>
        <w:rPr>
          <w:rFonts w:ascii="Arial" w:cs="Arial" w:eastAsia="Arial" w:hAnsi="Arial"/>
          <w:b/>
          <w:bCs/>
          <w:color w:val="2E75B6"/>
          <w:sz w:val="26"/>
          <w:szCs w:val="26"/>
        </w:rPr>
        <w:t xml:space="preserve">Why LangChain and not direct API calls?</w:t>
      </w:r>
    </w:p>
    <w:p>
      <w:pPr>
        <w:spacing w:after="120"/>
      </w:pPr>
      <w:r>
        <w:rPr>
          <w:rFonts w:ascii="Arial" w:cs="Arial" w:eastAsia="Arial" w:hAnsi="Arial"/>
          <w:color w:val="1A1A1A"/>
          <w:sz w:val="20"/>
          <w:szCs w:val="20"/>
        </w:rPr>
        <w:t xml:space="preserve">Using LangChain means the LLM provider can be swapped by changing one line in _get_llm() — from ChatGroq to ChatOpenAI or ChatAnthropic — without touching any other code. The message format, response parsing and embedding interface remain identical.</w:t>
      </w:r>
    </w:p>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5. RAG Pipeline (Retrieval Augmented Generation)</w:t>
      </w:r>
    </w:p>
    <w:p>
      <w:pPr>
        <w:pStyle w:val="Heading2"/>
        <w:spacing w:after="120" w:before="240"/>
      </w:pPr>
      <w:r>
        <w:rPr>
          <w:rFonts w:ascii="Arial" w:cs="Arial" w:eastAsia="Arial" w:hAnsi="Arial"/>
          <w:b/>
          <w:bCs/>
          <w:color w:val="2E75B6"/>
          <w:sz w:val="26"/>
          <w:szCs w:val="26"/>
        </w:rPr>
        <w:t xml:space="preserve">What is RAG?</w:t>
      </w:r>
    </w:p>
    <w:p>
      <w:pPr>
        <w:spacing w:after="120"/>
      </w:pPr>
      <w:r>
        <w:rPr>
          <w:rFonts w:ascii="Arial" w:cs="Arial" w:eastAsia="Arial" w:hAnsi="Arial"/>
          <w:color w:val="1A1A1A"/>
          <w:sz w:val="20"/>
          <w:szCs w:val="20"/>
        </w:rPr>
        <w:t xml:space="preserve">RAG improves LLM output quality by retrieving relevant context from a knowledge base before generating a response. Instead of relying only on the LLM's training data, it supplies real project-specific information at inference time.</w:t>
      </w:r>
    </w:p>
    <w:p>
      <w:pPr>
        <w:spacing w:after="80"/>
      </w:pPr>
      <w:r>
        <w:t xml:space="preserve"/>
      </w:r>
    </w:p>
    <w:p>
      <w:pPr>
        <w:pStyle w:val="Heading2"/>
        <w:spacing w:after="120" w:before="240"/>
      </w:pPr>
      <w:r>
        <w:rPr>
          <w:rFonts w:ascii="Arial" w:cs="Arial" w:eastAsia="Arial" w:hAnsi="Arial"/>
          <w:b/>
          <w:bCs/>
          <w:color w:val="2E75B6"/>
          <w:sz w:val="26"/>
          <w:szCs w:val="26"/>
        </w:rPr>
        <w:t xml:space="preserve">How it is used in this project</w:t>
      </w:r>
    </w:p>
    <w:p>
      <w:pPr>
        <w:spacing w:after="120"/>
      </w:pPr>
      <w:r>
        <w:rPr>
          <w:rFonts w:ascii="Arial" w:cs="Arial" w:eastAsia="Arial" w:hAnsi="Arial"/>
          <w:color w:val="1A1A1A"/>
          <w:sz w:val="20"/>
          <w:szCs w:val="20"/>
        </w:rPr>
        <w:t xml:space="preserve">The RAG pipeline lives in rag_pipeline.py and runs in two phases:</w:t>
      </w:r>
    </w:p>
    <w:p>
      <w:pPr>
        <w:spacing w:after="80"/>
      </w:pPr>
      <w:r>
        <w:t xml:space="preserve"/>
      </w:r>
    </w:p>
    <w:p>
      <w:pPr>
        <w:spacing w:after="80" w:before="180"/>
      </w:pPr>
      <w:r>
        <w:rPr>
          <w:rFonts w:ascii="Arial" w:cs="Arial" w:eastAsia="Arial" w:hAnsi="Arial"/>
          <w:b/>
          <w:bCs/>
          <w:color w:val="1F3864"/>
          <w:sz w:val="22"/>
          <w:szCs w:val="22"/>
        </w:rPr>
        <w:t xml:space="preserve">Phase 1 — Build (once per session)</w:t>
      </w:r>
    </w:p>
    <w:p>
      <w:pPr>
        <w:pStyle w:val="ListParagraph"/>
        <w:numPr>
          <w:ilvl w:val="0"/>
          <w:numId w:val="2"/>
        </w:numPr>
        <w:spacing w:after="60"/>
      </w:pPr>
      <w:r>
        <w:rPr>
          <w:rFonts w:ascii="Arial" w:cs="Arial" w:eastAsia="Arial" w:hAnsi="Arial"/>
          <w:color w:val="1A1A1A"/>
          <w:sz w:val="20"/>
          <w:szCs w:val="20"/>
        </w:rPr>
        <w:t xml:space="preserve">All selected stories are converted into LangChain Document objects containing their summary and description</w:t>
      </w:r>
    </w:p>
    <w:p>
      <w:pPr>
        <w:pStyle w:val="ListParagraph"/>
        <w:numPr>
          <w:ilvl w:val="0"/>
          <w:numId w:val="2"/>
        </w:numPr>
        <w:spacing w:after="60"/>
      </w:pPr>
      <w:r>
        <w:rPr>
          <w:rFonts w:ascii="Arial" w:cs="Arial" w:eastAsia="Arial" w:hAnsi="Arial"/>
          <w:color w:val="1A1A1A"/>
          <w:sz w:val="20"/>
          <w:szCs w:val="20"/>
        </w:rPr>
        <w:t xml:space="preserve">HuggingFaceEmbeddings (all-MiniLM-L6-v2) converts each document into a 384-dimension vector</w:t>
      </w:r>
    </w:p>
    <w:p>
      <w:pPr>
        <w:pStyle w:val="ListParagraph"/>
        <w:numPr>
          <w:ilvl w:val="0"/>
          <w:numId w:val="2"/>
        </w:numPr>
        <w:spacing w:after="60"/>
      </w:pPr>
      <w:r>
        <w:rPr>
          <w:rFonts w:ascii="Arial" w:cs="Arial" w:eastAsia="Arial" w:hAnsi="Arial"/>
          <w:color w:val="1A1A1A"/>
          <w:sz w:val="20"/>
          <w:szCs w:val="20"/>
        </w:rPr>
        <w:t xml:space="preserve">The vectors are persisted to a local Chroma database in ./chroma_db</w:t>
      </w:r>
    </w:p>
    <w:p>
      <w:pPr>
        <w:spacing w:after="80"/>
      </w:pPr>
      <w:r>
        <w:t xml:space="preserve"/>
      </w:r>
    </w:p>
    <w:p>
      <w:pPr>
        <w:spacing w:after="80" w:before="180"/>
      </w:pPr>
      <w:r>
        <w:rPr>
          <w:rFonts w:ascii="Arial" w:cs="Arial" w:eastAsia="Arial" w:hAnsi="Arial"/>
          <w:b/>
          <w:bCs/>
          <w:color w:val="1F3864"/>
          <w:sz w:val="22"/>
          <w:szCs w:val="22"/>
        </w:rPr>
        <w:t xml:space="preserve">Phase 2 — Retrieve (once per story)</w:t>
      </w:r>
    </w:p>
    <w:p>
      <w:pPr>
        <w:pStyle w:val="ListParagraph"/>
        <w:numPr>
          <w:ilvl w:val="0"/>
          <w:numId w:val="2"/>
        </w:numPr>
        <w:spacing w:after="60"/>
      </w:pPr>
      <w:r>
        <w:rPr>
          <w:rFonts w:ascii="Arial" w:cs="Arial" w:eastAsia="Arial" w:hAnsi="Arial"/>
          <w:color w:val="1A1A1A"/>
          <w:sz w:val="20"/>
          <w:szCs w:val="20"/>
        </w:rPr>
        <w:t xml:space="preserve">The current story's summary is used as a query</w:t>
      </w:r>
    </w:p>
    <w:p>
      <w:pPr>
        <w:pStyle w:val="ListParagraph"/>
        <w:numPr>
          <w:ilvl w:val="0"/>
          <w:numId w:val="2"/>
        </w:numPr>
        <w:spacing w:after="60"/>
      </w:pPr>
      <w:r>
        <w:rPr>
          <w:rFonts w:ascii="Arial" w:cs="Arial" w:eastAsia="Arial" w:hAnsi="Arial"/>
          <w:color w:val="1A1A1A"/>
          <w:sz w:val="20"/>
          <w:szCs w:val="20"/>
        </w:rPr>
        <w:t xml:space="preserve">Chroma performs cosine similarity search and returns the top 3 most similar stories</w:t>
      </w:r>
    </w:p>
    <w:p>
      <w:pPr>
        <w:pStyle w:val="ListParagraph"/>
        <w:numPr>
          <w:ilvl w:val="0"/>
          <w:numId w:val="2"/>
        </w:numPr>
        <w:spacing w:after="60"/>
      </w:pPr>
      <w:r>
        <w:rPr>
          <w:rFonts w:ascii="Arial" w:cs="Arial" w:eastAsia="Arial" w:hAnsi="Arial"/>
          <w:color w:val="1A1A1A"/>
          <w:sz w:val="20"/>
          <w:szCs w:val="20"/>
        </w:rPr>
        <w:t xml:space="preserve">This retrieved context is passed to the LLM prompt so it can generate test cases that are consistent with how similar stories were handled</w:t>
      </w:r>
    </w:p>
    <w:p>
      <w:pPr>
        <w:spacing w:after="80"/>
      </w:pPr>
      <w:r>
        <w:t xml:space="preserve"/>
      </w:r>
    </w:p>
    <w:p>
      <w:pPr>
        <w:shd w:fill="F0F4F8" w:val="clear"/>
        <w:spacing w:after="80"/>
      </w:pPr>
      <w:r>
        <w:rPr>
          <w:rFonts w:ascii="Courier New" w:cs="Courier New" w:eastAsia="Courier New" w:hAnsi="Courier New"/>
          <w:color w:val="333333"/>
          <w:sz w:val="18"/>
          <w:szCs w:val="18"/>
        </w:rPr>
        <w:t xml:space="preserve"># rag_pipeline.py — retrieve</w:t>
      </w:r>
    </w:p>
    <w:p>
      <w:pPr>
        <w:shd w:fill="F0F4F8" w:val="clear"/>
        <w:spacing w:after="80"/>
      </w:pPr>
      <w:r>
        <w:rPr>
          <w:rFonts w:ascii="Courier New" w:cs="Courier New" w:eastAsia="Courier New" w:hAnsi="Courier New"/>
          <w:color w:val="333333"/>
          <w:sz w:val="18"/>
          <w:szCs w:val="18"/>
        </w:rPr>
        <w:t xml:space="preserve">db = Chroma(persist_directory=CHROMA_PATH, embedding_function=_get_embeddings())</w:t>
      </w:r>
    </w:p>
    <w:p>
      <w:pPr>
        <w:shd w:fill="F0F4F8" w:val="clear"/>
        <w:spacing w:after="80"/>
      </w:pPr>
      <w:r>
        <w:rPr>
          <w:rFonts w:ascii="Courier New" w:cs="Courier New" w:eastAsia="Courier New" w:hAnsi="Courier New"/>
          <w:color w:val="333333"/>
          <w:sz w:val="18"/>
          <w:szCs w:val="18"/>
        </w:rPr>
        <w:t xml:space="preserve">results = db.similarity_search(query, k=3)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i/>
                <w:iCs/>
                <w:color w:val="1A1A1A"/>
                <w:sz w:val="19"/>
                <w:szCs w:val="19"/>
              </w:rPr>
              <w:t xml:space="preserve">In the current POC the RAG context enriches the prompt but the LLM output quality is primarily driven by the story's own AC. RAG becomes more valuable as the story count grows and patterns emerge across similar test scenarios.</w:t>
            </w:r>
          </w:p>
        </w:tc>
      </w:tr>
    </w:tbl>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6. Vector Store — Chroma</w:t>
      </w:r>
    </w:p>
    <w:p>
      <w:pPr>
        <w:pStyle w:val="Heading2"/>
        <w:spacing w:after="120" w:before="240"/>
      </w:pPr>
      <w:r>
        <w:rPr>
          <w:rFonts w:ascii="Arial" w:cs="Arial" w:eastAsia="Arial" w:hAnsi="Arial"/>
          <w:b/>
          <w:bCs/>
          <w:color w:val="2E75B6"/>
          <w:sz w:val="26"/>
          <w:szCs w:val="26"/>
        </w:rPr>
        <w:t xml:space="preserve">What is a Vector Store?</w:t>
      </w:r>
    </w:p>
    <w:p>
      <w:pPr>
        <w:spacing w:after="120"/>
      </w:pPr>
      <w:r>
        <w:rPr>
          <w:rFonts w:ascii="Arial" w:cs="Arial" w:eastAsia="Arial" w:hAnsi="Arial"/>
          <w:color w:val="1A1A1A"/>
          <w:sz w:val="20"/>
          <w:szCs w:val="20"/>
        </w:rPr>
        <w:t xml:space="preserve">A vector store is a database that stores numerical representations (embeddings) of text. Instead of keyword matching, it finds documents by semantic meaning — text that means the same thing will have similar vectors even if the words differ.</w:t>
      </w:r>
    </w:p>
    <w:p>
      <w:pPr>
        <w:spacing w:after="80"/>
      </w:pPr>
      <w:r>
        <w:t xml:space="preserve"/>
      </w:r>
    </w:p>
    <w:p>
      <w:pPr>
        <w:pStyle w:val="Heading2"/>
        <w:spacing w:after="120" w:before="240"/>
      </w:pPr>
      <w:r>
        <w:rPr>
          <w:rFonts w:ascii="Arial" w:cs="Arial" w:eastAsia="Arial" w:hAnsi="Arial"/>
          <w:b/>
          <w:bCs/>
          <w:color w:val="2E75B6"/>
          <w:sz w:val="26"/>
          <w:szCs w:val="26"/>
        </w:rPr>
        <w:t xml:space="preserve">How Chroma is used in this project</w:t>
      </w:r>
    </w:p>
    <w:p>
      <w:pPr>
        <w:pStyle w:val="ListParagraph"/>
        <w:numPr>
          <w:ilvl w:val="0"/>
          <w:numId w:val="2"/>
        </w:numPr>
        <w:spacing w:after="60"/>
      </w:pPr>
      <w:r>
        <w:rPr>
          <w:rFonts w:ascii="Arial" w:cs="Arial" w:eastAsia="Arial" w:hAnsi="Arial"/>
          <w:color w:val="1A1A1A"/>
          <w:sz w:val="20"/>
          <w:szCs w:val="20"/>
        </w:rPr>
        <w:t xml:space="preserve">Chroma is the vector store — it runs locally with no external service or API key required</w:t>
      </w:r>
    </w:p>
    <w:p>
      <w:pPr>
        <w:pStyle w:val="ListParagraph"/>
        <w:numPr>
          <w:ilvl w:val="0"/>
          <w:numId w:val="2"/>
        </w:numPr>
        <w:spacing w:after="60"/>
      </w:pPr>
      <w:r>
        <w:rPr>
          <w:rFonts w:ascii="Arial" w:cs="Arial" w:eastAsia="Arial" w:hAnsi="Arial"/>
          <w:color w:val="1A1A1A"/>
          <w:sz w:val="20"/>
          <w:szCs w:val="20"/>
        </w:rPr>
        <w:t xml:space="preserve">Embeddings are generated by HuggingFace sentence-transformers, also running locally</w:t>
      </w:r>
    </w:p>
    <w:p>
      <w:pPr>
        <w:pStyle w:val="ListParagraph"/>
        <w:numPr>
          <w:ilvl w:val="0"/>
          <w:numId w:val="2"/>
        </w:numPr>
        <w:spacing w:after="60"/>
      </w:pPr>
      <w:r>
        <w:rPr>
          <w:rFonts w:ascii="Arial" w:cs="Arial" w:eastAsia="Arial" w:hAnsi="Arial"/>
          <w:color w:val="1A1A1A"/>
          <w:sz w:val="20"/>
          <w:szCs w:val="20"/>
        </w:rPr>
        <w:t xml:space="preserve">The database is persisted to ./chroma_db on disk between Streamlit reruns</w:t>
      </w:r>
    </w:p>
    <w:p>
      <w:pPr>
        <w:pStyle w:val="ListParagraph"/>
        <w:numPr>
          <w:ilvl w:val="0"/>
          <w:numId w:val="2"/>
        </w:numPr>
        <w:spacing w:after="60"/>
      </w:pPr>
      <w:r>
        <w:rPr>
          <w:rFonts w:ascii="Arial" w:cs="Arial" w:eastAsia="Arial" w:hAnsi="Arial"/>
          <w:color w:val="1A1A1A"/>
          <w:sz w:val="20"/>
          <w:szCs w:val="20"/>
        </w:rPr>
        <w:t xml:space="preserve">It is rebuilt fresh each session when stories are loaded (build_vector_store is called once)</w:t>
      </w:r>
    </w:p>
    <w:p>
      <w:pPr>
        <w:spacing w:after="80"/>
      </w:pPr>
      <w:r>
        <w:t xml:space="preserve"/>
      </w:r>
    </w:p>
    <w:p>
      <w:pPr>
        <w:pStyle w:val="Heading2"/>
        <w:spacing w:after="120" w:before="240"/>
      </w:pPr>
      <w:r>
        <w:rPr>
          <w:rFonts w:ascii="Arial" w:cs="Arial" w:eastAsia="Arial" w:hAnsi="Arial"/>
          <w:b/>
          <w:bCs/>
          <w:color w:val="2E75B6"/>
          <w:sz w:val="26"/>
          <w:szCs w:val="26"/>
        </w:rPr>
        <w:t xml:space="preserve">Embedding model — all-MiniLM-L6-v2</w:t>
      </w:r>
    </w:p>
    <w:p>
      <w:pPr>
        <w:spacing w:after="120"/>
      </w:pPr>
      <w:r>
        <w:rPr>
          <w:rFonts w:ascii="Arial" w:cs="Arial" w:eastAsia="Arial" w:hAnsi="Arial"/>
          <w:color w:val="1A1A1A"/>
          <w:sz w:val="20"/>
          <w:szCs w:val="20"/>
        </w:rPr>
        <w:t xml:space="preserve">This is a lightweight sentence transformer model (80MB) that runs on CPU. It converts text into 384-dimension vectors optimised for semantic similarity. It was chosen because it requires no API key, runs offline and is fast enough for the story counts in this POC.</w:t>
      </w:r>
    </w:p>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7. LLM — Groq (llama3-70b-8192)</w:t>
      </w:r>
    </w:p>
    <w:p>
      <w:pPr>
        <w:pStyle w:val="Heading2"/>
        <w:spacing w:after="120" w:before="240"/>
      </w:pPr>
      <w:r>
        <w:rPr>
          <w:rFonts w:ascii="Arial" w:cs="Arial" w:eastAsia="Arial" w:hAnsi="Arial"/>
          <w:b/>
          <w:bCs/>
          <w:color w:val="2E75B6"/>
          <w:sz w:val="26"/>
          <w:szCs w:val="26"/>
        </w:rPr>
        <w:t xml:space="preserve">What is Groq?</w:t>
      </w:r>
    </w:p>
    <w:p>
      <w:pPr>
        <w:spacing w:after="120"/>
      </w:pPr>
      <w:r>
        <w:rPr>
          <w:rFonts w:ascii="Arial" w:cs="Arial" w:eastAsia="Arial" w:hAnsi="Arial"/>
          <w:color w:val="1A1A1A"/>
          <w:sz w:val="20"/>
          <w:szCs w:val="20"/>
        </w:rPr>
        <w:t xml:space="preserve">Groq is an LLM inference provider known for extremely fast token generation using custom LPU hardware. It hosts open-source models including Meta's Llama 3 and Mistral's Mixtral.</w:t>
      </w:r>
    </w:p>
    <w:p>
      <w:pPr>
        <w:spacing w:after="80"/>
      </w:pPr>
      <w:r>
        <w:t xml:space="preserve"/>
      </w:r>
    </w:p>
    <w:p>
      <w:pPr>
        <w:pStyle w:val="Heading2"/>
        <w:spacing w:after="120" w:before="240"/>
      </w:pPr>
      <w:r>
        <w:rPr>
          <w:rFonts w:ascii="Arial" w:cs="Arial" w:eastAsia="Arial" w:hAnsi="Arial"/>
          <w:b/>
          <w:bCs/>
          <w:color w:val="2E75B6"/>
          <w:sz w:val="26"/>
          <w:szCs w:val="26"/>
        </w:rPr>
        <w:t xml:space="preserve">How the LLM is used in this project</w:t>
      </w:r>
    </w:p>
    <w:p>
      <w:pPr>
        <w:spacing w:after="120"/>
      </w:pPr>
      <w:r>
        <w:rPr>
          <w:rFonts w:ascii="Arial" w:cs="Arial" w:eastAsia="Arial" w:hAnsi="Arial"/>
          <w:color w:val="1A1A1A"/>
          <w:sz w:val="20"/>
          <w:szCs w:val="20"/>
        </w:rPr>
        <w:t xml:space="preserve">The LLM is used for two distinct tasks:</w:t>
      </w:r>
    </w:p>
    <w:p>
      <w:pPr>
        <w:spacing w:after="80"/>
      </w:pPr>
      <w:r>
        <w:t xml:space="preserve"/>
      </w:r>
    </w:p>
    <w:p>
      <w:pPr>
        <w:spacing w:after="80" w:before="180"/>
      </w:pPr>
      <w:r>
        <w:rPr>
          <w:rFonts w:ascii="Arial" w:cs="Arial" w:eastAsia="Arial" w:hAnsi="Arial"/>
          <w:b/>
          <w:bCs/>
          <w:color w:val="1F3864"/>
          <w:sz w:val="22"/>
          <w:szCs w:val="22"/>
        </w:rPr>
        <w:t xml:space="preserve">Task 1 — Test case generation (graph.py, temperature 0.2)</w:t>
      </w:r>
    </w:p>
    <w:p>
      <w:pPr>
        <w:spacing w:after="120"/>
      </w:pPr>
      <w:r>
        <w:rPr>
          <w:rFonts w:ascii="Arial" w:cs="Arial" w:eastAsia="Arial" w:hAnsi="Arial"/>
          <w:color w:val="1A1A1A"/>
          <w:sz w:val="20"/>
          <w:szCs w:val="20"/>
        </w:rPr>
        <w:t xml:space="preserve">Given a story summary and AC, the LLM generates a JSON array of test cases each with title, steps, expected result, type and priority. Low temperature (0.2) is used for consistent, structured output.</w:t>
      </w:r>
    </w:p>
    <w:p>
      <w:pPr>
        <w:spacing w:after="80"/>
      </w:pPr>
      <w:r>
        <w:t xml:space="preserve"/>
      </w:r>
    </w:p>
    <w:p>
      <w:pPr>
        <w:spacing w:after="80" w:before="180"/>
      </w:pPr>
      <w:r>
        <w:rPr>
          <w:rFonts w:ascii="Arial" w:cs="Arial" w:eastAsia="Arial" w:hAnsi="Arial"/>
          <w:b/>
          <w:bCs/>
          <w:color w:val="1F3864"/>
          <w:sz w:val="22"/>
          <w:szCs w:val="22"/>
        </w:rPr>
        <w:t xml:space="preserve">Task 2 — Requirements analysis (analyser.py, temperature 0.1)</w:t>
      </w:r>
    </w:p>
    <w:p>
      <w:pPr>
        <w:spacing w:after="120"/>
      </w:pPr>
      <w:r>
        <w:rPr>
          <w:rFonts w:ascii="Arial" w:cs="Arial" w:eastAsia="Arial" w:hAnsi="Arial"/>
          <w:color w:val="1A1A1A"/>
          <w:sz w:val="20"/>
          <w:szCs w:val="20"/>
        </w:rPr>
        <w:t xml:space="preserve">Given a story, the LLM scores it across clarity, ambiguity, consistency and readability (1-5 scale) and returns a JSON object with verdicts, issues and suggestions. Very low temperature (0.1) is used for consistent scoring.</w:t>
      </w:r>
    </w:p>
    <w:p>
      <w:pPr>
        <w:spacing w:after="80"/>
      </w:pPr>
      <w:r>
        <w:t xml:space="preserve"/>
      </w:r>
    </w:p>
    <w:p>
      <w:pPr>
        <w:pStyle w:val="Heading2"/>
        <w:spacing w:after="120" w:before="240"/>
      </w:pPr>
      <w:r>
        <w:rPr>
          <w:rFonts w:ascii="Arial" w:cs="Arial" w:eastAsia="Arial" w:hAnsi="Arial"/>
          <w:b/>
          <w:bCs/>
          <w:color w:val="2E75B6"/>
          <w:sz w:val="26"/>
          <w:szCs w:val="26"/>
        </w:rPr>
        <w:t xml:space="preserve">Prompt engineering</w:t>
      </w:r>
    </w:p>
    <w:p>
      <w:pPr>
        <w:spacing w:after="120"/>
      </w:pPr>
      <w:r>
        <w:rPr>
          <w:rFonts w:ascii="Arial" w:cs="Arial" w:eastAsia="Arial" w:hAnsi="Arial"/>
          <w:color w:val="1A1A1A"/>
          <w:sz w:val="20"/>
          <w:szCs w:val="20"/>
        </w:rPr>
        <w:t xml:space="preserve">Both prompts live in prompts.py and use Python .format() to inject story-specific content. They instruct the LLM to return only valid JSON with no markdown fences, and the code strips any accidental fences before parsing.</w:t>
      </w:r>
    </w:p>
    <w:p>
      <w:pPr>
        <w:spacing w:after="80"/>
      </w:pPr>
      <w:r>
        <w:t xml:space="preserve"/>
      </w:r>
    </w:p>
    <w:p>
      <w:pPr>
        <w:pStyle w:val="Heading2"/>
        <w:spacing w:after="120" w:before="240"/>
      </w:pPr>
      <w:r>
        <w:rPr>
          <w:rFonts w:ascii="Arial" w:cs="Arial" w:eastAsia="Arial" w:hAnsi="Arial"/>
          <w:b/>
          <w:bCs/>
          <w:color w:val="2E75B6"/>
          <w:sz w:val="26"/>
          <w:szCs w:val="26"/>
        </w:rPr>
        <w:t xml:space="preserve">Available model options</w:t>
      </w:r>
    </w:p>
    <w:p>
      <w:pPr>
        <w:pStyle w:val="ListParagraph"/>
        <w:numPr>
          <w:ilvl w:val="0"/>
          <w:numId w:val="2"/>
        </w:numPr>
        <w:spacing w:after="60"/>
      </w:pPr>
      <w:r>
        <w:rPr>
          <w:rFonts w:ascii="Arial" w:cs="Arial" w:eastAsia="Arial" w:hAnsi="Arial"/>
          <w:color w:val="1A1A1A"/>
          <w:sz w:val="20"/>
          <w:szCs w:val="20"/>
        </w:rPr>
        <w:t xml:space="preserve">llama3-70b-8192 — currently used. Best quality, 70B parameters, 8k context</w:t>
      </w:r>
    </w:p>
    <w:p>
      <w:pPr>
        <w:pStyle w:val="ListParagraph"/>
        <w:numPr>
          <w:ilvl w:val="0"/>
          <w:numId w:val="2"/>
        </w:numPr>
        <w:spacing w:after="60"/>
      </w:pPr>
      <w:r>
        <w:rPr>
          <w:rFonts w:ascii="Arial" w:cs="Arial" w:eastAsia="Arial" w:hAnsi="Arial"/>
          <w:color w:val="1A1A1A"/>
          <w:sz w:val="20"/>
          <w:szCs w:val="20"/>
        </w:rPr>
        <w:t xml:space="preserve">llama3-8b-8192 — faster and cheaper, suitable for quick iteration</w:t>
      </w:r>
    </w:p>
    <w:p>
      <w:pPr>
        <w:pStyle w:val="ListParagraph"/>
        <w:numPr>
          <w:ilvl w:val="0"/>
          <w:numId w:val="2"/>
        </w:numPr>
        <w:spacing w:after="60"/>
      </w:pPr>
      <w:r>
        <w:rPr>
          <w:rFonts w:ascii="Arial" w:cs="Arial" w:eastAsia="Arial" w:hAnsi="Arial"/>
          <w:color w:val="1A1A1A"/>
          <w:sz w:val="20"/>
          <w:szCs w:val="20"/>
        </w:rPr>
        <w:t xml:space="preserve">mixtral-8x7b-32768 — 32k context window, useful for very long stories</w:t>
      </w:r>
    </w:p>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8. Streamlit</w:t>
      </w:r>
    </w:p>
    <w:p>
      <w:pPr>
        <w:pStyle w:val="Heading2"/>
        <w:spacing w:after="120" w:before="240"/>
      </w:pPr>
      <w:r>
        <w:rPr>
          <w:rFonts w:ascii="Arial" w:cs="Arial" w:eastAsia="Arial" w:hAnsi="Arial"/>
          <w:b/>
          <w:bCs/>
          <w:color w:val="2E75B6"/>
          <w:sz w:val="26"/>
          <w:szCs w:val="26"/>
        </w:rPr>
        <w:t xml:space="preserve">What is Streamlit?</w:t>
      </w:r>
    </w:p>
    <w:p>
      <w:pPr>
        <w:spacing w:after="120"/>
      </w:pPr>
      <w:r>
        <w:rPr>
          <w:rFonts w:ascii="Arial" w:cs="Arial" w:eastAsia="Arial" w:hAnsi="Arial"/>
          <w:color w:val="1A1A1A"/>
          <w:sz w:val="20"/>
          <w:szCs w:val="20"/>
        </w:rPr>
        <w:t xml:space="preserve">Streamlit is a Python web framework designed for data and AI applications. It converts Python scripts into interactive web apps without requiring HTML, CSS or JavaScript knowledge.</w:t>
      </w:r>
    </w:p>
    <w:p>
      <w:pPr>
        <w:spacing w:after="80"/>
      </w:pPr>
      <w:r>
        <w:t xml:space="preserve"/>
      </w:r>
    </w:p>
    <w:p>
      <w:pPr>
        <w:pStyle w:val="Heading2"/>
        <w:spacing w:after="120" w:before="240"/>
      </w:pPr>
      <w:r>
        <w:rPr>
          <w:rFonts w:ascii="Arial" w:cs="Arial" w:eastAsia="Arial" w:hAnsi="Arial"/>
          <w:b/>
          <w:bCs/>
          <w:color w:val="2E75B6"/>
          <w:sz w:val="26"/>
          <w:szCs w:val="26"/>
        </w:rPr>
        <w:t xml:space="preserve">How it is used in this project</w:t>
      </w:r>
    </w:p>
    <w:p>
      <w:pPr>
        <w:spacing w:after="120"/>
      </w:pPr>
      <w:r>
        <w:rPr>
          <w:rFonts w:ascii="Arial" w:cs="Arial" w:eastAsia="Arial" w:hAnsi="Arial"/>
          <w:color w:val="1A1A1A"/>
          <w:sz w:val="20"/>
          <w:szCs w:val="20"/>
        </w:rPr>
        <w:t xml:space="preserve">Streamlit hosts the entire HITL review interface across 6 screen modules in page_modules/: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96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page_config.py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Sign-in screen</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Password gate, Jira credential validation, epic dropdown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page_stories_select.py</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Story selection</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Checkbox list, requirements analysis, bulk select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page_running.py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Generation spinner</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RAG build, LLM call per story, progress display</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page_review.py</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HITL review</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Test case cards, edit, priority, push per card or bulk</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page_done.py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Summary screen</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Per-story results, total pushed count, Jira link</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page_writing.py</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Pass-through</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Legacy redirect to done page</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Session state</w:t>
      </w:r>
    </w:p>
    <w:p>
      <w:pPr>
        <w:spacing w:after="120"/>
      </w:pPr>
      <w:r>
        <w:rPr>
          <w:rFonts w:ascii="Arial" w:cs="Arial" w:eastAsia="Arial" w:hAnsi="Arial"/>
          <w:color w:val="1A1A1A"/>
          <w:sz w:val="20"/>
          <w:szCs w:val="20"/>
        </w:rPr>
        <w:t xml:space="preserve">All application state (stories, decisions, generated TCs, pushed keys) is stored in st.session_state — a dictionary that persists across Streamlit reruns within a browser session. state.py centralises the default values for all keys.</w:t>
      </w:r>
    </w:p>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9. Jira REST Client</w:t>
      </w:r>
    </w:p>
    <w:p>
      <w:pPr>
        <w:pStyle w:val="Heading2"/>
        <w:spacing w:after="120" w:before="240"/>
      </w:pPr>
      <w:r>
        <w:rPr>
          <w:rFonts w:ascii="Arial" w:cs="Arial" w:eastAsia="Arial" w:hAnsi="Arial"/>
          <w:b/>
          <w:bCs/>
          <w:color w:val="2E75B6"/>
          <w:sz w:val="26"/>
          <w:szCs w:val="26"/>
        </w:rPr>
        <w:t xml:space="preserve">What is it?</w:t>
      </w:r>
    </w:p>
    <w:p>
      <w:pPr>
        <w:spacing w:after="120"/>
      </w:pPr>
      <w:r>
        <w:rPr>
          <w:rFonts w:ascii="Arial" w:cs="Arial" w:eastAsia="Arial" w:hAnsi="Arial"/>
          <w:color w:val="1A1A1A"/>
          <w:sz w:val="20"/>
          <w:szCs w:val="20"/>
        </w:rPr>
        <w:t xml:space="preserve">jira_client.py (previously named mcp_jira.py) is a plain Python REST connector built on the jira library. It wraps the Jira REST API v3 for reading and writing issues.</w:t>
      </w:r>
    </w:p>
    <w:p>
      <w:pPr>
        <w:spacing w:after="80"/>
      </w:pPr>
      <w:r>
        <w:t xml:space="preserve"/>
      </w:r>
    </w:p>
    <w:p>
      <w:pPr>
        <w:pStyle w:val="Heading2"/>
        <w:spacing w:after="120" w:before="240"/>
      </w:pPr>
      <w:r>
        <w:rPr>
          <w:rFonts w:ascii="Arial" w:cs="Arial" w:eastAsia="Arial" w:hAnsi="Arial"/>
          <w:b/>
          <w:bCs/>
          <w:color w:val="2E75B6"/>
          <w:sz w:val="26"/>
          <w:szCs w:val="26"/>
        </w:rPr>
        <w:t xml:space="preserve">Functions and what they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96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fetch_epics()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jira_client.py</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Fetches all epics across the Jira instance for the dropdown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fetch_epic_stories()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jira_client.py</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Fetches child stories of a selected epic, sorted numerically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fetch_test_cases_for_story()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jira_client.py</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Fetches existing Test issues under a story for the review screen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write_test_cases_to_jira()</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jira_client.py</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Creates new Test issues under a story with 3-strategy fallback</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update_test_case()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jira_client.py</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Updates summary and description of an existing Jira Test issue</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_adf_to_text()</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jira_client.py</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Converts Jira ADF/wiki markup to plain text for display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_build_description()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jira_client.py</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Formats TC fields into a Jira description string consistently</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Issue creation strategy</w:t>
      </w:r>
    </w:p>
    <w:p>
      <w:pPr>
        <w:spacing w:after="120"/>
      </w:pPr>
      <w:r>
        <w:rPr>
          <w:rFonts w:ascii="Arial" w:cs="Arial" w:eastAsia="Arial" w:hAnsi="Arial"/>
          <w:color w:val="1A1A1A"/>
          <w:sz w:val="20"/>
          <w:szCs w:val="20"/>
        </w:rPr>
        <w:t xml:space="preserve">write_test_cases_to_jira tries three strategies in order to handle both company-managed and team-managed Jira projects:</w:t>
      </w:r>
    </w:p>
    <w:p>
      <w:pPr>
        <w:pStyle w:val="ListParagraph"/>
        <w:numPr>
          <w:ilvl w:val="0"/>
          <w:numId w:val="2"/>
        </w:numPr>
        <w:spacing w:after="60"/>
      </w:pPr>
      <w:r>
        <w:rPr>
          <w:rFonts w:ascii="Arial" w:cs="Arial" w:eastAsia="Arial" w:hAnsi="Arial"/>
          <w:color w:val="1A1A1A"/>
          <w:sz w:val="20"/>
          <w:szCs w:val="20"/>
        </w:rPr>
        <w:t xml:space="preserve">Strategy 1: Create with parent + labels</w:t>
      </w:r>
    </w:p>
    <w:p>
      <w:pPr>
        <w:pStyle w:val="ListParagraph"/>
        <w:numPr>
          <w:ilvl w:val="0"/>
          <w:numId w:val="2"/>
        </w:numPr>
        <w:spacing w:after="60"/>
      </w:pPr>
      <w:r>
        <w:rPr>
          <w:rFonts w:ascii="Arial" w:cs="Arial" w:eastAsia="Arial" w:hAnsi="Arial"/>
          <w:color w:val="1A1A1A"/>
          <w:sz w:val="20"/>
          <w:szCs w:val="20"/>
        </w:rPr>
        <w:t xml:space="preserve">Strategy 2: Create with parent only (team-managed often rejects labels)</w:t>
      </w:r>
    </w:p>
    <w:p>
      <w:pPr>
        <w:pStyle w:val="ListParagraph"/>
        <w:numPr>
          <w:ilvl w:val="0"/>
          <w:numId w:val="2"/>
        </w:numPr>
        <w:spacing w:after="60"/>
      </w:pPr>
      <w:r>
        <w:rPr>
          <w:rFonts w:ascii="Arial" w:cs="Arial" w:eastAsia="Arial" w:hAnsi="Arial"/>
          <w:color w:val="1A1A1A"/>
          <w:sz w:val="20"/>
          <w:szCs w:val="20"/>
        </w:rPr>
        <w:t xml:space="preserve">Strategy 3: Create standalone then link via 'relates to'</w:t>
      </w:r>
    </w:p>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10. Have We Used LangChain Tools?</w:t>
      </w:r>
    </w:p>
    <w:p>
      <w:pPr>
        <w:spacing w:after="120"/>
      </w:pPr>
      <w:r>
        <w:rPr>
          <w:rFonts w:ascii="Arial" w:cs="Arial" w:eastAsia="Arial" w:hAnsi="Arial"/>
          <w:color w:val="1A1A1A"/>
          <w:sz w:val="20"/>
          <w:szCs w:val="20"/>
        </w:rPr>
        <w:t xml:space="preserve">The short answer is no — not in the formal LangChain sense.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i/>
                <w:iCs/>
                <w:color w:val="1A1A1A"/>
                <w:sz w:val="19"/>
                <w:szCs w:val="19"/>
              </w:rPr>
              <w:t xml:space="preserve">LangChain Tools are callable functions registered with the LLM so it can decide when to invoke them (function calling / tool use). The LLM drives tool invocation autonomously based on what it determines is needed.</w:t>
            </w:r>
          </w:p>
        </w:tc>
      </w:tr>
    </w:tbl>
    <w:p>
      <w:pPr>
        <w:spacing w:after="80"/>
      </w:pPr>
      <w:r>
        <w:t xml:space="preserve"/>
      </w:r>
    </w:p>
    <w:p>
      <w:pPr>
        <w:spacing w:after="120"/>
      </w:pPr>
      <w:r>
        <w:rPr>
          <w:rFonts w:ascii="Arial" w:cs="Arial" w:eastAsia="Arial" w:hAnsi="Arial"/>
          <w:color w:val="1A1A1A"/>
          <w:sz w:val="20"/>
          <w:szCs w:val="20"/>
        </w:rPr>
        <w:t xml:space="preserve">In this project:</w:t>
      </w:r>
    </w:p>
    <w:p>
      <w:pPr>
        <w:pStyle w:val="ListParagraph"/>
        <w:numPr>
          <w:ilvl w:val="0"/>
          <w:numId w:val="2"/>
        </w:numPr>
        <w:spacing w:after="60"/>
      </w:pPr>
      <w:r>
        <w:rPr>
          <w:rFonts w:ascii="Arial" w:cs="Arial" w:eastAsia="Arial" w:hAnsi="Arial"/>
          <w:color w:val="1A1A1A"/>
          <w:sz w:val="20"/>
          <w:szCs w:val="20"/>
        </w:rPr>
        <w:t xml:space="preserve">The LLM is invoked directly with a formatted prompt and returns a structured JSON response</w:t>
      </w:r>
    </w:p>
    <w:p>
      <w:pPr>
        <w:pStyle w:val="ListParagraph"/>
        <w:numPr>
          <w:ilvl w:val="0"/>
          <w:numId w:val="2"/>
        </w:numPr>
        <w:spacing w:after="60"/>
      </w:pPr>
      <w:r>
        <w:rPr>
          <w:rFonts w:ascii="Arial" w:cs="Arial" w:eastAsia="Arial" w:hAnsi="Arial"/>
          <w:color w:val="1A1A1A"/>
          <w:sz w:val="20"/>
          <w:szCs w:val="20"/>
        </w:rPr>
        <w:t xml:space="preserve">There is no tool registration, no function-calling schema sent to the LLM, and no autonomous tool invocation</w:t>
      </w:r>
    </w:p>
    <w:p>
      <w:pPr>
        <w:pStyle w:val="ListParagraph"/>
        <w:numPr>
          <w:ilvl w:val="0"/>
          <w:numId w:val="2"/>
        </w:numPr>
        <w:spacing w:after="60"/>
      </w:pPr>
      <w:r>
        <w:rPr>
          <w:rFonts w:ascii="Arial" w:cs="Arial" w:eastAsia="Arial" w:hAnsi="Arial"/>
          <w:color w:val="1A1A1A"/>
          <w:sz w:val="20"/>
          <w:szCs w:val="20"/>
        </w:rPr>
        <w:t xml:space="preserve">Jira reads and writes are orchestrated by LangGraph nodes and Streamlit UI code — not by the LLM</w:t>
      </w:r>
    </w:p>
    <w:p>
      <w:pPr>
        <w:pStyle w:val="ListParagraph"/>
        <w:numPr>
          <w:ilvl w:val="0"/>
          <w:numId w:val="2"/>
        </w:numPr>
        <w:spacing w:after="60"/>
      </w:pPr>
      <w:r>
        <w:rPr>
          <w:rFonts w:ascii="Arial" w:cs="Arial" w:eastAsia="Arial" w:hAnsi="Arial"/>
          <w:color w:val="1A1A1A"/>
          <w:sz w:val="20"/>
          <w:szCs w:val="20"/>
        </w:rPr>
        <w:t xml:space="preserve">The LLM's only job is to generate text (test cases and analysis scores) based on a prompt</w:t>
      </w:r>
    </w:p>
    <w:p>
      <w:pPr>
        <w:spacing w:after="80"/>
      </w:pPr>
      <w:r>
        <w:t xml:space="preserve"/>
      </w:r>
    </w:p>
    <w:p>
      <w:pPr>
        <w:pStyle w:val="Heading2"/>
        <w:spacing w:after="120" w:before="240"/>
      </w:pPr>
      <w:r>
        <w:rPr>
          <w:rFonts w:ascii="Arial" w:cs="Arial" w:eastAsia="Arial" w:hAnsi="Arial"/>
          <w:b/>
          <w:bCs/>
          <w:color w:val="2E75B6"/>
          <w:sz w:val="26"/>
          <w:szCs w:val="26"/>
        </w:rPr>
        <w:t xml:space="preserve">What would using Tools look like?</w:t>
      </w:r>
    </w:p>
    <w:p>
      <w:pPr>
        <w:spacing w:after="120"/>
      </w:pPr>
      <w:r>
        <w:rPr>
          <w:rFonts w:ascii="Arial" w:cs="Arial" w:eastAsia="Arial" w:hAnsi="Arial"/>
          <w:color w:val="1A1A1A"/>
          <w:sz w:val="20"/>
          <w:szCs w:val="20"/>
        </w:rPr>
        <w:t xml:space="preserve">If we were to use LangChain Tools, the LLM would autonomously decide to call fetch_stories() or write_test_case() based on natural language instructions. That pattern is more appropriate for a full autonomous agent. Our design keeps the LLM focused purely on content generation while deterministic code handles all Jira interactions.</w:t>
      </w:r>
    </w:p>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11. What Was Planned But Not Fully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960"/>
            <w:tcBorders>
              <w:top w:val="single" w:color="D0D0D0" w:sz="1"/>
              <w:left w:val="single" w:color="D0D0D0" w:sz="1"/>
              <w:bottom w:val="single" w:color="D0D0D0" w:sz="1"/>
              <w:right w:val="single" w:color="D0D0D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LangGraph full streaming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Partially implemented</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graph.py is built correctly but page_running.py calls generate_test_cases node directly for Streamlit compatibility. The full graph.stream() pipeline is not yet wired into the UI.</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RAG context in prompt</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Partially implemented</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The retrieved_context from Chroma is stored in GraphState but is not currently injected into TEST_CASE_PROMPT. The prompt uses only the story summary and description.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MCP (Model Context Protocol)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Partially implemented</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file was originally named mcp_jira.py suggesting MCP intent. The current implementation is a plain REST connector. A real MCP server would expose these as standardised tools callable by any MCP client.</w:t>
            </w:r>
          </w:p>
        </w:tc>
      </w:tr>
    </w:tbl>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12. File-to-Component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0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Technology Used</w:t>
            </w:r>
          </w:p>
        </w:tc>
        <w:tc>
          <w:tcPr>
            <w:tcW w:type="dxa" w:w="45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does in this project</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app.py</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Streamlit router</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Entry point — initialises state, injects CSS, routes to correct page module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state.py</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 state</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Centralised defaults for all st.session_state keys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graph.py</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LangGraph</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Defines GraphState, all nodes, edges and the compiled graph</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rag_pipeline.py</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RAG + Chroma</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Builds and queries the Chroma vector store using HuggingFace embeddings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analyser.py</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LangChain + Groq</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Requirements quality analysis — calls LLM, parses JSON scores</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prompts.py</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Prompt templates</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TEST_CASE_PROMPT and REQUIREMENTS_ANALYSIS_PROMPT</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jira_client.py</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Jira REST API</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Jira reads (epics, stories, tests) and writes (create, update)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ui_components.py</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Streamlit UI helpers</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CSS, HTML card templates, progress bar, story header, summary row</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page_modules/page_config.py</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Streamlit page</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Sign-in form with Jira credential validation and epic dropdown</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page_modules/page_stories_select.py</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Streamlit page</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Story checklist with per-story requirements analysis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page_modules/page_running.py</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Streamlit page</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Calls RAG build and LLM generation for each story</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page_modules/page_review.py</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Streamlit page</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HITL review: edit, priority, push per card or bulk</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page_modules/page_done.py</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Streamlit page</w:t>
            </w:r>
          </w:p>
        </w:tc>
        <w:tc>
          <w:tcPr>
            <w:tcW w:type="dxa" w:w="4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Final summary of all pushed test cases</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jc w:val="right"/>
    </w:pPr>
    <w:r>
      <w:rPr>
        <w:rFonts w:ascii="Arial" w:cs="Arial" w:eastAsia="Arial" w:hAnsi="Arial"/>
        <w:color w:val="555555"/>
        <w:sz w:val="17"/>
        <w:szCs w:val="17"/>
      </w:rPr>
      <w:t xml:space="preserve">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8"/>
        <w:szCs w:val="18"/>
      </w:rPr>
      <w:t xml:space="preserve">CAB Booking AI Test Generator  </w:t>
    </w:r>
    <w:r>
      <w:rPr>
        <w:rFonts w:ascii="Arial" w:cs="Arial" w:eastAsia="Arial" w:hAnsi="Arial"/>
        <w:color w:val="555555"/>
        <w:sz w:val="18"/>
        <w:szCs w:val="18"/>
      </w:rPr>
      <w:t xml:space="preserve">Tech Stack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2026-05-03T22:55:14.881Z</dcterms:created>
  <dcterms:modified xsi:type="dcterms:W3CDTF">2026-05-03T22:55:14.882Z</dcterms:modified>
</cp:coreProperties>
</file>

<file path=docProps/custom.xml><?xml version="1.0" encoding="utf-8"?>
<Properties xmlns="http://schemas.openxmlformats.org/officeDocument/2006/custom-properties" xmlns:vt="http://schemas.openxmlformats.org/officeDocument/2006/docPropsVTypes"/>
</file>