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3 TASK</w:t>
        <w:br/>
        <w:t>AI IMPLEMENTATION ROADMAP AND PROTOTYPE DESIGN</w:t>
      </w:r>
    </w:p>
    <w:p>
      <w:pPr>
        <w:jc w:val="center"/>
      </w:pPr>
      <w:r>
        <w:rPr>
          <w:b/>
          <w:sz w:val="24"/>
        </w:rPr>
        <w:t>Project: AI-Based Customer Segmentation System</w:t>
      </w:r>
    </w:p>
    <w:p>
      <w:pPr>
        <w:pStyle w:val="Heading1"/>
      </w:pPr>
      <w:r>
        <w:t>1. Project Overview</w:t>
      </w:r>
    </w:p>
    <w:p>
      <w:r>
        <w:t>The AI-Based Customer Segmentation System groups customers into meaningful segments using their purchasing behaviour and available customer data. The proposed prototype uses an unsupervised machine-learning algorithm, such as K-Means clustering, to identify customers with similar characteristics. Businesses can use the resulting segments to understand their audience, plan targeted campaigns, improve customer experience, and make data-informed decisions.</w:t>
      </w:r>
    </w:p>
    <w:p>
      <w:pPr>
        <w:pStyle w:val="Heading1"/>
      </w:pPr>
      <w:r>
        <w:t>2. Objectives and Scope</w:t>
      </w:r>
    </w:p>
    <w:p>
      <w:pPr>
        <w:pStyle w:val="ListBullet"/>
      </w:pPr>
      <w:r>
        <w:t>Prepare customer data for analysis by checking missing values, duplicates, and inconsistent formats.</w:t>
      </w:r>
    </w:p>
    <w:p>
      <w:pPr>
        <w:pStyle w:val="ListBullet"/>
      </w:pPr>
      <w:r>
        <w:t>Select useful features such as annual income, spending score, purchase frequency, and recency when available.</w:t>
      </w:r>
    </w:p>
    <w:p>
      <w:pPr>
        <w:pStyle w:val="ListBullet"/>
      </w:pPr>
      <w:r>
        <w:t>Build and evaluate a clustering model that groups similar customers.</w:t>
      </w:r>
    </w:p>
    <w:p>
      <w:pPr>
        <w:pStyle w:val="ListBullet"/>
      </w:pPr>
      <w:r>
        <w:t>Present segment profiles and visualizations in a simple dashboard or prototype interface.</w:t>
      </w:r>
    </w:p>
    <w:p>
      <w:pPr>
        <w:pStyle w:val="ListBullet"/>
      </w:pPr>
      <w:r>
        <w:t>Document limitations, privacy safeguards, testing activities, and a plan for future scaling.</w:t>
      </w:r>
    </w:p>
    <w:p>
      <w:pPr>
        <w:pStyle w:val="Heading1"/>
      </w:pPr>
      <w:r>
        <w:t>3. Proposed Technical Design</w:t>
      </w:r>
    </w:p>
    <w:p>
      <w:r>
        <w:t>Input: A permitted customer dataset in CSV or database format.</w:t>
      </w:r>
    </w:p>
    <w:p>
      <w:r>
        <w:t>Preparation: Validate schema, remove duplicates, handle missing values, inspect outliers, and scale numeric features.</w:t>
      </w:r>
    </w:p>
    <w:p>
      <w:r>
        <w:t>Model: K-Means clustering as the initial baseline. Select the number of clusters using the elbow method and silhouette score, then review whether the groups are useful to business stakeholders.</w:t>
      </w:r>
    </w:p>
    <w:p>
      <w:r>
        <w:t>Output: A segment label for each customer, cluster summaries, charts, and actionable descriptions.</w:t>
      </w:r>
    </w:p>
    <w:p>
      <w:r>
        <w:t>Prototype tools: Python, pandas, scikit-learn, Matplotlib/Seaborn, and Streamlit or Power BI for presentation. Tool selection can be adjusted to available resources.</w:t>
      </w:r>
    </w:p>
    <w:p>
      <w:r>
        <w:t>Important: Cluster labels are patterns, not verified facts about a person. Avoid using sensitive personal attributes or making high-impact decisions solely from the model.</w:t>
      </w:r>
    </w:p>
    <w:p>
      <w:pPr>
        <w:pStyle w:val="Heading1"/>
      </w:pPr>
      <w:r>
        <w:t>4. Implementation Roadmap</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Phase</w:t>
            </w:r>
          </w:p>
        </w:tc>
        <w:tc>
          <w:tcPr>
            <w:tcW w:type="dxa" w:w="1987"/>
          </w:tcPr>
          <w:p>
            <w:r>
              <w:t>Duration</w:t>
            </w:r>
          </w:p>
        </w:tc>
        <w:tc>
          <w:tcPr>
            <w:tcW w:type="dxa" w:w="1987"/>
          </w:tcPr>
          <w:p>
            <w:r>
              <w:t>Main activities</w:t>
            </w:r>
          </w:p>
        </w:tc>
        <w:tc>
          <w:tcPr>
            <w:tcW w:type="dxa" w:w="1987"/>
          </w:tcPr>
          <w:p>
            <w:r>
              <w:t>Deliverable / milestone</w:t>
            </w:r>
          </w:p>
        </w:tc>
        <w:tc>
          <w:tcPr>
            <w:tcW w:type="dxa" w:w="1987"/>
          </w:tcPr>
          <w:p>
            <w:r>
              <w:t>Success check</w:t>
            </w:r>
          </w:p>
        </w:tc>
      </w:tr>
      <w:tr>
        <w:tc>
          <w:tcPr>
            <w:tcW w:type="dxa" w:w="1987"/>
          </w:tcPr>
          <w:p>
            <w:r>
              <w:t>1. Requirements and research</w:t>
            </w:r>
          </w:p>
        </w:tc>
        <w:tc>
          <w:tcPr>
            <w:tcW w:type="dxa" w:w="1987"/>
          </w:tcPr>
          <w:p>
            <w:r>
              <w:t>Week 1</w:t>
            </w:r>
          </w:p>
        </w:tc>
        <w:tc>
          <w:tcPr>
            <w:tcW w:type="dxa" w:w="1987"/>
          </w:tcPr>
          <w:p>
            <w:r>
              <w:t>Define business questions, users, data access, privacy needs, and success criteria.</w:t>
            </w:r>
          </w:p>
        </w:tc>
        <w:tc>
          <w:tcPr>
            <w:tcW w:type="dxa" w:w="1987"/>
          </w:tcPr>
          <w:p>
            <w:r>
              <w:t>Approved scope and requirements</w:t>
            </w:r>
          </w:p>
        </w:tc>
        <w:tc>
          <w:tcPr>
            <w:tcW w:type="dxa" w:w="1987"/>
          </w:tcPr>
          <w:p>
            <w:r>
              <w:t>Stakeholder agrees on goals and permitted data</w:t>
            </w:r>
          </w:p>
        </w:tc>
      </w:tr>
      <w:tr>
        <w:tc>
          <w:tcPr>
            <w:tcW w:type="dxa" w:w="1987"/>
          </w:tcPr>
          <w:p>
            <w:r>
              <w:t>2. Data collection and audit</w:t>
            </w:r>
          </w:p>
        </w:tc>
        <w:tc>
          <w:tcPr>
            <w:tcW w:type="dxa" w:w="1987"/>
          </w:tcPr>
          <w:p>
            <w:r>
              <w:t>Week 1</w:t>
            </w:r>
          </w:p>
        </w:tc>
        <w:tc>
          <w:tcPr>
            <w:tcW w:type="dxa" w:w="1987"/>
          </w:tcPr>
          <w:p>
            <w:r>
              <w:t>Load sample CSV; inspect columns, data types, missing values, duplicates, and data quality.</w:t>
            </w:r>
          </w:p>
        </w:tc>
        <w:tc>
          <w:tcPr>
            <w:tcW w:type="dxa" w:w="1987"/>
          </w:tcPr>
          <w:p>
            <w:r>
              <w:t>Data audit summary</w:t>
            </w:r>
          </w:p>
        </w:tc>
        <w:tc>
          <w:tcPr>
            <w:tcW w:type="dxa" w:w="1987"/>
          </w:tcPr>
          <w:p>
            <w:r>
              <w:t>Required fields are available and understood</w:t>
            </w:r>
          </w:p>
        </w:tc>
      </w:tr>
      <w:tr>
        <w:tc>
          <w:tcPr>
            <w:tcW w:type="dxa" w:w="1987"/>
          </w:tcPr>
          <w:p>
            <w:r>
              <w:t>3. Data preparation</w:t>
            </w:r>
          </w:p>
        </w:tc>
        <w:tc>
          <w:tcPr>
            <w:tcW w:type="dxa" w:w="1987"/>
          </w:tcPr>
          <w:p>
            <w:r>
              <w:t>Week 2</w:t>
            </w:r>
          </w:p>
        </w:tc>
        <w:tc>
          <w:tcPr>
            <w:tcW w:type="dxa" w:w="1987"/>
          </w:tcPr>
          <w:p>
            <w:r>
              <w:t>Clean records, encode categories if needed, scale numeric features, and create a reproducible pipeline.</w:t>
            </w:r>
          </w:p>
        </w:tc>
        <w:tc>
          <w:tcPr>
            <w:tcW w:type="dxa" w:w="1987"/>
          </w:tcPr>
          <w:p>
            <w:r>
              <w:t>Clean dataset and preprocessing script</w:t>
            </w:r>
          </w:p>
        </w:tc>
        <w:tc>
          <w:tcPr>
            <w:tcW w:type="dxa" w:w="1987"/>
          </w:tcPr>
          <w:p>
            <w:r>
              <w:t>Pipeline runs without errors; transformations are documented</w:t>
            </w:r>
          </w:p>
        </w:tc>
      </w:tr>
      <w:tr>
        <w:tc>
          <w:tcPr>
            <w:tcW w:type="dxa" w:w="1987"/>
          </w:tcPr>
          <w:p>
            <w:r>
              <w:t>4. Prototype model</w:t>
            </w:r>
          </w:p>
        </w:tc>
        <w:tc>
          <w:tcPr>
            <w:tcW w:type="dxa" w:w="1987"/>
          </w:tcPr>
          <w:p>
            <w:r>
              <w:t>Week 2</w:t>
            </w:r>
          </w:p>
        </w:tc>
        <w:tc>
          <w:tcPr>
            <w:tcW w:type="dxa" w:w="1987"/>
          </w:tcPr>
          <w:p>
            <w:r>
              <w:t>Train K-Means baseline; compare candidate cluster counts with elbow and silhouette methods.</w:t>
            </w:r>
          </w:p>
        </w:tc>
        <w:tc>
          <w:tcPr>
            <w:tcW w:type="dxa" w:w="1987"/>
          </w:tcPr>
          <w:p>
            <w:r>
              <w:t>Saved model and segment assignments</w:t>
            </w:r>
          </w:p>
        </w:tc>
        <w:tc>
          <w:tcPr>
            <w:tcW w:type="dxa" w:w="1987"/>
          </w:tcPr>
          <w:p>
            <w:r>
              <w:t>Clusters are interpretable and reasonably stable</w:t>
            </w:r>
          </w:p>
        </w:tc>
      </w:tr>
      <w:tr>
        <w:tc>
          <w:tcPr>
            <w:tcW w:type="dxa" w:w="1987"/>
          </w:tcPr>
          <w:p>
            <w:r>
              <w:t>5. Evaluation and review</w:t>
            </w:r>
          </w:p>
        </w:tc>
        <w:tc>
          <w:tcPr>
            <w:tcW w:type="dxa" w:w="1987"/>
          </w:tcPr>
          <w:p>
            <w:r>
              <w:t>Week 3</w:t>
            </w:r>
          </w:p>
        </w:tc>
        <w:tc>
          <w:tcPr>
            <w:tcW w:type="dxa" w:w="1987"/>
          </w:tcPr>
          <w:p>
            <w:r>
              <w:t>Review cluster quality, profile segments, check outliers, and obtain business feedback.</w:t>
            </w:r>
          </w:p>
        </w:tc>
        <w:tc>
          <w:tcPr>
            <w:tcW w:type="dxa" w:w="1987"/>
          </w:tcPr>
          <w:p>
            <w:r>
              <w:t>Evaluation report and revised model</w:t>
            </w:r>
          </w:p>
        </w:tc>
        <w:tc>
          <w:tcPr>
            <w:tcW w:type="dxa" w:w="1987"/>
          </w:tcPr>
          <w:p>
            <w:r>
              <w:t>Metrics and limitations are reported; groups make practical sense</w:t>
            </w:r>
          </w:p>
        </w:tc>
      </w:tr>
      <w:tr>
        <w:tc>
          <w:tcPr>
            <w:tcW w:type="dxa" w:w="1987"/>
          </w:tcPr>
          <w:p>
            <w:r>
              <w:t>6. Prototype interface</w:t>
            </w:r>
          </w:p>
        </w:tc>
        <w:tc>
          <w:tcPr>
            <w:tcW w:type="dxa" w:w="1987"/>
          </w:tcPr>
          <w:p>
            <w:r>
              <w:t>Week 3</w:t>
            </w:r>
          </w:p>
        </w:tc>
        <w:tc>
          <w:tcPr>
            <w:tcW w:type="dxa" w:w="1987"/>
          </w:tcPr>
          <w:p>
            <w:r>
              <w:t>Create a basic screen to upload/select data and view segment counts, profiles, and charts.</w:t>
            </w:r>
          </w:p>
        </w:tc>
        <w:tc>
          <w:tcPr>
            <w:tcW w:type="dxa" w:w="1987"/>
          </w:tcPr>
          <w:p>
            <w:r>
              <w:t>Working demonstration</w:t>
            </w:r>
          </w:p>
        </w:tc>
        <w:tc>
          <w:tcPr>
            <w:tcW w:type="dxa" w:w="1987"/>
          </w:tcPr>
          <w:p>
            <w:r>
              <w:t>A reviewer can understand results without reading code</w:t>
            </w:r>
          </w:p>
        </w:tc>
      </w:tr>
      <w:tr>
        <w:tc>
          <w:tcPr>
            <w:tcW w:type="dxa" w:w="1987"/>
          </w:tcPr>
          <w:p>
            <w:r>
              <w:t>7. Pilot deployment</w:t>
            </w:r>
          </w:p>
        </w:tc>
        <w:tc>
          <w:tcPr>
            <w:tcW w:type="dxa" w:w="1987"/>
          </w:tcPr>
          <w:p>
            <w:r>
              <w:t>Week 4</w:t>
            </w:r>
          </w:p>
        </w:tc>
        <w:tc>
          <w:tcPr>
            <w:tcW w:type="dxa" w:w="1987"/>
          </w:tcPr>
          <w:p>
            <w:r>
              <w:t>Run on approved sample data, document setup, access controls, logging, and rollback steps.</w:t>
            </w:r>
          </w:p>
        </w:tc>
        <w:tc>
          <w:tcPr>
            <w:tcW w:type="dxa" w:w="1987"/>
          </w:tcPr>
          <w:p>
            <w:r>
              <w:t>Pilot package and user guide</w:t>
            </w:r>
          </w:p>
        </w:tc>
        <w:tc>
          <w:tcPr>
            <w:tcW w:type="dxa" w:w="1987"/>
          </w:tcPr>
          <w:p>
            <w:r>
              <w:t>Repeatable run and responsible data handling</w:t>
            </w:r>
          </w:p>
        </w:tc>
      </w:tr>
      <w:tr>
        <w:tc>
          <w:tcPr>
            <w:tcW w:type="dxa" w:w="1987"/>
          </w:tcPr>
          <w:p>
            <w:r>
              <w:t>8. Monitoring and scaling</w:t>
            </w:r>
          </w:p>
        </w:tc>
        <w:tc>
          <w:tcPr>
            <w:tcW w:type="dxa" w:w="1987"/>
          </w:tcPr>
          <w:p>
            <w:r>
              <w:t>After pilot</w:t>
            </w:r>
          </w:p>
        </w:tc>
        <w:tc>
          <w:tcPr>
            <w:tcW w:type="dxa" w:w="1987"/>
          </w:tcPr>
          <w:p>
            <w:r>
              <w:t>Monitor data drift, model usefulness, performance, feedback, and retraining needs.</w:t>
            </w:r>
          </w:p>
        </w:tc>
        <w:tc>
          <w:tcPr>
            <w:tcW w:type="dxa" w:w="1987"/>
          </w:tcPr>
          <w:p>
            <w:r>
              <w:t>Monitoring and maintenance plan</w:t>
            </w:r>
          </w:p>
        </w:tc>
        <w:tc>
          <w:tcPr>
            <w:tcW w:type="dxa" w:w="1987"/>
          </w:tcPr>
          <w:p>
            <w:r>
              <w:t>Owner and review schedule are defined</w:t>
            </w:r>
          </w:p>
        </w:tc>
      </w:tr>
    </w:tbl>
    <w:p>
      <w:pPr>
        <w:pStyle w:val="Heading1"/>
      </w:pPr>
      <w:r>
        <w:t>5. Conceptual Prototype Blueprint</w:t>
      </w:r>
    </w:p>
    <w:p>
      <w:r>
        <w:t>User workflow:</w:t>
      </w:r>
    </w:p>
    <w:p>
      <w:pPr>
        <w:pStyle w:val="ListNumber"/>
      </w:pPr>
      <w:r>
        <w:t>1. Open the prototype and select an authorized CSV dataset.</w:t>
      </w:r>
    </w:p>
    <w:p>
      <w:pPr>
        <w:pStyle w:val="ListNumber"/>
      </w:pPr>
      <w:r>
        <w:t>2. Validate the file and show a preview with row count, column names, missing-value summary, and warnings.</w:t>
      </w:r>
    </w:p>
    <w:p>
      <w:pPr>
        <w:pStyle w:val="ListNumber"/>
      </w:pPr>
      <w:r>
        <w:t>3. Choose relevant non-sensitive numeric features and run preprocessing.</w:t>
      </w:r>
    </w:p>
    <w:p>
      <w:pPr>
        <w:pStyle w:val="ListNumber"/>
      </w:pPr>
      <w:r>
        <w:t>4. Choose a candidate cluster count or use a recommended value supported by evaluation.</w:t>
      </w:r>
    </w:p>
    <w:p>
      <w:pPr>
        <w:pStyle w:val="ListNumber"/>
      </w:pPr>
      <w:r>
        <w:t>5. Run the clustering model and display a two-dimensional visualization, cluster sizes, and profile summaries.</w:t>
      </w:r>
    </w:p>
    <w:p>
      <w:pPr>
        <w:pStyle w:val="ListNumber"/>
      </w:pPr>
      <w:r>
        <w:t>6. Export the segment assignments and a short report for review.</w:t>
      </w:r>
    </w:p>
    <w:p>
      <w:pPr>
        <w:pStyle w:val="Heading1"/>
      </w:pPr>
      <w:r>
        <w:t>6. Prototype Screen Layout</w:t>
      </w:r>
    </w:p>
    <w:tbl>
      <w:tblPr>
        <w:tblStyle w:val="LightShading-Accent1"/>
        <w:tblW w:type="auto" w:w="0"/>
        <w:tblLook w:firstColumn="1" w:firstRow="1" w:lastColumn="0" w:lastRow="0" w:noHBand="0" w:noVBand="1" w:val="04A0"/>
      </w:tblPr>
      <w:tblGrid>
        <w:gridCol w:w="4968"/>
        <w:gridCol w:w="4968"/>
      </w:tblGrid>
      <w:tr>
        <w:tc>
          <w:tcPr>
            <w:tcW w:type="dxa" w:w="4968"/>
          </w:tcPr>
          <w:p>
            <w:r>
              <w:t>Screen area</w:t>
            </w:r>
          </w:p>
        </w:tc>
        <w:tc>
          <w:tcPr>
            <w:tcW w:type="dxa" w:w="4968"/>
          </w:tcPr>
          <w:p>
            <w:r>
              <w:t>Proposed content</w:t>
            </w:r>
          </w:p>
        </w:tc>
      </w:tr>
      <w:tr>
        <w:tc>
          <w:tcPr>
            <w:tcW w:type="dxa" w:w="4968"/>
          </w:tcPr>
          <w:p>
            <w:r>
              <w:t>Header</w:t>
            </w:r>
          </w:p>
        </w:tc>
        <w:tc>
          <w:tcPr>
            <w:tcW w:type="dxa" w:w="4968"/>
          </w:tcPr>
          <w:p>
            <w:r>
              <w:t>Customer Segmentation Dashboard; dataset name and last run date</w:t>
            </w:r>
          </w:p>
        </w:tc>
      </w:tr>
      <w:tr>
        <w:tc>
          <w:tcPr>
            <w:tcW w:type="dxa" w:w="4968"/>
          </w:tcPr>
          <w:p>
            <w:r>
              <w:t>Data status</w:t>
            </w:r>
          </w:p>
        </w:tc>
        <w:tc>
          <w:tcPr>
            <w:tcW w:type="dxa" w:w="4968"/>
          </w:tcPr>
          <w:p>
            <w:r>
              <w:t>Rows loaded, selected features, missing values, validation warnings</w:t>
            </w:r>
          </w:p>
        </w:tc>
      </w:tr>
      <w:tr>
        <w:tc>
          <w:tcPr>
            <w:tcW w:type="dxa" w:w="4968"/>
          </w:tcPr>
          <w:p>
            <w:r>
              <w:t>Controls</w:t>
            </w:r>
          </w:p>
        </w:tc>
        <w:tc>
          <w:tcPr>
            <w:tcW w:type="dxa" w:w="4968"/>
          </w:tcPr>
          <w:p>
            <w:r>
              <w:t>Feature selection, number of clusters, Run Segmentation button</w:t>
            </w:r>
          </w:p>
        </w:tc>
      </w:tr>
      <w:tr>
        <w:tc>
          <w:tcPr>
            <w:tcW w:type="dxa" w:w="4968"/>
          </w:tcPr>
          <w:p>
            <w:r>
              <w:t>Overview cards</w:t>
            </w:r>
          </w:p>
        </w:tc>
        <w:tc>
          <w:tcPr>
            <w:tcW w:type="dxa" w:w="4968"/>
          </w:tcPr>
          <w:p>
            <w:r>
              <w:t>Total customers, number of segments, largest segment</w:t>
            </w:r>
          </w:p>
        </w:tc>
      </w:tr>
      <w:tr>
        <w:tc>
          <w:tcPr>
            <w:tcW w:type="dxa" w:w="4968"/>
          </w:tcPr>
          <w:p>
            <w:r>
              <w:t>Charts</w:t>
            </w:r>
          </w:p>
        </w:tc>
        <w:tc>
          <w:tcPr>
            <w:tcW w:type="dxa" w:w="4968"/>
          </w:tcPr>
          <w:p>
            <w:r>
              <w:t>Cluster distribution bar chart; segment comparison chart; optional PCA scatter plot</w:t>
            </w:r>
          </w:p>
        </w:tc>
      </w:tr>
      <w:tr>
        <w:tc>
          <w:tcPr>
            <w:tcW w:type="dxa" w:w="4968"/>
          </w:tcPr>
          <w:p>
            <w:r>
              <w:t>Segment details</w:t>
            </w:r>
          </w:p>
        </w:tc>
        <w:tc>
          <w:tcPr>
            <w:tcW w:type="dxa" w:w="4968"/>
          </w:tcPr>
          <w:p>
            <w:r>
              <w:t>Segment size, average feature values, neutral descriptive label</w:t>
            </w:r>
          </w:p>
        </w:tc>
      </w:tr>
      <w:tr>
        <w:tc>
          <w:tcPr>
            <w:tcW w:type="dxa" w:w="4968"/>
          </w:tcPr>
          <w:p>
            <w:r>
              <w:t>Export</w:t>
            </w:r>
          </w:p>
        </w:tc>
        <w:tc>
          <w:tcPr>
            <w:tcW w:type="dxa" w:w="4968"/>
          </w:tcPr>
          <w:p>
            <w:r>
              <w:t>Download CSV assignments and project summary</w:t>
            </w:r>
          </w:p>
        </w:tc>
      </w:tr>
    </w:tbl>
    <w:p>
      <w:pPr>
        <w:pStyle w:val="Heading1"/>
      </w:pPr>
      <w:r>
        <w:t>7. Testing and Evaluation Plan</w:t>
      </w:r>
    </w:p>
    <w:p>
      <w:pPr>
        <w:pStyle w:val="ListBullet"/>
      </w:pPr>
      <w:r>
        <w:rPr>
          <w:b/>
        </w:rPr>
        <w:t xml:space="preserve">Data validation: </w:t>
      </w:r>
      <w:r>
        <w:t>Test empty files, missing columns, invalid values, duplicate rows, and unexpected data types.</w:t>
      </w:r>
    </w:p>
    <w:p>
      <w:pPr>
        <w:pStyle w:val="ListBullet"/>
      </w:pPr>
      <w:r>
        <w:rPr>
          <w:b/>
        </w:rPr>
        <w:t xml:space="preserve">Model quality: </w:t>
      </w:r>
      <w:r>
        <w:t>Use silhouette score and the elbow method as aids; do not rely on one metric alone.</w:t>
      </w:r>
    </w:p>
    <w:p>
      <w:pPr>
        <w:pStyle w:val="ListBullet"/>
      </w:pPr>
      <w:r>
        <w:rPr>
          <w:b/>
        </w:rPr>
        <w:t xml:space="preserve">Interpretability: </w:t>
      </w:r>
      <w:r>
        <w:t>Check whether segments are distinguishable and useful to a business reviewer.</w:t>
      </w:r>
    </w:p>
    <w:p>
      <w:pPr>
        <w:pStyle w:val="ListBullet"/>
      </w:pPr>
      <w:r>
        <w:rPr>
          <w:b/>
        </w:rPr>
        <w:t xml:space="preserve">Robustness: </w:t>
      </w:r>
      <w:r>
        <w:t>Run with different random seeds and small data changes to check stability.</w:t>
      </w:r>
    </w:p>
    <w:p>
      <w:pPr>
        <w:pStyle w:val="ListBullet"/>
      </w:pPr>
      <w:r>
        <w:rPr>
          <w:b/>
        </w:rPr>
        <w:t xml:space="preserve">Usability: </w:t>
      </w:r>
      <w:r>
        <w:t>Ask a test user to load data, run segmentation, interpret charts, and export results.</w:t>
      </w:r>
    </w:p>
    <w:p>
      <w:pPr>
        <w:pStyle w:val="ListBullet"/>
      </w:pPr>
      <w:r>
        <w:rPr>
          <w:b/>
        </w:rPr>
        <w:t xml:space="preserve">Performance: </w:t>
      </w:r>
      <w:r>
        <w:t>Measure runtime and memory on the expected dataset size.</w:t>
      </w:r>
    </w:p>
    <w:p>
      <w:pPr>
        <w:pStyle w:val="ListBullet"/>
      </w:pPr>
      <w:r>
        <w:rPr>
          <w:b/>
        </w:rPr>
        <w:t xml:space="preserve">Privacy and security: </w:t>
      </w:r>
      <w:r>
        <w:t>Use authorized data, restrict access, minimize stored personal data, and remove identifiers from demonstrations.</w:t>
      </w:r>
    </w:p>
    <w:p>
      <w:pPr>
        <w:pStyle w:val="Heading1"/>
      </w:pPr>
      <w:r>
        <w:t>8. Risks, Limitations, and Mitigation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Risk / limitation</w:t>
            </w:r>
          </w:p>
        </w:tc>
        <w:tc>
          <w:tcPr>
            <w:tcW w:type="dxa" w:w="3312"/>
          </w:tcPr>
          <w:p>
            <w:r>
              <w:t>Potential impact</w:t>
            </w:r>
          </w:p>
        </w:tc>
        <w:tc>
          <w:tcPr>
            <w:tcW w:type="dxa" w:w="3312"/>
          </w:tcPr>
          <w:p>
            <w:r>
              <w:t>Mitigation</w:t>
            </w:r>
          </w:p>
        </w:tc>
      </w:tr>
      <w:tr>
        <w:tc>
          <w:tcPr>
            <w:tcW w:type="dxa" w:w="3312"/>
          </w:tcPr>
          <w:p>
            <w:r>
              <w:t>Poor-quality or incomplete data</w:t>
            </w:r>
          </w:p>
        </w:tc>
        <w:tc>
          <w:tcPr>
            <w:tcW w:type="dxa" w:w="3312"/>
          </w:tcPr>
          <w:p>
            <w:r>
              <w:t>Misleading customer groups</w:t>
            </w:r>
          </w:p>
        </w:tc>
        <w:tc>
          <w:tcPr>
            <w:tcW w:type="dxa" w:w="3312"/>
          </w:tcPr>
          <w:p>
            <w:r>
              <w:t>Audit data, document assumptions, and handle missing values consistently.</w:t>
            </w:r>
          </w:p>
        </w:tc>
      </w:tr>
      <w:tr>
        <w:tc>
          <w:tcPr>
            <w:tcW w:type="dxa" w:w="3312"/>
          </w:tcPr>
          <w:p>
            <w:r>
              <w:t>Choosing the wrong cluster count</w:t>
            </w:r>
          </w:p>
        </w:tc>
        <w:tc>
          <w:tcPr>
            <w:tcW w:type="dxa" w:w="3312"/>
          </w:tcPr>
          <w:p>
            <w:r>
              <w:t>Segments may not be useful</w:t>
            </w:r>
          </w:p>
        </w:tc>
        <w:tc>
          <w:tcPr>
            <w:tcW w:type="dxa" w:w="3312"/>
          </w:tcPr>
          <w:p>
            <w:r>
              <w:t>Compare several values and review results with business stakeholders.</w:t>
            </w:r>
          </w:p>
        </w:tc>
      </w:tr>
      <w:tr>
        <w:tc>
          <w:tcPr>
            <w:tcW w:type="dxa" w:w="3312"/>
          </w:tcPr>
          <w:p>
            <w:r>
              <w:t>Clusters change over time</w:t>
            </w:r>
          </w:p>
        </w:tc>
        <w:tc>
          <w:tcPr>
            <w:tcW w:type="dxa" w:w="3312"/>
          </w:tcPr>
          <w:p>
            <w:r>
              <w:t>Campaign decisions become outdated</w:t>
            </w:r>
          </w:p>
        </w:tc>
        <w:tc>
          <w:tcPr>
            <w:tcW w:type="dxa" w:w="3312"/>
          </w:tcPr>
          <w:p>
            <w:r>
              <w:t>Monitor input distributions and define a scheduled review/retraining process.</w:t>
            </w:r>
          </w:p>
        </w:tc>
      </w:tr>
      <w:tr>
        <w:tc>
          <w:tcPr>
            <w:tcW w:type="dxa" w:w="3312"/>
          </w:tcPr>
          <w:p>
            <w:r>
              <w:t>Privacy or unauthorized use</w:t>
            </w:r>
          </w:p>
        </w:tc>
        <w:tc>
          <w:tcPr>
            <w:tcW w:type="dxa" w:w="3312"/>
          </w:tcPr>
          <w:p>
            <w:r>
              <w:t>Exposure of customer information</w:t>
            </w:r>
          </w:p>
        </w:tc>
        <w:tc>
          <w:tcPr>
            <w:tcW w:type="dxa" w:w="3312"/>
          </w:tcPr>
          <w:p>
            <w:r>
              <w:t>Use consented/authorized data, minimize fields, control access, and follow applicable rules.</w:t>
            </w:r>
          </w:p>
        </w:tc>
      </w:tr>
      <w:tr>
        <w:tc>
          <w:tcPr>
            <w:tcW w:type="dxa" w:w="3312"/>
          </w:tcPr>
          <w:p>
            <w:r>
              <w:t>Over-interpreting clusters</w:t>
            </w:r>
          </w:p>
        </w:tc>
        <w:tc>
          <w:tcPr>
            <w:tcW w:type="dxa" w:w="3312"/>
          </w:tcPr>
          <w:p>
            <w:r>
              <w:t>Stereotyping or inappropriate targeting</w:t>
            </w:r>
          </w:p>
        </w:tc>
        <w:tc>
          <w:tcPr>
            <w:tcW w:type="dxa" w:w="3312"/>
          </w:tcPr>
          <w:p>
            <w:r>
              <w:t>Use neutral descriptions, disclose uncertainty, and require human review.</w:t>
            </w:r>
          </w:p>
        </w:tc>
      </w:tr>
      <w:tr>
        <w:tc>
          <w:tcPr>
            <w:tcW w:type="dxa" w:w="3312"/>
          </w:tcPr>
          <w:p>
            <w:r>
              <w:t>Scaling and latency</w:t>
            </w:r>
          </w:p>
        </w:tc>
        <w:tc>
          <w:tcPr>
            <w:tcW w:type="dxa" w:w="3312"/>
          </w:tcPr>
          <w:p>
            <w:r>
              <w:t>Slow or costly processing</w:t>
            </w:r>
          </w:p>
        </w:tc>
        <w:tc>
          <w:tcPr>
            <w:tcW w:type="dxa" w:w="3312"/>
          </w:tcPr>
          <w:p>
            <w:r>
              <w:t>Profile workloads, optimize preprocessing, and test on representative volumes before scaling.</w:t>
            </w:r>
          </w:p>
        </w:tc>
      </w:tr>
    </w:tbl>
    <w:p>
      <w:pPr>
        <w:pStyle w:val="Heading1"/>
      </w:pPr>
      <w:r>
        <w:t>9. Deployment and Operational Plan</w:t>
      </w:r>
    </w:p>
    <w:p>
      <w:pPr>
        <w:pStyle w:val="ListBullet"/>
      </w:pPr>
      <w:r>
        <w:t>Package code and dependencies in a documented environment; keep configuration separate from source code.</w:t>
      </w:r>
    </w:p>
    <w:p>
      <w:pPr>
        <w:pStyle w:val="ListBullet"/>
      </w:pPr>
      <w:r>
        <w:t>Use version control for code, data schemas, model settings, and documentation. Do not commit private customer data or secrets.</w:t>
      </w:r>
    </w:p>
    <w:p>
      <w:pPr>
        <w:pStyle w:val="ListBullet"/>
      </w:pPr>
      <w:r>
        <w:t>Run a pilot with approved sample data before any production use.</w:t>
      </w:r>
    </w:p>
    <w:p>
      <w:pPr>
        <w:pStyle w:val="ListBullet"/>
      </w:pPr>
      <w:r>
        <w:t>Assign an owner for model runs, access permissions, issue reporting, and periodic review.</w:t>
      </w:r>
    </w:p>
    <w:p>
      <w:pPr>
        <w:pStyle w:val="ListBullet"/>
      </w:pPr>
      <w:r>
        <w:t>Track model version, dataset version, chosen features, cluster count, evaluation results, and run date.</w:t>
      </w:r>
    </w:p>
    <w:p>
      <w:pPr>
        <w:pStyle w:val="ListBullet"/>
      </w:pPr>
      <w:r>
        <w:t>Provide a rollback option to the previous approved version and a manual review path if the output is unreliable.</w:t>
      </w:r>
    </w:p>
    <w:p>
      <w:pPr>
        <w:pStyle w:val="Heading1"/>
      </w:pPr>
      <w:r>
        <w:t>10. Success Criteria and Milestones</w:t>
      </w:r>
    </w:p>
    <w:p>
      <w:pPr>
        <w:pStyle w:val="ListBullet"/>
      </w:pPr>
      <w:r>
        <w:t>A reproducible data-preparation workflow is documented.</w:t>
      </w:r>
    </w:p>
    <w:p>
      <w:pPr>
        <w:pStyle w:val="ListBullet"/>
      </w:pPr>
      <w:r>
        <w:t>A baseline clustering model runs successfully on an approved dataset.</w:t>
      </w:r>
    </w:p>
    <w:p>
      <w:pPr>
        <w:pStyle w:val="ListBullet"/>
      </w:pPr>
      <w:r>
        <w:t>Cluster count selection and evaluation are explained in the report.</w:t>
      </w:r>
    </w:p>
    <w:p>
      <w:pPr>
        <w:pStyle w:val="ListBullet"/>
      </w:pPr>
      <w:r>
        <w:t>A prototype displays cluster sizes, profiles, and at least two useful visualizations.</w:t>
      </w:r>
    </w:p>
    <w:p>
      <w:pPr>
        <w:pStyle w:val="ListBullet"/>
      </w:pPr>
      <w:r>
        <w:t>A reviewer can complete the core workflow and export results.</w:t>
      </w:r>
    </w:p>
    <w:p>
      <w:pPr>
        <w:pStyle w:val="ListBullet"/>
      </w:pPr>
      <w:r>
        <w:t>Risks, privacy safeguards, maintenance ownership, and next steps are documented.</w:t>
      </w:r>
    </w:p>
    <w:p>
      <w:pPr>
        <w:pStyle w:val="Heading1"/>
      </w:pPr>
      <w:r>
        <w:t>11. Future Enhancements</w:t>
      </w:r>
    </w:p>
    <w:p>
      <w:r>
        <w:t>Possible next steps include scheduled data refresh, model-drift alerts, comparison with alternative clustering methods such as hierarchical clustering or DBSCAN, role-based access, and integration with a business intelligence dashboard. These should be added only when the pilot demonstrates value and data governance requirements are satisfied.</w:t>
      </w:r>
    </w:p>
    <w:p>
      <w:pPr>
        <w:pStyle w:val="Heading1"/>
      </w:pPr>
      <w:r>
        <w:t>12. Conclusion</w:t>
      </w:r>
    </w:p>
    <w:p>
      <w:r>
        <w:t>This roadmap converts the customer-segmentation concept into a staged implementation plan, from requirements and data preparation to model evaluation, prototype testing, pilot deployment, and ongoing monitoring. The proposed prototype is intentionally small and explainable. Its results should support human decision-making rather than replace it, and any real-world deployment should use authorized data with appropriate privacy and security controls.</w:t>
      </w:r>
    </w:p>
    <w:p>
      <w:pPr>
        <w:pStyle w:val="Heading1"/>
      </w:pPr>
      <w:r>
        <w:t>13. References</w:t>
      </w:r>
    </w:p>
    <w:p>
      <w:pPr>
        <w:pStyle w:val="ListBullet"/>
      </w:pPr>
      <w:r>
        <w:t>scikit-learn documentation — Clustering: https://scikit-learn.org/stable/modules/clustering.html</w:t>
      </w:r>
    </w:p>
    <w:p>
      <w:pPr>
        <w:pStyle w:val="ListBullet"/>
      </w:pPr>
      <w:r>
        <w:t>scikit-learn documentation — StandardScaler: https://scikit-learn.org/stable/modules/generated/sklearn.preprocessing.StandardScaler.html</w:t>
      </w:r>
    </w:p>
    <w:p>
      <w:pPr>
        <w:pStyle w:val="ListBullet"/>
      </w:pPr>
      <w:r>
        <w:t>pandas documentation: https://pandas.pydata.org/docs/</w:t>
      </w:r>
    </w:p>
    <w:p>
      <w:pPr>
        <w:pStyle w:val="ListBullet"/>
      </w:pPr>
      <w:r>
        <w:t>Streamlit documentation: https://docs.streamlit.io/</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3 Task | AI Implementation Roadmap and Prototype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