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5E3" w:rsidRDefault="00D960D2">
      <w:bookmarkStart w:id="0" w:name="_GoBack"/>
      <w:bookmarkEnd w:id="0"/>
      <w:r>
        <w:t>18 Feb 2014</w:t>
      </w:r>
    </w:p>
    <w:p w:rsidR="00D960D2" w:rsidRDefault="00D960D2" w:rsidP="00D960D2">
      <w:pPr>
        <w:autoSpaceDE w:val="0"/>
        <w:autoSpaceDN w:val="0"/>
        <w:adjustRightInd w:val="0"/>
        <w:spacing w:after="0" w:line="240" w:lineRule="auto"/>
        <w:rPr>
          <w:rFonts w:ascii="CMR10" w:hAnsi="CMR10" w:cs="CMR10"/>
          <w:sz w:val="20"/>
          <w:szCs w:val="20"/>
        </w:rPr>
      </w:pPr>
      <w:r>
        <w:rPr>
          <w:rFonts w:ascii="CMR10" w:hAnsi="CMR10" w:cs="CMR10"/>
          <w:sz w:val="20"/>
          <w:szCs w:val="20"/>
        </w:rPr>
        <w:t>The maximum temperature for the day was recorded around 17</w:t>
      </w:r>
      <w:r>
        <w:rPr>
          <w:rFonts w:ascii="CMSY7" w:hAnsi="CMSY7" w:cs="CMSY7"/>
          <w:sz w:val="14"/>
          <w:szCs w:val="14"/>
        </w:rPr>
        <w:t>_</w:t>
      </w:r>
      <w:r>
        <w:rPr>
          <w:rFonts w:ascii="CMR10" w:hAnsi="CMR10" w:cs="CMR10"/>
          <w:sz w:val="20"/>
          <w:szCs w:val="20"/>
        </w:rPr>
        <w:t>C, 14</w:t>
      </w:r>
      <w:r>
        <w:rPr>
          <w:rFonts w:ascii="CMSY7" w:hAnsi="CMSY7" w:cs="CMSY7"/>
          <w:sz w:val="14"/>
          <w:szCs w:val="14"/>
        </w:rPr>
        <w:t>_</w:t>
      </w:r>
      <w:r>
        <w:rPr>
          <w:rFonts w:ascii="CMR10" w:hAnsi="CMR10" w:cs="CMR10"/>
          <w:sz w:val="20"/>
          <w:szCs w:val="20"/>
        </w:rPr>
        <w:t>C and 8</w:t>
      </w:r>
      <w:r>
        <w:rPr>
          <w:rFonts w:ascii="CMSY7" w:hAnsi="CMSY7" w:cs="CMSY7"/>
          <w:sz w:val="14"/>
          <w:szCs w:val="14"/>
        </w:rPr>
        <w:t>_</w:t>
      </w:r>
      <w:r>
        <w:rPr>
          <w:rFonts w:ascii="CMR10" w:hAnsi="CMR10" w:cs="CMR10"/>
          <w:sz w:val="20"/>
          <w:szCs w:val="20"/>
        </w:rPr>
        <w:t xml:space="preserve">C in the Bhang, </w:t>
      </w:r>
      <w:proofErr w:type="spellStart"/>
      <w:r>
        <w:rPr>
          <w:rFonts w:ascii="CMR10" w:hAnsi="CMR10" w:cs="CMR10"/>
          <w:sz w:val="20"/>
          <w:szCs w:val="20"/>
        </w:rPr>
        <w:t>Solang</w:t>
      </w:r>
      <w:proofErr w:type="spellEnd"/>
      <w:r>
        <w:rPr>
          <w:rFonts w:ascii="CMR10" w:hAnsi="CMR10" w:cs="CMR10"/>
          <w:sz w:val="20"/>
          <w:szCs w:val="20"/>
        </w:rPr>
        <w:t xml:space="preserve"> and </w:t>
      </w:r>
      <w:proofErr w:type="spellStart"/>
      <w:r>
        <w:rPr>
          <w:rFonts w:ascii="CMR10" w:hAnsi="CMR10" w:cs="CMR10"/>
          <w:sz w:val="20"/>
          <w:szCs w:val="20"/>
        </w:rPr>
        <w:t>Dhundi</w:t>
      </w:r>
      <w:proofErr w:type="spellEnd"/>
      <w:r>
        <w:rPr>
          <w:rFonts w:ascii="CMR10" w:hAnsi="CMR10" w:cs="CMR10"/>
          <w:sz w:val="20"/>
          <w:szCs w:val="20"/>
        </w:rPr>
        <w:t xml:space="preserve"> observatories respectively. Due to this high temperature there was a melting of 6 cm, 11 cm and 7 cm of snow within a span of less than 12 hours recorded at the three observatories respectively.</w:t>
      </w:r>
    </w:p>
    <w:p w:rsidR="00A70CE7" w:rsidRDefault="00A70CE7" w:rsidP="00D960D2">
      <w:pPr>
        <w:autoSpaceDE w:val="0"/>
        <w:autoSpaceDN w:val="0"/>
        <w:adjustRightInd w:val="0"/>
        <w:spacing w:after="0" w:line="240" w:lineRule="auto"/>
        <w:rPr>
          <w:rFonts w:ascii="CMR10" w:hAnsi="CMR10" w:cs="CMR10"/>
          <w:sz w:val="20"/>
          <w:szCs w:val="20"/>
        </w:rPr>
      </w:pPr>
    </w:p>
    <w:p w:rsidR="00A70CE7" w:rsidRDefault="00A70CE7" w:rsidP="00D960D2">
      <w:pPr>
        <w:autoSpaceDE w:val="0"/>
        <w:autoSpaceDN w:val="0"/>
        <w:adjustRightInd w:val="0"/>
        <w:spacing w:after="0" w:line="240" w:lineRule="auto"/>
        <w:rPr>
          <w:rFonts w:ascii="CMR10" w:hAnsi="CMR10" w:cs="CMR10"/>
          <w:sz w:val="20"/>
          <w:szCs w:val="20"/>
        </w:rPr>
      </w:pPr>
      <w:r>
        <w:rPr>
          <w:rFonts w:ascii="CMR10" w:hAnsi="CMR10" w:cs="CMR10"/>
          <w:sz w:val="20"/>
          <w:szCs w:val="20"/>
        </w:rPr>
        <w:t>07 Feb 2012</w:t>
      </w:r>
    </w:p>
    <w:p w:rsidR="00A70CE7" w:rsidRDefault="00A70CE7" w:rsidP="00A70CE7">
      <w:pPr>
        <w:autoSpaceDE w:val="0"/>
        <w:autoSpaceDN w:val="0"/>
        <w:adjustRightInd w:val="0"/>
        <w:spacing w:after="0" w:line="240" w:lineRule="auto"/>
        <w:rPr>
          <w:rFonts w:ascii="CMR10" w:hAnsi="CMR10" w:cs="CMR10"/>
          <w:sz w:val="20"/>
          <w:szCs w:val="20"/>
        </w:rPr>
      </w:pPr>
      <w:r>
        <w:rPr>
          <w:rFonts w:ascii="CMR10" w:hAnsi="CMR10" w:cs="CMR10"/>
          <w:sz w:val="20"/>
          <w:szCs w:val="20"/>
        </w:rPr>
        <w:t>During this descending pass acquisition, the in-situ measurements were collected around the Bhang</w:t>
      </w:r>
      <w:r>
        <w:rPr>
          <w:rFonts w:ascii="CMSS8" w:hAnsi="CMSS8" w:cs="CMSS8"/>
          <w:sz w:val="10"/>
          <w:szCs w:val="10"/>
        </w:rPr>
        <w:t xml:space="preserve"> </w:t>
      </w:r>
      <w:r>
        <w:rPr>
          <w:rFonts w:ascii="CMR10" w:hAnsi="CMR10" w:cs="CMR10"/>
          <w:sz w:val="20"/>
          <w:szCs w:val="20"/>
        </w:rPr>
        <w:t>observatory and the temperature was recorded around - 2C.</w:t>
      </w:r>
    </w:p>
    <w:p w:rsidR="00891E39" w:rsidRDefault="00891E39" w:rsidP="00A70CE7">
      <w:pPr>
        <w:autoSpaceDE w:val="0"/>
        <w:autoSpaceDN w:val="0"/>
        <w:adjustRightInd w:val="0"/>
        <w:spacing w:after="0" w:line="240" w:lineRule="auto"/>
        <w:rPr>
          <w:rFonts w:ascii="CMR10" w:hAnsi="CMR10" w:cs="CMR10"/>
          <w:sz w:val="20"/>
          <w:szCs w:val="20"/>
        </w:rPr>
      </w:pPr>
    </w:p>
    <w:p w:rsidR="00891E39" w:rsidRDefault="00891E39" w:rsidP="00A70CE7">
      <w:pPr>
        <w:autoSpaceDE w:val="0"/>
        <w:autoSpaceDN w:val="0"/>
        <w:adjustRightInd w:val="0"/>
        <w:spacing w:after="0" w:line="240" w:lineRule="auto"/>
        <w:rPr>
          <w:rFonts w:ascii="CMR10" w:hAnsi="CMR10" w:cs="CMR10"/>
          <w:sz w:val="20"/>
          <w:szCs w:val="20"/>
        </w:rPr>
      </w:pPr>
      <w:r>
        <w:rPr>
          <w:rFonts w:ascii="CMR10" w:hAnsi="CMR10" w:cs="CMR10"/>
          <w:sz w:val="20"/>
          <w:szCs w:val="20"/>
        </w:rPr>
        <w:t>08 Feb 2013</w:t>
      </w:r>
    </w:p>
    <w:p w:rsidR="00891E39" w:rsidRDefault="00891E39" w:rsidP="00A70CE7">
      <w:pPr>
        <w:autoSpaceDE w:val="0"/>
        <w:autoSpaceDN w:val="0"/>
        <w:adjustRightInd w:val="0"/>
        <w:spacing w:after="0" w:line="240" w:lineRule="auto"/>
        <w:rPr>
          <w:rFonts w:ascii="CMR10" w:hAnsi="CMR10" w:cs="CMR10"/>
          <w:sz w:val="20"/>
          <w:szCs w:val="20"/>
        </w:rPr>
      </w:pPr>
    </w:p>
    <w:p w:rsidR="00891E39" w:rsidRDefault="00891E39" w:rsidP="00891E39">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The minimum temperature recorded at the Bhang, </w:t>
      </w:r>
      <w:proofErr w:type="spellStart"/>
      <w:r>
        <w:rPr>
          <w:rFonts w:ascii="CMR10" w:hAnsi="CMR10" w:cs="CMR10"/>
          <w:sz w:val="20"/>
          <w:szCs w:val="20"/>
        </w:rPr>
        <w:t>Solang</w:t>
      </w:r>
      <w:proofErr w:type="spellEnd"/>
      <w:r>
        <w:rPr>
          <w:rFonts w:ascii="CMR10" w:hAnsi="CMR10" w:cs="CMR10"/>
          <w:sz w:val="20"/>
          <w:szCs w:val="20"/>
        </w:rPr>
        <w:t xml:space="preserve"> and </w:t>
      </w:r>
      <w:proofErr w:type="spellStart"/>
      <w:r>
        <w:rPr>
          <w:rFonts w:ascii="CMR10" w:hAnsi="CMR10" w:cs="CMR10"/>
          <w:sz w:val="20"/>
          <w:szCs w:val="20"/>
        </w:rPr>
        <w:t>Dhundi</w:t>
      </w:r>
      <w:proofErr w:type="spellEnd"/>
      <w:r>
        <w:rPr>
          <w:rFonts w:ascii="CMR10" w:hAnsi="CMR10" w:cs="CMR10"/>
          <w:sz w:val="20"/>
          <w:szCs w:val="20"/>
        </w:rPr>
        <w:t xml:space="preserve"> observatories were - 3</w:t>
      </w:r>
      <w:r>
        <w:rPr>
          <w:rFonts w:ascii="CMSY7" w:hAnsi="CMSY7" w:cs="CMSY7"/>
          <w:sz w:val="14"/>
          <w:szCs w:val="14"/>
        </w:rPr>
        <w:t>_</w:t>
      </w:r>
      <w:r>
        <w:rPr>
          <w:rFonts w:ascii="CMR10" w:hAnsi="CMR10" w:cs="CMR10"/>
          <w:sz w:val="20"/>
          <w:szCs w:val="20"/>
        </w:rPr>
        <w:t>C, - 7.5</w:t>
      </w:r>
      <w:r>
        <w:rPr>
          <w:rFonts w:ascii="CMSY7" w:hAnsi="CMSY7" w:cs="CMSY7"/>
          <w:sz w:val="14"/>
          <w:szCs w:val="14"/>
        </w:rPr>
        <w:t>_</w:t>
      </w:r>
      <w:r>
        <w:rPr>
          <w:rFonts w:ascii="CMR10" w:hAnsi="CMR10" w:cs="CMR10"/>
          <w:sz w:val="20"/>
          <w:szCs w:val="20"/>
        </w:rPr>
        <w:t>C and - 7</w:t>
      </w:r>
      <w:r>
        <w:rPr>
          <w:rFonts w:ascii="CMSY7" w:hAnsi="CMSY7" w:cs="CMSY7"/>
          <w:sz w:val="14"/>
          <w:szCs w:val="14"/>
        </w:rPr>
        <w:t>_</w:t>
      </w:r>
      <w:r>
        <w:rPr>
          <w:rFonts w:ascii="CMR10" w:hAnsi="CMR10" w:cs="CMR10"/>
          <w:sz w:val="20"/>
          <w:szCs w:val="20"/>
        </w:rPr>
        <w:t xml:space="preserve">C respectively. There was </w:t>
      </w:r>
      <w:proofErr w:type="gramStart"/>
      <w:r>
        <w:rPr>
          <w:rFonts w:ascii="CMR10" w:hAnsi="CMR10" w:cs="CMR10"/>
          <w:sz w:val="20"/>
          <w:szCs w:val="20"/>
        </w:rPr>
        <w:t>a</w:t>
      </w:r>
      <w:proofErr w:type="gramEnd"/>
      <w:r>
        <w:rPr>
          <w:rFonts w:ascii="CMR10" w:hAnsi="CMR10" w:cs="CMR10"/>
          <w:sz w:val="20"/>
          <w:szCs w:val="20"/>
        </w:rPr>
        <w:t xml:space="preserve"> 11 cm snow melt observed on the previous day (7 Feb 2013) due to a maximum temperature of 11</w:t>
      </w:r>
      <w:r>
        <w:rPr>
          <w:rFonts w:ascii="CMSY7" w:hAnsi="CMSY7" w:cs="CMSY7"/>
          <w:sz w:val="14"/>
          <w:szCs w:val="14"/>
        </w:rPr>
        <w:t>_</w:t>
      </w:r>
      <w:r>
        <w:rPr>
          <w:rFonts w:ascii="CMR10" w:hAnsi="CMR10" w:cs="CMR10"/>
          <w:sz w:val="20"/>
          <w:szCs w:val="20"/>
        </w:rPr>
        <w:t>C recorded at the Bhang observatory. However, the</w:t>
      </w:r>
      <w:r>
        <w:rPr>
          <w:rFonts w:ascii="CMSS8" w:hAnsi="CMSS8" w:cs="CMSS8"/>
          <w:sz w:val="10"/>
          <w:szCs w:val="10"/>
        </w:rPr>
        <w:t xml:space="preserve"> </w:t>
      </w:r>
      <w:r>
        <w:rPr>
          <w:rFonts w:ascii="CMR10" w:hAnsi="CMR10" w:cs="CMR10"/>
          <w:sz w:val="20"/>
          <w:szCs w:val="20"/>
        </w:rPr>
        <w:t>surface snow would have refrozen during the acquisition because of the recorded</w:t>
      </w:r>
      <w:r>
        <w:rPr>
          <w:rFonts w:ascii="CMSS8" w:hAnsi="CMSS8" w:cs="CMSS8"/>
          <w:sz w:val="10"/>
          <w:szCs w:val="10"/>
        </w:rPr>
        <w:t xml:space="preserve"> </w:t>
      </w:r>
      <w:r>
        <w:rPr>
          <w:rFonts w:ascii="CMR10" w:hAnsi="CMR10" w:cs="CMR10"/>
          <w:sz w:val="20"/>
          <w:szCs w:val="20"/>
        </w:rPr>
        <w:t>low temperature (- 3</w:t>
      </w:r>
      <w:r>
        <w:rPr>
          <w:rFonts w:ascii="CMSY7" w:hAnsi="CMSY7" w:cs="CMSY7"/>
          <w:sz w:val="14"/>
          <w:szCs w:val="14"/>
        </w:rPr>
        <w:t>_</w:t>
      </w:r>
      <w:r>
        <w:rPr>
          <w:rFonts w:ascii="CMR10" w:hAnsi="CMR10" w:cs="CMR10"/>
          <w:sz w:val="20"/>
          <w:szCs w:val="20"/>
        </w:rPr>
        <w:t>C). For cases with clear nights and temperatures close or below 0</w:t>
      </w:r>
      <w:r>
        <w:rPr>
          <w:rFonts w:ascii="CMSY7" w:hAnsi="CMSY7" w:cs="CMSY7"/>
          <w:sz w:val="14"/>
          <w:szCs w:val="14"/>
        </w:rPr>
        <w:t>_</w:t>
      </w:r>
      <w:r>
        <w:rPr>
          <w:rFonts w:ascii="CMR10" w:hAnsi="CMR10" w:cs="CMR10"/>
          <w:sz w:val="20"/>
          <w:szCs w:val="20"/>
        </w:rPr>
        <w:t>C, radiative emission from the snow surface (and also volume) causes a refreeze of the snow surface. The snow surface can freeze many cm deep during</w:t>
      </w:r>
      <w:r>
        <w:rPr>
          <w:rFonts w:ascii="CMSS8" w:hAnsi="CMSS8" w:cs="CMSS8"/>
          <w:sz w:val="10"/>
          <w:szCs w:val="10"/>
        </w:rPr>
        <w:t xml:space="preserve"> </w:t>
      </w:r>
      <w:r>
        <w:rPr>
          <w:rFonts w:ascii="CMR10" w:hAnsi="CMR10" w:cs="CMR10"/>
          <w:sz w:val="20"/>
          <w:szCs w:val="20"/>
        </w:rPr>
        <w:t>night, while the lower lying snow volume is still wet. Therefore, especially for acquisitions in the early morning hours, a higher contribution from the snow volume is expected. This is clearly observed from the estimation that the volume snow wetness is higher than the surface snow wetness.</w:t>
      </w:r>
    </w:p>
    <w:p w:rsidR="000377A6" w:rsidRDefault="000377A6" w:rsidP="00891E39">
      <w:pPr>
        <w:autoSpaceDE w:val="0"/>
        <w:autoSpaceDN w:val="0"/>
        <w:adjustRightInd w:val="0"/>
        <w:spacing w:after="0" w:line="240" w:lineRule="auto"/>
        <w:rPr>
          <w:rFonts w:ascii="CMR10" w:hAnsi="CMR10" w:cs="CMR10"/>
          <w:sz w:val="20"/>
          <w:szCs w:val="20"/>
        </w:rPr>
      </w:pPr>
    </w:p>
    <w:p w:rsidR="000377A6" w:rsidRDefault="000377A6" w:rsidP="00891E39">
      <w:pPr>
        <w:autoSpaceDE w:val="0"/>
        <w:autoSpaceDN w:val="0"/>
        <w:adjustRightInd w:val="0"/>
        <w:spacing w:after="0" w:line="240" w:lineRule="auto"/>
        <w:rPr>
          <w:rFonts w:ascii="CMR10" w:hAnsi="CMR10" w:cs="CMR10"/>
          <w:sz w:val="20"/>
          <w:szCs w:val="20"/>
        </w:rPr>
      </w:pPr>
      <w:r>
        <w:rPr>
          <w:rFonts w:ascii="CMR10" w:hAnsi="CMR10" w:cs="CMR10"/>
          <w:sz w:val="20"/>
          <w:szCs w:val="20"/>
        </w:rPr>
        <w:t>Field data</w:t>
      </w:r>
    </w:p>
    <w:p w:rsidR="000377A6" w:rsidRDefault="000377A6" w:rsidP="00891E39">
      <w:pPr>
        <w:autoSpaceDE w:val="0"/>
        <w:autoSpaceDN w:val="0"/>
        <w:adjustRightInd w:val="0"/>
        <w:spacing w:after="0" w:line="240" w:lineRule="auto"/>
        <w:rPr>
          <w:rFonts w:ascii="CMR10" w:hAnsi="CMR10" w:cs="CMR10"/>
          <w:sz w:val="20"/>
          <w:szCs w:val="20"/>
        </w:rPr>
      </w:pPr>
    </w:p>
    <w:p w:rsidR="000377A6" w:rsidRPr="00891E39" w:rsidRDefault="000377A6" w:rsidP="000377A6">
      <w:pPr>
        <w:autoSpaceDE w:val="0"/>
        <w:autoSpaceDN w:val="0"/>
        <w:adjustRightInd w:val="0"/>
        <w:spacing w:after="0" w:line="240" w:lineRule="auto"/>
        <w:rPr>
          <w:rFonts w:ascii="CMSS8" w:hAnsi="CMSS8" w:cs="CMSS8"/>
          <w:sz w:val="10"/>
          <w:szCs w:val="10"/>
        </w:rPr>
      </w:pPr>
      <w:r>
        <w:rPr>
          <w:rFonts w:ascii="CMR10" w:hAnsi="CMR10" w:cs="CMR10"/>
          <w:sz w:val="20"/>
          <w:szCs w:val="20"/>
        </w:rPr>
        <w:t>The snow fork instrument has been used to measure the snow wetness in the field. The snow fork is a portable instrument which measures the resonant frequency, attenuation and the 3-db bandwidth (</w:t>
      </w:r>
      <w:proofErr w:type="spellStart"/>
      <w:r>
        <w:rPr>
          <w:rFonts w:ascii="CMR10" w:hAnsi="CMR10" w:cs="CMR10"/>
          <w:sz w:val="20"/>
          <w:szCs w:val="20"/>
        </w:rPr>
        <w:t>Sihvola</w:t>
      </w:r>
      <w:proofErr w:type="spellEnd"/>
      <w:r>
        <w:rPr>
          <w:rFonts w:ascii="CMR10" w:hAnsi="CMR10" w:cs="CMR10"/>
          <w:sz w:val="20"/>
          <w:szCs w:val="20"/>
        </w:rPr>
        <w:t xml:space="preserve"> and </w:t>
      </w:r>
      <w:proofErr w:type="spellStart"/>
      <w:r>
        <w:rPr>
          <w:rFonts w:ascii="CMR10" w:hAnsi="CMR10" w:cs="CMR10"/>
          <w:sz w:val="20"/>
          <w:szCs w:val="20"/>
        </w:rPr>
        <w:t>Tiuri</w:t>
      </w:r>
      <w:proofErr w:type="spellEnd"/>
      <w:r>
        <w:rPr>
          <w:rFonts w:ascii="CMR10" w:hAnsi="CMR10" w:cs="CMR10"/>
          <w:sz w:val="20"/>
          <w:szCs w:val="20"/>
        </w:rPr>
        <w:t xml:space="preserve">, 1986). These measurements are then used to calculate the complex dielectric constant of snow. The snow density and the wetness are calculated using semi-empirical equations. The </w:t>
      </w:r>
      <w:r w:rsidR="00E4274E">
        <w:rPr>
          <w:rFonts w:ascii="CMR10" w:hAnsi="CMR10" w:cs="CMR10"/>
          <w:sz w:val="20"/>
          <w:szCs w:val="20"/>
        </w:rPr>
        <w:t>measurements</w:t>
      </w:r>
      <w:r>
        <w:rPr>
          <w:rFonts w:ascii="CMR10" w:hAnsi="CMR10" w:cs="CMR10"/>
          <w:sz w:val="20"/>
          <w:szCs w:val="20"/>
        </w:rPr>
        <w:t xml:space="preserve"> from this instrument are reliable as it does not compress the snowpack and the measurements are easily repeatable and the results can be checked by calibration measurement in the air. These measurement were taken over the observatory areas which were almost at.</w:t>
      </w:r>
    </w:p>
    <w:p w:rsidR="00F83F85" w:rsidRDefault="00F83F85"/>
    <w:p w:rsidR="007A4A00" w:rsidRDefault="007A4A00" w:rsidP="007A4A00">
      <w:pPr>
        <w:autoSpaceDE w:val="0"/>
        <w:autoSpaceDN w:val="0"/>
        <w:adjustRightInd w:val="0"/>
        <w:spacing w:after="0" w:line="240" w:lineRule="auto"/>
        <w:rPr>
          <w:rFonts w:ascii="CMR10" w:hAnsi="CMR10" w:cs="CMR10"/>
          <w:sz w:val="20"/>
          <w:szCs w:val="20"/>
        </w:rPr>
      </w:pPr>
      <w:r>
        <w:rPr>
          <w:rFonts w:ascii="CMR10" w:hAnsi="CMR10" w:cs="CMR10"/>
          <w:sz w:val="20"/>
          <w:szCs w:val="20"/>
        </w:rPr>
        <w:t>The observed density range in the map is possibly due to the increased grain size by the</w:t>
      </w:r>
      <w:r>
        <w:rPr>
          <w:rFonts w:ascii="CMSS8" w:hAnsi="CMSS8" w:cs="CMSS8"/>
          <w:sz w:val="10"/>
          <w:szCs w:val="10"/>
        </w:rPr>
        <w:t xml:space="preserve"> </w:t>
      </w:r>
      <w:r>
        <w:rPr>
          <w:rFonts w:ascii="CMR10" w:hAnsi="CMR10" w:cs="CMR10"/>
          <w:sz w:val="20"/>
          <w:szCs w:val="20"/>
        </w:rPr>
        <w:t xml:space="preserve">snowpack compaction. This is understood by studying the meteorological </w:t>
      </w:r>
      <w:r w:rsidR="004B5599">
        <w:rPr>
          <w:rFonts w:ascii="CMR10" w:hAnsi="CMR10" w:cs="CMR10"/>
          <w:sz w:val="20"/>
          <w:szCs w:val="20"/>
        </w:rPr>
        <w:t xml:space="preserve">record </w:t>
      </w:r>
      <w:r w:rsidR="004B5599">
        <w:rPr>
          <w:rFonts w:ascii="CMSS8" w:hAnsi="CMSS8" w:cs="CMSS8"/>
          <w:sz w:val="10"/>
          <w:szCs w:val="10"/>
        </w:rPr>
        <w:t>at</w:t>
      </w:r>
      <w:r>
        <w:rPr>
          <w:rFonts w:ascii="CMR10" w:hAnsi="CMR10" w:cs="CMR10"/>
          <w:sz w:val="20"/>
          <w:szCs w:val="20"/>
        </w:rPr>
        <w:t xml:space="preserve"> </w:t>
      </w:r>
      <w:proofErr w:type="spellStart"/>
      <w:r>
        <w:rPr>
          <w:rFonts w:ascii="CMR10" w:hAnsi="CMR10" w:cs="CMR10"/>
          <w:sz w:val="20"/>
          <w:szCs w:val="20"/>
        </w:rPr>
        <w:t>Dhundhi</w:t>
      </w:r>
      <w:proofErr w:type="spellEnd"/>
      <w:r>
        <w:rPr>
          <w:rFonts w:ascii="CMR10" w:hAnsi="CMR10" w:cs="CMR10"/>
          <w:sz w:val="20"/>
          <w:szCs w:val="20"/>
        </w:rPr>
        <w:t xml:space="preserve"> observatory (Fig. 4(a)</w:t>
      </w:r>
      <w:proofErr w:type="gramStart"/>
      <w:r>
        <w:rPr>
          <w:rFonts w:ascii="CMR10" w:hAnsi="CMR10" w:cs="CMR10"/>
          <w:sz w:val="20"/>
          <w:szCs w:val="20"/>
        </w:rPr>
        <w:t>,(</w:t>
      </w:r>
      <w:proofErr w:type="gramEnd"/>
      <w:r>
        <w:rPr>
          <w:rFonts w:ascii="CMR10" w:hAnsi="CMR10" w:cs="CMR10"/>
          <w:sz w:val="20"/>
          <w:szCs w:val="20"/>
        </w:rPr>
        <w:t>b)). From 6 to 7 Feb. 2012, the recorded temperature increased from 2</w:t>
      </w:r>
      <w:r>
        <w:rPr>
          <w:rFonts w:ascii="CMSY7" w:hAnsi="CMSY7" w:cs="CMSY7"/>
          <w:sz w:val="14"/>
          <w:szCs w:val="14"/>
        </w:rPr>
        <w:t>_</w:t>
      </w:r>
      <w:r>
        <w:rPr>
          <w:rFonts w:ascii="CMR10" w:hAnsi="CMR10" w:cs="CMR10"/>
          <w:sz w:val="20"/>
          <w:szCs w:val="20"/>
        </w:rPr>
        <w:t>C to 5</w:t>
      </w:r>
      <w:r>
        <w:rPr>
          <w:rFonts w:ascii="CMSY7" w:hAnsi="CMSY7" w:cs="CMSY7"/>
          <w:sz w:val="14"/>
          <w:szCs w:val="14"/>
        </w:rPr>
        <w:t>_</w:t>
      </w:r>
      <w:r>
        <w:rPr>
          <w:rFonts w:ascii="CMR10" w:hAnsi="CMR10" w:cs="CMR10"/>
          <w:sz w:val="20"/>
          <w:szCs w:val="20"/>
        </w:rPr>
        <w:t>C and wind speed of 2{4 km/</w:t>
      </w:r>
      <w:proofErr w:type="spellStart"/>
      <w:r>
        <w:rPr>
          <w:rFonts w:ascii="CMR10" w:hAnsi="CMR10" w:cs="CMR10"/>
          <w:sz w:val="20"/>
          <w:szCs w:val="20"/>
        </w:rPr>
        <w:t>hr</w:t>
      </w:r>
      <w:proofErr w:type="spellEnd"/>
      <w:r>
        <w:rPr>
          <w:rFonts w:ascii="CMR10" w:hAnsi="CMR10" w:cs="CMR10"/>
          <w:sz w:val="20"/>
          <w:szCs w:val="20"/>
        </w:rPr>
        <w:t>, causing snow metamorphism. Also during this period the snowpack depth has reduced</w:t>
      </w:r>
      <w:r>
        <w:rPr>
          <w:rFonts w:ascii="CMSS8" w:hAnsi="CMSS8" w:cs="CMSS8"/>
          <w:sz w:val="10"/>
          <w:szCs w:val="10"/>
        </w:rPr>
        <w:t xml:space="preserve"> </w:t>
      </w:r>
      <w:r>
        <w:rPr>
          <w:rFonts w:ascii="CMR10" w:hAnsi="CMR10" w:cs="CMR10"/>
          <w:sz w:val="20"/>
          <w:szCs w:val="20"/>
        </w:rPr>
        <w:t>by 33 cm as per the observatory data. Both the temperature and the wind speed</w:t>
      </w:r>
      <w:r>
        <w:rPr>
          <w:rFonts w:ascii="CMSS8" w:hAnsi="CMSS8" w:cs="CMSS8"/>
          <w:sz w:val="10"/>
          <w:szCs w:val="10"/>
        </w:rPr>
        <w:t xml:space="preserve"> </w:t>
      </w:r>
      <w:r>
        <w:rPr>
          <w:rFonts w:ascii="CMR10" w:hAnsi="CMR10" w:cs="CMR10"/>
          <w:sz w:val="20"/>
          <w:szCs w:val="20"/>
        </w:rPr>
        <w:t>together might have caused for the reduction of snow depth and the compaction</w:t>
      </w:r>
      <w:r>
        <w:rPr>
          <w:rFonts w:ascii="CMSS8" w:hAnsi="CMSS8" w:cs="CMSS8"/>
          <w:sz w:val="10"/>
          <w:szCs w:val="10"/>
        </w:rPr>
        <w:t xml:space="preserve"> </w:t>
      </w:r>
      <w:r>
        <w:rPr>
          <w:rFonts w:ascii="CMR10" w:hAnsi="CMR10" w:cs="CMR10"/>
          <w:sz w:val="20"/>
          <w:szCs w:val="20"/>
        </w:rPr>
        <w:t xml:space="preserve">of the snowpack </w:t>
      </w:r>
      <w:proofErr w:type="gramStart"/>
      <w:r>
        <w:rPr>
          <w:rFonts w:ascii="CMR10" w:hAnsi="CMR10" w:cs="CMR10"/>
          <w:sz w:val="20"/>
          <w:szCs w:val="20"/>
        </w:rPr>
        <w:t>( (</w:t>
      </w:r>
      <w:proofErr w:type="spellStart"/>
      <w:proofErr w:type="gramEnd"/>
      <w:r>
        <w:rPr>
          <w:rFonts w:ascii="CMR10" w:hAnsi="CMR10" w:cs="CMR10"/>
          <w:sz w:val="20"/>
          <w:szCs w:val="20"/>
        </w:rPr>
        <w:t>Mel_ysund</w:t>
      </w:r>
      <w:proofErr w:type="spellEnd"/>
      <w:r>
        <w:rPr>
          <w:rFonts w:ascii="CMR10" w:hAnsi="CMR10" w:cs="CMR10"/>
          <w:sz w:val="20"/>
          <w:szCs w:val="20"/>
        </w:rPr>
        <w:t xml:space="preserve"> et al., 2007)). In the map (Fig. 3(a)) around 25% of the study area shows dense forest and geometric distortions (Table. 3).</w:t>
      </w:r>
      <w:r>
        <w:rPr>
          <w:rFonts w:ascii="CMSS8" w:hAnsi="CMSS8" w:cs="CMSS8"/>
          <w:sz w:val="10"/>
          <w:szCs w:val="10"/>
        </w:rPr>
        <w:t xml:space="preserve"> </w:t>
      </w:r>
      <w:r>
        <w:rPr>
          <w:rFonts w:ascii="CMR10" w:hAnsi="CMR10" w:cs="CMR10"/>
          <w:sz w:val="20"/>
          <w:szCs w:val="20"/>
        </w:rPr>
        <w:t xml:space="preserve">All the Radarast-2 descending pass data over this region possibly shows this distortions. During the same period in the following year (8 Feb. 2013), the density was estimated in the range of 0.2{0.3 </w:t>
      </w:r>
      <w:proofErr w:type="spellStart"/>
      <w:r>
        <w:rPr>
          <w:rFonts w:ascii="CMR10" w:hAnsi="CMR10" w:cs="CMR10"/>
          <w:sz w:val="20"/>
          <w:szCs w:val="20"/>
        </w:rPr>
        <w:t>gcm</w:t>
      </w:r>
      <w:proofErr w:type="spellEnd"/>
      <w:r>
        <w:rPr>
          <w:rFonts w:ascii="Arial" w:hAnsi="Arial" w:cs="Arial"/>
          <w:sz w:val="14"/>
          <w:szCs w:val="14"/>
        </w:rPr>
        <w:t>􀀀</w:t>
      </w:r>
      <w:r>
        <w:rPr>
          <w:rFonts w:ascii="CMR7" w:hAnsi="CMR7" w:cs="CMR7"/>
          <w:sz w:val="14"/>
          <w:szCs w:val="14"/>
        </w:rPr>
        <w:t xml:space="preserve">3 </w:t>
      </w:r>
      <w:r>
        <w:rPr>
          <w:rFonts w:ascii="CMR10" w:hAnsi="CMR10" w:cs="CMR10"/>
          <w:sz w:val="20"/>
          <w:szCs w:val="20"/>
        </w:rPr>
        <w:t>as shown in Fig. 3(b). This range of density values covers around 15% of the entire study area as shown in Table. 3.</w:t>
      </w:r>
      <w:r>
        <w:rPr>
          <w:rFonts w:ascii="CMSS8" w:hAnsi="CMSS8" w:cs="CMSS8"/>
          <w:sz w:val="10"/>
          <w:szCs w:val="10"/>
        </w:rPr>
        <w:t xml:space="preserve"> </w:t>
      </w:r>
      <w:r>
        <w:rPr>
          <w:rFonts w:ascii="CMR10" w:hAnsi="CMR10" w:cs="CMR10"/>
          <w:sz w:val="20"/>
          <w:szCs w:val="20"/>
        </w:rPr>
        <w:t xml:space="preserve">However, snow free/wet snow regions in the snow density map were around 38% as seen in Table. 3. This might be because of the maximum temperature recorded on 7 Feb. 2013. The observed temperatures at the </w:t>
      </w:r>
      <w:proofErr w:type="spellStart"/>
      <w:r>
        <w:rPr>
          <w:rFonts w:ascii="CMR10" w:hAnsi="CMR10" w:cs="CMR10"/>
          <w:sz w:val="20"/>
          <w:szCs w:val="20"/>
        </w:rPr>
        <w:t>Bahang</w:t>
      </w:r>
      <w:proofErr w:type="spellEnd"/>
      <w:r>
        <w:rPr>
          <w:rFonts w:ascii="CMR10" w:hAnsi="CMR10" w:cs="CMR10"/>
          <w:sz w:val="20"/>
          <w:szCs w:val="20"/>
        </w:rPr>
        <w:t xml:space="preserve">, </w:t>
      </w:r>
      <w:proofErr w:type="spellStart"/>
      <w:r>
        <w:rPr>
          <w:rFonts w:ascii="CMR10" w:hAnsi="CMR10" w:cs="CMR10"/>
          <w:sz w:val="20"/>
          <w:szCs w:val="20"/>
        </w:rPr>
        <w:t>Solang</w:t>
      </w:r>
      <w:proofErr w:type="spellEnd"/>
      <w:r>
        <w:rPr>
          <w:rFonts w:ascii="CMR10" w:hAnsi="CMR10" w:cs="CMR10"/>
          <w:sz w:val="20"/>
          <w:szCs w:val="20"/>
        </w:rPr>
        <w:t xml:space="preserve"> and </w:t>
      </w:r>
      <w:proofErr w:type="spellStart"/>
      <w:r>
        <w:rPr>
          <w:rFonts w:ascii="CMR10" w:hAnsi="CMR10" w:cs="CMR10"/>
          <w:sz w:val="20"/>
          <w:szCs w:val="20"/>
        </w:rPr>
        <w:t>Dhundhi</w:t>
      </w:r>
      <w:proofErr w:type="spellEnd"/>
      <w:r>
        <w:rPr>
          <w:rFonts w:ascii="CMR10" w:hAnsi="CMR10" w:cs="CMR10"/>
          <w:sz w:val="20"/>
          <w:szCs w:val="20"/>
        </w:rPr>
        <w:t xml:space="preserve"> observatories on 7 Feb. 2013 were 11</w:t>
      </w:r>
      <w:r>
        <w:rPr>
          <w:rFonts w:ascii="CMSY7" w:hAnsi="CMSY7" w:cs="CMSY7"/>
          <w:sz w:val="14"/>
          <w:szCs w:val="14"/>
        </w:rPr>
        <w:t>_</w:t>
      </w:r>
      <w:r>
        <w:rPr>
          <w:rFonts w:ascii="CMR10" w:hAnsi="CMR10" w:cs="CMR10"/>
          <w:sz w:val="20"/>
          <w:szCs w:val="20"/>
        </w:rPr>
        <w:t>C, 7</w:t>
      </w:r>
      <w:r>
        <w:rPr>
          <w:rFonts w:ascii="CMSY7" w:hAnsi="CMSY7" w:cs="CMSY7"/>
          <w:sz w:val="14"/>
          <w:szCs w:val="14"/>
        </w:rPr>
        <w:t>_</w:t>
      </w:r>
      <w:r>
        <w:rPr>
          <w:rFonts w:ascii="CMR10" w:hAnsi="CMR10" w:cs="CMR10"/>
          <w:sz w:val="20"/>
          <w:szCs w:val="20"/>
        </w:rPr>
        <w:t>C and 6</w:t>
      </w:r>
      <w:r>
        <w:rPr>
          <w:rFonts w:ascii="CMSY7" w:hAnsi="CMSY7" w:cs="CMSY7"/>
          <w:sz w:val="14"/>
          <w:szCs w:val="14"/>
        </w:rPr>
        <w:t>_</w:t>
      </w:r>
      <w:r>
        <w:rPr>
          <w:rFonts w:ascii="CMR10" w:hAnsi="CMR10" w:cs="CMR10"/>
          <w:sz w:val="20"/>
          <w:szCs w:val="20"/>
        </w:rPr>
        <w:t xml:space="preserve">C (Fig. 4(c)) respectively which were higher than 2012. However, </w:t>
      </w:r>
      <w:proofErr w:type="gramStart"/>
      <w:r>
        <w:rPr>
          <w:rFonts w:ascii="CMR10" w:hAnsi="CMR10" w:cs="CMR10"/>
          <w:sz w:val="20"/>
          <w:szCs w:val="20"/>
        </w:rPr>
        <w:t>It</w:t>
      </w:r>
      <w:proofErr w:type="gramEnd"/>
      <w:r>
        <w:rPr>
          <w:rFonts w:ascii="CMR10" w:hAnsi="CMR10" w:cs="CMR10"/>
          <w:sz w:val="20"/>
          <w:szCs w:val="20"/>
        </w:rPr>
        <w:t xml:space="preserve"> can be observed that the</w:t>
      </w:r>
      <w:r>
        <w:rPr>
          <w:rFonts w:ascii="CMSS8" w:hAnsi="CMSS8" w:cs="CMSS8"/>
          <w:sz w:val="10"/>
          <w:szCs w:val="10"/>
        </w:rPr>
        <w:t xml:space="preserve"> </w:t>
      </w:r>
      <w:r>
        <w:rPr>
          <w:rFonts w:ascii="CMR10" w:hAnsi="CMR10" w:cs="CMR10"/>
          <w:sz w:val="20"/>
          <w:szCs w:val="20"/>
        </w:rPr>
        <w:t>snow density values are lower than the previous year (7 Feb. 2012). This may be because of the fresh snow fall on 6 Feb. 2013. Even though high temperature was observed on 7 Feb. 2013, the snowpack might not have compacted _</w:t>
      </w:r>
      <w:proofErr w:type="spellStart"/>
      <w:r>
        <w:rPr>
          <w:rFonts w:ascii="CMR10" w:hAnsi="CMR10" w:cs="CMR10"/>
          <w:sz w:val="20"/>
          <w:szCs w:val="20"/>
        </w:rPr>
        <w:t>rmly</w:t>
      </w:r>
      <w:proofErr w:type="spellEnd"/>
      <w:r>
        <w:rPr>
          <w:rFonts w:ascii="CMR10" w:hAnsi="CMR10" w:cs="CMR10"/>
          <w:sz w:val="20"/>
          <w:szCs w:val="20"/>
        </w:rPr>
        <w:t xml:space="preserve"> during the acquisition on 8 Feb. 2013 as compared to the multiple melt-freeze</w:t>
      </w:r>
      <w:r w:rsidR="00B65D72">
        <w:rPr>
          <w:rFonts w:ascii="CMR10" w:hAnsi="CMR10" w:cs="CMR10"/>
          <w:sz w:val="20"/>
          <w:szCs w:val="20"/>
        </w:rPr>
        <w:t xml:space="preserve"> condition in 2012.</w:t>
      </w:r>
    </w:p>
    <w:p w:rsidR="00B65D72" w:rsidRDefault="00B65D72" w:rsidP="007A4A00">
      <w:pPr>
        <w:autoSpaceDE w:val="0"/>
        <w:autoSpaceDN w:val="0"/>
        <w:adjustRightInd w:val="0"/>
        <w:spacing w:after="0" w:line="240" w:lineRule="auto"/>
        <w:rPr>
          <w:rFonts w:ascii="CMR10" w:hAnsi="CMR10" w:cs="CMR10"/>
          <w:sz w:val="20"/>
          <w:szCs w:val="20"/>
        </w:rPr>
      </w:pPr>
    </w:p>
    <w:p w:rsidR="00B65D72" w:rsidRDefault="00B65D72" w:rsidP="00B65D72">
      <w:pPr>
        <w:autoSpaceDE w:val="0"/>
        <w:autoSpaceDN w:val="0"/>
        <w:adjustRightInd w:val="0"/>
        <w:spacing w:after="0" w:line="240" w:lineRule="auto"/>
        <w:rPr>
          <w:rFonts w:ascii="CMR10" w:hAnsi="CMR10" w:cs="CMR10"/>
          <w:sz w:val="20"/>
          <w:szCs w:val="20"/>
        </w:rPr>
      </w:pPr>
      <w:r w:rsidRPr="00B65D72">
        <w:rPr>
          <w:rFonts w:ascii="CMR10" w:hAnsi="CMR10" w:cs="CMR10"/>
          <w:sz w:val="20"/>
          <w:szCs w:val="20"/>
        </w:rPr>
        <w:t>The estimated snow density map and the observatory measurements for the</w:t>
      </w:r>
      <w:r>
        <w:rPr>
          <w:rFonts w:ascii="CMR10" w:hAnsi="CMR10" w:cs="CMR10"/>
          <w:sz w:val="20"/>
          <w:szCs w:val="20"/>
        </w:rPr>
        <w:t xml:space="preserve"> 1</w:t>
      </w:r>
      <w:r w:rsidRPr="00B65D72">
        <w:rPr>
          <w:rFonts w:ascii="CMR10" w:hAnsi="CMR10" w:cs="CMR10"/>
          <w:sz w:val="20"/>
          <w:szCs w:val="20"/>
        </w:rPr>
        <w:t>8 Feb. 2014 data (Fig. 3(c)) shows a similar trend as that of 7 Feb. 2012.</w:t>
      </w:r>
      <w:r>
        <w:rPr>
          <w:rFonts w:ascii="CMR10" w:hAnsi="CMR10" w:cs="CMR10"/>
          <w:sz w:val="20"/>
          <w:szCs w:val="20"/>
        </w:rPr>
        <w:t xml:space="preserve"> </w:t>
      </w:r>
      <w:r w:rsidRPr="00B65D72">
        <w:rPr>
          <w:rFonts w:ascii="CMR10" w:hAnsi="CMR10" w:cs="CMR10"/>
          <w:sz w:val="20"/>
          <w:szCs w:val="20"/>
        </w:rPr>
        <w:t>Unlike the 7 and 8 Feb, the 18 Feb. 2014 data was acquired in an ascending</w:t>
      </w:r>
      <w:r>
        <w:rPr>
          <w:rFonts w:ascii="CMR10" w:hAnsi="CMR10" w:cs="CMR10"/>
          <w:sz w:val="20"/>
          <w:szCs w:val="20"/>
        </w:rPr>
        <w:t xml:space="preserve"> </w:t>
      </w:r>
      <w:r w:rsidRPr="00B65D72">
        <w:rPr>
          <w:rFonts w:ascii="CMR10" w:hAnsi="CMR10" w:cs="CMR10"/>
          <w:sz w:val="20"/>
          <w:szCs w:val="20"/>
        </w:rPr>
        <w:t xml:space="preserve">pass. It can be seen in Table. 3 that 34% of the area was covered with the snow density values in the range of 0.2{0.35 </w:t>
      </w:r>
      <w:proofErr w:type="spellStart"/>
      <w:r w:rsidRPr="00B65D72">
        <w:rPr>
          <w:rFonts w:ascii="CMR10" w:hAnsi="CMR10" w:cs="CMR10"/>
          <w:sz w:val="20"/>
          <w:szCs w:val="20"/>
        </w:rPr>
        <w:t>gcm</w:t>
      </w:r>
      <w:proofErr w:type="spellEnd"/>
      <w:r w:rsidRPr="00B65D72">
        <w:rPr>
          <w:rFonts w:ascii="Arial" w:hAnsi="Arial" w:cs="Arial"/>
          <w:sz w:val="20"/>
          <w:szCs w:val="20"/>
        </w:rPr>
        <w:t>􀀀</w:t>
      </w:r>
      <w:r w:rsidRPr="00B65D72">
        <w:rPr>
          <w:rFonts w:ascii="CMR10" w:hAnsi="CMR10" w:cs="CMR10"/>
          <w:sz w:val="20"/>
          <w:szCs w:val="20"/>
        </w:rPr>
        <w:t>3. There was no fresh snow</w:t>
      </w:r>
      <w:r>
        <w:rPr>
          <w:rFonts w:ascii="CMR10" w:hAnsi="CMR10" w:cs="CMR10"/>
          <w:sz w:val="20"/>
          <w:szCs w:val="20"/>
        </w:rPr>
        <w:t xml:space="preserve"> </w:t>
      </w:r>
      <w:r w:rsidRPr="00B65D72">
        <w:rPr>
          <w:rFonts w:ascii="CMR10" w:hAnsi="CMR10" w:cs="CMR10"/>
          <w:sz w:val="20"/>
          <w:szCs w:val="20"/>
        </w:rPr>
        <w:t xml:space="preserve">fall recorded for a week prior to the </w:t>
      </w:r>
      <w:r w:rsidRPr="00B65D72">
        <w:rPr>
          <w:rFonts w:ascii="CMR10" w:hAnsi="CMR10" w:cs="CMR10"/>
          <w:sz w:val="20"/>
          <w:szCs w:val="20"/>
        </w:rPr>
        <w:lastRenderedPageBreak/>
        <w:t>acquisition on 18 Feb. 2014. Moreover, a</w:t>
      </w:r>
      <w:r>
        <w:rPr>
          <w:rFonts w:ascii="CMR10" w:hAnsi="CMR10" w:cs="CMR10"/>
          <w:sz w:val="20"/>
          <w:szCs w:val="20"/>
        </w:rPr>
        <w:t xml:space="preserve"> </w:t>
      </w:r>
      <w:r w:rsidRPr="00B65D72">
        <w:rPr>
          <w:rFonts w:ascii="CMR10" w:hAnsi="CMR10" w:cs="CMR10"/>
          <w:sz w:val="20"/>
          <w:szCs w:val="20"/>
        </w:rPr>
        <w:t>large variation can also be observed between the maximum and the minimum</w:t>
      </w:r>
      <w:r>
        <w:rPr>
          <w:rFonts w:ascii="CMR10" w:hAnsi="CMR10" w:cs="CMR10"/>
          <w:sz w:val="20"/>
          <w:szCs w:val="20"/>
        </w:rPr>
        <w:t xml:space="preserve"> </w:t>
      </w:r>
      <w:r w:rsidRPr="00B65D72">
        <w:rPr>
          <w:rFonts w:ascii="CMR10" w:hAnsi="CMR10" w:cs="CMR10"/>
          <w:sz w:val="20"/>
          <w:szCs w:val="20"/>
        </w:rPr>
        <w:t>temperatures on 18 Feb. 2014 (Fig. 4(d)). So the old snowpack has undergone</w:t>
      </w:r>
      <w:r>
        <w:rPr>
          <w:rFonts w:ascii="CMR10" w:hAnsi="CMR10" w:cs="CMR10"/>
          <w:sz w:val="20"/>
          <w:szCs w:val="20"/>
        </w:rPr>
        <w:t xml:space="preserve"> </w:t>
      </w:r>
      <w:r w:rsidRPr="00B65D72">
        <w:rPr>
          <w:rFonts w:ascii="CMR10" w:hAnsi="CMR10" w:cs="CMR10"/>
          <w:sz w:val="20"/>
          <w:szCs w:val="20"/>
        </w:rPr>
        <w:t>multiple melt-refreeze process, which has increased the snowpack grain size and</w:t>
      </w:r>
      <w:r>
        <w:rPr>
          <w:rFonts w:ascii="CMR10" w:hAnsi="CMR10" w:cs="CMR10"/>
          <w:sz w:val="20"/>
          <w:szCs w:val="20"/>
        </w:rPr>
        <w:t xml:space="preserve"> </w:t>
      </w:r>
      <w:r w:rsidRPr="00B65D72">
        <w:rPr>
          <w:rFonts w:ascii="CMR10" w:hAnsi="CMR10" w:cs="CMR10"/>
          <w:sz w:val="20"/>
          <w:szCs w:val="20"/>
        </w:rPr>
        <w:t>consequently the snow density.</w:t>
      </w:r>
    </w:p>
    <w:p w:rsidR="007A4A00" w:rsidRDefault="007A4A00" w:rsidP="007A4A00">
      <w:pPr>
        <w:autoSpaceDE w:val="0"/>
        <w:autoSpaceDN w:val="0"/>
        <w:adjustRightInd w:val="0"/>
        <w:spacing w:after="0" w:line="240" w:lineRule="auto"/>
        <w:rPr>
          <w:rFonts w:ascii="CMR10" w:hAnsi="CMR10" w:cs="CMR10"/>
          <w:sz w:val="20"/>
          <w:szCs w:val="20"/>
        </w:rPr>
      </w:pPr>
    </w:p>
    <w:p w:rsidR="00F83F85" w:rsidRDefault="00F83F85"/>
    <w:tbl>
      <w:tblPr>
        <w:tblStyle w:val="TableGrid"/>
        <w:tblW w:w="0" w:type="auto"/>
        <w:tblLook w:val="04A0" w:firstRow="1" w:lastRow="0" w:firstColumn="1" w:lastColumn="0" w:noHBand="0" w:noVBand="1"/>
      </w:tblPr>
      <w:tblGrid>
        <w:gridCol w:w="1075"/>
        <w:gridCol w:w="1260"/>
        <w:gridCol w:w="1440"/>
        <w:gridCol w:w="1620"/>
        <w:gridCol w:w="1260"/>
        <w:gridCol w:w="1350"/>
        <w:gridCol w:w="1345"/>
      </w:tblGrid>
      <w:tr w:rsidR="00580A54" w:rsidTr="00277C1E">
        <w:tc>
          <w:tcPr>
            <w:tcW w:w="1075" w:type="dxa"/>
          </w:tcPr>
          <w:p w:rsidR="00580A54" w:rsidRDefault="00580A54"/>
        </w:tc>
        <w:tc>
          <w:tcPr>
            <w:tcW w:w="4320" w:type="dxa"/>
            <w:gridSpan w:val="3"/>
          </w:tcPr>
          <w:p w:rsidR="00580A54" w:rsidRDefault="00580A54" w:rsidP="00580A54">
            <w:pPr>
              <w:jc w:val="center"/>
            </w:pPr>
            <w:r>
              <w:t>Pixel Count</w:t>
            </w:r>
          </w:p>
        </w:tc>
        <w:tc>
          <w:tcPr>
            <w:tcW w:w="3955" w:type="dxa"/>
            <w:gridSpan w:val="3"/>
          </w:tcPr>
          <w:p w:rsidR="00580A54" w:rsidRDefault="00580A54" w:rsidP="00580A54">
            <w:pPr>
              <w:jc w:val="center"/>
            </w:pPr>
            <w:r>
              <w:t>Area</w:t>
            </w:r>
          </w:p>
        </w:tc>
      </w:tr>
      <w:tr w:rsidR="00580A54" w:rsidTr="00580A54">
        <w:tc>
          <w:tcPr>
            <w:tcW w:w="1075" w:type="dxa"/>
          </w:tcPr>
          <w:p w:rsidR="00580A54" w:rsidRDefault="00580A54" w:rsidP="00580A54">
            <w:r>
              <w:t>Dielectric range</w:t>
            </w:r>
          </w:p>
        </w:tc>
        <w:tc>
          <w:tcPr>
            <w:tcW w:w="1260" w:type="dxa"/>
          </w:tcPr>
          <w:p w:rsidR="00580A54" w:rsidRDefault="00580A54" w:rsidP="00580A54">
            <w:r>
              <w:t>7Feb 2012</w:t>
            </w:r>
          </w:p>
        </w:tc>
        <w:tc>
          <w:tcPr>
            <w:tcW w:w="1440" w:type="dxa"/>
          </w:tcPr>
          <w:p w:rsidR="00580A54" w:rsidRDefault="00580A54" w:rsidP="00580A54">
            <w:r>
              <w:t>8Feb2 013</w:t>
            </w:r>
          </w:p>
        </w:tc>
        <w:tc>
          <w:tcPr>
            <w:tcW w:w="1620" w:type="dxa"/>
          </w:tcPr>
          <w:p w:rsidR="00580A54" w:rsidRDefault="00580A54" w:rsidP="00580A54">
            <w:r>
              <w:t>18Feb 2014</w:t>
            </w:r>
          </w:p>
        </w:tc>
        <w:tc>
          <w:tcPr>
            <w:tcW w:w="1260" w:type="dxa"/>
          </w:tcPr>
          <w:p w:rsidR="00580A54" w:rsidRDefault="00580A54" w:rsidP="00580A54">
            <w:r>
              <w:t>7Feb 2012</w:t>
            </w:r>
          </w:p>
        </w:tc>
        <w:tc>
          <w:tcPr>
            <w:tcW w:w="1350" w:type="dxa"/>
          </w:tcPr>
          <w:p w:rsidR="00580A54" w:rsidRDefault="00580A54" w:rsidP="00580A54">
            <w:r>
              <w:t>8Feb2 013</w:t>
            </w:r>
          </w:p>
        </w:tc>
        <w:tc>
          <w:tcPr>
            <w:tcW w:w="1345" w:type="dxa"/>
          </w:tcPr>
          <w:p w:rsidR="00580A54" w:rsidRDefault="00580A54" w:rsidP="00580A54">
            <w:r>
              <w:t>18Feb 2014</w:t>
            </w:r>
          </w:p>
        </w:tc>
      </w:tr>
      <w:tr w:rsidR="00DE67DB" w:rsidTr="001C458C">
        <w:tc>
          <w:tcPr>
            <w:tcW w:w="1075" w:type="dxa"/>
          </w:tcPr>
          <w:p w:rsidR="00DE67DB" w:rsidRDefault="00DE67DB" w:rsidP="00DE67DB">
            <w:r>
              <w:t>1-2</w:t>
            </w:r>
          </w:p>
        </w:tc>
        <w:tc>
          <w:tcPr>
            <w:tcW w:w="1260" w:type="dxa"/>
          </w:tcPr>
          <w:p w:rsidR="00DE67DB" w:rsidRDefault="00DE67DB" w:rsidP="00DE67DB">
            <w:r w:rsidRPr="00706EF5">
              <w:t>46703</w:t>
            </w:r>
          </w:p>
        </w:tc>
        <w:tc>
          <w:tcPr>
            <w:tcW w:w="1440" w:type="dxa"/>
          </w:tcPr>
          <w:p w:rsidR="00DE67DB" w:rsidRDefault="00DE67DB" w:rsidP="00DE67DB">
            <w:r w:rsidRPr="00FA6347">
              <w:t>66658</w:t>
            </w:r>
          </w:p>
        </w:tc>
        <w:tc>
          <w:tcPr>
            <w:tcW w:w="1620" w:type="dxa"/>
          </w:tcPr>
          <w:p w:rsidR="00DE67DB" w:rsidRDefault="00DE67DB" w:rsidP="00DE67DB">
            <w:r w:rsidRPr="00DE6FBF">
              <w:t>63361</w:t>
            </w:r>
          </w:p>
        </w:tc>
        <w:tc>
          <w:tcPr>
            <w:tcW w:w="1260" w:type="dxa"/>
          </w:tcPr>
          <w:p w:rsidR="00DE67DB" w:rsidRPr="00536825" w:rsidRDefault="00DE67DB" w:rsidP="00DE67DB">
            <w:r w:rsidRPr="00536825">
              <w:t>13.77</w:t>
            </w:r>
          </w:p>
        </w:tc>
        <w:tc>
          <w:tcPr>
            <w:tcW w:w="1350" w:type="dxa"/>
          </w:tcPr>
          <w:p w:rsidR="00DE67DB" w:rsidRPr="00536825" w:rsidRDefault="00DE67DB" w:rsidP="00DE67DB">
            <w:r w:rsidRPr="00536825">
              <w:t>17.03</w:t>
            </w:r>
          </w:p>
        </w:tc>
        <w:tc>
          <w:tcPr>
            <w:tcW w:w="1345" w:type="dxa"/>
          </w:tcPr>
          <w:p w:rsidR="00DE67DB" w:rsidRPr="00536825" w:rsidRDefault="00DE67DB" w:rsidP="00DE67DB">
            <w:r w:rsidRPr="00536825">
              <w:t>17.54</w:t>
            </w:r>
          </w:p>
        </w:tc>
      </w:tr>
      <w:tr w:rsidR="00DE67DB" w:rsidTr="001C458C">
        <w:tc>
          <w:tcPr>
            <w:tcW w:w="1075" w:type="dxa"/>
          </w:tcPr>
          <w:p w:rsidR="00DE67DB" w:rsidRDefault="00DE67DB" w:rsidP="00DE67DB">
            <w:r>
              <w:t>2-3</w:t>
            </w:r>
          </w:p>
        </w:tc>
        <w:tc>
          <w:tcPr>
            <w:tcW w:w="1260" w:type="dxa"/>
          </w:tcPr>
          <w:p w:rsidR="00DE67DB" w:rsidRDefault="00DE67DB" w:rsidP="00DE67DB">
            <w:r w:rsidRPr="00706EF5">
              <w:t>82896</w:t>
            </w:r>
          </w:p>
        </w:tc>
        <w:tc>
          <w:tcPr>
            <w:tcW w:w="1440" w:type="dxa"/>
          </w:tcPr>
          <w:p w:rsidR="00DE67DB" w:rsidRDefault="00DE67DB" w:rsidP="00DE67DB">
            <w:r w:rsidRPr="00562E21">
              <w:t>98888</w:t>
            </w:r>
          </w:p>
        </w:tc>
        <w:tc>
          <w:tcPr>
            <w:tcW w:w="1620" w:type="dxa"/>
          </w:tcPr>
          <w:p w:rsidR="00DE67DB" w:rsidRDefault="00DE67DB" w:rsidP="00DE67DB">
            <w:r w:rsidRPr="00283999">
              <w:t>71997</w:t>
            </w:r>
          </w:p>
        </w:tc>
        <w:tc>
          <w:tcPr>
            <w:tcW w:w="1260" w:type="dxa"/>
          </w:tcPr>
          <w:p w:rsidR="00DE67DB" w:rsidRPr="00536825" w:rsidRDefault="00DE67DB" w:rsidP="00DE67DB">
            <w:r w:rsidRPr="00536825">
              <w:t>24.44</w:t>
            </w:r>
          </w:p>
        </w:tc>
        <w:tc>
          <w:tcPr>
            <w:tcW w:w="1350" w:type="dxa"/>
          </w:tcPr>
          <w:p w:rsidR="00DE67DB" w:rsidRPr="00536825" w:rsidRDefault="00DE67DB" w:rsidP="00DE67DB">
            <w:r w:rsidRPr="00536825">
              <w:t>25.26</w:t>
            </w:r>
          </w:p>
        </w:tc>
        <w:tc>
          <w:tcPr>
            <w:tcW w:w="1345" w:type="dxa"/>
          </w:tcPr>
          <w:p w:rsidR="00DE67DB" w:rsidRPr="00536825" w:rsidRDefault="00DE67DB" w:rsidP="00DE67DB">
            <w:r w:rsidRPr="00536825">
              <w:t>19.93</w:t>
            </w:r>
          </w:p>
        </w:tc>
      </w:tr>
      <w:tr w:rsidR="00DE67DB" w:rsidTr="001C458C">
        <w:tc>
          <w:tcPr>
            <w:tcW w:w="1075" w:type="dxa"/>
          </w:tcPr>
          <w:p w:rsidR="00DE67DB" w:rsidRDefault="00DE67DB" w:rsidP="00DE67DB">
            <w:r>
              <w:t>&gt;3</w:t>
            </w:r>
          </w:p>
        </w:tc>
        <w:tc>
          <w:tcPr>
            <w:tcW w:w="1260" w:type="dxa"/>
          </w:tcPr>
          <w:p w:rsidR="00DE67DB" w:rsidRDefault="00DE67DB" w:rsidP="00DE67DB">
            <w:r w:rsidRPr="00706EF5">
              <w:t>62115</w:t>
            </w:r>
          </w:p>
        </w:tc>
        <w:tc>
          <w:tcPr>
            <w:tcW w:w="1440" w:type="dxa"/>
          </w:tcPr>
          <w:p w:rsidR="00DE67DB" w:rsidRDefault="00DE67DB" w:rsidP="00DE67DB">
            <w:r w:rsidRPr="00562E21">
              <w:t>46610</w:t>
            </w:r>
          </w:p>
        </w:tc>
        <w:tc>
          <w:tcPr>
            <w:tcW w:w="1620" w:type="dxa"/>
          </w:tcPr>
          <w:p w:rsidR="00DE67DB" w:rsidRDefault="00DE67DB" w:rsidP="00DE67DB">
            <w:r w:rsidRPr="00F45D3F">
              <w:t>63317</w:t>
            </w:r>
          </w:p>
        </w:tc>
        <w:tc>
          <w:tcPr>
            <w:tcW w:w="1260" w:type="dxa"/>
          </w:tcPr>
          <w:p w:rsidR="00DE67DB" w:rsidRPr="00536825" w:rsidRDefault="00DE67DB" w:rsidP="00DE67DB">
            <w:r w:rsidRPr="00536825">
              <w:t>18.31</w:t>
            </w:r>
          </w:p>
        </w:tc>
        <w:tc>
          <w:tcPr>
            <w:tcW w:w="1350" w:type="dxa"/>
          </w:tcPr>
          <w:p w:rsidR="00DE67DB" w:rsidRPr="00536825" w:rsidRDefault="00DE67DB" w:rsidP="00DE67DB">
            <w:r w:rsidRPr="00536825">
              <w:t>11.91</w:t>
            </w:r>
          </w:p>
        </w:tc>
        <w:tc>
          <w:tcPr>
            <w:tcW w:w="1345" w:type="dxa"/>
          </w:tcPr>
          <w:p w:rsidR="00DE67DB" w:rsidRDefault="00DE67DB" w:rsidP="00DE67DB">
            <w:r w:rsidRPr="00536825">
              <w:t>17.53</w:t>
            </w:r>
          </w:p>
        </w:tc>
      </w:tr>
      <w:tr w:rsidR="00BB6F7B" w:rsidTr="00131AC9">
        <w:tc>
          <w:tcPr>
            <w:tcW w:w="1075" w:type="dxa"/>
          </w:tcPr>
          <w:p w:rsidR="00BB6F7B" w:rsidRDefault="00BB6F7B" w:rsidP="00BB6F7B">
            <w:r>
              <w:t>total</w:t>
            </w:r>
          </w:p>
        </w:tc>
        <w:tc>
          <w:tcPr>
            <w:tcW w:w="1260" w:type="dxa"/>
          </w:tcPr>
          <w:p w:rsidR="00BB6F7B" w:rsidRDefault="00BB6F7B" w:rsidP="00BB6F7B">
            <w:r w:rsidRPr="00FA5A09">
              <w:t>479579</w:t>
            </w:r>
          </w:p>
        </w:tc>
        <w:tc>
          <w:tcPr>
            <w:tcW w:w="1440" w:type="dxa"/>
          </w:tcPr>
          <w:p w:rsidR="00BB6F7B" w:rsidRDefault="00BB6F7B" w:rsidP="00BB6F7B">
            <w:r w:rsidRPr="00FA5A09">
              <w:t>553140</w:t>
            </w:r>
          </w:p>
        </w:tc>
        <w:tc>
          <w:tcPr>
            <w:tcW w:w="1620" w:type="dxa"/>
          </w:tcPr>
          <w:p w:rsidR="00BB6F7B" w:rsidRDefault="00BB6F7B" w:rsidP="00BB6F7B">
            <w:r w:rsidRPr="00DF1214">
              <w:t>510620</w:t>
            </w:r>
          </w:p>
        </w:tc>
        <w:tc>
          <w:tcPr>
            <w:tcW w:w="1260" w:type="dxa"/>
            <w:vAlign w:val="bottom"/>
          </w:tcPr>
          <w:p w:rsidR="00BB6F7B" w:rsidRDefault="00BB6F7B" w:rsidP="00BB6F7B">
            <w:pPr>
              <w:jc w:val="right"/>
              <w:rPr>
                <w:rFonts w:ascii="Calibri" w:hAnsi="Calibri"/>
                <w:color w:val="000000"/>
              </w:rPr>
            </w:pPr>
          </w:p>
        </w:tc>
        <w:tc>
          <w:tcPr>
            <w:tcW w:w="1350" w:type="dxa"/>
            <w:vAlign w:val="bottom"/>
          </w:tcPr>
          <w:p w:rsidR="00BB6F7B" w:rsidRDefault="00BB6F7B" w:rsidP="00BB6F7B">
            <w:pPr>
              <w:jc w:val="right"/>
              <w:rPr>
                <w:rFonts w:ascii="Calibri" w:hAnsi="Calibri"/>
                <w:color w:val="000000"/>
              </w:rPr>
            </w:pPr>
          </w:p>
        </w:tc>
        <w:tc>
          <w:tcPr>
            <w:tcW w:w="1345" w:type="dxa"/>
            <w:vAlign w:val="bottom"/>
          </w:tcPr>
          <w:p w:rsidR="00BB6F7B" w:rsidRDefault="00BB6F7B" w:rsidP="00BB6F7B">
            <w:pPr>
              <w:jc w:val="right"/>
              <w:rPr>
                <w:rFonts w:ascii="Calibri" w:hAnsi="Calibri"/>
                <w:color w:val="000000"/>
              </w:rPr>
            </w:pPr>
          </w:p>
        </w:tc>
      </w:tr>
      <w:tr w:rsidR="003E1415" w:rsidTr="00131AC9">
        <w:tc>
          <w:tcPr>
            <w:tcW w:w="1075" w:type="dxa"/>
          </w:tcPr>
          <w:p w:rsidR="003E1415" w:rsidRDefault="003E1415" w:rsidP="00BB6F7B">
            <w:r>
              <w:t>Out pixel</w:t>
            </w:r>
          </w:p>
        </w:tc>
        <w:tc>
          <w:tcPr>
            <w:tcW w:w="1260" w:type="dxa"/>
          </w:tcPr>
          <w:p w:rsidR="003E1415" w:rsidRPr="00FA5A09" w:rsidRDefault="003E1415" w:rsidP="00BB6F7B">
            <w:r w:rsidRPr="003E1415">
              <w:t>140348</w:t>
            </w:r>
          </w:p>
        </w:tc>
        <w:tc>
          <w:tcPr>
            <w:tcW w:w="1440" w:type="dxa"/>
          </w:tcPr>
          <w:p w:rsidR="003E1415" w:rsidRPr="00FA5A09" w:rsidRDefault="0069419E" w:rsidP="00BB6F7B">
            <w:r w:rsidRPr="0069419E">
              <w:t>161640</w:t>
            </w:r>
          </w:p>
        </w:tc>
        <w:tc>
          <w:tcPr>
            <w:tcW w:w="1620" w:type="dxa"/>
          </w:tcPr>
          <w:p w:rsidR="003E1415" w:rsidRPr="00DF1214" w:rsidRDefault="004D5216" w:rsidP="00BB6F7B">
            <w:r w:rsidRPr="004D5216">
              <w:t>149337</w:t>
            </w:r>
          </w:p>
        </w:tc>
        <w:tc>
          <w:tcPr>
            <w:tcW w:w="1260" w:type="dxa"/>
            <w:vAlign w:val="bottom"/>
          </w:tcPr>
          <w:p w:rsidR="003E1415" w:rsidRDefault="003E1415" w:rsidP="00BB6F7B">
            <w:pPr>
              <w:jc w:val="right"/>
              <w:rPr>
                <w:rFonts w:ascii="Calibri" w:hAnsi="Calibri"/>
                <w:color w:val="000000"/>
              </w:rPr>
            </w:pPr>
          </w:p>
        </w:tc>
        <w:tc>
          <w:tcPr>
            <w:tcW w:w="1350" w:type="dxa"/>
            <w:vAlign w:val="bottom"/>
          </w:tcPr>
          <w:p w:rsidR="003E1415" w:rsidRDefault="003E1415" w:rsidP="00BB6F7B">
            <w:pPr>
              <w:jc w:val="right"/>
              <w:rPr>
                <w:rFonts w:ascii="Calibri" w:hAnsi="Calibri"/>
                <w:color w:val="000000"/>
              </w:rPr>
            </w:pPr>
          </w:p>
        </w:tc>
        <w:tc>
          <w:tcPr>
            <w:tcW w:w="1345" w:type="dxa"/>
            <w:vAlign w:val="bottom"/>
          </w:tcPr>
          <w:p w:rsidR="003E1415" w:rsidRDefault="003E1415" w:rsidP="00BB6F7B">
            <w:pPr>
              <w:jc w:val="right"/>
              <w:rPr>
                <w:rFonts w:ascii="Calibri" w:hAnsi="Calibri"/>
                <w:color w:val="000000"/>
              </w:rPr>
            </w:pPr>
          </w:p>
        </w:tc>
      </w:tr>
      <w:tr w:rsidR="003E1415" w:rsidTr="00131AC9">
        <w:tc>
          <w:tcPr>
            <w:tcW w:w="1075" w:type="dxa"/>
          </w:tcPr>
          <w:p w:rsidR="003E1415" w:rsidRDefault="003E1415" w:rsidP="00BB6F7B">
            <w:r>
              <w:t xml:space="preserve">Original </w:t>
            </w:r>
            <w:proofErr w:type="spellStart"/>
            <w:r>
              <w:t>tot.pixel</w:t>
            </w:r>
            <w:proofErr w:type="spellEnd"/>
          </w:p>
        </w:tc>
        <w:tc>
          <w:tcPr>
            <w:tcW w:w="1260" w:type="dxa"/>
          </w:tcPr>
          <w:p w:rsidR="003E1415" w:rsidRPr="003E1415" w:rsidRDefault="003E1415" w:rsidP="00BB6F7B">
            <w:r w:rsidRPr="003E1415">
              <w:t>339231</w:t>
            </w:r>
          </w:p>
        </w:tc>
        <w:tc>
          <w:tcPr>
            <w:tcW w:w="1440" w:type="dxa"/>
          </w:tcPr>
          <w:p w:rsidR="003E1415" w:rsidRPr="00FA5A09" w:rsidRDefault="0069419E" w:rsidP="00BB6F7B">
            <w:r w:rsidRPr="0069419E">
              <w:t>391500</w:t>
            </w:r>
          </w:p>
        </w:tc>
        <w:tc>
          <w:tcPr>
            <w:tcW w:w="1620" w:type="dxa"/>
          </w:tcPr>
          <w:p w:rsidR="003E1415" w:rsidRPr="00DF1214" w:rsidRDefault="004D5216" w:rsidP="00BB6F7B">
            <w:r w:rsidRPr="004D5216">
              <w:t>361283</w:t>
            </w:r>
          </w:p>
        </w:tc>
        <w:tc>
          <w:tcPr>
            <w:tcW w:w="1260" w:type="dxa"/>
            <w:vAlign w:val="bottom"/>
          </w:tcPr>
          <w:p w:rsidR="003E1415" w:rsidRDefault="003E1415" w:rsidP="00BB6F7B">
            <w:pPr>
              <w:jc w:val="right"/>
              <w:rPr>
                <w:rFonts w:ascii="Calibri" w:hAnsi="Calibri"/>
                <w:color w:val="000000"/>
              </w:rPr>
            </w:pPr>
          </w:p>
        </w:tc>
        <w:tc>
          <w:tcPr>
            <w:tcW w:w="1350" w:type="dxa"/>
            <w:vAlign w:val="bottom"/>
          </w:tcPr>
          <w:p w:rsidR="003E1415" w:rsidRDefault="003E1415" w:rsidP="00BB6F7B">
            <w:pPr>
              <w:jc w:val="right"/>
              <w:rPr>
                <w:rFonts w:ascii="Calibri" w:hAnsi="Calibri"/>
                <w:color w:val="000000"/>
              </w:rPr>
            </w:pPr>
          </w:p>
        </w:tc>
        <w:tc>
          <w:tcPr>
            <w:tcW w:w="1345" w:type="dxa"/>
            <w:vAlign w:val="bottom"/>
          </w:tcPr>
          <w:p w:rsidR="003E1415" w:rsidRDefault="003E1415" w:rsidP="00BB6F7B">
            <w:pPr>
              <w:jc w:val="right"/>
              <w:rPr>
                <w:rFonts w:ascii="Calibri" w:hAnsi="Calibri"/>
                <w:color w:val="000000"/>
              </w:rPr>
            </w:pPr>
          </w:p>
        </w:tc>
      </w:tr>
      <w:tr w:rsidR="004E6598" w:rsidTr="00131AC9">
        <w:tc>
          <w:tcPr>
            <w:tcW w:w="1075" w:type="dxa"/>
          </w:tcPr>
          <w:p w:rsidR="004E6598" w:rsidRDefault="004E6598" w:rsidP="00BB6F7B">
            <w:proofErr w:type="spellStart"/>
            <w:r>
              <w:t>No.of</w:t>
            </w:r>
            <w:proofErr w:type="spellEnd"/>
            <w:r>
              <w:t xml:space="preserve"> inverted pixels (%)</w:t>
            </w:r>
          </w:p>
        </w:tc>
        <w:tc>
          <w:tcPr>
            <w:tcW w:w="1260" w:type="dxa"/>
          </w:tcPr>
          <w:p w:rsidR="004E6598" w:rsidRPr="003E1415" w:rsidRDefault="004E6598" w:rsidP="00BB6F7B">
            <w:r>
              <w:t>56</w:t>
            </w:r>
          </w:p>
        </w:tc>
        <w:tc>
          <w:tcPr>
            <w:tcW w:w="1440" w:type="dxa"/>
          </w:tcPr>
          <w:p w:rsidR="004E6598" w:rsidRPr="0069419E" w:rsidRDefault="0046786D" w:rsidP="0046786D">
            <w:pPr>
              <w:jc w:val="center"/>
            </w:pPr>
            <w:r>
              <w:t>54</w:t>
            </w:r>
          </w:p>
        </w:tc>
        <w:tc>
          <w:tcPr>
            <w:tcW w:w="1620" w:type="dxa"/>
          </w:tcPr>
          <w:p w:rsidR="004E6598" w:rsidRPr="004D5216" w:rsidRDefault="00470E28" w:rsidP="00BB6F7B">
            <w:r>
              <w:t>55</w:t>
            </w:r>
          </w:p>
        </w:tc>
        <w:tc>
          <w:tcPr>
            <w:tcW w:w="1260" w:type="dxa"/>
            <w:vAlign w:val="bottom"/>
          </w:tcPr>
          <w:p w:rsidR="004E6598" w:rsidRDefault="00DA3386" w:rsidP="00BB6F7B">
            <w:pPr>
              <w:jc w:val="right"/>
              <w:rPr>
                <w:rFonts w:ascii="Calibri" w:hAnsi="Calibri"/>
                <w:color w:val="000000"/>
              </w:rPr>
            </w:pPr>
            <w:r w:rsidRPr="00DA3386">
              <w:rPr>
                <w:rFonts w:ascii="Calibri" w:hAnsi="Calibri"/>
                <w:color w:val="000000"/>
              </w:rPr>
              <w:t>56.52</w:t>
            </w:r>
          </w:p>
        </w:tc>
        <w:tc>
          <w:tcPr>
            <w:tcW w:w="1350" w:type="dxa"/>
            <w:vAlign w:val="bottom"/>
          </w:tcPr>
          <w:p w:rsidR="004E6598" w:rsidRDefault="00DA3386" w:rsidP="00BB6F7B">
            <w:pPr>
              <w:jc w:val="right"/>
              <w:rPr>
                <w:rFonts w:ascii="Calibri" w:hAnsi="Calibri"/>
                <w:color w:val="000000"/>
              </w:rPr>
            </w:pPr>
            <w:r w:rsidRPr="00DA3386">
              <w:rPr>
                <w:rFonts w:ascii="Calibri" w:hAnsi="Calibri"/>
                <w:color w:val="000000"/>
              </w:rPr>
              <w:t>54.2</w:t>
            </w:r>
          </w:p>
        </w:tc>
        <w:tc>
          <w:tcPr>
            <w:tcW w:w="1345" w:type="dxa"/>
            <w:vAlign w:val="bottom"/>
          </w:tcPr>
          <w:p w:rsidR="004E6598" w:rsidRDefault="00DA3386" w:rsidP="00BB6F7B">
            <w:pPr>
              <w:jc w:val="right"/>
              <w:rPr>
                <w:rFonts w:ascii="Calibri" w:hAnsi="Calibri"/>
                <w:color w:val="000000"/>
              </w:rPr>
            </w:pPr>
            <w:r>
              <w:rPr>
                <w:rFonts w:ascii="Calibri" w:hAnsi="Calibri"/>
                <w:color w:val="000000"/>
              </w:rPr>
              <w:t>55</w:t>
            </w:r>
          </w:p>
        </w:tc>
      </w:tr>
    </w:tbl>
    <w:p w:rsidR="004E631E" w:rsidRDefault="004E631E"/>
    <w:p w:rsidR="004E6598" w:rsidRPr="004E6598" w:rsidRDefault="004E6598">
      <w:pPr>
        <w:rPr>
          <w:u w:val="single"/>
        </w:rPr>
      </w:pPr>
      <w:proofErr w:type="spellStart"/>
      <w:r w:rsidRPr="004E6598">
        <w:rPr>
          <w:u w:val="single"/>
        </w:rPr>
        <w:t>Touzi</w:t>
      </w:r>
      <w:proofErr w:type="spellEnd"/>
      <w:r w:rsidRPr="004E6598">
        <w:rPr>
          <w:u w:val="single"/>
        </w:rPr>
        <w:t>- optimized DOP</w:t>
      </w:r>
    </w:p>
    <w:tbl>
      <w:tblPr>
        <w:tblStyle w:val="TableGrid"/>
        <w:tblW w:w="0" w:type="auto"/>
        <w:tblLook w:val="04A0" w:firstRow="1" w:lastRow="0" w:firstColumn="1" w:lastColumn="0" w:noHBand="0" w:noVBand="1"/>
      </w:tblPr>
      <w:tblGrid>
        <w:gridCol w:w="1075"/>
        <w:gridCol w:w="1260"/>
        <w:gridCol w:w="1440"/>
        <w:gridCol w:w="1620"/>
        <w:gridCol w:w="1260"/>
        <w:gridCol w:w="1350"/>
        <w:gridCol w:w="1345"/>
      </w:tblGrid>
      <w:tr w:rsidR="004E6598" w:rsidTr="00ED4CA6">
        <w:tc>
          <w:tcPr>
            <w:tcW w:w="1075" w:type="dxa"/>
          </w:tcPr>
          <w:p w:rsidR="004E6598" w:rsidRDefault="004E6598" w:rsidP="00ED4CA6"/>
        </w:tc>
        <w:tc>
          <w:tcPr>
            <w:tcW w:w="4320" w:type="dxa"/>
            <w:gridSpan w:val="3"/>
          </w:tcPr>
          <w:p w:rsidR="004E6598" w:rsidRDefault="004E6598" w:rsidP="00ED4CA6">
            <w:pPr>
              <w:jc w:val="center"/>
            </w:pPr>
            <w:r>
              <w:t>Pixel Count</w:t>
            </w:r>
          </w:p>
        </w:tc>
        <w:tc>
          <w:tcPr>
            <w:tcW w:w="3955" w:type="dxa"/>
            <w:gridSpan w:val="3"/>
          </w:tcPr>
          <w:p w:rsidR="004E6598" w:rsidRDefault="004E6598" w:rsidP="00ED4CA6">
            <w:pPr>
              <w:jc w:val="center"/>
            </w:pPr>
            <w:r>
              <w:t>Area</w:t>
            </w:r>
          </w:p>
        </w:tc>
      </w:tr>
      <w:tr w:rsidR="004E6598" w:rsidTr="00ED4CA6">
        <w:tc>
          <w:tcPr>
            <w:tcW w:w="1075" w:type="dxa"/>
          </w:tcPr>
          <w:p w:rsidR="004E6598" w:rsidRDefault="004E6598" w:rsidP="00ED4CA6">
            <w:r>
              <w:t>Dielectric range</w:t>
            </w:r>
          </w:p>
        </w:tc>
        <w:tc>
          <w:tcPr>
            <w:tcW w:w="1260" w:type="dxa"/>
          </w:tcPr>
          <w:p w:rsidR="004E6598" w:rsidRDefault="004E6598" w:rsidP="00ED4CA6">
            <w:r>
              <w:t>7Feb 2012</w:t>
            </w:r>
          </w:p>
        </w:tc>
        <w:tc>
          <w:tcPr>
            <w:tcW w:w="1440" w:type="dxa"/>
          </w:tcPr>
          <w:p w:rsidR="004E6598" w:rsidRDefault="004E6598" w:rsidP="00ED4CA6">
            <w:r>
              <w:t>8Feb2 013</w:t>
            </w:r>
          </w:p>
        </w:tc>
        <w:tc>
          <w:tcPr>
            <w:tcW w:w="1620" w:type="dxa"/>
          </w:tcPr>
          <w:p w:rsidR="004E6598" w:rsidRDefault="004E6598" w:rsidP="00ED4CA6">
            <w:r>
              <w:t>18Feb 2014</w:t>
            </w:r>
          </w:p>
        </w:tc>
        <w:tc>
          <w:tcPr>
            <w:tcW w:w="1260" w:type="dxa"/>
          </w:tcPr>
          <w:p w:rsidR="004E6598" w:rsidRDefault="004E6598" w:rsidP="00ED4CA6">
            <w:r>
              <w:t>7Feb 2012</w:t>
            </w:r>
          </w:p>
        </w:tc>
        <w:tc>
          <w:tcPr>
            <w:tcW w:w="1350" w:type="dxa"/>
          </w:tcPr>
          <w:p w:rsidR="004E6598" w:rsidRDefault="004E6598" w:rsidP="00ED4CA6">
            <w:r>
              <w:t>8Feb2 013</w:t>
            </w:r>
          </w:p>
        </w:tc>
        <w:tc>
          <w:tcPr>
            <w:tcW w:w="1345" w:type="dxa"/>
          </w:tcPr>
          <w:p w:rsidR="004E6598" w:rsidRDefault="004E6598" w:rsidP="00ED4CA6">
            <w:r>
              <w:t>18Feb 2014</w:t>
            </w:r>
          </w:p>
        </w:tc>
      </w:tr>
      <w:tr w:rsidR="004E6598" w:rsidTr="00ED4CA6">
        <w:tc>
          <w:tcPr>
            <w:tcW w:w="1075" w:type="dxa"/>
          </w:tcPr>
          <w:p w:rsidR="004E6598" w:rsidRDefault="004E6598" w:rsidP="00ED4CA6">
            <w:r>
              <w:t>1-2</w:t>
            </w:r>
          </w:p>
        </w:tc>
        <w:tc>
          <w:tcPr>
            <w:tcW w:w="1260" w:type="dxa"/>
          </w:tcPr>
          <w:p w:rsidR="004E6598" w:rsidRDefault="004E6598" w:rsidP="00ED4CA6">
            <w:r w:rsidRPr="004E6598">
              <w:t>48382</w:t>
            </w:r>
          </w:p>
        </w:tc>
        <w:tc>
          <w:tcPr>
            <w:tcW w:w="1440" w:type="dxa"/>
          </w:tcPr>
          <w:p w:rsidR="004E6598" w:rsidRDefault="0046786D" w:rsidP="00ED4CA6">
            <w:r w:rsidRPr="0046786D">
              <w:t>69302</w:t>
            </w:r>
          </w:p>
        </w:tc>
        <w:tc>
          <w:tcPr>
            <w:tcW w:w="1620" w:type="dxa"/>
          </w:tcPr>
          <w:p w:rsidR="004E6598" w:rsidRDefault="00D91210" w:rsidP="00ED4CA6">
            <w:r w:rsidRPr="00D91210">
              <w:t>66065</w:t>
            </w:r>
          </w:p>
        </w:tc>
        <w:tc>
          <w:tcPr>
            <w:tcW w:w="1260" w:type="dxa"/>
          </w:tcPr>
          <w:p w:rsidR="004E6598" w:rsidRPr="00536825" w:rsidRDefault="00DA3386" w:rsidP="00ED4CA6">
            <w:r>
              <w:t>13.91</w:t>
            </w:r>
          </w:p>
        </w:tc>
        <w:tc>
          <w:tcPr>
            <w:tcW w:w="1350" w:type="dxa"/>
          </w:tcPr>
          <w:p w:rsidR="004E6598" w:rsidRPr="00536825" w:rsidRDefault="00DA3386" w:rsidP="00ED4CA6">
            <w:r>
              <w:t>17.61</w:t>
            </w:r>
          </w:p>
        </w:tc>
        <w:tc>
          <w:tcPr>
            <w:tcW w:w="1345" w:type="dxa"/>
          </w:tcPr>
          <w:p w:rsidR="004E6598" w:rsidRPr="00536825" w:rsidRDefault="00DA3386" w:rsidP="00ED4CA6">
            <w:r>
              <w:t>18.21</w:t>
            </w:r>
          </w:p>
        </w:tc>
      </w:tr>
      <w:tr w:rsidR="004E6598" w:rsidTr="00ED4CA6">
        <w:tc>
          <w:tcPr>
            <w:tcW w:w="1075" w:type="dxa"/>
          </w:tcPr>
          <w:p w:rsidR="004E6598" w:rsidRDefault="004E6598" w:rsidP="00ED4CA6">
            <w:r>
              <w:t>2-3</w:t>
            </w:r>
          </w:p>
        </w:tc>
        <w:tc>
          <w:tcPr>
            <w:tcW w:w="1260" w:type="dxa"/>
          </w:tcPr>
          <w:p w:rsidR="004E6598" w:rsidRDefault="004E6598" w:rsidP="00ED4CA6">
            <w:r w:rsidRPr="004E6598">
              <w:t>89488</w:t>
            </w:r>
          </w:p>
        </w:tc>
        <w:tc>
          <w:tcPr>
            <w:tcW w:w="1440" w:type="dxa"/>
          </w:tcPr>
          <w:p w:rsidR="004E6598" w:rsidRDefault="0046786D" w:rsidP="00ED4CA6">
            <w:r w:rsidRPr="0046786D">
              <w:t>108530</w:t>
            </w:r>
          </w:p>
        </w:tc>
        <w:tc>
          <w:tcPr>
            <w:tcW w:w="1620" w:type="dxa"/>
          </w:tcPr>
          <w:p w:rsidR="004E6598" w:rsidRDefault="00816783" w:rsidP="00ED4CA6">
            <w:r w:rsidRPr="00816783">
              <w:t>78711</w:t>
            </w:r>
          </w:p>
        </w:tc>
        <w:tc>
          <w:tcPr>
            <w:tcW w:w="1260" w:type="dxa"/>
          </w:tcPr>
          <w:p w:rsidR="004E6598" w:rsidRPr="00536825" w:rsidRDefault="00DA3386" w:rsidP="00ED4CA6">
            <w:r>
              <w:t>25.3</w:t>
            </w:r>
          </w:p>
        </w:tc>
        <w:tc>
          <w:tcPr>
            <w:tcW w:w="1350" w:type="dxa"/>
          </w:tcPr>
          <w:p w:rsidR="004E6598" w:rsidRPr="00536825" w:rsidRDefault="00DA3386" w:rsidP="00ED4CA6">
            <w:r>
              <w:t>26.37</w:t>
            </w:r>
          </w:p>
        </w:tc>
        <w:tc>
          <w:tcPr>
            <w:tcW w:w="1345" w:type="dxa"/>
          </w:tcPr>
          <w:p w:rsidR="004E6598" w:rsidRPr="00536825" w:rsidRDefault="00DA3386" w:rsidP="00ED4CA6">
            <w:r>
              <w:t>21.04</w:t>
            </w:r>
          </w:p>
        </w:tc>
      </w:tr>
      <w:tr w:rsidR="004E6598" w:rsidTr="00ED4CA6">
        <w:tc>
          <w:tcPr>
            <w:tcW w:w="1075" w:type="dxa"/>
          </w:tcPr>
          <w:p w:rsidR="004E6598" w:rsidRDefault="004E6598" w:rsidP="00ED4CA6">
            <w:r>
              <w:t>&gt;3</w:t>
            </w:r>
          </w:p>
        </w:tc>
        <w:tc>
          <w:tcPr>
            <w:tcW w:w="1260" w:type="dxa"/>
          </w:tcPr>
          <w:p w:rsidR="004E6598" w:rsidRDefault="004E6598" w:rsidP="00ED4CA6">
            <w:r w:rsidRPr="004E6598">
              <w:t>68666</w:t>
            </w:r>
          </w:p>
        </w:tc>
        <w:tc>
          <w:tcPr>
            <w:tcW w:w="1440" w:type="dxa"/>
          </w:tcPr>
          <w:p w:rsidR="004E6598" w:rsidRDefault="0046786D" w:rsidP="00ED4CA6">
            <w:r w:rsidRPr="0046786D">
              <w:t>51924</w:t>
            </w:r>
          </w:p>
        </w:tc>
        <w:tc>
          <w:tcPr>
            <w:tcW w:w="1620" w:type="dxa"/>
          </w:tcPr>
          <w:p w:rsidR="004E6598" w:rsidRDefault="00470E28" w:rsidP="00ED4CA6">
            <w:r w:rsidRPr="00470E28">
              <w:t>71820</w:t>
            </w:r>
          </w:p>
        </w:tc>
        <w:tc>
          <w:tcPr>
            <w:tcW w:w="1260" w:type="dxa"/>
          </w:tcPr>
          <w:p w:rsidR="004E6598" w:rsidRPr="00536825" w:rsidRDefault="00DA3386" w:rsidP="00ED4CA6">
            <w:r>
              <w:t>18.9</w:t>
            </w:r>
          </w:p>
        </w:tc>
        <w:tc>
          <w:tcPr>
            <w:tcW w:w="1350" w:type="dxa"/>
          </w:tcPr>
          <w:p w:rsidR="004E6598" w:rsidRPr="00536825" w:rsidRDefault="00DA3386" w:rsidP="00ED4CA6">
            <w:r>
              <w:t>12.64</w:t>
            </w:r>
          </w:p>
        </w:tc>
        <w:tc>
          <w:tcPr>
            <w:tcW w:w="1345" w:type="dxa"/>
          </w:tcPr>
          <w:p w:rsidR="004E6598" w:rsidRDefault="00DA3386" w:rsidP="00ED4CA6">
            <w:r>
              <w:t>17.86</w:t>
            </w:r>
          </w:p>
        </w:tc>
      </w:tr>
      <w:tr w:rsidR="004E6598" w:rsidTr="00ED4CA6">
        <w:tc>
          <w:tcPr>
            <w:tcW w:w="1075" w:type="dxa"/>
          </w:tcPr>
          <w:p w:rsidR="004E6598" w:rsidRDefault="004E6598" w:rsidP="00ED4CA6">
            <w:r>
              <w:t>total</w:t>
            </w:r>
          </w:p>
        </w:tc>
        <w:tc>
          <w:tcPr>
            <w:tcW w:w="1260" w:type="dxa"/>
          </w:tcPr>
          <w:p w:rsidR="004E6598" w:rsidRDefault="004E6598" w:rsidP="00ED4CA6">
            <w:r w:rsidRPr="00FA5A09">
              <w:t>479579</w:t>
            </w:r>
          </w:p>
        </w:tc>
        <w:tc>
          <w:tcPr>
            <w:tcW w:w="1440" w:type="dxa"/>
          </w:tcPr>
          <w:p w:rsidR="004E6598" w:rsidRDefault="004E6598" w:rsidP="00ED4CA6"/>
        </w:tc>
        <w:tc>
          <w:tcPr>
            <w:tcW w:w="1620" w:type="dxa"/>
          </w:tcPr>
          <w:p w:rsidR="004E6598" w:rsidRDefault="004E6598" w:rsidP="00ED4CA6"/>
        </w:tc>
        <w:tc>
          <w:tcPr>
            <w:tcW w:w="1260" w:type="dxa"/>
            <w:vAlign w:val="bottom"/>
          </w:tcPr>
          <w:p w:rsidR="004E6598" w:rsidRDefault="004E6598" w:rsidP="00ED4CA6">
            <w:pPr>
              <w:jc w:val="right"/>
              <w:rPr>
                <w:rFonts w:ascii="Calibri" w:hAnsi="Calibri"/>
                <w:color w:val="000000"/>
              </w:rPr>
            </w:pPr>
          </w:p>
        </w:tc>
        <w:tc>
          <w:tcPr>
            <w:tcW w:w="1350" w:type="dxa"/>
            <w:vAlign w:val="bottom"/>
          </w:tcPr>
          <w:p w:rsidR="004E6598" w:rsidRDefault="004E6598" w:rsidP="00ED4CA6">
            <w:pPr>
              <w:jc w:val="right"/>
              <w:rPr>
                <w:rFonts w:ascii="Calibri" w:hAnsi="Calibri"/>
                <w:color w:val="000000"/>
              </w:rPr>
            </w:pPr>
          </w:p>
        </w:tc>
        <w:tc>
          <w:tcPr>
            <w:tcW w:w="1345" w:type="dxa"/>
            <w:vAlign w:val="bottom"/>
          </w:tcPr>
          <w:p w:rsidR="004E6598" w:rsidRDefault="004E6598" w:rsidP="00ED4CA6">
            <w:pPr>
              <w:jc w:val="right"/>
              <w:rPr>
                <w:rFonts w:ascii="Calibri" w:hAnsi="Calibri"/>
                <w:color w:val="000000"/>
              </w:rPr>
            </w:pPr>
          </w:p>
        </w:tc>
      </w:tr>
      <w:tr w:rsidR="004E6598" w:rsidTr="00ED4CA6">
        <w:tc>
          <w:tcPr>
            <w:tcW w:w="1075" w:type="dxa"/>
          </w:tcPr>
          <w:p w:rsidR="004E6598" w:rsidRDefault="004E6598" w:rsidP="00ED4CA6">
            <w:r>
              <w:t>Out pixel</w:t>
            </w:r>
          </w:p>
        </w:tc>
        <w:tc>
          <w:tcPr>
            <w:tcW w:w="1260" w:type="dxa"/>
          </w:tcPr>
          <w:p w:rsidR="004E6598" w:rsidRPr="00FA5A09" w:rsidRDefault="004E6598" w:rsidP="00ED4CA6">
            <w:r w:rsidRPr="003E1415">
              <w:t>140348</w:t>
            </w:r>
          </w:p>
        </w:tc>
        <w:tc>
          <w:tcPr>
            <w:tcW w:w="1440" w:type="dxa"/>
          </w:tcPr>
          <w:p w:rsidR="004E6598" w:rsidRPr="00FA5A09" w:rsidRDefault="004E6598" w:rsidP="00ED4CA6"/>
        </w:tc>
        <w:tc>
          <w:tcPr>
            <w:tcW w:w="1620" w:type="dxa"/>
          </w:tcPr>
          <w:p w:rsidR="004E6598" w:rsidRPr="00DF1214" w:rsidRDefault="004E6598" w:rsidP="00ED4CA6"/>
        </w:tc>
        <w:tc>
          <w:tcPr>
            <w:tcW w:w="1260" w:type="dxa"/>
            <w:vAlign w:val="bottom"/>
          </w:tcPr>
          <w:p w:rsidR="004E6598" w:rsidRDefault="004E6598" w:rsidP="00ED4CA6">
            <w:pPr>
              <w:jc w:val="right"/>
              <w:rPr>
                <w:rFonts w:ascii="Calibri" w:hAnsi="Calibri"/>
                <w:color w:val="000000"/>
              </w:rPr>
            </w:pPr>
          </w:p>
        </w:tc>
        <w:tc>
          <w:tcPr>
            <w:tcW w:w="1350" w:type="dxa"/>
            <w:vAlign w:val="bottom"/>
          </w:tcPr>
          <w:p w:rsidR="004E6598" w:rsidRDefault="004E6598" w:rsidP="00ED4CA6">
            <w:pPr>
              <w:jc w:val="right"/>
              <w:rPr>
                <w:rFonts w:ascii="Calibri" w:hAnsi="Calibri"/>
                <w:color w:val="000000"/>
              </w:rPr>
            </w:pPr>
          </w:p>
        </w:tc>
        <w:tc>
          <w:tcPr>
            <w:tcW w:w="1345" w:type="dxa"/>
            <w:vAlign w:val="bottom"/>
          </w:tcPr>
          <w:p w:rsidR="004E6598" w:rsidRDefault="004E6598" w:rsidP="00ED4CA6">
            <w:pPr>
              <w:jc w:val="right"/>
              <w:rPr>
                <w:rFonts w:ascii="Calibri" w:hAnsi="Calibri"/>
                <w:color w:val="000000"/>
              </w:rPr>
            </w:pPr>
          </w:p>
        </w:tc>
      </w:tr>
      <w:tr w:rsidR="004E6598" w:rsidTr="00ED4CA6">
        <w:tc>
          <w:tcPr>
            <w:tcW w:w="1075" w:type="dxa"/>
          </w:tcPr>
          <w:p w:rsidR="004E6598" w:rsidRDefault="004E6598" w:rsidP="00ED4CA6">
            <w:r>
              <w:t xml:space="preserve">Original </w:t>
            </w:r>
            <w:proofErr w:type="spellStart"/>
            <w:r>
              <w:t>tot.pixel</w:t>
            </w:r>
            <w:proofErr w:type="spellEnd"/>
          </w:p>
        </w:tc>
        <w:tc>
          <w:tcPr>
            <w:tcW w:w="1260" w:type="dxa"/>
          </w:tcPr>
          <w:p w:rsidR="004E6598" w:rsidRPr="003E1415" w:rsidRDefault="004E6598" w:rsidP="00ED4CA6">
            <w:r w:rsidRPr="003E1415">
              <w:t>339231</w:t>
            </w:r>
          </w:p>
        </w:tc>
        <w:tc>
          <w:tcPr>
            <w:tcW w:w="1440" w:type="dxa"/>
          </w:tcPr>
          <w:p w:rsidR="004E6598" w:rsidRPr="00FA5A09" w:rsidRDefault="004E6598" w:rsidP="00ED4CA6"/>
        </w:tc>
        <w:tc>
          <w:tcPr>
            <w:tcW w:w="1620" w:type="dxa"/>
          </w:tcPr>
          <w:p w:rsidR="004E6598" w:rsidRPr="00DF1214" w:rsidRDefault="004E6598" w:rsidP="00ED4CA6"/>
        </w:tc>
        <w:tc>
          <w:tcPr>
            <w:tcW w:w="1260" w:type="dxa"/>
            <w:vAlign w:val="bottom"/>
          </w:tcPr>
          <w:p w:rsidR="004E6598" w:rsidRDefault="004E6598" w:rsidP="00ED4CA6">
            <w:pPr>
              <w:jc w:val="right"/>
              <w:rPr>
                <w:rFonts w:ascii="Calibri" w:hAnsi="Calibri"/>
                <w:color w:val="000000"/>
              </w:rPr>
            </w:pPr>
          </w:p>
        </w:tc>
        <w:tc>
          <w:tcPr>
            <w:tcW w:w="1350" w:type="dxa"/>
            <w:vAlign w:val="bottom"/>
          </w:tcPr>
          <w:p w:rsidR="004E6598" w:rsidRDefault="004E6598" w:rsidP="00ED4CA6">
            <w:pPr>
              <w:jc w:val="right"/>
              <w:rPr>
                <w:rFonts w:ascii="Calibri" w:hAnsi="Calibri"/>
                <w:color w:val="000000"/>
              </w:rPr>
            </w:pPr>
          </w:p>
        </w:tc>
        <w:tc>
          <w:tcPr>
            <w:tcW w:w="1345" w:type="dxa"/>
            <w:vAlign w:val="bottom"/>
          </w:tcPr>
          <w:p w:rsidR="004E6598" w:rsidRDefault="004E6598" w:rsidP="00ED4CA6">
            <w:pPr>
              <w:jc w:val="right"/>
              <w:rPr>
                <w:rFonts w:ascii="Calibri" w:hAnsi="Calibri"/>
                <w:color w:val="000000"/>
              </w:rPr>
            </w:pPr>
          </w:p>
        </w:tc>
      </w:tr>
      <w:tr w:rsidR="004E6598" w:rsidTr="00ED4CA6">
        <w:tc>
          <w:tcPr>
            <w:tcW w:w="1075" w:type="dxa"/>
          </w:tcPr>
          <w:p w:rsidR="004E6598" w:rsidRDefault="004E6598" w:rsidP="00ED4CA6"/>
        </w:tc>
        <w:tc>
          <w:tcPr>
            <w:tcW w:w="1260" w:type="dxa"/>
          </w:tcPr>
          <w:p w:rsidR="004E6598" w:rsidRPr="003E1415" w:rsidRDefault="004E6598" w:rsidP="00ED4CA6">
            <w:r>
              <w:t>60</w:t>
            </w:r>
          </w:p>
        </w:tc>
        <w:tc>
          <w:tcPr>
            <w:tcW w:w="1440" w:type="dxa"/>
          </w:tcPr>
          <w:p w:rsidR="004E6598" w:rsidRPr="0069419E" w:rsidRDefault="0046786D" w:rsidP="00ED4CA6">
            <w:r>
              <w:t>58</w:t>
            </w:r>
          </w:p>
        </w:tc>
        <w:tc>
          <w:tcPr>
            <w:tcW w:w="1620" w:type="dxa"/>
          </w:tcPr>
          <w:p w:rsidR="004E6598" w:rsidRPr="004D5216" w:rsidRDefault="00470E28" w:rsidP="00ED4CA6">
            <w:r>
              <w:t>60</w:t>
            </w:r>
          </w:p>
        </w:tc>
        <w:tc>
          <w:tcPr>
            <w:tcW w:w="1260" w:type="dxa"/>
            <w:vAlign w:val="bottom"/>
          </w:tcPr>
          <w:p w:rsidR="004E6598" w:rsidRDefault="00712CD1" w:rsidP="00ED4CA6">
            <w:pPr>
              <w:jc w:val="right"/>
              <w:rPr>
                <w:rFonts w:ascii="Calibri" w:hAnsi="Calibri"/>
                <w:color w:val="000000"/>
              </w:rPr>
            </w:pPr>
            <w:r>
              <w:rPr>
                <w:rFonts w:ascii="Calibri" w:hAnsi="Calibri"/>
                <w:color w:val="000000"/>
              </w:rPr>
              <w:t>58.11</w:t>
            </w:r>
          </w:p>
        </w:tc>
        <w:tc>
          <w:tcPr>
            <w:tcW w:w="1350" w:type="dxa"/>
            <w:vAlign w:val="bottom"/>
          </w:tcPr>
          <w:p w:rsidR="004E6598" w:rsidRDefault="00DA3386" w:rsidP="00ED4CA6">
            <w:pPr>
              <w:jc w:val="right"/>
              <w:rPr>
                <w:rFonts w:ascii="Calibri" w:hAnsi="Calibri"/>
                <w:color w:val="000000"/>
              </w:rPr>
            </w:pPr>
            <w:r w:rsidRPr="00DA3386">
              <w:rPr>
                <w:rFonts w:ascii="Calibri" w:hAnsi="Calibri"/>
                <w:color w:val="000000"/>
              </w:rPr>
              <w:t>56.52</w:t>
            </w:r>
          </w:p>
        </w:tc>
        <w:tc>
          <w:tcPr>
            <w:tcW w:w="1345" w:type="dxa"/>
            <w:vAlign w:val="bottom"/>
          </w:tcPr>
          <w:p w:rsidR="004E6598" w:rsidRDefault="00DA3386" w:rsidP="00ED4CA6">
            <w:pPr>
              <w:jc w:val="right"/>
              <w:rPr>
                <w:rFonts w:ascii="Calibri" w:hAnsi="Calibri"/>
                <w:color w:val="000000"/>
              </w:rPr>
            </w:pPr>
            <w:r w:rsidRPr="00DA3386">
              <w:rPr>
                <w:rFonts w:ascii="Calibri" w:hAnsi="Calibri"/>
                <w:color w:val="000000"/>
              </w:rPr>
              <w:t>57.11</w:t>
            </w:r>
          </w:p>
        </w:tc>
      </w:tr>
    </w:tbl>
    <w:p w:rsidR="004E6598" w:rsidRDefault="004E6598"/>
    <w:p w:rsidR="00E156E5" w:rsidRDefault="004A1842">
      <w:r>
        <w:t xml:space="preserve">Each pixel = </w:t>
      </w:r>
      <w:r w:rsidRPr="004A1842">
        <w:t>411.73</w:t>
      </w:r>
      <w:r>
        <w:t xml:space="preserve"> m</w:t>
      </w:r>
      <w:r w:rsidRPr="004A1842">
        <w:rPr>
          <w:vertAlign w:val="superscript"/>
        </w:rPr>
        <w:t>2</w:t>
      </w:r>
    </w:p>
    <w:p w:rsidR="00E156E5" w:rsidRDefault="00E156E5" w:rsidP="00E156E5"/>
    <w:p w:rsidR="004A1842" w:rsidRDefault="00E156E5" w:rsidP="00E156E5">
      <w:r w:rsidRPr="00E156E5">
        <w:t>In both the maps high altitude regions are not able to invert (out of inversion (OFI)) surface dielectric values. This may be because of the dry snow cover which produces snowpack volume as a dominant scattering mechanism.</w:t>
      </w:r>
    </w:p>
    <w:p w:rsidR="001D497B" w:rsidRDefault="001D497B" w:rsidP="00E156E5"/>
    <w:p w:rsidR="001D497B" w:rsidRDefault="00A743DA" w:rsidP="00E156E5">
      <w:r>
        <w:t>On 7 Feb 2012</w:t>
      </w:r>
    </w:p>
    <w:p w:rsidR="00A743DA" w:rsidRDefault="00A743DA" w:rsidP="00E61131">
      <w:pPr>
        <w:pStyle w:val="ListParagraph"/>
        <w:numPr>
          <w:ilvl w:val="0"/>
          <w:numId w:val="1"/>
        </w:numPr>
        <w:jc w:val="both"/>
      </w:pPr>
      <w:r>
        <w:t xml:space="preserve">Over the </w:t>
      </w:r>
      <w:proofErr w:type="spellStart"/>
      <w:r>
        <w:t>obseravatory</w:t>
      </w:r>
      <w:proofErr w:type="spellEnd"/>
      <w:r>
        <w:t xml:space="preserve"> locations the estimation shows 1.5-2, following the measured values</w:t>
      </w:r>
    </w:p>
    <w:p w:rsidR="00A743DA" w:rsidRDefault="00A743DA" w:rsidP="00E61131">
      <w:pPr>
        <w:pStyle w:val="ListParagraph"/>
        <w:numPr>
          <w:ilvl w:val="0"/>
          <w:numId w:val="1"/>
        </w:numPr>
        <w:jc w:val="both"/>
      </w:pPr>
      <w:r>
        <w:t>More than 25 % areas are &gt;3 dielectric</w:t>
      </w:r>
    </w:p>
    <w:p w:rsidR="00A743DA" w:rsidRDefault="00A743DA" w:rsidP="00E61131">
      <w:pPr>
        <w:pStyle w:val="ListParagraph"/>
        <w:numPr>
          <w:ilvl w:val="1"/>
          <w:numId w:val="1"/>
        </w:numPr>
        <w:jc w:val="both"/>
      </w:pPr>
      <w:r>
        <w:lastRenderedPageBreak/>
        <w:t>Mostly these areas are high altitude along with the high slope</w:t>
      </w:r>
    </w:p>
    <w:p w:rsidR="00A743DA" w:rsidRDefault="00A743DA" w:rsidP="00E61131">
      <w:pPr>
        <w:pStyle w:val="ListParagraph"/>
        <w:numPr>
          <w:ilvl w:val="1"/>
          <w:numId w:val="1"/>
        </w:numPr>
        <w:jc w:val="both"/>
      </w:pPr>
      <w:r>
        <w:t xml:space="preserve">Earlier day the observed high temperature causes for more than 15 cm melting over </w:t>
      </w:r>
      <w:proofErr w:type="spellStart"/>
      <w:r>
        <w:t>Dhundhi</w:t>
      </w:r>
      <w:proofErr w:type="spellEnd"/>
      <w:r>
        <w:t xml:space="preserve"> observatory. </w:t>
      </w:r>
    </w:p>
    <w:p w:rsidR="00A743DA" w:rsidRDefault="00A743DA" w:rsidP="00E61131">
      <w:pPr>
        <w:pStyle w:val="ListParagraph"/>
        <w:numPr>
          <w:ilvl w:val="1"/>
          <w:numId w:val="1"/>
        </w:numPr>
        <w:jc w:val="both"/>
      </w:pPr>
      <w:r>
        <w:t xml:space="preserve">This melting rate will be much higher over the terrains with slope than the flat observatory locations. </w:t>
      </w:r>
    </w:p>
    <w:p w:rsidR="00037D3F" w:rsidRDefault="00037D3F" w:rsidP="00E61131">
      <w:pPr>
        <w:pStyle w:val="ListParagraph"/>
        <w:numPr>
          <w:ilvl w:val="1"/>
          <w:numId w:val="1"/>
        </w:numPr>
        <w:jc w:val="both"/>
      </w:pPr>
      <w:r>
        <w:t xml:space="preserve">However, during the descending pass acquisition (6.15 am IST) the observed low temperature might have frozen the melted water over the snow surface in few centimeters, which are lower in the slope areas than the flat areas. </w:t>
      </w:r>
    </w:p>
    <w:p w:rsidR="00037D3F" w:rsidRDefault="00037D3F" w:rsidP="00E61131">
      <w:pPr>
        <w:pStyle w:val="ListParagraph"/>
        <w:numPr>
          <w:ilvl w:val="1"/>
          <w:numId w:val="1"/>
        </w:numPr>
        <w:jc w:val="both"/>
      </w:pPr>
      <w:r>
        <w:t xml:space="preserve">These conditions clearly evidence that low surface dielectric over flat areas (mostly low altitudes in the map) and </w:t>
      </w:r>
      <w:r w:rsidR="00805CB8">
        <w:t xml:space="preserve">high over slop terrains. Over the slop terrains the high dielectric caused by the near surface wet snow layers. </w:t>
      </w:r>
      <w:r>
        <w:t xml:space="preserve"> </w:t>
      </w:r>
    </w:p>
    <w:p w:rsidR="00E61131" w:rsidRDefault="00E61131" w:rsidP="00E61131">
      <w:pPr>
        <w:pStyle w:val="ListParagraph"/>
        <w:numPr>
          <w:ilvl w:val="1"/>
          <w:numId w:val="1"/>
        </w:numPr>
        <w:jc w:val="both"/>
      </w:pPr>
      <w:r>
        <w:t>These slope areas have been already reported with the high wetness and density for the same data</w:t>
      </w:r>
      <w:r w:rsidR="00E95683">
        <w:t xml:space="preserve"> set (references SW &amp; SD)</w:t>
      </w:r>
      <w:r>
        <w:t xml:space="preserve"> </w:t>
      </w:r>
    </w:p>
    <w:p w:rsidR="00A57DCB" w:rsidRDefault="00A57DCB" w:rsidP="009E4EBF">
      <w:pPr>
        <w:jc w:val="both"/>
      </w:pPr>
    </w:p>
    <w:p w:rsidR="00A57DCB" w:rsidRDefault="00A57DCB" w:rsidP="009E4EBF">
      <w:pPr>
        <w:jc w:val="both"/>
      </w:pPr>
    </w:p>
    <w:p w:rsidR="009E4EBF" w:rsidRDefault="009E4EBF" w:rsidP="009E4EBF">
      <w:pPr>
        <w:jc w:val="both"/>
      </w:pPr>
      <w:r>
        <w:t>On 8 Feb 2013</w:t>
      </w:r>
    </w:p>
    <w:p w:rsidR="009E4EBF" w:rsidRDefault="00F214DD" w:rsidP="009E4EBF">
      <w:pPr>
        <w:pStyle w:val="ListParagraph"/>
        <w:numPr>
          <w:ilvl w:val="0"/>
          <w:numId w:val="2"/>
        </w:numPr>
        <w:jc w:val="both"/>
      </w:pPr>
      <w:r>
        <w:t>The dielectric map on 8 Feb. 2013</w:t>
      </w:r>
      <w:r w:rsidR="00040065">
        <w:t xml:space="preserve"> </w:t>
      </w:r>
      <w:r>
        <w:t xml:space="preserve">almost follows the same </w:t>
      </w:r>
      <w:proofErr w:type="spellStart"/>
      <w:proofErr w:type="gramStart"/>
      <w:r w:rsidR="00040065">
        <w:t>trent</w:t>
      </w:r>
      <w:proofErr w:type="spellEnd"/>
      <w:proofErr w:type="gramEnd"/>
      <w:r>
        <w:t xml:space="preserve"> as the previous year (7 </w:t>
      </w:r>
      <w:r w:rsidR="00E66FBB">
        <w:t>Feb.</w:t>
      </w:r>
      <w:r>
        <w:t xml:space="preserve"> 2012) estimation. </w:t>
      </w:r>
    </w:p>
    <w:p w:rsidR="007C358F" w:rsidRDefault="007C358F" w:rsidP="007C358F">
      <w:pPr>
        <w:pStyle w:val="ListParagraph"/>
        <w:numPr>
          <w:ilvl w:val="1"/>
          <w:numId w:val="2"/>
        </w:numPr>
        <w:jc w:val="both"/>
      </w:pPr>
      <w:r>
        <w:t xml:space="preserve">The observed </w:t>
      </w:r>
      <w:r w:rsidR="001F6ED7">
        <w:t xml:space="preserve">maximum temperature </w:t>
      </w:r>
      <w:r w:rsidR="00096CAD">
        <w:t xml:space="preserve">observed on 7 Feb. 2013 11, 7 and 6 C at </w:t>
      </w:r>
      <w:proofErr w:type="spellStart"/>
      <w:r w:rsidR="00096CAD">
        <w:t>Bahang</w:t>
      </w:r>
      <w:proofErr w:type="spellEnd"/>
      <w:r w:rsidR="00096CAD">
        <w:t xml:space="preserve">, </w:t>
      </w:r>
      <w:proofErr w:type="spellStart"/>
      <w:r w:rsidR="00096CAD">
        <w:t>Solang</w:t>
      </w:r>
      <w:proofErr w:type="spellEnd"/>
      <w:r w:rsidR="00096CAD">
        <w:t xml:space="preserve"> and </w:t>
      </w:r>
      <w:proofErr w:type="spellStart"/>
      <w:r w:rsidR="00096CAD">
        <w:t>Dhundhi</w:t>
      </w:r>
      <w:proofErr w:type="spellEnd"/>
      <w:r w:rsidR="00096CAD">
        <w:t xml:space="preserve">. The snowpack melted on that particular day was around 11, 23 and 9 cm respectively. </w:t>
      </w:r>
    </w:p>
    <w:p w:rsidR="009660F0" w:rsidRDefault="009660F0" w:rsidP="009660F0">
      <w:pPr>
        <w:pStyle w:val="ListParagraph"/>
        <w:numPr>
          <w:ilvl w:val="1"/>
          <w:numId w:val="2"/>
        </w:numPr>
        <w:jc w:val="both"/>
      </w:pPr>
      <w:r>
        <w:t>The observed low temperature during the descending pass acquisition (</w:t>
      </w:r>
      <w:r w:rsidRPr="009660F0">
        <w:t xml:space="preserve">at the </w:t>
      </w:r>
      <w:proofErr w:type="spellStart"/>
      <w:r w:rsidRPr="009660F0">
        <w:t>Bahang</w:t>
      </w:r>
      <w:proofErr w:type="spellEnd"/>
      <w:r w:rsidR="00B34CD8">
        <w:t xml:space="preserve"> (-3)</w:t>
      </w:r>
      <w:r w:rsidRPr="009660F0">
        <w:t xml:space="preserve">, </w:t>
      </w:r>
      <w:proofErr w:type="spellStart"/>
      <w:r w:rsidRPr="009660F0">
        <w:t>Solang</w:t>
      </w:r>
      <w:proofErr w:type="spellEnd"/>
      <w:r w:rsidR="00B34CD8">
        <w:t xml:space="preserve"> (-7.5)</w:t>
      </w:r>
      <w:r w:rsidRPr="009660F0">
        <w:t xml:space="preserve"> and </w:t>
      </w:r>
      <w:proofErr w:type="spellStart"/>
      <w:r w:rsidR="00F33629" w:rsidRPr="009660F0">
        <w:t>Dhundi</w:t>
      </w:r>
      <w:proofErr w:type="spellEnd"/>
      <w:r w:rsidR="00F33629">
        <w:t xml:space="preserve"> (</w:t>
      </w:r>
      <w:r w:rsidR="00B34CD8">
        <w:t>-7)</w:t>
      </w:r>
      <w:r>
        <w:t>)</w:t>
      </w:r>
      <w:r w:rsidR="00B34CD8">
        <w:t xml:space="preserve"> might have frozen the snowpack surface. </w:t>
      </w:r>
    </w:p>
    <w:p w:rsidR="001029BE" w:rsidRDefault="001029BE" w:rsidP="009660F0">
      <w:pPr>
        <w:pStyle w:val="ListParagraph"/>
        <w:numPr>
          <w:ilvl w:val="1"/>
          <w:numId w:val="2"/>
        </w:numPr>
        <w:jc w:val="both"/>
      </w:pPr>
      <w:r>
        <w:t xml:space="preserve">Observed snowpack wetness and density reported (reference) </w:t>
      </w:r>
    </w:p>
    <w:p w:rsidR="005C7712" w:rsidRDefault="00EC60E3" w:rsidP="009660F0">
      <w:pPr>
        <w:pStyle w:val="ListParagraph"/>
        <w:numPr>
          <w:ilvl w:val="1"/>
          <w:numId w:val="2"/>
        </w:numPr>
        <w:jc w:val="both"/>
      </w:pPr>
      <w:r>
        <w:t xml:space="preserve">The dielectric values &gt;3 in this map is less than 7 Feb 2012 (Table 1), </w:t>
      </w:r>
      <w:r w:rsidR="00DF1A28">
        <w:t>this</w:t>
      </w:r>
      <w:r>
        <w:t xml:space="preserve"> could be because of the melting of snowpack was less on the earlier day. </w:t>
      </w:r>
    </w:p>
    <w:p w:rsidR="006E3D19" w:rsidRDefault="006E3D19" w:rsidP="006E3D19">
      <w:pPr>
        <w:jc w:val="both"/>
      </w:pPr>
      <w:r>
        <w:t>18 Feb. 2014</w:t>
      </w:r>
    </w:p>
    <w:p w:rsidR="00006591" w:rsidRDefault="00DD0448" w:rsidP="00006591">
      <w:pPr>
        <w:pStyle w:val="ListParagraph"/>
        <w:numPr>
          <w:ilvl w:val="0"/>
          <w:numId w:val="2"/>
        </w:numPr>
        <w:jc w:val="both"/>
      </w:pPr>
      <w:r>
        <w:t xml:space="preserve">Ascending pass data acquired </w:t>
      </w:r>
      <w:r w:rsidR="008F368D">
        <w:t xml:space="preserve">at 6.30 PM IST. </w:t>
      </w:r>
      <w:r w:rsidR="00887C5C">
        <w:t xml:space="preserve">The different range of dielectric values </w:t>
      </w:r>
      <w:r w:rsidR="00232F84">
        <w:t xml:space="preserve">with snow covered areas for 18 Feb 2014 is shown in Table. </w:t>
      </w:r>
    </w:p>
    <w:p w:rsidR="00232F84" w:rsidRDefault="00232F84" w:rsidP="00232F84">
      <w:pPr>
        <w:pStyle w:val="ListParagraph"/>
        <w:numPr>
          <w:ilvl w:val="1"/>
          <w:numId w:val="2"/>
        </w:numPr>
        <w:jc w:val="both"/>
      </w:pPr>
      <w:r>
        <w:t xml:space="preserve">Mostly the areas with high slopes and in the eastern direction shows high dielectric range than other areas.  </w:t>
      </w:r>
    </w:p>
    <w:p w:rsidR="00232F84" w:rsidRDefault="00232F84" w:rsidP="00232F84">
      <w:pPr>
        <w:pStyle w:val="ListParagraph"/>
        <w:numPr>
          <w:ilvl w:val="1"/>
          <w:numId w:val="2"/>
        </w:numPr>
        <w:jc w:val="both"/>
      </w:pPr>
      <w:r>
        <w:t xml:space="preserve">This might be because of the high temperature </w:t>
      </w:r>
      <w:r w:rsidR="00FA7DAB">
        <w:t xml:space="preserve">observed on that day at </w:t>
      </w:r>
      <w:proofErr w:type="spellStart"/>
      <w:r w:rsidR="00FA7DAB">
        <w:t>Bahang</w:t>
      </w:r>
      <w:proofErr w:type="spellEnd"/>
      <w:r w:rsidR="00FA7DAB">
        <w:t xml:space="preserve">, </w:t>
      </w:r>
      <w:proofErr w:type="spellStart"/>
      <w:r w:rsidR="00FA7DAB">
        <w:t>SOlang</w:t>
      </w:r>
      <w:proofErr w:type="spellEnd"/>
      <w:r w:rsidR="00FA7DAB">
        <w:t xml:space="preserve"> and </w:t>
      </w:r>
      <w:proofErr w:type="spellStart"/>
      <w:r w:rsidR="00FA7DAB">
        <w:t>Dhundhi</w:t>
      </w:r>
      <w:proofErr w:type="spellEnd"/>
      <w:r w:rsidR="00FA7DAB">
        <w:t xml:space="preserve"> are 17, 14 and 8 C respectively. The eastern slopes directly getting this </w:t>
      </w:r>
    </w:p>
    <w:p w:rsidR="00CA5393" w:rsidRDefault="00CA5393" w:rsidP="00CA5393">
      <w:pPr>
        <w:pStyle w:val="ListParagraph"/>
        <w:ind w:left="1440"/>
        <w:jc w:val="both"/>
      </w:pPr>
    </w:p>
    <w:p w:rsidR="00744811" w:rsidRDefault="00744811" w:rsidP="00CA5393">
      <w:pPr>
        <w:pStyle w:val="ListParagraph"/>
        <w:ind w:left="1440"/>
        <w:jc w:val="both"/>
      </w:pPr>
    </w:p>
    <w:p w:rsidR="00744811" w:rsidRDefault="00744811" w:rsidP="00CA5393">
      <w:pPr>
        <w:pStyle w:val="ListParagraph"/>
        <w:ind w:left="1440"/>
        <w:jc w:val="both"/>
      </w:pPr>
    </w:p>
    <w:p w:rsidR="00744811" w:rsidRDefault="00744811" w:rsidP="00CA5393">
      <w:pPr>
        <w:pStyle w:val="ListParagraph"/>
        <w:ind w:left="1440"/>
        <w:jc w:val="both"/>
      </w:pPr>
    </w:p>
    <w:p w:rsidR="00744811" w:rsidRDefault="00744811" w:rsidP="00CA5393">
      <w:pPr>
        <w:pStyle w:val="ListParagraph"/>
        <w:ind w:left="1440"/>
        <w:jc w:val="both"/>
      </w:pPr>
    </w:p>
    <w:p w:rsidR="00744811" w:rsidRDefault="00744811" w:rsidP="00CA5393">
      <w:pPr>
        <w:pStyle w:val="ListParagraph"/>
        <w:ind w:left="1440"/>
        <w:jc w:val="both"/>
      </w:pPr>
    </w:p>
    <w:p w:rsidR="00744811" w:rsidRDefault="00744811" w:rsidP="00CA5393">
      <w:pPr>
        <w:pStyle w:val="ListParagraph"/>
        <w:ind w:left="1440"/>
        <w:jc w:val="both"/>
      </w:pPr>
    </w:p>
    <w:p w:rsidR="00744811" w:rsidRDefault="00744811" w:rsidP="00CA5393">
      <w:pPr>
        <w:pStyle w:val="ListParagraph"/>
        <w:ind w:left="1440"/>
        <w:jc w:val="both"/>
      </w:pPr>
    </w:p>
    <w:p w:rsidR="00744811" w:rsidRDefault="00744811" w:rsidP="00CA5393">
      <w:pPr>
        <w:pStyle w:val="ListParagraph"/>
        <w:ind w:left="1440"/>
        <w:jc w:val="both"/>
      </w:pPr>
    </w:p>
    <w:p w:rsidR="00744811" w:rsidRDefault="00744811" w:rsidP="00CA5393">
      <w:pPr>
        <w:pStyle w:val="ListParagraph"/>
        <w:ind w:left="1440"/>
        <w:jc w:val="both"/>
        <w:rPr>
          <w:b/>
          <w:bCs/>
          <w:u w:val="single"/>
        </w:rPr>
      </w:pPr>
      <w:r w:rsidRPr="00744811">
        <w:rPr>
          <w:b/>
          <w:bCs/>
          <w:u w:val="single"/>
        </w:rPr>
        <w:t>Results and discussion for JSTARS</w:t>
      </w:r>
    </w:p>
    <w:p w:rsidR="00744811" w:rsidRPr="00744811" w:rsidRDefault="00744811" w:rsidP="00744811">
      <w:pPr>
        <w:pStyle w:val="ListParagraph"/>
        <w:numPr>
          <w:ilvl w:val="0"/>
          <w:numId w:val="3"/>
        </w:numPr>
        <w:jc w:val="both"/>
        <w:rPr>
          <w:b/>
          <w:bCs/>
          <w:u w:val="single"/>
        </w:rPr>
      </w:pPr>
      <w:r>
        <w:t xml:space="preserve">The optimized degree of polarization maps derived from AGU and </w:t>
      </w:r>
      <w:proofErr w:type="spellStart"/>
      <w:r>
        <w:t>Touzi</w:t>
      </w:r>
      <w:proofErr w:type="spellEnd"/>
      <w:r>
        <w:t xml:space="preserve"> methods are shown in figure. </w:t>
      </w:r>
    </w:p>
    <w:p w:rsidR="00744811" w:rsidRPr="00744811" w:rsidRDefault="00DC12BC" w:rsidP="00744811">
      <w:pPr>
        <w:pStyle w:val="ListParagraph"/>
        <w:numPr>
          <w:ilvl w:val="0"/>
          <w:numId w:val="3"/>
        </w:numPr>
        <w:jc w:val="both"/>
        <w:rPr>
          <w:b/>
          <w:bCs/>
          <w:u w:val="single"/>
        </w:rPr>
      </w:pPr>
      <w:proofErr w:type="spellStart"/>
      <w:r>
        <w:t>Touzi</w:t>
      </w:r>
      <w:proofErr w:type="spellEnd"/>
      <w:r>
        <w:t xml:space="preserve"> </w:t>
      </w:r>
      <w:r w:rsidR="00DA5625">
        <w:t>and AG</w:t>
      </w:r>
      <w:r w:rsidR="006B699E">
        <w:t>U</w:t>
      </w:r>
      <w:r w:rsidR="00DA5625">
        <w:t xml:space="preserve"> </w:t>
      </w:r>
      <w:r>
        <w:t>optimization technique</w:t>
      </w:r>
      <w:r w:rsidR="00DA5625">
        <w:t>s</w:t>
      </w:r>
      <w:r>
        <w:t xml:space="preserve"> increased the DOP</w:t>
      </w:r>
      <w:r w:rsidR="001E64F9">
        <w:t xml:space="preserve"> values</w:t>
      </w:r>
      <w:r>
        <w:t xml:space="preserve"> more than 0</w:t>
      </w:r>
      <w:r w:rsidR="001E64F9">
        <w:t>.5 at most of the study areas</w:t>
      </w:r>
      <w:r w:rsidR="00DA5625">
        <w:t xml:space="preserve"> but </w:t>
      </w:r>
      <w:r w:rsidR="006B699E">
        <w:t>AGU-</w:t>
      </w:r>
      <w:r w:rsidR="00DA5625">
        <w:t>DOP shows low values</w:t>
      </w:r>
      <w:r w:rsidR="006B699E">
        <w:t xml:space="preserve"> (&lt;0.5)</w:t>
      </w:r>
      <w:r w:rsidR="00DA5625">
        <w:t xml:space="preserve"> over the high altitude regions</w:t>
      </w:r>
      <w:r w:rsidR="006B699E">
        <w:t xml:space="preserve">. </w:t>
      </w:r>
      <w:r w:rsidR="000319A5">
        <w:t xml:space="preserve">These high altitude low slope areas produce volume scattering as a dominant scattering mechanism because of the snowpack surface frozen due to the low temperature during the acquisition.  </w:t>
      </w:r>
      <w:r w:rsidR="001E64F9">
        <w:t xml:space="preserve"> </w:t>
      </w:r>
      <w:r>
        <w:t xml:space="preserve"> </w:t>
      </w:r>
      <w:r w:rsidR="00744811">
        <w:t xml:space="preserve"> </w:t>
      </w:r>
    </w:p>
    <w:sectPr w:rsidR="00744811" w:rsidRPr="00744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SY7">
    <w:panose1 w:val="00000000000000000000"/>
    <w:charset w:val="00"/>
    <w:family w:val="auto"/>
    <w:notTrueType/>
    <w:pitch w:val="default"/>
    <w:sig w:usb0="00000003" w:usb1="00000000" w:usb2="00000000" w:usb3="00000000" w:csb0="00000001" w:csb1="00000000"/>
  </w:font>
  <w:font w:name="CMSS8">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R7">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337BA"/>
    <w:multiLevelType w:val="hybridMultilevel"/>
    <w:tmpl w:val="4A540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4E2A58"/>
    <w:multiLevelType w:val="hybridMultilevel"/>
    <w:tmpl w:val="379E0C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CFD78EF"/>
    <w:multiLevelType w:val="hybridMultilevel"/>
    <w:tmpl w:val="56265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938"/>
    <w:rsid w:val="00006591"/>
    <w:rsid w:val="000319A5"/>
    <w:rsid w:val="000377A6"/>
    <w:rsid w:val="00037D3F"/>
    <w:rsid w:val="00040065"/>
    <w:rsid w:val="00085E90"/>
    <w:rsid w:val="00096CAD"/>
    <w:rsid w:val="000A0B79"/>
    <w:rsid w:val="000C282D"/>
    <w:rsid w:val="001029BE"/>
    <w:rsid w:val="001D497B"/>
    <w:rsid w:val="001E64F9"/>
    <w:rsid w:val="001F6ED7"/>
    <w:rsid w:val="00232F84"/>
    <w:rsid w:val="00283999"/>
    <w:rsid w:val="00347652"/>
    <w:rsid w:val="00391CEA"/>
    <w:rsid w:val="003E1415"/>
    <w:rsid w:val="003F5F36"/>
    <w:rsid w:val="00443DA8"/>
    <w:rsid w:val="0046786D"/>
    <w:rsid w:val="00470E28"/>
    <w:rsid w:val="004A1842"/>
    <w:rsid w:val="004B5599"/>
    <w:rsid w:val="004C5684"/>
    <w:rsid w:val="004D5216"/>
    <w:rsid w:val="004E631E"/>
    <w:rsid w:val="004E6598"/>
    <w:rsid w:val="00545B20"/>
    <w:rsid w:val="00562E21"/>
    <w:rsid w:val="0056566C"/>
    <w:rsid w:val="00580A54"/>
    <w:rsid w:val="005877C2"/>
    <w:rsid w:val="005C7712"/>
    <w:rsid w:val="00655FE7"/>
    <w:rsid w:val="0069419E"/>
    <w:rsid w:val="006B699E"/>
    <w:rsid w:val="006C0938"/>
    <w:rsid w:val="006E3D19"/>
    <w:rsid w:val="00706250"/>
    <w:rsid w:val="00706EF5"/>
    <w:rsid w:val="00712CD1"/>
    <w:rsid w:val="0074015C"/>
    <w:rsid w:val="00744811"/>
    <w:rsid w:val="007462CB"/>
    <w:rsid w:val="0079156F"/>
    <w:rsid w:val="007A4A00"/>
    <w:rsid w:val="007C358F"/>
    <w:rsid w:val="007F75E3"/>
    <w:rsid w:val="00805CB8"/>
    <w:rsid w:val="00816783"/>
    <w:rsid w:val="00876425"/>
    <w:rsid w:val="00887C5C"/>
    <w:rsid w:val="00891E39"/>
    <w:rsid w:val="008E6EDB"/>
    <w:rsid w:val="008F368D"/>
    <w:rsid w:val="0090618E"/>
    <w:rsid w:val="009660F0"/>
    <w:rsid w:val="009E4EBF"/>
    <w:rsid w:val="00A57DCB"/>
    <w:rsid w:val="00A70CE7"/>
    <w:rsid w:val="00A743DA"/>
    <w:rsid w:val="00B06D47"/>
    <w:rsid w:val="00B34CD8"/>
    <w:rsid w:val="00B65D72"/>
    <w:rsid w:val="00B715AF"/>
    <w:rsid w:val="00BB1536"/>
    <w:rsid w:val="00BB6F7B"/>
    <w:rsid w:val="00CA5393"/>
    <w:rsid w:val="00CE5FB6"/>
    <w:rsid w:val="00D73C39"/>
    <w:rsid w:val="00D91210"/>
    <w:rsid w:val="00D960D2"/>
    <w:rsid w:val="00DA3386"/>
    <w:rsid w:val="00DA5625"/>
    <w:rsid w:val="00DC12BC"/>
    <w:rsid w:val="00DD0448"/>
    <w:rsid w:val="00DE67DB"/>
    <w:rsid w:val="00DE6FBF"/>
    <w:rsid w:val="00DF1214"/>
    <w:rsid w:val="00DF1A28"/>
    <w:rsid w:val="00E156E5"/>
    <w:rsid w:val="00E4274E"/>
    <w:rsid w:val="00E61131"/>
    <w:rsid w:val="00E66FBB"/>
    <w:rsid w:val="00E95683"/>
    <w:rsid w:val="00EC60E3"/>
    <w:rsid w:val="00F214DD"/>
    <w:rsid w:val="00F33629"/>
    <w:rsid w:val="00F45D3F"/>
    <w:rsid w:val="00F83F85"/>
    <w:rsid w:val="00FA5A09"/>
    <w:rsid w:val="00FA6347"/>
    <w:rsid w:val="00FA7DA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FBBCD9-2546-4B2B-B4E7-7E2C6EA19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4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2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6E525-E5F8-420F-82B0-3B443C72C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surendar Manickam</dc:creator>
  <cp:keywords/>
  <dc:description/>
  <cp:lastModifiedBy>ADMIN</cp:lastModifiedBy>
  <cp:revision>2</cp:revision>
  <dcterms:created xsi:type="dcterms:W3CDTF">2015-12-09T05:45:00Z</dcterms:created>
  <dcterms:modified xsi:type="dcterms:W3CDTF">2015-12-09T05:45:00Z</dcterms:modified>
</cp:coreProperties>
</file>