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color w:val="002060"/>
          <w:sz w:val="28"/>
          <w:szCs w:val="28"/>
          <w:rtl w:val="0"/>
        </w:rPr>
        <w:t xml:space="preserve">Proposal</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b w:val="1"/>
          <w:bCs w:val="1"/>
          <w:color w:val="002060"/>
          <w:sz w:val="56"/>
          <w:szCs w:val="56"/>
          <w:rtl w:val="0"/>
        </w:rPr>
        <w:t xml:space="preserve">Apparel Group Enterprise Data and AI Platform on AWS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color w:val="002060"/>
          <w:sz w:val="32"/>
          <w:szCs w:val="32"/>
          <w:rtl w:val="0"/>
        </w:rPr>
        <w:t xml:space="preserve">Phase 1 Proposal and Phased Roadmap</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Calibri" w:cs="Calibri" w:eastAsia="Calibri" w:hAnsi="Calibri"/>
          <w:color w:val="002060"/>
          <w:sz w:val="24"/>
          <w:szCs w:val="24"/>
          <w:rtl w:val="0"/>
        </w:rPr>
        <w:t xml:space="preserve">By NorthBay Solutions</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Calibri" w:cs="Calibri" w:eastAsia="Calibri" w:hAnsi="Calibri"/>
          <w:color w:val="002060"/>
          <w:sz w:val="24"/>
          <w:szCs w:val="24"/>
          <w:rtl w:val="0"/>
        </w:rPr>
        <w:t xml:space="preserve">July 2026</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Calibri" w:cs="Calibri" w:eastAsia="Calibri" w:hAnsi="Calibri"/>
          <w:color w:val="002060"/>
          <w:sz w:val="24"/>
          <w:szCs w:val="24"/>
          <w:rtl w:val="0"/>
        </w:rPr>
        <w:t xml:space="preserve">Version 3.0</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jc w:val="left"/>
        <w:rPr/>
      </w:pPr>
      <w:r w:rsidDel="00000000" w:rsidR="00000000" w:rsidRPr="00000000">
        <w:rPr>
          <w:rFonts w:ascii="Calibri" w:cs="Calibri" w:eastAsia="Calibri" w:hAnsi="Calibri"/>
          <w:b w:val="1"/>
          <w:bCs w:val="1"/>
          <w:color w:val="002060"/>
          <w:sz w:val="40"/>
          <w:szCs w:val="40"/>
          <w:rtl w:val="0"/>
        </w:rPr>
        <w:t xml:space="preserve">Table of Contents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dt>
      <w:sdtPr>
        <w:id w:val="-1915457884"/>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9rik9loqe0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zgrhaye58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Strategic Context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dlolu58fh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Phase 1 Scope: What You Get in 12 Weeks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c5xlsr8q9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Workstream 1: Data Foundation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syg38ourl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Workstream 2: Price Optimization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qhncr3kjn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Workstream 3: Inter-store Transfer</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ua3dwjvx8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Workstream 4: Amazon Quick (Retail IQ)</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auscp3n3m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Data Sources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7tljww5v1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Project Schedule</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u8rz6sjql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Phase 1 Investment and Team</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gbg2k38mm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Headline</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kk7ttsj3w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Team Composition</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twpbviwgk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Notes on Pricing</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aig2rwip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Payment</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we75fvan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Client Responsibilities, Dependencies and Schedule Protection</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si4t2j02f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Apparel Group Responsibilities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n411t3ki2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Assumptions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6met4dy48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How Delays and Changes Are Handled</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ns2abkfob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Communication and Escalation</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3w2i7j4wz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Phase 2 Roadmap</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rkf2y98bc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Retail Use Cases at Complete Scope</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xel2lum8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Amazon Quick Implementation</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p8na4yide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Enterprise-Wide Data Lake</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towxzscst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Out of Scope (Phase 1)</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g90dk3qx3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Next Steps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numPr>
          <w:ilvl w:val="0"/>
          <w:numId w:val="1"/>
        </w:numPr>
        <w:ind w:left="432" w:hanging="432"/>
        <w:rPr/>
      </w:pPr>
      <w:bookmarkStart w:colFirst="0" w:colLast="0" w:name="_heading=h.9rik9loqe093" w:id="0"/>
      <w:bookmarkEnd w:id="0"/>
      <w:r w:rsidDel="00000000" w:rsidR="00000000" w:rsidRPr="00000000">
        <w:rPr>
          <w:rFonts w:ascii="Calibri" w:cs="Calibri" w:eastAsia="Calibri" w:hAnsi="Calibri"/>
          <w:b w:val="1"/>
          <w:bCs w:val="1"/>
          <w:color w:val="002060"/>
          <w:sz w:val="32"/>
          <w:szCs w:val="32"/>
          <w:rtl w:val="0"/>
        </w:rPr>
        <w:t xml:space="preserve">Executive Summary</w:t>
      </w: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Calibri" w:cs="Calibri" w:eastAsia="Calibri" w:hAnsi="Calibri"/>
          <w:sz w:val="22"/>
          <w:szCs w:val="22"/>
          <w:rtl w:val="0"/>
        </w:rPr>
        <w:t xml:space="preserve">Northbay Solutions will design and deliver a foundational AWS data and AI platform for Apparel Group, built on the latest AWS Lakehouse architecture, over a 12-week Phase 1. </w:t>
      </w:r>
      <w:r w:rsidDel="00000000" w:rsidR="00000000" w:rsidRPr="00000000">
        <w:rPr>
          <w:rtl w:val="0"/>
        </w:rPr>
      </w:r>
    </w:p>
    <w:p w:rsidR="00000000" w:rsidDel="00000000" w:rsidP="00000000" w:rsidRDefault="00000000" w:rsidRPr="00000000" w14:paraId="00000031">
      <w:pPr>
        <w:jc w:val="both"/>
        <w:rPr/>
      </w:pPr>
      <w:r w:rsidDel="00000000" w:rsidR="00000000" w:rsidRPr="00000000">
        <w:rPr>
          <w:rFonts w:ascii="Calibri" w:cs="Calibri" w:eastAsia="Calibri" w:hAnsi="Calibri"/>
          <w:sz w:val="22"/>
          <w:szCs w:val="22"/>
          <w:rtl w:val="0"/>
        </w:rPr>
        <w:t xml:space="preserve">The engagement runs in two phases. Phase 1 lasts 12 weeks and is fully funded by AWS. It is delivered through four workstreams: Data Foundation, Price Optimization, Inter-store Transfer, and Amazon Quick. Phase 2 is funded by Apparel Group on a time-and-material basis. It continues directly from Phase 1, taking these use cases to their complete scope and extending coverage across the wider source landscape. The AWS Landing Zone is owned and delivered by the AWS ProServe team and is outside Northbay's scope; the Northbay workstreams build on it. </w:t>
      </w: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Calibri" w:cs="Calibri" w:eastAsia="Calibri" w:hAnsi="Calibri"/>
          <w:sz w:val="22"/>
          <w:szCs w:val="22"/>
          <w:rtl w:val="0"/>
        </w:rPr>
        <w:t xml:space="preserve">Phase 1 opens with a shared two-week discovery covering the two retail use cases, Price Optimization and Inter-store Transfer. During discovery we work with Apparel Group to assess the current state, complexity, and availability of the relevant data, and from that produce a Phase 1 delivery plan defining the target state, the definition of done, and what is achievable within the 12 weeks. This plan, building on the SoWs previously shared by Apparel Group, is jointly reviewed, finalized, and approved by Apparel Group within the first two weeks of Phase 1. For Amazon Quick, Apparel Group confirms the six priority data sources to connect within the same two weeks.</w:t>
      </w:r>
      <w:r w:rsidDel="00000000" w:rsidR="00000000" w:rsidRPr="00000000">
        <w:rPr>
          <w:rtl w:val="0"/>
        </w:rPr>
      </w:r>
    </w:p>
    <w:p w:rsidR="00000000" w:rsidDel="00000000" w:rsidP="00000000" w:rsidRDefault="00000000" w:rsidRPr="00000000" w14:paraId="00000033">
      <w:pPr>
        <w:jc w:val="both"/>
        <w:rPr/>
      </w:pPr>
      <w:r w:rsidDel="00000000" w:rsidR="00000000" w:rsidRPr="00000000">
        <w:rPr>
          <w:rFonts w:ascii="Calibri" w:cs="Calibri" w:eastAsia="Calibri" w:hAnsi="Calibri"/>
          <w:sz w:val="22"/>
          <w:szCs w:val="22"/>
          <w:rtl w:val="0"/>
        </w:rPr>
        <w:t xml:space="preserve">The approach is incremental. Each capability is built on a foundation that later work reuses, so the value delivered keeps growing well beyond the initial 12 weeks. </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2"/>
        <w:numPr>
          <w:ilvl w:val="0"/>
          <w:numId w:val="1"/>
        </w:numPr>
        <w:ind w:left="432" w:hanging="432"/>
        <w:rPr/>
      </w:pPr>
      <w:bookmarkStart w:colFirst="0" w:colLast="0" w:name="_heading=h.gzgrhaye58yv" w:id="1"/>
      <w:bookmarkEnd w:id="1"/>
      <w:r w:rsidDel="00000000" w:rsidR="00000000" w:rsidRPr="00000000">
        <w:rPr>
          <w:rFonts w:ascii="Calibri" w:cs="Calibri" w:eastAsia="Calibri" w:hAnsi="Calibri"/>
          <w:b w:val="1"/>
          <w:bCs w:val="1"/>
          <w:color w:val="002060"/>
          <w:sz w:val="32"/>
          <w:szCs w:val="32"/>
          <w:rtl w:val="0"/>
        </w:rPr>
        <w:t xml:space="preserve">Strategic Context</w:t>
      </w:r>
      <w:r w:rsidDel="00000000" w:rsidR="00000000" w:rsidRPr="00000000">
        <w:rPr>
          <w:rtl w:val="0"/>
        </w:rPr>
      </w:r>
    </w:p>
    <w:p w:rsidR="00000000" w:rsidDel="00000000" w:rsidP="00000000" w:rsidRDefault="00000000" w:rsidRPr="00000000" w14:paraId="00000036">
      <w:pPr>
        <w:jc w:val="both"/>
        <w:rPr/>
      </w:pPr>
      <w:r w:rsidDel="00000000" w:rsidR="00000000" w:rsidRPr="00000000">
        <w:rPr>
          <w:rFonts w:ascii="Calibri" w:cs="Calibri" w:eastAsia="Calibri" w:hAnsi="Calibri"/>
          <w:sz w:val="22"/>
          <w:szCs w:val="22"/>
          <w:rtl w:val="0"/>
        </w:rPr>
        <w:t xml:space="preserve">Apparel Group's data sits across many source systems spanning retail, e-commerce, loyalty, marketing, supply chain, and finance. Getting real value from it, whether that is analytics, modern reporting, or AI, depends on first bringing it together into a governed, cloud-native foundation on AWS.</w:t>
      </w:r>
      <w:r w:rsidDel="00000000" w:rsidR="00000000" w:rsidRPr="00000000">
        <w:rPr>
          <w:rtl w:val="0"/>
        </w:rPr>
      </w:r>
    </w:p>
    <w:p w:rsidR="00000000" w:rsidDel="00000000" w:rsidP="00000000" w:rsidRDefault="00000000" w:rsidRPr="00000000" w14:paraId="00000037">
      <w:pPr>
        <w:jc w:val="both"/>
        <w:rPr/>
      </w:pPr>
      <w:r w:rsidDel="00000000" w:rsidR="00000000" w:rsidRPr="00000000">
        <w:rPr>
          <w:rFonts w:ascii="Calibri" w:cs="Calibri" w:eastAsia="Calibri" w:hAnsi="Calibri"/>
          <w:sz w:val="22"/>
          <w:szCs w:val="22"/>
          <w:rtl w:val="0"/>
        </w:rPr>
        <w:t xml:space="preserve">A few points shape how we have scoped this work:</w:t>
      </w:r>
      <w:r w:rsidDel="00000000" w:rsidR="00000000" w:rsidRPr="00000000">
        <w:rPr>
          <w:rtl w:val="0"/>
        </w:rPr>
      </w:r>
    </w:p>
    <w:p w:rsidR="00000000" w:rsidDel="00000000" w:rsidP="00000000" w:rsidRDefault="00000000" w:rsidRPr="00000000" w14:paraId="00000038">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Start with a foundation, not a big-bang build.</w:t>
      </w:r>
      <w:r w:rsidDel="00000000" w:rsidR="00000000" w:rsidRPr="00000000">
        <w:rPr>
          <w:rFonts w:ascii="Calibri" w:cs="Calibri" w:eastAsia="Calibri" w:hAnsi="Calibri"/>
          <w:sz w:val="22"/>
          <w:szCs w:val="22"/>
          <w:rtl w:val="0"/>
        </w:rPr>
        <w:t xml:space="preserve">: Phase 1 stands up the lakehouse platform once, so every use case that follows draws on the same platform instead of rebuilding plumbing each time.</w:t>
      </w:r>
      <w:r w:rsidDel="00000000" w:rsidR="00000000" w:rsidRPr="00000000">
        <w:rPr>
          <w:rtl w:val="0"/>
        </w:rPr>
      </w:r>
    </w:p>
    <w:p w:rsidR="00000000" w:rsidDel="00000000" w:rsidP="00000000" w:rsidRDefault="00000000" w:rsidRPr="00000000" w14:paraId="00000039">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Prove value on real use cases early.</w:t>
      </w:r>
      <w:r w:rsidDel="00000000" w:rsidR="00000000" w:rsidRPr="00000000">
        <w:rPr>
          <w:rFonts w:ascii="Calibri" w:cs="Calibri" w:eastAsia="Calibri" w:hAnsi="Calibri"/>
          <w:sz w:val="22"/>
          <w:szCs w:val="22"/>
          <w:rtl w:val="0"/>
        </w:rPr>
        <w:t xml:space="preserve">: Rather than delivering a platform with nothing running on it, Phase 1 brings up Amazon Quick for natural-language access to business data and makes a start on two retail use cases that matter to the business, Price Optimization and Inter-store Transfer.</w:t>
      </w:r>
      <w:r w:rsidDel="00000000" w:rsidR="00000000" w:rsidRPr="00000000">
        <w:rPr>
          <w:rtl w:val="0"/>
        </w:rPr>
      </w:r>
    </w:p>
    <w:p w:rsidR="00000000" w:rsidDel="00000000" w:rsidP="00000000" w:rsidRDefault="00000000" w:rsidRPr="00000000" w14:paraId="0000003A">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Let the data determine the depth.</w:t>
      </w:r>
      <w:r w:rsidDel="00000000" w:rsidR="00000000" w:rsidRPr="00000000">
        <w:rPr>
          <w:rFonts w:ascii="Calibri" w:cs="Calibri" w:eastAsia="Calibri" w:hAnsi="Calibri"/>
          <w:sz w:val="22"/>
          <w:szCs w:val="22"/>
          <w:rtl w:val="0"/>
        </w:rPr>
        <w:t xml:space="preserve">: The scope of the two retail use cases depends on what the underlying data can support. We establish this in the first two weeks through a shared discovery, and then commit to a scope we are confident we can deliver.</w:t>
      </w:r>
      <w:r w:rsidDel="00000000" w:rsidR="00000000" w:rsidRPr="00000000">
        <w:rPr>
          <w:rtl w:val="0"/>
        </w:rPr>
      </w:r>
    </w:p>
    <w:p w:rsidR="00000000" w:rsidDel="00000000" w:rsidP="00000000" w:rsidRDefault="00000000" w:rsidRPr="00000000" w14:paraId="0000003B">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Build to scale beyond Phase 1.</w:t>
      </w:r>
      <w:r w:rsidDel="00000000" w:rsidR="00000000" w:rsidRPr="00000000">
        <w:rPr>
          <w:rFonts w:ascii="Calibri" w:cs="Calibri" w:eastAsia="Calibri" w:hAnsi="Calibri"/>
          <w:sz w:val="22"/>
          <w:szCs w:val="22"/>
          <w:rtl w:val="0"/>
        </w:rPr>
        <w:t xml:space="preserve">: Phase 1 is funded by AWS and time-boxed to 12 weeks. It is designed as the first step of a longer program, so the platform and patterns carry directly into Phase 2 and the wider source landscape without rework.</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2"/>
        <w:numPr>
          <w:ilvl w:val="0"/>
          <w:numId w:val="1"/>
        </w:numPr>
        <w:ind w:left="432" w:hanging="432"/>
        <w:rPr/>
      </w:pPr>
      <w:bookmarkStart w:colFirst="0" w:colLast="0" w:name="_heading=h.tdlolu58fhre" w:id="2"/>
      <w:bookmarkEnd w:id="2"/>
      <w:r w:rsidDel="00000000" w:rsidR="00000000" w:rsidRPr="00000000">
        <w:rPr>
          <w:rFonts w:ascii="Calibri" w:cs="Calibri" w:eastAsia="Calibri" w:hAnsi="Calibri"/>
          <w:b w:val="1"/>
          <w:bCs w:val="1"/>
          <w:color w:val="002060"/>
          <w:sz w:val="32"/>
          <w:szCs w:val="32"/>
          <w:rtl w:val="0"/>
        </w:rPr>
        <w:t xml:space="preserve">Phase 1 Scope: What You Get in 12 Weeks</w:t>
      </w:r>
      <w:r w:rsidDel="00000000" w:rsidR="00000000" w:rsidRPr="00000000">
        <w:rPr>
          <w:rtl w:val="0"/>
        </w:rPr>
      </w:r>
    </w:p>
    <w:p w:rsidR="00000000" w:rsidDel="00000000" w:rsidP="00000000" w:rsidRDefault="00000000" w:rsidRPr="00000000" w14:paraId="0000003E">
      <w:pPr>
        <w:jc w:val="both"/>
        <w:rPr/>
      </w:pPr>
      <w:r w:rsidDel="00000000" w:rsidR="00000000" w:rsidRPr="00000000">
        <w:rPr>
          <w:rFonts w:ascii="Calibri" w:cs="Calibri" w:eastAsia="Calibri" w:hAnsi="Calibri"/>
          <w:sz w:val="22"/>
          <w:szCs w:val="22"/>
          <w:rtl w:val="0"/>
        </w:rPr>
        <w:t xml:space="preserve">Phase 1 is delivered through four workstreams: Data Foundation, Price Optimization, Inter-store Transfer, and Amazon Quick. Each workstream below is described with its activities, its assumptions, and what is out of its scope.</w:t>
      </w:r>
      <w:r w:rsidDel="00000000" w:rsidR="00000000" w:rsidRPr="00000000">
        <w:rPr>
          <w:rtl w:val="0"/>
        </w:rPr>
      </w:r>
    </w:p>
    <w:p w:rsidR="00000000" w:rsidDel="00000000" w:rsidP="00000000" w:rsidRDefault="00000000" w:rsidRPr="00000000" w14:paraId="0000003F">
      <w:pPr>
        <w:jc w:val="both"/>
        <w:rPr/>
      </w:pPr>
      <w:r w:rsidDel="00000000" w:rsidR="00000000" w:rsidRPr="00000000">
        <w:rPr>
          <w:rFonts w:ascii="Calibri" w:cs="Calibri" w:eastAsia="Calibri" w:hAnsi="Calibri"/>
          <w:sz w:val="22"/>
          <w:szCs w:val="22"/>
          <w:rtl w:val="0"/>
        </w:rPr>
        <w:t xml:space="preserve">The two retail use cases share a single two-week discovery. Its output is a Phase 1 delivery plan covering both use cases: the target state, the definition of done, and what is achievable within the 12 weeks, based on the state, complexity, and availability of the underlying data. Apparel Group reviews and approves this plan at the end of Week 2, and the build proceeds against it.</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Calibri" w:cs="Calibri" w:eastAsia="Calibri" w:hAnsi="Calibri"/>
          <w:sz w:val="22"/>
          <w:szCs w:val="22"/>
          <w:rtl w:val="0"/>
        </w:rPr>
        <w:t xml:space="preserve">The AWS Landing Zone (multi-account structure, identity federation, networking, and the security baseline) is owned and delivered by the AWS ProServe team. It is a dependency for the workstreams below, not part of Northbay's scope. </w:t>
      </w:r>
      <w:r w:rsidDel="00000000" w:rsidR="00000000" w:rsidRPr="00000000">
        <w:rPr>
          <w:rtl w:val="0"/>
        </w:rPr>
      </w:r>
    </w:p>
    <w:p w:rsidR="00000000" w:rsidDel="00000000" w:rsidP="00000000" w:rsidRDefault="00000000" w:rsidRPr="00000000" w14:paraId="00000041">
      <w:pPr>
        <w:pStyle w:val="Heading3"/>
        <w:numPr>
          <w:ilvl w:val="1"/>
          <w:numId w:val="1"/>
        </w:numPr>
        <w:ind w:left="576" w:hanging="576"/>
        <w:rPr/>
      </w:pPr>
      <w:bookmarkStart w:colFirst="0" w:colLast="0" w:name="_heading=h.6c5xlsr8q9b3" w:id="3"/>
      <w:bookmarkEnd w:id="3"/>
      <w:r w:rsidDel="00000000" w:rsidR="00000000" w:rsidRPr="00000000">
        <w:rPr>
          <w:rFonts w:ascii="Calibri" w:cs="Calibri" w:eastAsia="Calibri" w:hAnsi="Calibri"/>
          <w:b w:val="1"/>
          <w:bCs w:val="1"/>
          <w:color w:val="002060"/>
          <w:sz w:val="28"/>
          <w:szCs w:val="28"/>
          <w:rtl w:val="0"/>
        </w:rPr>
        <w:t xml:space="preserve">Workstream 1: Data Foundation</w:t>
      </w:r>
      <w:r w:rsidDel="00000000" w:rsidR="00000000" w:rsidRPr="00000000">
        <w:rPr>
          <w:rtl w:val="0"/>
        </w:rPr>
      </w:r>
    </w:p>
    <w:p w:rsidR="00000000" w:rsidDel="00000000" w:rsidP="00000000" w:rsidRDefault="00000000" w:rsidRPr="00000000" w14:paraId="00000042">
      <w:pPr>
        <w:jc w:val="both"/>
        <w:rPr/>
      </w:pPr>
      <w:r w:rsidDel="00000000" w:rsidR="00000000" w:rsidRPr="00000000">
        <w:rPr>
          <w:rFonts w:ascii="Calibri" w:cs="Calibri" w:eastAsia="Calibri" w:hAnsi="Calibri"/>
          <w:sz w:val="22"/>
          <w:szCs w:val="22"/>
          <w:rtl w:val="0"/>
        </w:rPr>
        <w:t xml:space="preserve">The lakehouse platform that the use cases run on, built once and shared by all workstreams.</w:t>
      </w: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Calibri" w:cs="Calibri" w:eastAsia="Calibri" w:hAnsi="Calibri"/>
          <w:b w:val="1"/>
          <w:bCs w:val="1"/>
          <w:sz w:val="22"/>
          <w:szCs w:val="22"/>
          <w:rtl w:val="0"/>
        </w:rPr>
        <w:t xml:space="preserve">Activities</w:t>
      </w:r>
      <w:r w:rsidDel="00000000" w:rsidR="00000000" w:rsidRPr="00000000">
        <w:rPr>
          <w:rtl w:val="0"/>
        </w:rPr>
      </w:r>
    </w:p>
    <w:p w:rsidR="00000000" w:rsidDel="00000000" w:rsidP="00000000" w:rsidRDefault="00000000" w:rsidRPr="00000000" w14:paraId="00000044">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Platform architecture baseline: account layout within the ProServe Landing Zone, storage and compute design, environment strategy. </w:t>
      </w:r>
      <w:r w:rsidDel="00000000" w:rsidR="00000000" w:rsidRPr="00000000">
        <w:rPr>
          <w:rtl w:val="0"/>
        </w:rPr>
      </w:r>
    </w:p>
    <w:p w:rsidR="00000000" w:rsidDel="00000000" w:rsidP="00000000" w:rsidRDefault="00000000" w:rsidRPr="00000000" w14:paraId="00000045">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Lakehouse platform provisioning through infrastructure as code: S3 Tables with Apache Iceberg in a Bronze, Silver, and Gold medallion architecture, AWS Glue 5.0 Data Catalog, Lake Formation access control, Amazon MWAA orchestration, and CI/CD pipelines.</w:t>
      </w:r>
      <w:r w:rsidDel="00000000" w:rsidR="00000000" w:rsidRPr="00000000">
        <w:rPr>
          <w:rtl w:val="0"/>
        </w:rPr>
      </w:r>
    </w:p>
    <w:p w:rsidR="00000000" w:rsidDel="00000000" w:rsidP="00000000" w:rsidRDefault="00000000" w:rsidRPr="00000000" w14:paraId="00000046">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Ingestion framework: reusable batch and CDC ingestion patterns for the in-scope sources.</w:t>
      </w:r>
      <w:r w:rsidDel="00000000" w:rsidR="00000000" w:rsidRPr="00000000">
        <w:rPr>
          <w:rtl w:val="0"/>
        </w:rPr>
      </w:r>
    </w:p>
    <w:p w:rsidR="00000000" w:rsidDel="00000000" w:rsidP="00000000" w:rsidRDefault="00000000" w:rsidRPr="00000000" w14:paraId="00000047">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Source connectivity and ingestion to Bronze for the in-scope sources (Section 3.5), as access is granted. </w:t>
      </w:r>
      <w:r w:rsidDel="00000000" w:rsidR="00000000" w:rsidRPr="00000000">
        <w:rPr>
          <w:rtl w:val="0"/>
        </w:rPr>
      </w:r>
    </w:p>
    <w:p w:rsidR="00000000" w:rsidDel="00000000" w:rsidP="00000000" w:rsidRDefault="00000000" w:rsidRPr="00000000" w14:paraId="00000048">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Silver layer conformance for the entities the use cases require (product, price, cost, sales, inventory, store).</w:t>
      </w:r>
      <w:r w:rsidDel="00000000" w:rsidR="00000000" w:rsidRPr="00000000">
        <w:rPr>
          <w:rtl w:val="0"/>
        </w:rPr>
      </w:r>
    </w:p>
    <w:p w:rsidR="00000000" w:rsidDel="00000000" w:rsidP="00000000" w:rsidRDefault="00000000" w:rsidRPr="00000000" w14:paraId="00000049">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Gold layer datasets serving the Price Optimization, Inter-store Transfer, and Quick workstreams.</w:t>
      </w:r>
      <w:r w:rsidDel="00000000" w:rsidR="00000000" w:rsidRPr="00000000">
        <w:rPr>
          <w:rtl w:val="0"/>
        </w:rPr>
      </w:r>
    </w:p>
    <w:p w:rsidR="00000000" w:rsidDel="00000000" w:rsidP="00000000" w:rsidRDefault="00000000" w:rsidRPr="00000000" w14:paraId="0000004A">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Technical data quality checks at ingestion: completeness, record counts, and reconciliation against source.</w:t>
      </w:r>
      <w:r w:rsidDel="00000000" w:rsidR="00000000" w:rsidRPr="00000000">
        <w:rPr>
          <w:rtl w:val="0"/>
        </w:rPr>
      </w:r>
    </w:p>
    <w:p w:rsidR="00000000" w:rsidDel="00000000" w:rsidP="00000000" w:rsidRDefault="00000000" w:rsidRPr="00000000" w14:paraId="0000004B">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Observability: CloudWatch dashboards, alarms, and pipeline monitoring.</w:t>
      </w:r>
      <w:r w:rsidDel="00000000" w:rsidR="00000000" w:rsidRPr="00000000">
        <w:rPr>
          <w:rtl w:val="0"/>
        </w:rPr>
      </w:r>
    </w:p>
    <w:p w:rsidR="00000000" w:rsidDel="00000000" w:rsidP="00000000" w:rsidRDefault="00000000" w:rsidRPr="00000000" w14:paraId="0000004C">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Documentation, runbooks, and knowledge transfer.</w:t>
      </w:r>
      <w:r w:rsidDel="00000000" w:rsidR="00000000" w:rsidRPr="00000000">
        <w:rPr>
          <w:rtl w:val="0"/>
        </w:rPr>
      </w:r>
    </w:p>
    <w:p w:rsidR="00000000" w:rsidDel="00000000" w:rsidP="00000000" w:rsidRDefault="00000000" w:rsidRPr="00000000" w14:paraId="0000004D">
      <w:pPr>
        <w:jc w:val="both"/>
        <w:rPr/>
      </w:pPr>
      <w:r w:rsidDel="00000000" w:rsidR="00000000" w:rsidRPr="00000000">
        <w:rPr>
          <w:rFonts w:ascii="Calibri" w:cs="Calibri" w:eastAsia="Calibri" w:hAnsi="Calibri"/>
          <w:b w:val="1"/>
          <w:bCs w:val="1"/>
          <w:sz w:val="22"/>
          <w:szCs w:val="22"/>
          <w:rtl w:val="0"/>
        </w:rPr>
        <w:t xml:space="preserve">Deliverables</w:t>
      </w:r>
      <w:r w:rsidDel="00000000" w:rsidR="00000000" w:rsidRPr="00000000">
        <w:rPr>
          <w:rtl w:val="0"/>
        </w:rPr>
      </w:r>
    </w:p>
    <w:p w:rsidR="00000000" w:rsidDel="00000000" w:rsidP="00000000" w:rsidRDefault="00000000" w:rsidRPr="00000000" w14:paraId="0000004E">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Deployed lakehouse platform: S3 Tables with Apache Iceberg (Bronze, Silver, Gold), Glue 5.0 Data Catalog, Lake Formation access control, MWAA orchestration, and CI/CD pipelines, all provisioned through infrastructure as code. </w:t>
      </w:r>
      <w:r w:rsidDel="00000000" w:rsidR="00000000" w:rsidRPr="00000000">
        <w:rPr>
          <w:rtl w:val="0"/>
        </w:rPr>
      </w:r>
    </w:p>
    <w:p w:rsidR="00000000" w:rsidDel="00000000" w:rsidP="00000000" w:rsidRDefault="00000000" w:rsidRPr="00000000" w14:paraId="0000004F">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Ingestion pipelines for the in-scope sources (Section 3.5), landing data into Bronze.</w:t>
      </w:r>
      <w:r w:rsidDel="00000000" w:rsidR="00000000" w:rsidRPr="00000000">
        <w:rPr>
          <w:rtl w:val="0"/>
        </w:rPr>
      </w:r>
    </w:p>
    <w:p w:rsidR="00000000" w:rsidDel="00000000" w:rsidP="00000000" w:rsidRDefault="00000000" w:rsidRPr="00000000" w14:paraId="00000050">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Silver conformed entities (product, price, cost, sales, inventory, store) and Gold datasets serving the Price Optimization, Inter-store Transfer, and Quick workstreams.</w:t>
      </w:r>
      <w:r w:rsidDel="00000000" w:rsidR="00000000" w:rsidRPr="00000000">
        <w:rPr>
          <w:rtl w:val="0"/>
        </w:rPr>
      </w:r>
    </w:p>
    <w:p w:rsidR="00000000" w:rsidDel="00000000" w:rsidP="00000000" w:rsidRDefault="00000000" w:rsidRPr="00000000" w14:paraId="00000051">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Ingestion-level data quality checks: completeness, record counts, and reconciliation against source.</w:t>
      </w:r>
      <w:r w:rsidDel="00000000" w:rsidR="00000000" w:rsidRPr="00000000">
        <w:rPr>
          <w:rtl w:val="0"/>
        </w:rPr>
      </w:r>
    </w:p>
    <w:p w:rsidR="00000000" w:rsidDel="00000000" w:rsidP="00000000" w:rsidRDefault="00000000" w:rsidRPr="00000000" w14:paraId="00000052">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Observability dashboards and alarms for pipeline monitoring.</w:t>
      </w:r>
      <w:r w:rsidDel="00000000" w:rsidR="00000000" w:rsidRPr="00000000">
        <w:rPr>
          <w:rtl w:val="0"/>
        </w:rPr>
      </w:r>
    </w:p>
    <w:p w:rsidR="00000000" w:rsidDel="00000000" w:rsidP="00000000" w:rsidRDefault="00000000" w:rsidRPr="00000000" w14:paraId="00000053">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Platform documentation, runbooks, and knowledge transfer to the Apparel Group technical team.</w:t>
      </w:r>
      <w:r w:rsidDel="00000000" w:rsidR="00000000" w:rsidRPr="00000000">
        <w:rPr>
          <w:rtl w:val="0"/>
        </w:rPr>
      </w:r>
    </w:p>
    <w:p w:rsidR="00000000" w:rsidDel="00000000" w:rsidP="00000000" w:rsidRDefault="00000000" w:rsidRPr="00000000" w14:paraId="00000054">
      <w:pPr>
        <w:jc w:val="both"/>
        <w:rPr/>
      </w:pPr>
      <w:r w:rsidDel="00000000" w:rsidR="00000000" w:rsidRPr="00000000">
        <w:rPr>
          <w:rFonts w:ascii="Calibri" w:cs="Calibri" w:eastAsia="Calibri" w:hAnsi="Calibri"/>
          <w:b w:val="1"/>
          <w:bCs w:val="1"/>
          <w:sz w:val="22"/>
          <w:szCs w:val="22"/>
          <w:rtl w:val="0"/>
        </w:rPr>
        <w:t xml:space="preserve">Assumptions</w:t>
      </w:r>
      <w:r w:rsidDel="00000000" w:rsidR="00000000" w:rsidRPr="00000000">
        <w:rPr>
          <w:rtl w:val="0"/>
        </w:rPr>
      </w:r>
    </w:p>
    <w:p w:rsidR="00000000" w:rsidDel="00000000" w:rsidP="00000000" w:rsidRDefault="00000000" w:rsidRPr="00000000" w14:paraId="00000055">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AWS Landing Zone is delivered by the AWS ProServe team and is available by the end of Week 2. Where it is available later, the platform build re-plans within the remaining weeks.</w:t>
      </w:r>
      <w:r w:rsidDel="00000000" w:rsidR="00000000" w:rsidRPr="00000000">
        <w:rPr>
          <w:rtl w:val="0"/>
        </w:rPr>
      </w:r>
    </w:p>
    <w:p w:rsidR="00000000" w:rsidDel="00000000" w:rsidP="00000000" w:rsidRDefault="00000000" w:rsidRPr="00000000" w14:paraId="00000056">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AWS account access and IAM administration are granted in Week 1 per Section 6.1.</w:t>
      </w:r>
      <w:r w:rsidDel="00000000" w:rsidR="00000000" w:rsidRPr="00000000">
        <w:rPr>
          <w:rtl w:val="0"/>
        </w:rPr>
      </w:r>
    </w:p>
    <w:p w:rsidR="00000000" w:rsidDel="00000000" w:rsidP="00000000" w:rsidRDefault="00000000" w:rsidRPr="00000000" w14:paraId="00000057">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Network connectivity decisions (VPN or Direct Connect) and firewall approvals for privately connected sources are made by Week 2, with any circuit procurement being Apparel Group's responsibility. </w:t>
      </w:r>
      <w:r w:rsidDel="00000000" w:rsidR="00000000" w:rsidRPr="00000000">
        <w:rPr>
          <w:rtl w:val="0"/>
        </w:rPr>
      </w:r>
    </w:p>
    <w:p w:rsidR="00000000" w:rsidDel="00000000" w:rsidP="00000000" w:rsidRDefault="00000000" w:rsidRPr="00000000" w14:paraId="00000058">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Source-system access follows the extraction assumptions of the Price Optimization and Inter-store Transfer workstreams (Sections 3.2 and 3.3). For the remaining in-scope sources (Epsilon and MoEngage), the same conditions apply: extraction through a documented vendor API or file feed, without custom development, with credentials and schema documentation provided within 3 business days of kickoff, and with any vendor-mandated paid services being Apparel Group's responsibility. </w:t>
      </w:r>
      <w:r w:rsidDel="00000000" w:rsidR="00000000" w:rsidRPr="00000000">
        <w:rPr>
          <w:rtl w:val="0"/>
        </w:rPr>
      </w:r>
    </w:p>
    <w:p w:rsidR="00000000" w:rsidDel="00000000" w:rsidP="00000000" w:rsidRDefault="00000000" w:rsidRPr="00000000" w14:paraId="00000059">
      <w:pPr>
        <w:jc w:val="both"/>
        <w:rPr/>
      </w:pPr>
      <w:r w:rsidDel="00000000" w:rsidR="00000000" w:rsidRPr="00000000">
        <w:rPr>
          <w:rFonts w:ascii="Calibri" w:cs="Calibri" w:eastAsia="Calibri" w:hAnsi="Calibri"/>
          <w:b w:val="1"/>
          <w:bCs w:val="1"/>
          <w:sz w:val="22"/>
          <w:szCs w:val="22"/>
          <w:rtl w:val="0"/>
        </w:rPr>
        <w:t xml:space="preserve">Out of Scope</w:t>
      </w:r>
      <w:r w:rsidDel="00000000" w:rsidR="00000000" w:rsidRPr="00000000">
        <w:rPr>
          <w:rtl w:val="0"/>
        </w:rPr>
      </w:r>
    </w:p>
    <w:p w:rsidR="00000000" w:rsidDel="00000000" w:rsidP="00000000" w:rsidRDefault="00000000" w:rsidRPr="00000000" w14:paraId="0000005A">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AWS Landing Zone (owned and delivered by AWS ProServe).</w:t>
      </w:r>
      <w:r w:rsidDel="00000000" w:rsidR="00000000" w:rsidRPr="00000000">
        <w:rPr>
          <w:rtl w:val="0"/>
        </w:rPr>
      </w:r>
    </w:p>
    <w:p w:rsidR="00000000" w:rsidDel="00000000" w:rsidP="00000000" w:rsidRDefault="00000000" w:rsidRPr="00000000" w14:paraId="0000005B">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Data governance frameworks, lineage tracking, data stewardship workflows, and master data management.</w:t>
      </w:r>
      <w:r w:rsidDel="00000000" w:rsidR="00000000" w:rsidRPr="00000000">
        <w:rPr>
          <w:rtl w:val="0"/>
        </w:rPr>
      </w:r>
    </w:p>
    <w:p w:rsidR="00000000" w:rsidDel="00000000" w:rsidP="00000000" w:rsidRDefault="00000000" w:rsidRPr="00000000" w14:paraId="0000005C">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Data quality remediation or cleansing inside upstream source systems.</w:t>
      </w:r>
      <w:r w:rsidDel="00000000" w:rsidR="00000000" w:rsidRPr="00000000">
        <w:rPr>
          <w:rtl w:val="0"/>
        </w:rPr>
      </w:r>
    </w:p>
    <w:p w:rsidR="00000000" w:rsidDel="00000000" w:rsidP="00000000" w:rsidRDefault="00000000" w:rsidRPr="00000000" w14:paraId="0000005D">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Onboarding of source systems beyond those listed in Section 3.5.</w:t>
      </w:r>
      <w:r w:rsidDel="00000000" w:rsidR="00000000" w:rsidRPr="00000000">
        <w:rPr>
          <w:rtl w:val="0"/>
        </w:rPr>
      </w:r>
    </w:p>
    <w:p w:rsidR="00000000" w:rsidDel="00000000" w:rsidP="00000000" w:rsidRDefault="00000000" w:rsidRPr="00000000" w14:paraId="0000005E">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Migration or decommissioning of existing data warehouse platforms.</w:t>
      </w:r>
      <w:r w:rsidDel="00000000" w:rsidR="00000000" w:rsidRPr="00000000">
        <w:rPr>
          <w:rtl w:val="0"/>
        </w:rPr>
      </w:r>
    </w:p>
    <w:p w:rsidR="00000000" w:rsidDel="00000000" w:rsidP="00000000" w:rsidRDefault="00000000" w:rsidRPr="00000000" w14:paraId="0000005F">
      <w:pPr>
        <w:pStyle w:val="Heading3"/>
        <w:numPr>
          <w:ilvl w:val="1"/>
          <w:numId w:val="1"/>
        </w:numPr>
        <w:ind w:left="576" w:hanging="576"/>
        <w:rPr/>
      </w:pPr>
      <w:bookmarkStart w:colFirst="0" w:colLast="0" w:name="_heading=h.lsyg38ourlw6" w:id="4"/>
      <w:bookmarkEnd w:id="4"/>
      <w:r w:rsidDel="00000000" w:rsidR="00000000" w:rsidRPr="00000000">
        <w:rPr>
          <w:rFonts w:ascii="Calibri" w:cs="Calibri" w:eastAsia="Calibri" w:hAnsi="Calibri"/>
          <w:b w:val="1"/>
          <w:bCs w:val="1"/>
          <w:color w:val="002060"/>
          <w:sz w:val="28"/>
          <w:szCs w:val="28"/>
          <w:rtl w:val="0"/>
        </w:rPr>
        <w:t xml:space="preserve">Workstream 2: Price Optimization</w:t>
      </w:r>
      <w:r w:rsidDel="00000000" w:rsidR="00000000" w:rsidRPr="00000000">
        <w:rPr>
          <w:rtl w:val="0"/>
        </w:rPr>
      </w:r>
    </w:p>
    <w:p w:rsidR="00000000" w:rsidDel="00000000" w:rsidP="00000000" w:rsidRDefault="00000000" w:rsidRPr="00000000" w14:paraId="00000060">
      <w:pPr>
        <w:jc w:val="both"/>
        <w:rPr/>
      </w:pPr>
      <w:r w:rsidDel="00000000" w:rsidR="00000000" w:rsidRPr="00000000">
        <w:rPr>
          <w:rFonts w:ascii="Calibri" w:cs="Calibri" w:eastAsia="Calibri" w:hAnsi="Calibri"/>
          <w:sz w:val="22"/>
          <w:szCs w:val="22"/>
          <w:rtl w:val="0"/>
        </w:rPr>
        <w:t xml:space="preserve">The initial build of the Price Optimization use case, covering Initial Pricing, Markup, and Markdown. The detailed scope and deliverables build on the SoW previously shared by Apparel Group and are finalized through the shared two-week discovery. What can be delivered within Phase 1 forms the Phase 1 scope; the remainder continues into Phase 2. </w:t>
      </w:r>
      <w:r w:rsidDel="00000000" w:rsidR="00000000" w:rsidRPr="00000000">
        <w:rPr>
          <w:rtl w:val="0"/>
        </w:rPr>
      </w:r>
    </w:p>
    <w:p w:rsidR="00000000" w:rsidDel="00000000" w:rsidP="00000000" w:rsidRDefault="00000000" w:rsidRPr="00000000" w14:paraId="00000061">
      <w:pPr>
        <w:jc w:val="both"/>
        <w:rPr/>
      </w:pPr>
      <w:r w:rsidDel="00000000" w:rsidR="00000000" w:rsidRPr="00000000">
        <w:rPr>
          <w:rFonts w:ascii="Calibri" w:cs="Calibri" w:eastAsia="Calibri" w:hAnsi="Calibri"/>
          <w:b w:val="1"/>
          <w:bCs w:val="1"/>
          <w:sz w:val="22"/>
          <w:szCs w:val="22"/>
          <w:rtl w:val="0"/>
        </w:rPr>
        <w:t xml:space="preserve">Activities</w:t>
      </w:r>
      <w:r w:rsidDel="00000000" w:rsidR="00000000" w:rsidRPr="00000000">
        <w:rPr>
          <w:rtl w:val="0"/>
        </w:rPr>
      </w:r>
    </w:p>
    <w:p w:rsidR="00000000" w:rsidDel="00000000" w:rsidP="00000000" w:rsidRDefault="00000000" w:rsidRPr="00000000" w14:paraId="00000062">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Discovery (Weeks 1 to 2): source walkthroughs, data assessment, and use-case workshops with Apparel Group SMEs; definition of target state and definition of done; Phase 1 delivery plan for approval.</w:t>
      </w:r>
      <w:r w:rsidDel="00000000" w:rsidR="00000000" w:rsidRPr="00000000">
        <w:rPr>
          <w:rtl w:val="0"/>
        </w:rPr>
      </w:r>
    </w:p>
    <w:p w:rsidR="00000000" w:rsidDel="00000000" w:rsidP="00000000" w:rsidRDefault="00000000" w:rsidRPr="00000000" w14:paraId="00000063">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Data extraction, profiling, and quality assessment (Weeks 3 to 5): land the pricing-relevant data into the lakehouse, profile history depth, grain, and completeness, and confirm what the data supports before model build.</w:t>
      </w:r>
      <w:r w:rsidDel="00000000" w:rsidR="00000000" w:rsidRPr="00000000">
        <w:rPr>
          <w:rtl w:val="0"/>
        </w:rPr>
      </w:r>
    </w:p>
    <w:p w:rsidR="00000000" w:rsidDel="00000000" w:rsidP="00000000" w:rsidRDefault="00000000" w:rsidRPr="00000000" w14:paraId="00000064">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Use-case build (Weeks 5 to 10): data preparation and feature engineering, followed by the Initial Pricing, Markup, and Markdown capabilities defined in the approved delivery plan.</w:t>
      </w:r>
      <w:r w:rsidDel="00000000" w:rsidR="00000000" w:rsidRPr="00000000">
        <w:rPr>
          <w:rtl w:val="0"/>
        </w:rPr>
      </w:r>
    </w:p>
    <w:p w:rsidR="00000000" w:rsidDel="00000000" w:rsidP="00000000" w:rsidRDefault="00000000" w:rsidRPr="00000000" w14:paraId="00000065">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Validation with Apparel Group business users (Weeks 11 to 12), then handover and knowledge transfer.</w:t>
      </w:r>
      <w:r w:rsidDel="00000000" w:rsidR="00000000" w:rsidRPr="00000000">
        <w:rPr>
          <w:rtl w:val="0"/>
        </w:rPr>
      </w:r>
    </w:p>
    <w:p w:rsidR="00000000" w:rsidDel="00000000" w:rsidP="00000000" w:rsidRDefault="00000000" w:rsidRPr="00000000" w14:paraId="00000066">
      <w:pPr>
        <w:jc w:val="both"/>
        <w:rPr/>
      </w:pPr>
      <w:r w:rsidDel="00000000" w:rsidR="00000000" w:rsidRPr="00000000">
        <w:rPr>
          <w:rFonts w:ascii="Calibri" w:cs="Calibri" w:eastAsia="Calibri" w:hAnsi="Calibri"/>
          <w:b w:val="1"/>
          <w:bCs w:val="1"/>
          <w:sz w:val="22"/>
          <w:szCs w:val="22"/>
          <w:rtl w:val="0"/>
        </w:rPr>
        <w:t xml:space="preserve">Assumptions</w:t>
      </w:r>
      <w:r w:rsidDel="00000000" w:rsidR="00000000" w:rsidRPr="00000000">
        <w:rPr>
          <w:rtl w:val="0"/>
        </w:rPr>
      </w:r>
    </w:p>
    <w:p w:rsidR="00000000" w:rsidDel="00000000" w:rsidP="00000000" w:rsidRDefault="00000000" w:rsidRPr="00000000" w14:paraId="00000067">
      <w:pPr>
        <w:jc w:val="both"/>
        <w:rPr/>
      </w:pPr>
      <w:r w:rsidDel="00000000" w:rsidR="00000000" w:rsidRPr="00000000">
        <w:rPr>
          <w:rFonts w:ascii="Calibri" w:cs="Calibri" w:eastAsia="Calibri" w:hAnsi="Calibri"/>
          <w:sz w:val="22"/>
          <w:szCs w:val="22"/>
          <w:rtl w:val="0"/>
        </w:rPr>
        <w:t xml:space="preserve">The scope, timeline, and effort for this workstream assume the following:</w:t>
      </w:r>
      <w:r w:rsidDel="00000000" w:rsidR="00000000" w:rsidRPr="00000000">
        <w:rPr>
          <w:rtl w:val="0"/>
        </w:rPr>
      </w:r>
    </w:p>
    <w:p w:rsidR="00000000" w:rsidDel="00000000" w:rsidP="00000000" w:rsidRDefault="00000000" w:rsidRPr="00000000" w14:paraId="00000068">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Data from the in-scope sources can be extracted using each source's standard, supported, read-only extraction interfaces, without custom development: for Oracle RMS, JDBC access to the Data Access Schema views or an equivalent read replica; for Oracle XStore, DMS/CDC, a supported API, or a file extract; for Magento, a documented vendor API or file feed.</w:t>
      </w:r>
      <w:r w:rsidDel="00000000" w:rsidR="00000000" w:rsidRPr="00000000">
        <w:rPr>
          <w:rtl w:val="0"/>
        </w:rPr>
      </w:r>
    </w:p>
    <w:p w:rsidR="00000000" w:rsidDel="00000000" w:rsidP="00000000" w:rsidRDefault="00000000" w:rsidRPr="00000000" w14:paraId="00000069">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Read credentials, access, and schema or data-dictionary documentation are provided within 3 business days of kickoff.</w:t>
      </w:r>
      <w:r w:rsidDel="00000000" w:rsidR="00000000" w:rsidRPr="00000000">
        <w:rPr>
          <w:rtl w:val="0"/>
        </w:rPr>
      </w:r>
    </w:p>
    <w:p w:rsidR="00000000" w:rsidDel="00000000" w:rsidP="00000000" w:rsidRDefault="00000000" w:rsidRPr="00000000" w14:paraId="0000006A">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required history is available at the grain the use case needs: at minimum 24 months of sales, price, and markdown history at transaction grain.</w:t>
      </w:r>
      <w:r w:rsidDel="00000000" w:rsidR="00000000" w:rsidRPr="00000000">
        <w:rPr>
          <w:rtl w:val="0"/>
        </w:rPr>
      </w:r>
    </w:p>
    <w:p w:rsidR="00000000" w:rsidDel="00000000" w:rsidP="00000000" w:rsidRDefault="00000000" w:rsidRPr="00000000" w14:paraId="0000006B">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Source schemas are documented and stable. Reverse-engineering undocumented structures, or reconstructing history that is purged, overwritten, or retained only as current values, is not assumed.</w:t>
      </w:r>
      <w:r w:rsidDel="00000000" w:rsidR="00000000" w:rsidRPr="00000000">
        <w:rPr>
          <w:rtl w:val="0"/>
        </w:rPr>
      </w:r>
    </w:p>
    <w:p w:rsidR="00000000" w:rsidDel="00000000" w:rsidP="00000000" w:rsidRDefault="00000000" w:rsidRPr="00000000" w14:paraId="0000006C">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Extraction depends on no net-new licensing (for example, Oracle GoldenGate for DAS), vendor-mandated paid services, or new middleware. Any such procurement and its cost are Apparel Group's responsibility.</w:t>
      </w:r>
      <w:r w:rsidDel="00000000" w:rsidR="00000000" w:rsidRPr="00000000">
        <w:rPr>
          <w:rtl w:val="0"/>
        </w:rPr>
      </w:r>
    </w:p>
    <w:p w:rsidR="00000000" w:rsidDel="00000000" w:rsidP="00000000" w:rsidRDefault="00000000" w:rsidRPr="00000000" w14:paraId="0000006D">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In-scope data volumes fall within the range confirmed during discovery.</w:t>
      </w:r>
      <w:r w:rsidDel="00000000" w:rsidR="00000000" w:rsidRPr="00000000">
        <w:rPr>
          <w:rtl w:val="0"/>
        </w:rPr>
      </w:r>
    </w:p>
    <w:p w:rsidR="00000000" w:rsidDel="00000000" w:rsidP="00000000" w:rsidRDefault="00000000" w:rsidRPr="00000000" w14:paraId="0000006E">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Where these conditions hold, the Phase 1 build proceeds as scoped. Where any does not hold, whether identified during discovery or later in the build, the use case is re-baselined at that point to what the data supports within Phase 1, and the additional effort is carried into Phase 2 or addressed through a change request.</w:t>
      </w:r>
      <w:r w:rsidDel="00000000" w:rsidR="00000000" w:rsidRPr="00000000">
        <w:rPr>
          <w:rtl w:val="0"/>
        </w:rPr>
      </w:r>
    </w:p>
    <w:p w:rsidR="00000000" w:rsidDel="00000000" w:rsidP="00000000" w:rsidRDefault="00000000" w:rsidRPr="00000000" w14:paraId="0000006F">
      <w:pPr>
        <w:jc w:val="both"/>
        <w:rPr/>
      </w:pPr>
      <w:r w:rsidDel="00000000" w:rsidR="00000000" w:rsidRPr="00000000">
        <w:rPr>
          <w:rFonts w:ascii="Calibri" w:cs="Calibri" w:eastAsia="Calibri" w:hAnsi="Calibri"/>
          <w:b w:val="1"/>
          <w:bCs w:val="1"/>
          <w:sz w:val="22"/>
          <w:szCs w:val="22"/>
          <w:rtl w:val="0"/>
        </w:rPr>
        <w:t xml:space="preserve">Out of Scope</w:t>
      </w:r>
      <w:r w:rsidDel="00000000" w:rsidR="00000000" w:rsidRPr="00000000">
        <w:rPr>
          <w:rtl w:val="0"/>
        </w:rPr>
      </w:r>
    </w:p>
    <w:p w:rsidR="00000000" w:rsidDel="00000000" w:rsidP="00000000" w:rsidRDefault="00000000" w:rsidRPr="00000000" w14:paraId="00000070">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complete Pricing Optimization Engine beyond the scope finalized and approved at the end of discovery (continued in Phase 2).</w:t>
      </w:r>
      <w:r w:rsidDel="00000000" w:rsidR="00000000" w:rsidRPr="00000000">
        <w:rPr>
          <w:rtl w:val="0"/>
        </w:rPr>
      </w:r>
    </w:p>
    <w:p w:rsidR="00000000" w:rsidDel="00000000" w:rsidP="00000000" w:rsidRDefault="00000000" w:rsidRPr="00000000" w14:paraId="00000071">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Price execution or write-back into source systems.</w:t>
      </w:r>
      <w:r w:rsidDel="00000000" w:rsidR="00000000" w:rsidRPr="00000000">
        <w:rPr>
          <w:rtl w:val="0"/>
        </w:rPr>
      </w:r>
    </w:p>
    <w:p w:rsidR="00000000" w:rsidDel="00000000" w:rsidP="00000000" w:rsidRDefault="00000000" w:rsidRPr="00000000" w14:paraId="00000072">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Data quality remediation or history reconstruction in upstream systems.</w:t>
      </w:r>
      <w:r w:rsidDel="00000000" w:rsidR="00000000" w:rsidRPr="00000000">
        <w:rPr>
          <w:rtl w:val="0"/>
        </w:rPr>
      </w:r>
    </w:p>
    <w:p w:rsidR="00000000" w:rsidDel="00000000" w:rsidP="00000000" w:rsidRDefault="00000000" w:rsidRPr="00000000" w14:paraId="00000073">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Custom connector development for sources that do not meet the extraction assumptions above.</w:t>
      </w:r>
      <w:r w:rsidDel="00000000" w:rsidR="00000000" w:rsidRPr="00000000">
        <w:rPr>
          <w:rtl w:val="0"/>
        </w:rPr>
      </w:r>
    </w:p>
    <w:p w:rsidR="00000000" w:rsidDel="00000000" w:rsidP="00000000" w:rsidRDefault="00000000" w:rsidRPr="00000000" w14:paraId="00000074">
      <w:pPr>
        <w:pStyle w:val="Heading3"/>
        <w:numPr>
          <w:ilvl w:val="1"/>
          <w:numId w:val="1"/>
        </w:numPr>
        <w:ind w:left="576" w:hanging="576"/>
        <w:rPr/>
      </w:pPr>
      <w:bookmarkStart w:colFirst="0" w:colLast="0" w:name="_heading=h.4qhncr3kjnon" w:id="5"/>
      <w:bookmarkEnd w:id="5"/>
      <w:r w:rsidDel="00000000" w:rsidR="00000000" w:rsidRPr="00000000">
        <w:rPr>
          <w:rFonts w:ascii="Calibri" w:cs="Calibri" w:eastAsia="Calibri" w:hAnsi="Calibri"/>
          <w:b w:val="1"/>
          <w:bCs w:val="1"/>
          <w:color w:val="002060"/>
          <w:sz w:val="28"/>
          <w:szCs w:val="28"/>
          <w:rtl w:val="0"/>
        </w:rPr>
        <w:t xml:space="preserve">Workstream 3: Inter-store Transfer</w:t>
      </w:r>
      <w:r w:rsidDel="00000000" w:rsidR="00000000" w:rsidRPr="00000000">
        <w:rPr>
          <w:rtl w:val="0"/>
        </w:rPr>
      </w:r>
    </w:p>
    <w:p w:rsidR="00000000" w:rsidDel="00000000" w:rsidP="00000000" w:rsidRDefault="00000000" w:rsidRPr="00000000" w14:paraId="00000075">
      <w:pPr>
        <w:jc w:val="both"/>
        <w:rPr/>
      </w:pPr>
      <w:r w:rsidDel="00000000" w:rsidR="00000000" w:rsidRPr="00000000">
        <w:rPr>
          <w:rFonts w:ascii="Calibri" w:cs="Calibri" w:eastAsia="Calibri" w:hAnsi="Calibri"/>
          <w:sz w:val="22"/>
          <w:szCs w:val="22"/>
          <w:rtl w:val="0"/>
        </w:rPr>
        <w:t xml:space="preserve">The initial build of the Inter-store Transfer use case, identifying stock that can be moved between stores to match supply to demand. The detailed scope and deliverables build on the SoW previously shared by Apparel Group and are finalized through the same shared two-week discovery, with the same approval at the end of Week 2. What can be delivered within Phase 1 forms the Phase 1 scope; the remainder continues into Phase 2.</w:t>
      </w:r>
      <w:r w:rsidDel="00000000" w:rsidR="00000000" w:rsidRPr="00000000">
        <w:rPr>
          <w:rtl w:val="0"/>
        </w:rPr>
      </w:r>
    </w:p>
    <w:p w:rsidR="00000000" w:rsidDel="00000000" w:rsidP="00000000" w:rsidRDefault="00000000" w:rsidRPr="00000000" w14:paraId="00000076">
      <w:pPr>
        <w:jc w:val="both"/>
        <w:rPr/>
      </w:pPr>
      <w:r w:rsidDel="00000000" w:rsidR="00000000" w:rsidRPr="00000000">
        <w:rPr>
          <w:rFonts w:ascii="Calibri" w:cs="Calibri" w:eastAsia="Calibri" w:hAnsi="Calibri"/>
          <w:b w:val="1"/>
          <w:bCs w:val="1"/>
          <w:sz w:val="22"/>
          <w:szCs w:val="22"/>
          <w:rtl w:val="0"/>
        </w:rPr>
        <w:t xml:space="preserve">Activities</w:t>
      </w:r>
      <w:r w:rsidDel="00000000" w:rsidR="00000000" w:rsidRPr="00000000">
        <w:rPr>
          <w:rtl w:val="0"/>
        </w:rPr>
      </w:r>
    </w:p>
    <w:p w:rsidR="00000000" w:rsidDel="00000000" w:rsidP="00000000" w:rsidRDefault="00000000" w:rsidRPr="00000000" w14:paraId="00000077">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Discovery (Weeks 1 to 2): source walkthroughs, data assessment, and use-case workshops with Apparel Group SMEs; definition of target state and definition of done; Phase 1 delivery plan for approval.</w:t>
      </w:r>
      <w:r w:rsidDel="00000000" w:rsidR="00000000" w:rsidRPr="00000000">
        <w:rPr>
          <w:rtl w:val="0"/>
        </w:rPr>
      </w:r>
    </w:p>
    <w:p w:rsidR="00000000" w:rsidDel="00000000" w:rsidP="00000000" w:rsidRDefault="00000000" w:rsidRPr="00000000" w14:paraId="00000078">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Data extraction, profiling, and quality assessment (Weeks 3 to 5): land the inventory, sales, and store data into the lakehouse, profile history depth, grain, and completeness, and confirm what the data supports before model build.</w:t>
      </w:r>
      <w:r w:rsidDel="00000000" w:rsidR="00000000" w:rsidRPr="00000000">
        <w:rPr>
          <w:rtl w:val="0"/>
        </w:rPr>
      </w:r>
    </w:p>
    <w:p w:rsidR="00000000" w:rsidDel="00000000" w:rsidP="00000000" w:rsidRDefault="00000000" w:rsidRPr="00000000" w14:paraId="00000079">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Use-case build (Weeks 5 to 10): data preparation and feature engineering, followed by the transfer-recommendation capability defined in the approved delivery plan.</w:t>
      </w:r>
      <w:r w:rsidDel="00000000" w:rsidR="00000000" w:rsidRPr="00000000">
        <w:rPr>
          <w:rtl w:val="0"/>
        </w:rPr>
      </w:r>
    </w:p>
    <w:p w:rsidR="00000000" w:rsidDel="00000000" w:rsidP="00000000" w:rsidRDefault="00000000" w:rsidRPr="00000000" w14:paraId="0000007A">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Validation with Apparel Group business users (Weeks 11 to 12), then handover and knowledge transfer.</w:t>
      </w:r>
      <w:r w:rsidDel="00000000" w:rsidR="00000000" w:rsidRPr="00000000">
        <w:rPr>
          <w:rtl w:val="0"/>
        </w:rPr>
      </w:r>
    </w:p>
    <w:p w:rsidR="00000000" w:rsidDel="00000000" w:rsidP="00000000" w:rsidRDefault="00000000" w:rsidRPr="00000000" w14:paraId="0000007B">
      <w:pPr>
        <w:jc w:val="both"/>
        <w:rPr/>
      </w:pPr>
      <w:r w:rsidDel="00000000" w:rsidR="00000000" w:rsidRPr="00000000">
        <w:rPr>
          <w:rFonts w:ascii="Calibri" w:cs="Calibri" w:eastAsia="Calibri" w:hAnsi="Calibri"/>
          <w:b w:val="1"/>
          <w:bCs w:val="1"/>
          <w:sz w:val="22"/>
          <w:szCs w:val="22"/>
          <w:rtl w:val="0"/>
        </w:rPr>
        <w:t xml:space="preserve">Assumptions</w:t>
      </w:r>
      <w:r w:rsidDel="00000000" w:rsidR="00000000" w:rsidRPr="00000000">
        <w:rPr>
          <w:rtl w:val="0"/>
        </w:rPr>
      </w:r>
    </w:p>
    <w:p w:rsidR="00000000" w:rsidDel="00000000" w:rsidP="00000000" w:rsidRDefault="00000000" w:rsidRPr="00000000" w14:paraId="0000007C">
      <w:pPr>
        <w:jc w:val="both"/>
        <w:rPr/>
      </w:pPr>
      <w:r w:rsidDel="00000000" w:rsidR="00000000" w:rsidRPr="00000000">
        <w:rPr>
          <w:rFonts w:ascii="Calibri" w:cs="Calibri" w:eastAsia="Calibri" w:hAnsi="Calibri"/>
          <w:sz w:val="22"/>
          <w:szCs w:val="22"/>
          <w:rtl w:val="0"/>
        </w:rPr>
        <w:t xml:space="preserve">The scope, timeline, and effort for this workstream assume the following:</w:t>
      </w:r>
      <w:r w:rsidDel="00000000" w:rsidR="00000000" w:rsidRPr="00000000">
        <w:rPr>
          <w:rtl w:val="0"/>
        </w:rPr>
      </w:r>
    </w:p>
    <w:p w:rsidR="00000000" w:rsidDel="00000000" w:rsidP="00000000" w:rsidRDefault="00000000" w:rsidRPr="00000000" w14:paraId="0000007D">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Data from the in-scope sources can be extracted using each source's standard, supported, read-only extraction interfaces, without custom development: for Oracle RMS, JDBC access to the Data Access Schema views or an equivalent read replica; for Oracle SIM and XStore, DMS/CDC, a supported API, or a file extract.</w:t>
      </w:r>
      <w:r w:rsidDel="00000000" w:rsidR="00000000" w:rsidRPr="00000000">
        <w:rPr>
          <w:rtl w:val="0"/>
        </w:rPr>
      </w:r>
    </w:p>
    <w:p w:rsidR="00000000" w:rsidDel="00000000" w:rsidP="00000000" w:rsidRDefault="00000000" w:rsidRPr="00000000" w14:paraId="0000007E">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Read credentials, access, and schema or data-dictionary documentation are provided within 3 business days of kickoff.</w:t>
      </w:r>
      <w:r w:rsidDel="00000000" w:rsidR="00000000" w:rsidRPr="00000000">
        <w:rPr>
          <w:rtl w:val="0"/>
        </w:rPr>
      </w:r>
    </w:p>
    <w:p w:rsidR="00000000" w:rsidDel="00000000" w:rsidP="00000000" w:rsidRDefault="00000000" w:rsidRPr="00000000" w14:paraId="0000007F">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required history is available at the grain the use case needs: at minimum 12 months of inventory position and movement history.</w:t>
      </w:r>
      <w:r w:rsidDel="00000000" w:rsidR="00000000" w:rsidRPr="00000000">
        <w:rPr>
          <w:rtl w:val="0"/>
        </w:rPr>
      </w:r>
    </w:p>
    <w:p w:rsidR="00000000" w:rsidDel="00000000" w:rsidP="00000000" w:rsidRDefault="00000000" w:rsidRPr="00000000" w14:paraId="00000080">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Source schemas are documented and stable. Reverse-engineering undocumented structures, or reconstructing history that is purged, overwritten, or retained only as current values, is not assumed.</w:t>
      </w:r>
      <w:r w:rsidDel="00000000" w:rsidR="00000000" w:rsidRPr="00000000">
        <w:rPr>
          <w:rtl w:val="0"/>
        </w:rPr>
      </w:r>
    </w:p>
    <w:p w:rsidR="00000000" w:rsidDel="00000000" w:rsidP="00000000" w:rsidRDefault="00000000" w:rsidRPr="00000000" w14:paraId="00000081">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Extraction depends on no net-new licensing, vendor-mandated paid services, or new middleware. Any such procurement and its cost are Apparel Group's responsibility.</w:t>
      </w:r>
      <w:r w:rsidDel="00000000" w:rsidR="00000000" w:rsidRPr="00000000">
        <w:rPr>
          <w:rtl w:val="0"/>
        </w:rPr>
      </w:r>
    </w:p>
    <w:p w:rsidR="00000000" w:rsidDel="00000000" w:rsidP="00000000" w:rsidRDefault="00000000" w:rsidRPr="00000000" w14:paraId="00000082">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In-scope data volumes fall within the range confirmed during discovery.</w:t>
      </w:r>
      <w:r w:rsidDel="00000000" w:rsidR="00000000" w:rsidRPr="00000000">
        <w:rPr>
          <w:rtl w:val="0"/>
        </w:rPr>
      </w:r>
    </w:p>
    <w:p w:rsidR="00000000" w:rsidDel="00000000" w:rsidP="00000000" w:rsidRDefault="00000000" w:rsidRPr="00000000" w14:paraId="00000083">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Where these conditions hold, the Phase 1 build proceeds as scoped. Where any does not hold, whether identified during discovery or later in the build, the use case is re-baselined at that point to what the data supports within Phase 1, and the additional effort is carried into Phase 2 or addressed through a change request.</w:t>
      </w:r>
      <w:r w:rsidDel="00000000" w:rsidR="00000000" w:rsidRPr="00000000">
        <w:rPr>
          <w:rtl w:val="0"/>
        </w:rPr>
      </w:r>
    </w:p>
    <w:p w:rsidR="00000000" w:rsidDel="00000000" w:rsidP="00000000" w:rsidRDefault="00000000" w:rsidRPr="00000000" w14:paraId="00000084">
      <w:pPr>
        <w:jc w:val="both"/>
        <w:rPr/>
      </w:pPr>
      <w:r w:rsidDel="00000000" w:rsidR="00000000" w:rsidRPr="00000000">
        <w:rPr>
          <w:rFonts w:ascii="Calibri" w:cs="Calibri" w:eastAsia="Calibri" w:hAnsi="Calibri"/>
          <w:b w:val="1"/>
          <w:bCs w:val="1"/>
          <w:sz w:val="22"/>
          <w:szCs w:val="22"/>
          <w:rtl w:val="0"/>
        </w:rPr>
        <w:t xml:space="preserve">Out of Scope</w:t>
      </w:r>
      <w:r w:rsidDel="00000000" w:rsidR="00000000" w:rsidRPr="00000000">
        <w:rPr>
          <w:rtl w:val="0"/>
        </w:rPr>
      </w:r>
    </w:p>
    <w:p w:rsidR="00000000" w:rsidDel="00000000" w:rsidP="00000000" w:rsidRDefault="00000000" w:rsidRPr="00000000" w14:paraId="00000085">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complete Inter-store Transfer capability beyond the scope finalized and approved at the end of discovery (continued in Phase 2).</w:t>
      </w:r>
      <w:r w:rsidDel="00000000" w:rsidR="00000000" w:rsidRPr="00000000">
        <w:rPr>
          <w:rtl w:val="0"/>
        </w:rPr>
      </w:r>
    </w:p>
    <w:p w:rsidR="00000000" w:rsidDel="00000000" w:rsidP="00000000" w:rsidRDefault="00000000" w:rsidRPr="00000000" w14:paraId="00000086">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Execution of transfers in source systems (transfer orders, WMS or store operations integration).</w:t>
      </w:r>
      <w:r w:rsidDel="00000000" w:rsidR="00000000" w:rsidRPr="00000000">
        <w:rPr>
          <w:rtl w:val="0"/>
        </w:rPr>
      </w:r>
    </w:p>
    <w:p w:rsidR="00000000" w:rsidDel="00000000" w:rsidP="00000000" w:rsidRDefault="00000000" w:rsidRPr="00000000" w14:paraId="00000087">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Data quality remediation or history reconstruction in upstream systems.</w:t>
      </w:r>
      <w:r w:rsidDel="00000000" w:rsidR="00000000" w:rsidRPr="00000000">
        <w:rPr>
          <w:rtl w:val="0"/>
        </w:rPr>
      </w:r>
    </w:p>
    <w:p w:rsidR="00000000" w:rsidDel="00000000" w:rsidP="00000000" w:rsidRDefault="00000000" w:rsidRPr="00000000" w14:paraId="00000088">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Custom connector development for sources that do not meet the extraction assumptions above.</w:t>
      </w:r>
      <w:r w:rsidDel="00000000" w:rsidR="00000000" w:rsidRPr="00000000">
        <w:rPr>
          <w:rtl w:val="0"/>
        </w:rPr>
      </w:r>
    </w:p>
    <w:p w:rsidR="00000000" w:rsidDel="00000000" w:rsidP="00000000" w:rsidRDefault="00000000" w:rsidRPr="00000000" w14:paraId="00000089">
      <w:pPr>
        <w:pStyle w:val="Heading3"/>
        <w:numPr>
          <w:ilvl w:val="1"/>
          <w:numId w:val="1"/>
        </w:numPr>
        <w:ind w:left="576" w:hanging="576"/>
        <w:rPr/>
      </w:pPr>
      <w:bookmarkStart w:colFirst="0" w:colLast="0" w:name="_heading=h.tua3dwjvx88z" w:id="6"/>
      <w:bookmarkEnd w:id="6"/>
      <w:r w:rsidDel="00000000" w:rsidR="00000000" w:rsidRPr="00000000">
        <w:rPr>
          <w:rFonts w:ascii="Calibri" w:cs="Calibri" w:eastAsia="Calibri" w:hAnsi="Calibri"/>
          <w:b w:val="1"/>
          <w:bCs w:val="1"/>
          <w:color w:val="002060"/>
          <w:sz w:val="28"/>
          <w:szCs w:val="28"/>
          <w:rtl w:val="0"/>
        </w:rPr>
        <w:t xml:space="preserve">Workstream 4: Amazon Quick (Retail IQ)</w:t>
      </w:r>
      <w:r w:rsidDel="00000000" w:rsidR="00000000" w:rsidRPr="00000000">
        <w:rPr>
          <w:rtl w:val="0"/>
        </w:rPr>
      </w:r>
    </w:p>
    <w:p w:rsidR="00000000" w:rsidDel="00000000" w:rsidP="00000000" w:rsidRDefault="00000000" w:rsidRPr="00000000" w14:paraId="0000008A">
      <w:pPr>
        <w:jc w:val="both"/>
        <w:rPr/>
      </w:pPr>
      <w:r w:rsidDel="00000000" w:rsidR="00000000" w:rsidRPr="00000000">
        <w:rPr>
          <w:rFonts w:ascii="Calibri" w:cs="Calibri" w:eastAsia="Calibri" w:hAnsi="Calibri"/>
          <w:sz w:val="22"/>
          <w:szCs w:val="22"/>
          <w:rtl w:val="0"/>
        </w:rPr>
        <w:t xml:space="preserve">Amazon Quick ("Retail IQ") made available to business users for natural-language querying of operational and commercial data. </w:t>
      </w:r>
      <w:r w:rsidDel="00000000" w:rsidR="00000000" w:rsidRPr="00000000">
        <w:rPr>
          <w:rtl w:val="0"/>
        </w:rPr>
      </w:r>
    </w:p>
    <w:p w:rsidR="00000000" w:rsidDel="00000000" w:rsidP="00000000" w:rsidRDefault="00000000" w:rsidRPr="00000000" w14:paraId="0000008B">
      <w:pPr>
        <w:jc w:val="both"/>
        <w:rPr/>
      </w:pPr>
      <w:r w:rsidDel="00000000" w:rsidR="00000000" w:rsidRPr="00000000">
        <w:rPr>
          <w:rFonts w:ascii="Calibri" w:cs="Calibri" w:eastAsia="Calibri" w:hAnsi="Calibri"/>
          <w:b w:val="1"/>
          <w:bCs w:val="1"/>
          <w:sz w:val="22"/>
          <w:szCs w:val="22"/>
          <w:rtl w:val="0"/>
        </w:rPr>
        <w:t xml:space="preserve">Activities</w:t>
      </w:r>
      <w:r w:rsidDel="00000000" w:rsidR="00000000" w:rsidRPr="00000000">
        <w:rPr>
          <w:rtl w:val="0"/>
        </w:rPr>
      </w:r>
    </w:p>
    <w:p w:rsidR="00000000" w:rsidDel="00000000" w:rsidP="00000000" w:rsidRDefault="00000000" w:rsidRPr="00000000" w14:paraId="0000008C">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Access to Amazon Quick from within the existing SIMS platform through an embedded link.</w:t>
      </w:r>
      <w:r w:rsidDel="00000000" w:rsidR="00000000" w:rsidRPr="00000000">
        <w:rPr>
          <w:rtl w:val="0"/>
        </w:rPr>
      </w:r>
    </w:p>
    <w:p w:rsidR="00000000" w:rsidDel="00000000" w:rsidP="00000000" w:rsidRDefault="00000000" w:rsidRPr="00000000" w14:paraId="0000008D">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Integration with the Microsoft 365 suite (Outlook, Teams, SharePoint and OneDrive) for workplace context.</w:t>
      </w:r>
      <w:r w:rsidDel="00000000" w:rsidR="00000000" w:rsidRPr="00000000">
        <w:rPr>
          <w:rtl w:val="0"/>
        </w:rPr>
      </w:r>
    </w:p>
    <w:p w:rsidR="00000000" w:rsidDel="00000000" w:rsidP="00000000" w:rsidRDefault="00000000" w:rsidRPr="00000000" w14:paraId="0000008E">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Connection to up to six data sources that are available within the Apparel Group AWS environment, confirmed by Apparel Group within the first two weeks. Priority is given to sources already resident in or accessible from AWS; sources landed in the lakehouse during Phase 1 qualify as they become available.</w:t>
      </w:r>
      <w:r w:rsidDel="00000000" w:rsidR="00000000" w:rsidRPr="00000000">
        <w:rPr>
          <w:rtl w:val="0"/>
        </w:rPr>
      </w:r>
    </w:p>
    <w:p w:rsidR="00000000" w:rsidDel="00000000" w:rsidP="00000000" w:rsidRDefault="00000000" w:rsidRPr="00000000" w14:paraId="0000008F">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Use-case workshops with business users to define the query patterns the connected data supports.</w:t>
      </w:r>
      <w:r w:rsidDel="00000000" w:rsidR="00000000" w:rsidRPr="00000000">
        <w:rPr>
          <w:rtl w:val="0"/>
        </w:rPr>
      </w:r>
    </w:p>
    <w:p w:rsidR="00000000" w:rsidDel="00000000" w:rsidP="00000000" w:rsidRDefault="00000000" w:rsidRPr="00000000" w14:paraId="00000090">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Natural-language query across the connected data, with answers grounded in that data and source attribution, delivered for a single brand to prove the model end to end.</w:t>
      </w:r>
      <w:r w:rsidDel="00000000" w:rsidR="00000000" w:rsidRPr="00000000">
        <w:rPr>
          <w:rtl w:val="0"/>
        </w:rPr>
      </w:r>
    </w:p>
    <w:p w:rsidR="00000000" w:rsidDel="00000000" w:rsidP="00000000" w:rsidRDefault="00000000" w:rsidRPr="00000000" w14:paraId="00000091">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Validation with business users, then handover.</w:t>
      </w:r>
      <w:r w:rsidDel="00000000" w:rsidR="00000000" w:rsidRPr="00000000">
        <w:rPr>
          <w:rtl w:val="0"/>
        </w:rPr>
      </w:r>
    </w:p>
    <w:p w:rsidR="00000000" w:rsidDel="00000000" w:rsidP="00000000" w:rsidRDefault="00000000" w:rsidRPr="00000000" w14:paraId="00000092">
      <w:pPr>
        <w:jc w:val="both"/>
        <w:rPr/>
      </w:pPr>
      <w:r w:rsidDel="00000000" w:rsidR="00000000" w:rsidRPr="00000000">
        <w:rPr>
          <w:rFonts w:ascii="Calibri" w:cs="Calibri" w:eastAsia="Calibri" w:hAnsi="Calibri"/>
          <w:b w:val="1"/>
          <w:bCs w:val="1"/>
          <w:sz w:val="22"/>
          <w:szCs w:val="22"/>
          <w:rtl w:val="0"/>
        </w:rPr>
        <w:t xml:space="preserve">Assumptions</w:t>
      </w:r>
      <w:r w:rsidDel="00000000" w:rsidR="00000000" w:rsidRPr="00000000">
        <w:rPr>
          <w:rtl w:val="0"/>
        </w:rPr>
      </w:r>
    </w:p>
    <w:p w:rsidR="00000000" w:rsidDel="00000000" w:rsidP="00000000" w:rsidRDefault="00000000" w:rsidRPr="00000000" w14:paraId="00000093">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Apparel Group confirms the six data sources by the end of Week 2, and each confirmed source is resident in or accessible from the Apparel Group AWS environment at the time of connection, or becomes available through the Phase 1 lakehouse build. Where a confirmed source is not available when its connection is scheduled, the workstream re-plans within the remaining weeks and any work that no longer fits moves to Phase 2.</w:t>
      </w:r>
      <w:r w:rsidDel="00000000" w:rsidR="00000000" w:rsidRPr="00000000">
        <w:rPr>
          <w:rtl w:val="0"/>
        </w:rPr>
      </w:r>
    </w:p>
    <w:p w:rsidR="00000000" w:rsidDel="00000000" w:rsidP="00000000" w:rsidRDefault="00000000" w:rsidRPr="00000000" w14:paraId="00000094">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Where a production database is required as a data source before it has been onboarded to the lakehouse, access is read-only and treated as an interim measure. A performance baseline is established before any queries run, query patterns are reviewed and approved to ensure no impact to business operations, and the connection is retired once the source is onboarded to the lakehouse. The team does not execute ad hoc or unvalidated queries against production systems.</w:t>
      </w:r>
      <w:r w:rsidDel="00000000" w:rsidR="00000000" w:rsidRPr="00000000">
        <w:rPr>
          <w:rtl w:val="0"/>
        </w:rPr>
      </w:r>
    </w:p>
    <w:p w:rsidR="00000000" w:rsidDel="00000000" w:rsidP="00000000" w:rsidRDefault="00000000" w:rsidRPr="00000000" w14:paraId="00000095">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SIMS platform team is available for the navigation integration in Weeks 3 to 5.</w:t>
      </w:r>
      <w:r w:rsidDel="00000000" w:rsidR="00000000" w:rsidRPr="00000000">
        <w:rPr>
          <w:rtl w:val="0"/>
        </w:rPr>
      </w:r>
    </w:p>
    <w:p w:rsidR="00000000" w:rsidDel="00000000" w:rsidP="00000000" w:rsidRDefault="00000000" w:rsidRPr="00000000" w14:paraId="00000096">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Microsoft 365 tenant admin access for the productivity suite connectors is provided by Week 3.</w:t>
      </w:r>
      <w:r w:rsidDel="00000000" w:rsidR="00000000" w:rsidRPr="00000000">
        <w:rPr>
          <w:rtl w:val="0"/>
        </w:rPr>
      </w:r>
    </w:p>
    <w:p w:rsidR="00000000" w:rsidDel="00000000" w:rsidP="00000000" w:rsidRDefault="00000000" w:rsidRPr="00000000" w14:paraId="00000097">
      <w:pPr>
        <w:jc w:val="both"/>
        <w:rPr/>
      </w:pPr>
      <w:r w:rsidDel="00000000" w:rsidR="00000000" w:rsidRPr="00000000">
        <w:rPr>
          <w:rFonts w:ascii="Calibri" w:cs="Calibri" w:eastAsia="Calibri" w:hAnsi="Calibri"/>
          <w:b w:val="1"/>
          <w:bCs w:val="1"/>
          <w:sz w:val="22"/>
          <w:szCs w:val="22"/>
          <w:rtl w:val="0"/>
        </w:rPr>
        <w:t xml:space="preserve">Out of Scope</w:t>
      </w:r>
      <w:r w:rsidDel="00000000" w:rsidR="00000000" w:rsidRPr="00000000">
        <w:rPr>
          <w:rtl w:val="0"/>
        </w:rPr>
      </w:r>
    </w:p>
    <w:p w:rsidR="00000000" w:rsidDel="00000000" w:rsidP="00000000" w:rsidRDefault="00000000" w:rsidRPr="00000000" w14:paraId="00000098">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complete Amazon Quick implementation described in Section 7.2, including role-based access control across brands and countries, forecasting and predictive capabilities, root-cause analysis, coverage beyond a single brand, and personas beyond those agreed at kickoff.</w:t>
      </w:r>
      <w:r w:rsidDel="00000000" w:rsidR="00000000" w:rsidRPr="00000000">
        <w:rPr>
          <w:rtl w:val="0"/>
        </w:rPr>
      </w:r>
    </w:p>
    <w:p w:rsidR="00000000" w:rsidDel="00000000" w:rsidP="00000000" w:rsidRDefault="00000000" w:rsidRPr="00000000" w14:paraId="00000099">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More than six data sources; additional sources constitute scope expansion.</w:t>
      </w:r>
      <w:r w:rsidDel="00000000" w:rsidR="00000000" w:rsidRPr="00000000">
        <w:rPr>
          <w:rtl w:val="0"/>
        </w:rPr>
      </w:r>
    </w:p>
    <w:p w:rsidR="00000000" w:rsidDel="00000000" w:rsidP="00000000" w:rsidRDefault="00000000" w:rsidRPr="00000000" w14:paraId="0000009A">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White-labeling of the Amazon Quick UI, which is not supported by the product; integration is via embedded link from SIMS.</w:t>
      </w:r>
      <w:r w:rsidDel="00000000" w:rsidR="00000000" w:rsidRPr="00000000">
        <w:rPr>
          <w:rtl w:val="0"/>
        </w:rPr>
      </w:r>
    </w:p>
    <w:p w:rsidR="00000000" w:rsidDel="00000000" w:rsidP="00000000" w:rsidRDefault="00000000" w:rsidRPr="00000000" w14:paraId="0000009B">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End-user BI dashboard development.</w:t>
      </w:r>
      <w:r w:rsidDel="00000000" w:rsidR="00000000" w:rsidRPr="00000000">
        <w:rPr>
          <w:rtl w:val="0"/>
        </w:rPr>
      </w:r>
    </w:p>
    <w:p w:rsidR="00000000" w:rsidDel="00000000" w:rsidP="00000000" w:rsidRDefault="00000000" w:rsidRPr="00000000" w14:paraId="0000009C">
      <w:pPr>
        <w:pStyle w:val="Heading3"/>
        <w:numPr>
          <w:ilvl w:val="1"/>
          <w:numId w:val="1"/>
        </w:numPr>
        <w:ind w:left="576" w:hanging="576"/>
        <w:rPr/>
      </w:pPr>
      <w:bookmarkStart w:colFirst="0" w:colLast="0" w:name="_heading=h.dauscp3n3mhx" w:id="7"/>
      <w:bookmarkEnd w:id="7"/>
      <w:r w:rsidDel="00000000" w:rsidR="00000000" w:rsidRPr="00000000">
        <w:rPr>
          <w:rFonts w:ascii="Calibri" w:cs="Calibri" w:eastAsia="Calibri" w:hAnsi="Calibri"/>
          <w:b w:val="1"/>
          <w:bCs w:val="1"/>
          <w:color w:val="002060"/>
          <w:sz w:val="28"/>
          <w:szCs w:val="28"/>
          <w:rtl w:val="0"/>
        </w:rPr>
        <w:t xml:space="preserve">Data Sources</w:t>
      </w:r>
      <w:r w:rsidDel="00000000" w:rsidR="00000000" w:rsidRPr="00000000">
        <w:rPr>
          <w:rtl w:val="0"/>
        </w:rPr>
      </w:r>
    </w:p>
    <w:p w:rsidR="00000000" w:rsidDel="00000000" w:rsidP="00000000" w:rsidRDefault="00000000" w:rsidRPr="00000000" w14:paraId="0000009D">
      <w:pPr>
        <w:jc w:val="both"/>
        <w:rPr/>
      </w:pPr>
      <w:r w:rsidDel="00000000" w:rsidR="00000000" w:rsidRPr="00000000">
        <w:rPr>
          <w:rFonts w:ascii="Calibri" w:cs="Calibri" w:eastAsia="Calibri" w:hAnsi="Calibri"/>
          <w:sz w:val="22"/>
          <w:szCs w:val="22"/>
          <w:rtl w:val="0"/>
        </w:rPr>
        <w:t xml:space="preserve">The following sources are in scope for the Phase 1 use cases. The specific tables, fields, and history required from each are confirmed during discovery.</w:t>
        <w:tab/>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2880"/>
        <w:gridCol w:w="4740"/>
        <w:tblGridChange w:id="0">
          <w:tblGrid>
            <w:gridCol w:w="1740"/>
            <w:gridCol w:w="2880"/>
            <w:gridCol w:w="4740"/>
          </w:tblGrid>
        </w:tblGridChange>
      </w:tblGrid>
      <w:tr>
        <w:trPr>
          <w:cantSplit w:val="0"/>
          <w:tblHeader w:val="0"/>
        </w:trPr>
        <w:tc>
          <w:tcPr>
            <w:shd w:fill="d9d9d9" w:val="clear"/>
          </w:tcPr>
          <w:p w:rsidR="00000000" w:rsidDel="00000000" w:rsidP="00000000" w:rsidRDefault="00000000" w:rsidRPr="00000000" w14:paraId="0000009E">
            <w:pPr>
              <w:jc w:val="left"/>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d9d9d9" w:val="clear"/>
          </w:tcPr>
          <w:p w:rsidR="00000000" w:rsidDel="00000000" w:rsidP="00000000" w:rsidRDefault="00000000" w:rsidRPr="00000000" w14:paraId="0000009F">
            <w:pPr>
              <w:jc w:val="left"/>
              <w:rPr/>
            </w:pPr>
            <w:r w:rsidDel="00000000" w:rsidR="00000000" w:rsidRPr="00000000">
              <w:rPr>
                <w:rFonts w:ascii="Calibri" w:cs="Calibri" w:eastAsia="Calibri" w:hAnsi="Calibri"/>
                <w:b w:val="1"/>
                <w:bCs w:val="1"/>
                <w:sz w:val="22"/>
                <w:szCs w:val="22"/>
                <w:rtl w:val="0"/>
              </w:rPr>
              <w:t xml:space="preserve">Source</w:t>
            </w:r>
            <w:r w:rsidDel="00000000" w:rsidR="00000000" w:rsidRPr="00000000">
              <w:rPr>
                <w:rtl w:val="0"/>
              </w:rPr>
            </w:r>
          </w:p>
        </w:tc>
        <w:tc>
          <w:tcPr>
            <w:shd w:fill="d9d9d9" w:val="clear"/>
          </w:tcPr>
          <w:p w:rsidR="00000000" w:rsidDel="00000000" w:rsidP="00000000" w:rsidRDefault="00000000" w:rsidRPr="00000000" w14:paraId="000000A0">
            <w:pPr>
              <w:jc w:val="left"/>
              <w:rPr/>
            </w:pPr>
            <w:r w:rsidDel="00000000" w:rsidR="00000000" w:rsidRPr="00000000">
              <w:rPr>
                <w:rFonts w:ascii="Calibri" w:cs="Calibri" w:eastAsia="Calibri" w:hAnsi="Calibri"/>
                <w:b w:val="1"/>
                <w:bCs w:val="1"/>
                <w:sz w:val="22"/>
                <w:szCs w:val="22"/>
                <w:rtl w:val="0"/>
              </w:rPr>
              <w:t xml:space="preserve">Domain</w:t>
            </w:r>
            <w:r w:rsidDel="00000000" w:rsidR="00000000" w:rsidRPr="00000000">
              <w:rPr>
                <w:rtl w:val="0"/>
              </w:rPr>
            </w:r>
          </w:p>
        </w:tc>
      </w:tr>
      <w:tr>
        <w:trPr>
          <w:cantSplit w:val="0"/>
          <w:tblHeader w:val="0"/>
        </w:trPr>
        <w:tc>
          <w:tcPr/>
          <w:p w:rsidR="00000000" w:rsidDel="00000000" w:rsidP="00000000" w:rsidRDefault="00000000" w:rsidRPr="00000000" w14:paraId="000000A1">
            <w:pPr>
              <w:jc w:val="left"/>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0A2">
            <w:pPr>
              <w:jc w:val="left"/>
              <w:rPr/>
            </w:pPr>
            <w:r w:rsidDel="00000000" w:rsidR="00000000" w:rsidRPr="00000000">
              <w:rPr>
                <w:rFonts w:ascii="Calibri" w:cs="Calibri" w:eastAsia="Calibri" w:hAnsi="Calibri"/>
                <w:sz w:val="22"/>
                <w:szCs w:val="22"/>
                <w:rtl w:val="0"/>
              </w:rPr>
              <w:t xml:space="preserve">Oracle Retail (RMS)</w:t>
            </w:r>
            <w:r w:rsidDel="00000000" w:rsidR="00000000" w:rsidRPr="00000000">
              <w:rPr>
                <w:rtl w:val="0"/>
              </w:rPr>
            </w:r>
          </w:p>
        </w:tc>
        <w:tc>
          <w:tcPr/>
          <w:p w:rsidR="00000000" w:rsidDel="00000000" w:rsidP="00000000" w:rsidRDefault="00000000" w:rsidRPr="00000000" w14:paraId="000000A3">
            <w:pPr>
              <w:jc w:val="left"/>
              <w:rPr/>
            </w:pPr>
            <w:r w:rsidDel="00000000" w:rsidR="00000000" w:rsidRPr="00000000">
              <w:rPr>
                <w:rFonts w:ascii="Calibri" w:cs="Calibri" w:eastAsia="Calibri" w:hAnsi="Calibri"/>
                <w:sz w:val="22"/>
                <w:szCs w:val="22"/>
                <w:rtl w:val="0"/>
              </w:rPr>
              <w:t xml:space="preserve">Merchandising, cost, item and location hierarchy</w:t>
            </w:r>
            <w:r w:rsidDel="00000000" w:rsidR="00000000" w:rsidRPr="00000000">
              <w:rPr>
                <w:rtl w:val="0"/>
              </w:rPr>
            </w:r>
          </w:p>
        </w:tc>
      </w:tr>
      <w:tr>
        <w:trPr>
          <w:cantSplit w:val="0"/>
          <w:tblHeader w:val="0"/>
        </w:trPr>
        <w:tc>
          <w:tcPr/>
          <w:p w:rsidR="00000000" w:rsidDel="00000000" w:rsidP="00000000" w:rsidRDefault="00000000" w:rsidRPr="00000000" w14:paraId="000000A4">
            <w:pPr>
              <w:jc w:val="left"/>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0A5">
            <w:pPr>
              <w:jc w:val="left"/>
              <w:rPr/>
            </w:pPr>
            <w:r w:rsidDel="00000000" w:rsidR="00000000" w:rsidRPr="00000000">
              <w:rPr>
                <w:rFonts w:ascii="Calibri" w:cs="Calibri" w:eastAsia="Calibri" w:hAnsi="Calibri"/>
                <w:sz w:val="22"/>
                <w:szCs w:val="22"/>
                <w:rtl w:val="0"/>
              </w:rPr>
              <w:t xml:space="preserve">Oracle SIM</w:t>
            </w:r>
            <w:r w:rsidDel="00000000" w:rsidR="00000000" w:rsidRPr="00000000">
              <w:rPr>
                <w:rtl w:val="0"/>
              </w:rPr>
            </w:r>
          </w:p>
        </w:tc>
        <w:tc>
          <w:tcPr/>
          <w:p w:rsidR="00000000" w:rsidDel="00000000" w:rsidP="00000000" w:rsidRDefault="00000000" w:rsidRPr="00000000" w14:paraId="000000A6">
            <w:pPr>
              <w:jc w:val="left"/>
              <w:rPr/>
            </w:pPr>
            <w:r w:rsidDel="00000000" w:rsidR="00000000" w:rsidRPr="00000000">
              <w:rPr>
                <w:rFonts w:ascii="Calibri" w:cs="Calibri" w:eastAsia="Calibri" w:hAnsi="Calibri"/>
                <w:sz w:val="22"/>
                <w:szCs w:val="22"/>
                <w:rtl w:val="0"/>
              </w:rPr>
              <w:t xml:space="preserve">Store inventory positions</w:t>
            </w:r>
            <w:r w:rsidDel="00000000" w:rsidR="00000000" w:rsidRPr="00000000">
              <w:rPr>
                <w:rtl w:val="0"/>
              </w:rPr>
            </w:r>
          </w:p>
        </w:tc>
      </w:tr>
      <w:tr>
        <w:trPr>
          <w:cantSplit w:val="0"/>
          <w:tblHeader w:val="0"/>
        </w:trPr>
        <w:tc>
          <w:tcPr/>
          <w:p w:rsidR="00000000" w:rsidDel="00000000" w:rsidP="00000000" w:rsidRDefault="00000000" w:rsidRPr="00000000" w14:paraId="000000A7">
            <w:pPr>
              <w:jc w:val="left"/>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0A8">
            <w:pPr>
              <w:jc w:val="left"/>
              <w:rPr/>
            </w:pPr>
            <w:r w:rsidDel="00000000" w:rsidR="00000000" w:rsidRPr="00000000">
              <w:rPr>
                <w:rFonts w:ascii="Calibri" w:cs="Calibri" w:eastAsia="Calibri" w:hAnsi="Calibri"/>
                <w:sz w:val="22"/>
                <w:szCs w:val="22"/>
                <w:rtl w:val="0"/>
              </w:rPr>
              <w:t xml:space="preserve">Oracle XStore</w:t>
            </w:r>
            <w:r w:rsidDel="00000000" w:rsidR="00000000" w:rsidRPr="00000000">
              <w:rPr>
                <w:rtl w:val="0"/>
              </w:rPr>
            </w:r>
          </w:p>
        </w:tc>
        <w:tc>
          <w:tcPr/>
          <w:p w:rsidR="00000000" w:rsidDel="00000000" w:rsidP="00000000" w:rsidRDefault="00000000" w:rsidRPr="00000000" w14:paraId="000000A9">
            <w:pPr>
              <w:jc w:val="left"/>
              <w:rPr/>
            </w:pPr>
            <w:r w:rsidDel="00000000" w:rsidR="00000000" w:rsidRPr="00000000">
              <w:rPr>
                <w:rFonts w:ascii="Calibri" w:cs="Calibri" w:eastAsia="Calibri" w:hAnsi="Calibri"/>
                <w:sz w:val="22"/>
                <w:szCs w:val="22"/>
                <w:rtl w:val="0"/>
              </w:rPr>
              <w:t xml:space="preserve">In-store sales transactions</w:t>
            </w:r>
            <w:r w:rsidDel="00000000" w:rsidR="00000000" w:rsidRPr="00000000">
              <w:rPr>
                <w:rtl w:val="0"/>
              </w:rPr>
            </w:r>
          </w:p>
        </w:tc>
      </w:tr>
      <w:tr>
        <w:trPr>
          <w:cantSplit w:val="0"/>
          <w:tblHeader w:val="0"/>
        </w:trPr>
        <w:tc>
          <w:tcPr/>
          <w:p w:rsidR="00000000" w:rsidDel="00000000" w:rsidP="00000000" w:rsidRDefault="00000000" w:rsidRPr="00000000" w14:paraId="000000AA">
            <w:pPr>
              <w:jc w:val="left"/>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0AB">
            <w:pPr>
              <w:jc w:val="left"/>
              <w:rPr/>
            </w:pPr>
            <w:r w:rsidDel="00000000" w:rsidR="00000000" w:rsidRPr="00000000">
              <w:rPr>
                <w:rFonts w:ascii="Calibri" w:cs="Calibri" w:eastAsia="Calibri" w:hAnsi="Calibri"/>
                <w:sz w:val="22"/>
                <w:szCs w:val="22"/>
                <w:rtl w:val="0"/>
              </w:rPr>
              <w:t xml:space="preserve">Epsilon</w:t>
            </w:r>
            <w:r w:rsidDel="00000000" w:rsidR="00000000" w:rsidRPr="00000000">
              <w:rPr>
                <w:rtl w:val="0"/>
              </w:rPr>
            </w:r>
          </w:p>
        </w:tc>
        <w:tc>
          <w:tcPr/>
          <w:p w:rsidR="00000000" w:rsidDel="00000000" w:rsidP="00000000" w:rsidRDefault="00000000" w:rsidRPr="00000000" w14:paraId="000000AC">
            <w:pPr>
              <w:jc w:val="left"/>
              <w:rPr/>
            </w:pPr>
            <w:r w:rsidDel="00000000" w:rsidR="00000000" w:rsidRPr="00000000">
              <w:rPr>
                <w:rFonts w:ascii="Calibri" w:cs="Calibri" w:eastAsia="Calibri" w:hAnsi="Calibri"/>
                <w:sz w:val="22"/>
                <w:szCs w:val="22"/>
                <w:rtl w:val="0"/>
              </w:rPr>
              <w:t xml:space="preserve">Loyalty and customer master </w:t>
            </w:r>
            <w:r w:rsidDel="00000000" w:rsidR="00000000" w:rsidRPr="00000000">
              <w:rPr>
                <w:rtl w:val="0"/>
              </w:rPr>
            </w:r>
          </w:p>
        </w:tc>
      </w:tr>
      <w:tr>
        <w:trPr>
          <w:cantSplit w:val="0"/>
          <w:tblHeader w:val="0"/>
        </w:trPr>
        <w:tc>
          <w:tcPr/>
          <w:p w:rsidR="00000000" w:rsidDel="00000000" w:rsidP="00000000" w:rsidRDefault="00000000" w:rsidRPr="00000000" w14:paraId="000000AD">
            <w:pPr>
              <w:jc w:val="left"/>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0AE">
            <w:pPr>
              <w:jc w:val="left"/>
              <w:rPr/>
            </w:pPr>
            <w:r w:rsidDel="00000000" w:rsidR="00000000" w:rsidRPr="00000000">
              <w:rPr>
                <w:rFonts w:ascii="Calibri" w:cs="Calibri" w:eastAsia="Calibri" w:hAnsi="Calibri"/>
                <w:sz w:val="22"/>
                <w:szCs w:val="22"/>
                <w:rtl w:val="0"/>
              </w:rPr>
              <w:t xml:space="preserve">MoEngage</w:t>
            </w:r>
            <w:r w:rsidDel="00000000" w:rsidR="00000000" w:rsidRPr="00000000">
              <w:rPr>
                <w:rtl w:val="0"/>
              </w:rPr>
            </w:r>
          </w:p>
        </w:tc>
        <w:tc>
          <w:tcPr/>
          <w:p w:rsidR="00000000" w:rsidDel="00000000" w:rsidP="00000000" w:rsidRDefault="00000000" w:rsidRPr="00000000" w14:paraId="000000AF">
            <w:pPr>
              <w:jc w:val="left"/>
              <w:rPr/>
            </w:pPr>
            <w:r w:rsidDel="00000000" w:rsidR="00000000" w:rsidRPr="00000000">
              <w:rPr>
                <w:rFonts w:ascii="Calibri" w:cs="Calibri" w:eastAsia="Calibri" w:hAnsi="Calibri"/>
                <w:sz w:val="22"/>
                <w:szCs w:val="22"/>
                <w:rtl w:val="0"/>
              </w:rPr>
              <w:t xml:space="preserve">Campaign and engagement data</w:t>
            </w:r>
            <w:r w:rsidDel="00000000" w:rsidR="00000000" w:rsidRPr="00000000">
              <w:rPr>
                <w:rtl w:val="0"/>
              </w:rPr>
            </w:r>
          </w:p>
        </w:tc>
      </w:tr>
      <w:tr>
        <w:trPr>
          <w:cantSplit w:val="0"/>
          <w:tblHeader w:val="0"/>
        </w:trPr>
        <w:tc>
          <w:tcPr/>
          <w:p w:rsidR="00000000" w:rsidDel="00000000" w:rsidP="00000000" w:rsidRDefault="00000000" w:rsidRPr="00000000" w14:paraId="000000B0">
            <w:pPr>
              <w:jc w:val="left"/>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p w:rsidR="00000000" w:rsidDel="00000000" w:rsidP="00000000" w:rsidRDefault="00000000" w:rsidRPr="00000000" w14:paraId="000000B1">
            <w:pPr>
              <w:jc w:val="left"/>
              <w:rPr/>
            </w:pPr>
            <w:r w:rsidDel="00000000" w:rsidR="00000000" w:rsidRPr="00000000">
              <w:rPr>
                <w:rFonts w:ascii="Calibri" w:cs="Calibri" w:eastAsia="Calibri" w:hAnsi="Calibri"/>
                <w:sz w:val="22"/>
                <w:szCs w:val="22"/>
                <w:rtl w:val="0"/>
              </w:rPr>
              <w:t xml:space="preserve">Magento</w:t>
            </w:r>
            <w:r w:rsidDel="00000000" w:rsidR="00000000" w:rsidRPr="00000000">
              <w:rPr>
                <w:rtl w:val="0"/>
              </w:rPr>
            </w:r>
          </w:p>
        </w:tc>
        <w:tc>
          <w:tcPr/>
          <w:p w:rsidR="00000000" w:rsidDel="00000000" w:rsidP="00000000" w:rsidRDefault="00000000" w:rsidRPr="00000000" w14:paraId="000000B2">
            <w:pPr>
              <w:jc w:val="left"/>
              <w:rPr/>
            </w:pPr>
            <w:r w:rsidDel="00000000" w:rsidR="00000000" w:rsidRPr="00000000">
              <w:rPr>
                <w:rFonts w:ascii="Calibri" w:cs="Calibri" w:eastAsia="Calibri" w:hAnsi="Calibri"/>
                <w:sz w:val="22"/>
                <w:szCs w:val="22"/>
                <w:rtl w:val="0"/>
              </w:rPr>
              <w:t xml:space="preserve">E-commerce orders, customers, products</w:t>
            </w:r>
            <w:r w:rsidDel="00000000" w:rsidR="00000000" w:rsidRPr="00000000">
              <w:rPr>
                <w:rtl w:val="0"/>
              </w:rPr>
            </w:r>
          </w:p>
        </w:tc>
      </w:tr>
      <w:tr>
        <w:trPr>
          <w:cantSplit w:val="0"/>
          <w:tblHeader w:val="0"/>
        </w:trPr>
        <w:tc>
          <w:tcPr/>
          <w:p w:rsidR="00000000" w:rsidDel="00000000" w:rsidP="00000000" w:rsidRDefault="00000000" w:rsidRPr="00000000" w14:paraId="000000B3">
            <w:pPr>
              <w:jc w:val="left"/>
              <w:rPr/>
            </w:pPr>
            <w:r w:rsidDel="00000000" w:rsidR="00000000" w:rsidRPr="00000000">
              <w:rPr>
                <w:rFonts w:ascii="Calibri" w:cs="Calibri" w:eastAsia="Calibri" w:hAnsi="Calibri"/>
                <w:sz w:val="22"/>
                <w:szCs w:val="22"/>
                <w:rtl w:val="0"/>
              </w:rPr>
              <w:t xml:space="preserve">7</w:t>
            </w:r>
            <w:r w:rsidDel="00000000" w:rsidR="00000000" w:rsidRPr="00000000">
              <w:rPr>
                <w:rtl w:val="0"/>
              </w:rPr>
            </w:r>
          </w:p>
        </w:tc>
        <w:tc>
          <w:tcPr/>
          <w:p w:rsidR="00000000" w:rsidDel="00000000" w:rsidP="00000000" w:rsidRDefault="00000000" w:rsidRPr="00000000" w14:paraId="000000B4">
            <w:pPr>
              <w:jc w:val="left"/>
              <w:rPr/>
            </w:pPr>
            <w:r w:rsidDel="00000000" w:rsidR="00000000" w:rsidRPr="00000000">
              <w:rPr>
                <w:rFonts w:ascii="Calibri" w:cs="Calibri" w:eastAsia="Calibri" w:hAnsi="Calibri"/>
                <w:sz w:val="22"/>
                <w:szCs w:val="22"/>
                <w:rtl w:val="0"/>
              </w:rPr>
              <w:t xml:space="preserve">Vemco Footfall</w:t>
            </w:r>
            <w:r w:rsidDel="00000000" w:rsidR="00000000" w:rsidRPr="00000000">
              <w:rPr>
                <w:rtl w:val="0"/>
              </w:rPr>
            </w:r>
          </w:p>
        </w:tc>
        <w:tc>
          <w:tcPr/>
          <w:p w:rsidR="00000000" w:rsidDel="00000000" w:rsidP="00000000" w:rsidRDefault="00000000" w:rsidRPr="00000000" w14:paraId="000000B5">
            <w:pPr>
              <w:jc w:val="left"/>
              <w:rPr/>
            </w:pPr>
            <w:r w:rsidDel="00000000" w:rsidR="00000000" w:rsidRPr="00000000">
              <w:rPr>
                <w:rFonts w:ascii="Calibri" w:cs="Calibri" w:eastAsia="Calibri" w:hAnsi="Calibri"/>
                <w:sz w:val="22"/>
                <w:szCs w:val="22"/>
                <w:rtl w:val="0"/>
              </w:rPr>
              <w:t xml:space="preserve">Store footfall counts (optional)</w:t>
            </w:r>
            <w:r w:rsidDel="00000000" w:rsidR="00000000" w:rsidRPr="00000000">
              <w:rPr>
                <w:rtl w:val="0"/>
              </w:rPr>
            </w:r>
          </w:p>
        </w:tc>
      </w:tr>
      <w:tr>
        <w:trPr>
          <w:cantSplit w:val="0"/>
          <w:tblHeader w:val="0"/>
        </w:trPr>
        <w:tc>
          <w:tcPr/>
          <w:p w:rsidR="00000000" w:rsidDel="00000000" w:rsidP="00000000" w:rsidRDefault="00000000" w:rsidRPr="00000000" w14:paraId="000000B6">
            <w:pPr>
              <w:jc w:val="left"/>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p w:rsidR="00000000" w:rsidDel="00000000" w:rsidP="00000000" w:rsidRDefault="00000000" w:rsidRPr="00000000" w14:paraId="000000B7">
            <w:pPr>
              <w:jc w:val="left"/>
              <w:rPr/>
            </w:pPr>
            <w:r w:rsidDel="00000000" w:rsidR="00000000" w:rsidRPr="00000000">
              <w:rPr>
                <w:rFonts w:ascii="Calibri" w:cs="Calibri" w:eastAsia="Calibri" w:hAnsi="Calibri"/>
                <w:sz w:val="22"/>
                <w:szCs w:val="22"/>
                <w:rtl w:val="0"/>
              </w:rPr>
              <w:t xml:space="preserve">Irisys Footfall</w:t>
            </w:r>
            <w:r w:rsidDel="00000000" w:rsidR="00000000" w:rsidRPr="00000000">
              <w:rPr>
                <w:rtl w:val="0"/>
              </w:rPr>
            </w:r>
          </w:p>
        </w:tc>
        <w:tc>
          <w:tcPr/>
          <w:p w:rsidR="00000000" w:rsidDel="00000000" w:rsidP="00000000" w:rsidRDefault="00000000" w:rsidRPr="00000000" w14:paraId="000000B8">
            <w:pPr>
              <w:jc w:val="left"/>
              <w:rPr/>
            </w:pPr>
            <w:r w:rsidDel="00000000" w:rsidR="00000000" w:rsidRPr="00000000">
              <w:rPr>
                <w:rFonts w:ascii="Calibri" w:cs="Calibri" w:eastAsia="Calibri" w:hAnsi="Calibri"/>
                <w:sz w:val="22"/>
                <w:szCs w:val="22"/>
                <w:rtl w:val="0"/>
              </w:rPr>
              <w:t xml:space="preserve">Store footfall counts (optional)</w:t>
            </w:r>
            <w:r w:rsidDel="00000000" w:rsidR="00000000" w:rsidRPr="00000000">
              <w:rPr>
                <w:rtl w:val="0"/>
              </w:rPr>
            </w:r>
          </w:p>
        </w:tc>
      </w:tr>
    </w:tbl>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pStyle w:val="Heading2"/>
        <w:numPr>
          <w:ilvl w:val="0"/>
          <w:numId w:val="1"/>
        </w:numPr>
        <w:ind w:left="432" w:hanging="432"/>
        <w:rPr/>
      </w:pPr>
      <w:bookmarkStart w:colFirst="0" w:colLast="0" w:name="_heading=h.a7tljww5v1ou" w:id="8"/>
      <w:bookmarkEnd w:id="8"/>
      <w:r w:rsidDel="00000000" w:rsidR="00000000" w:rsidRPr="00000000">
        <w:rPr>
          <w:rFonts w:ascii="Calibri" w:cs="Calibri" w:eastAsia="Calibri" w:hAnsi="Calibri"/>
          <w:b w:val="1"/>
          <w:bCs w:val="1"/>
          <w:color w:val="002060"/>
          <w:sz w:val="32"/>
          <w:szCs w:val="32"/>
          <w:rtl w:val="0"/>
        </w:rPr>
        <w:t xml:space="preserve">Project Schedule</w:t>
      </w:r>
      <w:r w:rsidDel="00000000" w:rsidR="00000000" w:rsidRPr="00000000">
        <w:rPr>
          <w:rtl w:val="0"/>
        </w:rPr>
      </w:r>
    </w:p>
    <w:p w:rsidR="00000000" w:rsidDel="00000000" w:rsidP="00000000" w:rsidRDefault="00000000" w:rsidRPr="00000000" w14:paraId="000000BB">
      <w:pPr>
        <w:jc w:val="both"/>
        <w:rPr/>
      </w:pPr>
      <w:r w:rsidDel="00000000" w:rsidR="00000000" w:rsidRPr="00000000">
        <w:rPr>
          <w:rFonts w:ascii="Calibri" w:cs="Calibri" w:eastAsia="Calibri" w:hAnsi="Calibri"/>
          <w:sz w:val="22"/>
          <w:szCs w:val="22"/>
          <w:rtl w:val="0"/>
        </w:rPr>
        <w:t xml:space="preserve">Phase 1 runs over 12 weeks. It opens with the shared two-week discovery for Price Optimization and Inter-store Transfer, and the Phase 1 delivery plan is approved at the end of Week 2. The execution sequence within each retail workstream is deliberate: data is extracted, profiled, and quality-assessed in Weeks 3 to 5, before and alongside the early build, so that the use-case build proceeds on data whose depth, grain, and gaps are known. The Data Foundation platform build runs in Weeks 3 to 6 and delivers the ingestion framework that lands that data.</w:t>
      </w:r>
      <w:r w:rsidDel="00000000" w:rsidR="00000000" w:rsidRPr="00000000">
        <w:rPr>
          <w:rtl w:val="0"/>
        </w:rPr>
      </w:r>
    </w:p>
    <w:p w:rsidR="00000000" w:rsidDel="00000000" w:rsidP="00000000" w:rsidRDefault="00000000" w:rsidRPr="00000000" w14:paraId="000000BC">
      <w:pPr>
        <w:jc w:val="both"/>
        <w:rPr/>
      </w:pPr>
      <w:r w:rsidDel="00000000" w:rsidR="00000000" w:rsidRPr="00000000">
        <w:rPr>
          <w:rFonts w:ascii="Calibri" w:cs="Calibri" w:eastAsia="Calibri" w:hAnsi="Calibri"/>
          <w:b w:val="1"/>
          <w:bCs w:val="1"/>
          <w:sz w:val="22"/>
          <w:szCs w:val="22"/>
          <w:rtl w:val="0"/>
        </w:rPr>
        <w:t xml:space="preserve">Milestones and dependencies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5"/>
        <w:gridCol w:w="1875"/>
        <w:gridCol w:w="2190"/>
        <w:tblGridChange w:id="0">
          <w:tblGrid>
            <w:gridCol w:w="5295"/>
            <w:gridCol w:w="1875"/>
            <w:gridCol w:w="2190"/>
          </w:tblGrid>
        </w:tblGridChange>
      </w:tblGrid>
      <w:tr>
        <w:trPr>
          <w:cantSplit w:val="0"/>
          <w:tblHeader w:val="0"/>
        </w:trPr>
        <w:tc>
          <w:tcPr>
            <w:shd w:fill="d9d9d9" w:val="clear"/>
          </w:tcPr>
          <w:p w:rsidR="00000000" w:rsidDel="00000000" w:rsidP="00000000" w:rsidRDefault="00000000" w:rsidRPr="00000000" w14:paraId="000000BD">
            <w:pPr>
              <w:jc w:val="left"/>
              <w:rPr/>
            </w:pPr>
            <w:r w:rsidDel="00000000" w:rsidR="00000000" w:rsidRPr="00000000">
              <w:rPr>
                <w:rFonts w:ascii="Calibri" w:cs="Calibri" w:eastAsia="Calibri" w:hAnsi="Calibri"/>
                <w:b w:val="1"/>
                <w:bCs w:val="1"/>
                <w:sz w:val="22"/>
                <w:szCs w:val="22"/>
                <w:rtl w:val="0"/>
              </w:rPr>
              <w:t xml:space="preserve">Milestone</w:t>
            </w:r>
            <w:r w:rsidDel="00000000" w:rsidR="00000000" w:rsidRPr="00000000">
              <w:rPr>
                <w:rtl w:val="0"/>
              </w:rPr>
            </w:r>
          </w:p>
        </w:tc>
        <w:tc>
          <w:tcPr>
            <w:shd w:fill="d9d9d9" w:val="clear"/>
          </w:tcPr>
          <w:p w:rsidR="00000000" w:rsidDel="00000000" w:rsidP="00000000" w:rsidRDefault="00000000" w:rsidRPr="00000000" w14:paraId="000000BE">
            <w:pPr>
              <w:jc w:val="left"/>
              <w:rPr/>
            </w:pPr>
            <w:r w:rsidDel="00000000" w:rsidR="00000000" w:rsidRPr="00000000">
              <w:rPr>
                <w:rFonts w:ascii="Calibri" w:cs="Calibri" w:eastAsia="Calibri" w:hAnsi="Calibri"/>
                <w:b w:val="1"/>
                <w:bCs w:val="1"/>
                <w:sz w:val="22"/>
                <w:szCs w:val="22"/>
                <w:rtl w:val="0"/>
              </w:rPr>
              <w:t xml:space="preserve">Owner</w:t>
            </w:r>
            <w:r w:rsidDel="00000000" w:rsidR="00000000" w:rsidRPr="00000000">
              <w:rPr>
                <w:rtl w:val="0"/>
              </w:rPr>
            </w:r>
          </w:p>
        </w:tc>
        <w:tc>
          <w:tcPr>
            <w:shd w:fill="d9d9d9" w:val="clear"/>
          </w:tcPr>
          <w:p w:rsidR="00000000" w:rsidDel="00000000" w:rsidP="00000000" w:rsidRDefault="00000000" w:rsidRPr="00000000" w14:paraId="000000BF">
            <w:pPr>
              <w:jc w:val="left"/>
              <w:rPr/>
            </w:pPr>
            <w:r w:rsidDel="00000000" w:rsidR="00000000" w:rsidRPr="00000000">
              <w:rPr>
                <w:rFonts w:ascii="Calibri" w:cs="Calibri" w:eastAsia="Calibri" w:hAnsi="Calibri"/>
                <w:b w:val="1"/>
                <w:bCs w:val="1"/>
                <w:sz w:val="22"/>
                <w:szCs w:val="22"/>
                <w:rtl w:val="0"/>
              </w:rPr>
              <w:t xml:space="preserve">Due</w:t>
            </w:r>
            <w:r w:rsidDel="00000000" w:rsidR="00000000" w:rsidRPr="00000000">
              <w:rPr>
                <w:rtl w:val="0"/>
              </w:rPr>
            </w:r>
          </w:p>
        </w:tc>
      </w:tr>
      <w:tr>
        <w:trPr>
          <w:cantSplit w:val="0"/>
          <w:tblHeader w:val="0"/>
        </w:trPr>
        <w:tc>
          <w:tcPr/>
          <w:p w:rsidR="00000000" w:rsidDel="00000000" w:rsidP="00000000" w:rsidRDefault="00000000" w:rsidRPr="00000000" w14:paraId="000000C0">
            <w:pPr>
              <w:jc w:val="left"/>
              <w:rPr/>
            </w:pPr>
            <w:r w:rsidDel="00000000" w:rsidR="00000000" w:rsidRPr="00000000">
              <w:rPr>
                <w:rFonts w:ascii="Calibri" w:cs="Calibri" w:eastAsia="Calibri" w:hAnsi="Calibri"/>
                <w:sz w:val="22"/>
                <w:szCs w:val="22"/>
                <w:rtl w:val="0"/>
              </w:rPr>
              <w:t xml:space="preserve">M1: AWS account and environment access granted</w:t>
            </w:r>
            <w:r w:rsidDel="00000000" w:rsidR="00000000" w:rsidRPr="00000000">
              <w:rPr>
                <w:rtl w:val="0"/>
              </w:rPr>
            </w:r>
          </w:p>
        </w:tc>
        <w:tc>
          <w:tcPr/>
          <w:p w:rsidR="00000000" w:rsidDel="00000000" w:rsidP="00000000" w:rsidRDefault="00000000" w:rsidRPr="00000000" w14:paraId="000000C1">
            <w:pPr>
              <w:jc w:val="left"/>
              <w:rPr/>
            </w:pPr>
            <w:r w:rsidDel="00000000" w:rsidR="00000000" w:rsidRPr="00000000">
              <w:rPr>
                <w:rFonts w:ascii="Calibri" w:cs="Calibri" w:eastAsia="Calibri" w:hAnsi="Calibri"/>
                <w:sz w:val="22"/>
                <w:szCs w:val="22"/>
                <w:rtl w:val="0"/>
              </w:rPr>
              <w:t xml:space="preserve">Apparel Group</w:t>
            </w:r>
            <w:r w:rsidDel="00000000" w:rsidR="00000000" w:rsidRPr="00000000">
              <w:rPr>
                <w:rtl w:val="0"/>
              </w:rPr>
            </w:r>
          </w:p>
        </w:tc>
        <w:tc>
          <w:tcPr/>
          <w:p w:rsidR="00000000" w:rsidDel="00000000" w:rsidP="00000000" w:rsidRDefault="00000000" w:rsidRPr="00000000" w14:paraId="000000C2">
            <w:pPr>
              <w:jc w:val="left"/>
              <w:rPr/>
            </w:pPr>
            <w:r w:rsidDel="00000000" w:rsidR="00000000" w:rsidRPr="00000000">
              <w:rPr>
                <w:rFonts w:ascii="Calibri" w:cs="Calibri" w:eastAsia="Calibri" w:hAnsi="Calibri"/>
                <w:sz w:val="22"/>
                <w:szCs w:val="22"/>
                <w:rtl w:val="0"/>
              </w:rPr>
              <w:t xml:space="preserve">Week 1</w:t>
            </w:r>
            <w:r w:rsidDel="00000000" w:rsidR="00000000" w:rsidRPr="00000000">
              <w:rPr>
                <w:rtl w:val="0"/>
              </w:rPr>
            </w:r>
          </w:p>
        </w:tc>
      </w:tr>
      <w:tr>
        <w:trPr>
          <w:cantSplit w:val="0"/>
          <w:tblHeader w:val="0"/>
        </w:trPr>
        <w:tc>
          <w:tcPr/>
          <w:p w:rsidR="00000000" w:rsidDel="00000000" w:rsidP="00000000" w:rsidRDefault="00000000" w:rsidRPr="00000000" w14:paraId="000000C3">
            <w:pPr>
              <w:jc w:val="left"/>
              <w:rPr/>
            </w:pPr>
            <w:r w:rsidDel="00000000" w:rsidR="00000000" w:rsidRPr="00000000">
              <w:rPr>
                <w:rFonts w:ascii="Calibri" w:cs="Calibri" w:eastAsia="Calibri" w:hAnsi="Calibri"/>
                <w:sz w:val="22"/>
                <w:szCs w:val="22"/>
                <w:rtl w:val="0"/>
              </w:rPr>
              <w:t xml:space="preserve">M2: Source-system access, credentials, and schema documentation provided</w:t>
            </w:r>
            <w:r w:rsidDel="00000000" w:rsidR="00000000" w:rsidRPr="00000000">
              <w:rPr>
                <w:rtl w:val="0"/>
              </w:rPr>
            </w:r>
          </w:p>
        </w:tc>
        <w:tc>
          <w:tcPr/>
          <w:p w:rsidR="00000000" w:rsidDel="00000000" w:rsidP="00000000" w:rsidRDefault="00000000" w:rsidRPr="00000000" w14:paraId="000000C4">
            <w:pPr>
              <w:jc w:val="left"/>
              <w:rPr/>
            </w:pPr>
            <w:r w:rsidDel="00000000" w:rsidR="00000000" w:rsidRPr="00000000">
              <w:rPr>
                <w:rFonts w:ascii="Calibri" w:cs="Calibri" w:eastAsia="Calibri" w:hAnsi="Calibri"/>
                <w:sz w:val="22"/>
                <w:szCs w:val="22"/>
                <w:rtl w:val="0"/>
              </w:rPr>
              <w:t xml:space="preserve">Apparel Group</w:t>
            </w:r>
            <w:r w:rsidDel="00000000" w:rsidR="00000000" w:rsidRPr="00000000">
              <w:rPr>
                <w:rtl w:val="0"/>
              </w:rPr>
            </w:r>
          </w:p>
        </w:tc>
        <w:tc>
          <w:tcPr/>
          <w:p w:rsidR="00000000" w:rsidDel="00000000" w:rsidP="00000000" w:rsidRDefault="00000000" w:rsidRPr="00000000" w14:paraId="000000C5">
            <w:pPr>
              <w:jc w:val="left"/>
              <w:rPr/>
            </w:pPr>
            <w:r w:rsidDel="00000000" w:rsidR="00000000" w:rsidRPr="00000000">
              <w:rPr>
                <w:rFonts w:ascii="Calibri" w:cs="Calibri" w:eastAsia="Calibri" w:hAnsi="Calibri"/>
                <w:sz w:val="22"/>
                <w:szCs w:val="22"/>
                <w:rtl w:val="0"/>
              </w:rPr>
              <w:t xml:space="preserve">Within 3 business days of kickoff</w:t>
            </w:r>
            <w:r w:rsidDel="00000000" w:rsidR="00000000" w:rsidRPr="00000000">
              <w:rPr>
                <w:rtl w:val="0"/>
              </w:rPr>
            </w:r>
          </w:p>
        </w:tc>
      </w:tr>
      <w:tr>
        <w:trPr>
          <w:cantSplit w:val="0"/>
          <w:tblHeader w:val="0"/>
        </w:trPr>
        <w:tc>
          <w:tcPr/>
          <w:p w:rsidR="00000000" w:rsidDel="00000000" w:rsidP="00000000" w:rsidRDefault="00000000" w:rsidRPr="00000000" w14:paraId="000000C6">
            <w:pPr>
              <w:jc w:val="left"/>
              <w:rPr/>
            </w:pPr>
            <w:r w:rsidDel="00000000" w:rsidR="00000000" w:rsidRPr="00000000">
              <w:rPr>
                <w:rFonts w:ascii="Calibri" w:cs="Calibri" w:eastAsia="Calibri" w:hAnsi="Calibri"/>
                <w:sz w:val="22"/>
                <w:szCs w:val="22"/>
                <w:rtl w:val="0"/>
              </w:rPr>
              <w:t xml:space="preserve">M3: AWS Landing Zone available</w:t>
            </w:r>
            <w:r w:rsidDel="00000000" w:rsidR="00000000" w:rsidRPr="00000000">
              <w:rPr>
                <w:rtl w:val="0"/>
              </w:rPr>
            </w:r>
          </w:p>
        </w:tc>
        <w:tc>
          <w:tcPr/>
          <w:p w:rsidR="00000000" w:rsidDel="00000000" w:rsidP="00000000" w:rsidRDefault="00000000" w:rsidRPr="00000000" w14:paraId="000000C7">
            <w:pPr>
              <w:jc w:val="left"/>
              <w:rPr/>
            </w:pPr>
            <w:r w:rsidDel="00000000" w:rsidR="00000000" w:rsidRPr="00000000">
              <w:rPr>
                <w:rFonts w:ascii="Calibri" w:cs="Calibri" w:eastAsia="Calibri" w:hAnsi="Calibri"/>
                <w:sz w:val="22"/>
                <w:szCs w:val="22"/>
                <w:rtl w:val="0"/>
              </w:rPr>
              <w:t xml:space="preserve">AWS ProServe</w:t>
            </w:r>
            <w:r w:rsidDel="00000000" w:rsidR="00000000" w:rsidRPr="00000000">
              <w:rPr>
                <w:rtl w:val="0"/>
              </w:rPr>
            </w:r>
          </w:p>
        </w:tc>
        <w:tc>
          <w:tcPr/>
          <w:p w:rsidR="00000000" w:rsidDel="00000000" w:rsidP="00000000" w:rsidRDefault="00000000" w:rsidRPr="00000000" w14:paraId="000000C8">
            <w:pPr>
              <w:jc w:val="left"/>
              <w:rPr/>
            </w:pPr>
            <w:r w:rsidDel="00000000" w:rsidR="00000000" w:rsidRPr="00000000">
              <w:rPr>
                <w:rFonts w:ascii="Calibri" w:cs="Calibri" w:eastAsia="Calibri" w:hAnsi="Calibri"/>
                <w:sz w:val="22"/>
                <w:szCs w:val="22"/>
                <w:rtl w:val="0"/>
              </w:rPr>
              <w:t xml:space="preserve">End of Week 2</w:t>
            </w:r>
            <w:r w:rsidDel="00000000" w:rsidR="00000000" w:rsidRPr="00000000">
              <w:rPr>
                <w:rtl w:val="0"/>
              </w:rPr>
            </w:r>
          </w:p>
        </w:tc>
      </w:tr>
      <w:tr>
        <w:trPr>
          <w:cantSplit w:val="0"/>
          <w:tblHeader w:val="0"/>
        </w:trPr>
        <w:tc>
          <w:tcPr/>
          <w:p w:rsidR="00000000" w:rsidDel="00000000" w:rsidP="00000000" w:rsidRDefault="00000000" w:rsidRPr="00000000" w14:paraId="000000C9">
            <w:pPr>
              <w:jc w:val="left"/>
              <w:rPr/>
            </w:pPr>
            <w:r w:rsidDel="00000000" w:rsidR="00000000" w:rsidRPr="00000000">
              <w:rPr>
                <w:rFonts w:ascii="Calibri" w:cs="Calibri" w:eastAsia="Calibri" w:hAnsi="Calibri"/>
                <w:sz w:val="22"/>
                <w:szCs w:val="22"/>
                <w:rtl w:val="0"/>
              </w:rPr>
              <w:t xml:space="preserve">M4: Phase 1 delivery plan approved (target state, definition of done, achievable scope)</w:t>
            </w:r>
            <w:r w:rsidDel="00000000" w:rsidR="00000000" w:rsidRPr="00000000">
              <w:rPr>
                <w:rtl w:val="0"/>
              </w:rPr>
            </w:r>
          </w:p>
        </w:tc>
        <w:tc>
          <w:tcPr/>
          <w:p w:rsidR="00000000" w:rsidDel="00000000" w:rsidP="00000000" w:rsidRDefault="00000000" w:rsidRPr="00000000" w14:paraId="000000CA">
            <w:pPr>
              <w:jc w:val="left"/>
              <w:rPr/>
            </w:pPr>
            <w:r w:rsidDel="00000000" w:rsidR="00000000" w:rsidRPr="00000000">
              <w:rPr>
                <w:rFonts w:ascii="Calibri" w:cs="Calibri" w:eastAsia="Calibri" w:hAnsi="Calibri"/>
                <w:sz w:val="22"/>
                <w:szCs w:val="22"/>
                <w:rtl w:val="0"/>
              </w:rPr>
              <w:t xml:space="preserve">Apparel Group</w:t>
            </w:r>
            <w:r w:rsidDel="00000000" w:rsidR="00000000" w:rsidRPr="00000000">
              <w:rPr>
                <w:rtl w:val="0"/>
              </w:rPr>
            </w:r>
          </w:p>
        </w:tc>
        <w:tc>
          <w:tcPr/>
          <w:p w:rsidR="00000000" w:rsidDel="00000000" w:rsidP="00000000" w:rsidRDefault="00000000" w:rsidRPr="00000000" w14:paraId="000000CB">
            <w:pPr>
              <w:jc w:val="left"/>
              <w:rPr/>
            </w:pPr>
            <w:r w:rsidDel="00000000" w:rsidR="00000000" w:rsidRPr="00000000">
              <w:rPr>
                <w:rFonts w:ascii="Calibri" w:cs="Calibri" w:eastAsia="Calibri" w:hAnsi="Calibri"/>
                <w:sz w:val="22"/>
                <w:szCs w:val="22"/>
                <w:rtl w:val="0"/>
              </w:rPr>
              <w:t xml:space="preserve">End of Week 2</w:t>
            </w:r>
            <w:r w:rsidDel="00000000" w:rsidR="00000000" w:rsidRPr="00000000">
              <w:rPr>
                <w:rtl w:val="0"/>
              </w:rPr>
            </w:r>
          </w:p>
        </w:tc>
      </w:tr>
      <w:tr>
        <w:trPr>
          <w:cantSplit w:val="0"/>
          <w:tblHeader w:val="0"/>
        </w:trPr>
        <w:tc>
          <w:tcPr/>
          <w:p w:rsidR="00000000" w:rsidDel="00000000" w:rsidP="00000000" w:rsidRDefault="00000000" w:rsidRPr="00000000" w14:paraId="000000CC">
            <w:pPr>
              <w:jc w:val="left"/>
              <w:rPr/>
            </w:pPr>
            <w:r w:rsidDel="00000000" w:rsidR="00000000" w:rsidRPr="00000000">
              <w:rPr>
                <w:rFonts w:ascii="Calibri" w:cs="Calibri" w:eastAsia="Calibri" w:hAnsi="Calibri"/>
                <w:sz w:val="22"/>
                <w:szCs w:val="22"/>
                <w:rtl w:val="0"/>
              </w:rPr>
              <w:t xml:space="preserve">M5: Six Amazon Quick data sources confirmed</w:t>
            </w:r>
            <w:r w:rsidDel="00000000" w:rsidR="00000000" w:rsidRPr="00000000">
              <w:rPr>
                <w:rtl w:val="0"/>
              </w:rPr>
            </w:r>
          </w:p>
        </w:tc>
        <w:tc>
          <w:tcPr/>
          <w:p w:rsidR="00000000" w:rsidDel="00000000" w:rsidP="00000000" w:rsidRDefault="00000000" w:rsidRPr="00000000" w14:paraId="000000CD">
            <w:pPr>
              <w:jc w:val="left"/>
              <w:rPr/>
            </w:pPr>
            <w:r w:rsidDel="00000000" w:rsidR="00000000" w:rsidRPr="00000000">
              <w:rPr>
                <w:rFonts w:ascii="Calibri" w:cs="Calibri" w:eastAsia="Calibri" w:hAnsi="Calibri"/>
                <w:sz w:val="22"/>
                <w:szCs w:val="22"/>
                <w:rtl w:val="0"/>
              </w:rPr>
              <w:t xml:space="preserve">Apparel Group</w:t>
            </w:r>
            <w:r w:rsidDel="00000000" w:rsidR="00000000" w:rsidRPr="00000000">
              <w:rPr>
                <w:rtl w:val="0"/>
              </w:rPr>
            </w:r>
          </w:p>
        </w:tc>
        <w:tc>
          <w:tcPr/>
          <w:p w:rsidR="00000000" w:rsidDel="00000000" w:rsidP="00000000" w:rsidRDefault="00000000" w:rsidRPr="00000000" w14:paraId="000000CE">
            <w:pPr>
              <w:jc w:val="left"/>
              <w:rPr/>
            </w:pPr>
            <w:r w:rsidDel="00000000" w:rsidR="00000000" w:rsidRPr="00000000">
              <w:rPr>
                <w:rFonts w:ascii="Calibri" w:cs="Calibri" w:eastAsia="Calibri" w:hAnsi="Calibri"/>
                <w:sz w:val="22"/>
                <w:szCs w:val="22"/>
                <w:rtl w:val="0"/>
              </w:rPr>
              <w:t xml:space="preserve">End of Week 2</w:t>
            </w:r>
            <w:r w:rsidDel="00000000" w:rsidR="00000000" w:rsidRPr="00000000">
              <w:rPr>
                <w:rtl w:val="0"/>
              </w:rPr>
            </w:r>
          </w:p>
        </w:tc>
      </w:tr>
      <w:tr>
        <w:trPr>
          <w:cantSplit w:val="0"/>
          <w:tblHeader w:val="0"/>
        </w:trPr>
        <w:tc>
          <w:tcPr/>
          <w:p w:rsidR="00000000" w:rsidDel="00000000" w:rsidP="00000000" w:rsidRDefault="00000000" w:rsidRPr="00000000" w14:paraId="000000CF">
            <w:pPr>
              <w:jc w:val="left"/>
              <w:rPr/>
            </w:pPr>
            <w:r w:rsidDel="00000000" w:rsidR="00000000" w:rsidRPr="00000000">
              <w:rPr>
                <w:rFonts w:ascii="Calibri" w:cs="Calibri" w:eastAsia="Calibri" w:hAnsi="Calibri"/>
                <w:sz w:val="22"/>
                <w:szCs w:val="22"/>
                <w:rtl w:val="0"/>
              </w:rPr>
              <w:t xml:space="preserve">M6: Microsoft 365 tenant admin access provided</w:t>
            </w:r>
            <w:r w:rsidDel="00000000" w:rsidR="00000000" w:rsidRPr="00000000">
              <w:rPr>
                <w:rtl w:val="0"/>
              </w:rPr>
            </w:r>
          </w:p>
        </w:tc>
        <w:tc>
          <w:tcPr/>
          <w:p w:rsidR="00000000" w:rsidDel="00000000" w:rsidP="00000000" w:rsidRDefault="00000000" w:rsidRPr="00000000" w14:paraId="000000D0">
            <w:pPr>
              <w:jc w:val="left"/>
              <w:rPr/>
            </w:pPr>
            <w:r w:rsidDel="00000000" w:rsidR="00000000" w:rsidRPr="00000000">
              <w:rPr>
                <w:rFonts w:ascii="Calibri" w:cs="Calibri" w:eastAsia="Calibri" w:hAnsi="Calibri"/>
                <w:sz w:val="22"/>
                <w:szCs w:val="22"/>
                <w:rtl w:val="0"/>
              </w:rPr>
              <w:t xml:space="preserve">Apparel Group</w:t>
            </w:r>
            <w:r w:rsidDel="00000000" w:rsidR="00000000" w:rsidRPr="00000000">
              <w:rPr>
                <w:rtl w:val="0"/>
              </w:rPr>
            </w:r>
          </w:p>
        </w:tc>
        <w:tc>
          <w:tcPr/>
          <w:p w:rsidR="00000000" w:rsidDel="00000000" w:rsidP="00000000" w:rsidRDefault="00000000" w:rsidRPr="00000000" w14:paraId="000000D1">
            <w:pPr>
              <w:jc w:val="left"/>
              <w:rPr/>
            </w:pPr>
            <w:r w:rsidDel="00000000" w:rsidR="00000000" w:rsidRPr="00000000">
              <w:rPr>
                <w:rFonts w:ascii="Calibri" w:cs="Calibri" w:eastAsia="Calibri" w:hAnsi="Calibri"/>
                <w:sz w:val="22"/>
                <w:szCs w:val="22"/>
                <w:rtl w:val="0"/>
              </w:rPr>
              <w:t xml:space="preserve">Week 3</w:t>
            </w:r>
            <w:r w:rsidDel="00000000" w:rsidR="00000000" w:rsidRPr="00000000">
              <w:rPr>
                <w:rtl w:val="0"/>
              </w:rPr>
            </w:r>
          </w:p>
        </w:tc>
      </w:tr>
      <w:tr>
        <w:trPr>
          <w:cantSplit w:val="0"/>
          <w:tblHeader w:val="0"/>
        </w:trPr>
        <w:tc>
          <w:tcPr/>
          <w:p w:rsidR="00000000" w:rsidDel="00000000" w:rsidP="00000000" w:rsidRDefault="00000000" w:rsidRPr="00000000" w14:paraId="000000D2">
            <w:pPr>
              <w:jc w:val="left"/>
              <w:rPr/>
            </w:pPr>
            <w:r w:rsidDel="00000000" w:rsidR="00000000" w:rsidRPr="00000000">
              <w:rPr>
                <w:rFonts w:ascii="Calibri" w:cs="Calibri" w:eastAsia="Calibri" w:hAnsi="Calibri"/>
                <w:sz w:val="22"/>
                <w:szCs w:val="22"/>
                <w:rtl w:val="0"/>
              </w:rPr>
              <w:t xml:space="preserve">M7: Validation sign-off</w:t>
            </w:r>
            <w:r w:rsidDel="00000000" w:rsidR="00000000" w:rsidRPr="00000000">
              <w:rPr>
                <w:rtl w:val="0"/>
              </w:rPr>
            </w:r>
          </w:p>
        </w:tc>
        <w:tc>
          <w:tcPr/>
          <w:p w:rsidR="00000000" w:rsidDel="00000000" w:rsidP="00000000" w:rsidRDefault="00000000" w:rsidRPr="00000000" w14:paraId="000000D3">
            <w:pPr>
              <w:jc w:val="left"/>
              <w:rPr/>
            </w:pPr>
            <w:r w:rsidDel="00000000" w:rsidR="00000000" w:rsidRPr="00000000">
              <w:rPr>
                <w:rFonts w:ascii="Calibri" w:cs="Calibri" w:eastAsia="Calibri" w:hAnsi="Calibri"/>
                <w:sz w:val="22"/>
                <w:szCs w:val="22"/>
                <w:rtl w:val="0"/>
              </w:rPr>
              <w:t xml:space="preserve">Apparel Group</w:t>
            </w:r>
            <w:r w:rsidDel="00000000" w:rsidR="00000000" w:rsidRPr="00000000">
              <w:rPr>
                <w:rtl w:val="0"/>
              </w:rPr>
            </w:r>
          </w:p>
        </w:tc>
        <w:tc>
          <w:tcPr/>
          <w:p w:rsidR="00000000" w:rsidDel="00000000" w:rsidP="00000000" w:rsidRDefault="00000000" w:rsidRPr="00000000" w14:paraId="000000D4">
            <w:pPr>
              <w:jc w:val="left"/>
              <w:rPr/>
            </w:pPr>
            <w:r w:rsidDel="00000000" w:rsidR="00000000" w:rsidRPr="00000000">
              <w:rPr>
                <w:rFonts w:ascii="Calibri" w:cs="Calibri" w:eastAsia="Calibri" w:hAnsi="Calibri"/>
                <w:sz w:val="22"/>
                <w:szCs w:val="22"/>
                <w:rtl w:val="0"/>
              </w:rPr>
              <w:t xml:space="preserve">Week 12</w:t>
            </w:r>
            <w:r w:rsidDel="00000000" w:rsidR="00000000" w:rsidRPr="00000000">
              <w:rPr>
                <w:rtl w:val="0"/>
              </w:rPr>
            </w:r>
          </w:p>
        </w:tc>
      </w:tr>
    </w:tbl>
    <w:p w:rsidR="00000000" w:rsidDel="00000000" w:rsidP="00000000" w:rsidRDefault="00000000" w:rsidRPr="00000000" w14:paraId="000000D5">
      <w:pPr>
        <w:jc w:val="both"/>
        <w:rPr/>
      </w:pPr>
      <w:r w:rsidDel="00000000" w:rsidR="00000000" w:rsidRPr="00000000">
        <w:rPr>
          <w:rFonts w:ascii="Calibri" w:cs="Calibri" w:eastAsia="Calibri" w:hAnsi="Calibri"/>
          <w:b w:val="1"/>
          <w:bCs w:val="1"/>
          <w:sz w:val="22"/>
          <w:szCs w:val="22"/>
          <w:rtl w:val="0"/>
        </w:rPr>
        <w:t xml:space="preserve">12-week schedule by workstream</w:t>
      </w:r>
      <w:r w:rsidDel="00000000" w:rsidR="00000000" w:rsidRPr="00000000">
        <w:rPr>
          <w:rtl w:val="0"/>
        </w:rPr>
      </w:r>
    </w:p>
    <w:tbl>
      <w:tblPr>
        <w:tblStyle w:val="Table3"/>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471.25000000000006"/>
        <w:gridCol w:w="471.25000000000006"/>
        <w:gridCol w:w="471.25000000000006"/>
        <w:gridCol w:w="471.25000000000006"/>
        <w:gridCol w:w="471.25000000000006"/>
        <w:gridCol w:w="471.25000000000006"/>
        <w:gridCol w:w="471.25000000000006"/>
        <w:gridCol w:w="471.25000000000006"/>
        <w:gridCol w:w="471.25000000000006"/>
        <w:gridCol w:w="471.25000000000006"/>
        <w:gridCol w:w="471.25000000000006"/>
        <w:gridCol w:w="471.25000000000006"/>
        <w:tblGridChange w:id="0">
          <w:tblGrid>
            <w:gridCol w:w="4350"/>
            <w:gridCol w:w="471.25000000000006"/>
            <w:gridCol w:w="471.25000000000006"/>
            <w:gridCol w:w="471.25000000000006"/>
            <w:gridCol w:w="471.25000000000006"/>
            <w:gridCol w:w="471.25000000000006"/>
            <w:gridCol w:w="471.25000000000006"/>
            <w:gridCol w:w="471.25000000000006"/>
            <w:gridCol w:w="471.25000000000006"/>
            <w:gridCol w:w="471.25000000000006"/>
            <w:gridCol w:w="471.25000000000006"/>
            <w:gridCol w:w="471.25000000000006"/>
            <w:gridCol w:w="471.25000000000006"/>
          </w:tblGrid>
        </w:tblGridChange>
      </w:tblGrid>
      <w:tr>
        <w:trPr>
          <w:cantSplit w:val="0"/>
          <w:tblHeader w:val="0"/>
        </w:trPr>
        <w:tc>
          <w:tcPr>
            <w:shd w:fill="d9d9d9" w:val="clear"/>
          </w:tcPr>
          <w:p w:rsidR="00000000" w:rsidDel="00000000" w:rsidP="00000000" w:rsidRDefault="00000000" w:rsidRPr="00000000" w14:paraId="000000D6">
            <w:pPr>
              <w:jc w:val="left"/>
              <w:rPr/>
            </w:pPr>
            <w:r w:rsidDel="00000000" w:rsidR="00000000" w:rsidRPr="00000000">
              <w:rPr>
                <w:rFonts w:ascii="Calibri" w:cs="Calibri" w:eastAsia="Calibri" w:hAnsi="Calibri"/>
                <w:b w:val="1"/>
                <w:bCs w:val="1"/>
                <w:sz w:val="22"/>
                <w:szCs w:val="22"/>
                <w:rtl w:val="0"/>
              </w:rPr>
              <w:t xml:space="preserve">Workstream / Activity</w:t>
            </w:r>
            <w:r w:rsidDel="00000000" w:rsidR="00000000" w:rsidRPr="00000000">
              <w:rPr>
                <w:rtl w:val="0"/>
              </w:rPr>
            </w:r>
          </w:p>
        </w:tc>
        <w:tc>
          <w:tcPr>
            <w:shd w:fill="d9d9d9" w:val="clear"/>
          </w:tcPr>
          <w:p w:rsidR="00000000" w:rsidDel="00000000" w:rsidP="00000000" w:rsidRDefault="00000000" w:rsidRPr="00000000" w14:paraId="000000D7">
            <w:pPr>
              <w:jc w:val="left"/>
              <w:rPr/>
            </w:pPr>
            <w:r w:rsidDel="00000000" w:rsidR="00000000" w:rsidRPr="00000000">
              <w:rPr>
                <w:rFonts w:ascii="Calibri" w:cs="Calibri" w:eastAsia="Calibri" w:hAnsi="Calibri"/>
                <w:b w:val="1"/>
                <w:bCs w:val="1"/>
                <w:sz w:val="22"/>
                <w:szCs w:val="22"/>
                <w:rtl w:val="0"/>
              </w:rPr>
              <w:t xml:space="preserve">W1</w:t>
            </w:r>
            <w:r w:rsidDel="00000000" w:rsidR="00000000" w:rsidRPr="00000000">
              <w:rPr>
                <w:rtl w:val="0"/>
              </w:rPr>
            </w:r>
          </w:p>
        </w:tc>
        <w:tc>
          <w:tcPr>
            <w:shd w:fill="d9d9d9" w:val="clear"/>
          </w:tcPr>
          <w:p w:rsidR="00000000" w:rsidDel="00000000" w:rsidP="00000000" w:rsidRDefault="00000000" w:rsidRPr="00000000" w14:paraId="000000D8">
            <w:pPr>
              <w:jc w:val="left"/>
              <w:rPr/>
            </w:pPr>
            <w:r w:rsidDel="00000000" w:rsidR="00000000" w:rsidRPr="00000000">
              <w:rPr>
                <w:rFonts w:ascii="Calibri" w:cs="Calibri" w:eastAsia="Calibri" w:hAnsi="Calibri"/>
                <w:b w:val="1"/>
                <w:bCs w:val="1"/>
                <w:sz w:val="22"/>
                <w:szCs w:val="22"/>
                <w:rtl w:val="0"/>
              </w:rPr>
              <w:t xml:space="preserve">W2</w:t>
            </w:r>
            <w:r w:rsidDel="00000000" w:rsidR="00000000" w:rsidRPr="00000000">
              <w:rPr>
                <w:rtl w:val="0"/>
              </w:rPr>
            </w:r>
          </w:p>
        </w:tc>
        <w:tc>
          <w:tcPr>
            <w:shd w:fill="d9d9d9" w:val="clear"/>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sz w:val="22"/>
                <w:szCs w:val="22"/>
                <w:rtl w:val="0"/>
              </w:rPr>
              <w:t xml:space="preserve">W3</w:t>
            </w:r>
            <w:r w:rsidDel="00000000" w:rsidR="00000000" w:rsidRPr="00000000">
              <w:rPr>
                <w:rtl w:val="0"/>
              </w:rPr>
            </w:r>
          </w:p>
        </w:tc>
        <w:tc>
          <w:tcPr>
            <w:shd w:fill="d9d9d9" w:val="clear"/>
          </w:tcPr>
          <w:p w:rsidR="00000000" w:rsidDel="00000000" w:rsidP="00000000" w:rsidRDefault="00000000" w:rsidRPr="00000000" w14:paraId="000000DA">
            <w:pPr>
              <w:jc w:val="left"/>
              <w:rPr/>
            </w:pPr>
            <w:r w:rsidDel="00000000" w:rsidR="00000000" w:rsidRPr="00000000">
              <w:rPr>
                <w:rFonts w:ascii="Calibri" w:cs="Calibri" w:eastAsia="Calibri" w:hAnsi="Calibri"/>
                <w:b w:val="1"/>
                <w:bCs w:val="1"/>
                <w:sz w:val="22"/>
                <w:szCs w:val="22"/>
                <w:rtl w:val="0"/>
              </w:rPr>
              <w:t xml:space="preserve">W4</w:t>
            </w:r>
            <w:r w:rsidDel="00000000" w:rsidR="00000000" w:rsidRPr="00000000">
              <w:rPr>
                <w:rtl w:val="0"/>
              </w:rPr>
            </w:r>
          </w:p>
        </w:tc>
        <w:tc>
          <w:tcPr>
            <w:shd w:fill="d9d9d9" w:val="clear"/>
          </w:tcPr>
          <w:p w:rsidR="00000000" w:rsidDel="00000000" w:rsidP="00000000" w:rsidRDefault="00000000" w:rsidRPr="00000000" w14:paraId="000000DB">
            <w:pPr>
              <w:jc w:val="left"/>
              <w:rPr/>
            </w:pPr>
            <w:r w:rsidDel="00000000" w:rsidR="00000000" w:rsidRPr="00000000">
              <w:rPr>
                <w:rFonts w:ascii="Calibri" w:cs="Calibri" w:eastAsia="Calibri" w:hAnsi="Calibri"/>
                <w:b w:val="1"/>
                <w:bCs w:val="1"/>
                <w:sz w:val="22"/>
                <w:szCs w:val="22"/>
                <w:rtl w:val="0"/>
              </w:rPr>
              <w:t xml:space="preserve">W5</w:t>
            </w:r>
            <w:r w:rsidDel="00000000" w:rsidR="00000000" w:rsidRPr="00000000">
              <w:rPr>
                <w:rtl w:val="0"/>
              </w:rPr>
            </w:r>
          </w:p>
        </w:tc>
        <w:tc>
          <w:tcPr>
            <w:shd w:fill="d9d9d9" w:val="clear"/>
          </w:tcPr>
          <w:p w:rsidR="00000000" w:rsidDel="00000000" w:rsidP="00000000" w:rsidRDefault="00000000" w:rsidRPr="00000000" w14:paraId="000000DC">
            <w:pPr>
              <w:jc w:val="left"/>
              <w:rPr/>
            </w:pPr>
            <w:r w:rsidDel="00000000" w:rsidR="00000000" w:rsidRPr="00000000">
              <w:rPr>
                <w:rFonts w:ascii="Calibri" w:cs="Calibri" w:eastAsia="Calibri" w:hAnsi="Calibri"/>
                <w:b w:val="1"/>
                <w:bCs w:val="1"/>
                <w:sz w:val="22"/>
                <w:szCs w:val="22"/>
                <w:rtl w:val="0"/>
              </w:rPr>
              <w:t xml:space="preserve">W6</w:t>
            </w:r>
            <w:r w:rsidDel="00000000" w:rsidR="00000000" w:rsidRPr="00000000">
              <w:rPr>
                <w:rtl w:val="0"/>
              </w:rPr>
            </w:r>
          </w:p>
        </w:tc>
        <w:tc>
          <w:tcPr>
            <w:shd w:fill="d9d9d9" w:val="clear"/>
          </w:tcPr>
          <w:p w:rsidR="00000000" w:rsidDel="00000000" w:rsidP="00000000" w:rsidRDefault="00000000" w:rsidRPr="00000000" w14:paraId="000000DD">
            <w:pPr>
              <w:jc w:val="left"/>
              <w:rPr/>
            </w:pPr>
            <w:r w:rsidDel="00000000" w:rsidR="00000000" w:rsidRPr="00000000">
              <w:rPr>
                <w:rFonts w:ascii="Calibri" w:cs="Calibri" w:eastAsia="Calibri" w:hAnsi="Calibri"/>
                <w:b w:val="1"/>
                <w:bCs w:val="1"/>
                <w:sz w:val="22"/>
                <w:szCs w:val="22"/>
                <w:rtl w:val="0"/>
              </w:rPr>
              <w:t xml:space="preserve">W7</w:t>
            </w:r>
            <w:r w:rsidDel="00000000" w:rsidR="00000000" w:rsidRPr="00000000">
              <w:rPr>
                <w:rtl w:val="0"/>
              </w:rPr>
            </w:r>
          </w:p>
        </w:tc>
        <w:tc>
          <w:tcPr>
            <w:shd w:fill="d9d9d9" w:val="clear"/>
          </w:tcPr>
          <w:p w:rsidR="00000000" w:rsidDel="00000000" w:rsidP="00000000" w:rsidRDefault="00000000" w:rsidRPr="00000000" w14:paraId="000000DE">
            <w:pPr>
              <w:jc w:val="left"/>
              <w:rPr/>
            </w:pPr>
            <w:r w:rsidDel="00000000" w:rsidR="00000000" w:rsidRPr="00000000">
              <w:rPr>
                <w:rFonts w:ascii="Calibri" w:cs="Calibri" w:eastAsia="Calibri" w:hAnsi="Calibri"/>
                <w:b w:val="1"/>
                <w:bCs w:val="1"/>
                <w:sz w:val="22"/>
                <w:szCs w:val="22"/>
                <w:rtl w:val="0"/>
              </w:rPr>
              <w:t xml:space="preserve">W8</w:t>
            </w:r>
            <w:r w:rsidDel="00000000" w:rsidR="00000000" w:rsidRPr="00000000">
              <w:rPr>
                <w:rtl w:val="0"/>
              </w:rPr>
            </w:r>
          </w:p>
        </w:tc>
        <w:tc>
          <w:tcPr>
            <w:shd w:fill="d9d9d9" w:val="clear"/>
          </w:tcPr>
          <w:p w:rsidR="00000000" w:rsidDel="00000000" w:rsidP="00000000" w:rsidRDefault="00000000" w:rsidRPr="00000000" w14:paraId="000000DF">
            <w:pPr>
              <w:jc w:val="left"/>
              <w:rPr/>
            </w:pPr>
            <w:r w:rsidDel="00000000" w:rsidR="00000000" w:rsidRPr="00000000">
              <w:rPr>
                <w:rFonts w:ascii="Calibri" w:cs="Calibri" w:eastAsia="Calibri" w:hAnsi="Calibri"/>
                <w:b w:val="1"/>
                <w:bCs w:val="1"/>
                <w:sz w:val="22"/>
                <w:szCs w:val="22"/>
                <w:rtl w:val="0"/>
              </w:rPr>
              <w:t xml:space="preserve">W9</w:t>
            </w:r>
            <w:r w:rsidDel="00000000" w:rsidR="00000000" w:rsidRPr="00000000">
              <w:rPr>
                <w:rtl w:val="0"/>
              </w:rPr>
            </w:r>
          </w:p>
        </w:tc>
        <w:tc>
          <w:tcPr>
            <w:shd w:fill="d9d9d9" w:val="clear"/>
          </w:tcPr>
          <w:p w:rsidR="00000000" w:rsidDel="00000000" w:rsidP="00000000" w:rsidRDefault="00000000" w:rsidRPr="00000000" w14:paraId="000000E0">
            <w:pPr>
              <w:jc w:val="left"/>
              <w:rPr/>
            </w:pPr>
            <w:r w:rsidDel="00000000" w:rsidR="00000000" w:rsidRPr="00000000">
              <w:rPr>
                <w:rFonts w:ascii="Calibri" w:cs="Calibri" w:eastAsia="Calibri" w:hAnsi="Calibri"/>
                <w:b w:val="1"/>
                <w:bCs w:val="1"/>
                <w:sz w:val="22"/>
                <w:szCs w:val="22"/>
                <w:rtl w:val="0"/>
              </w:rPr>
              <w:t xml:space="preserve">W10</w:t>
            </w:r>
            <w:r w:rsidDel="00000000" w:rsidR="00000000" w:rsidRPr="00000000">
              <w:rPr>
                <w:rtl w:val="0"/>
              </w:rPr>
            </w:r>
          </w:p>
        </w:tc>
        <w:tc>
          <w:tcPr>
            <w:shd w:fill="d9d9d9" w:val="clear"/>
          </w:tcPr>
          <w:p w:rsidR="00000000" w:rsidDel="00000000" w:rsidP="00000000" w:rsidRDefault="00000000" w:rsidRPr="00000000" w14:paraId="000000E1">
            <w:pPr>
              <w:jc w:val="left"/>
              <w:rPr/>
            </w:pPr>
            <w:r w:rsidDel="00000000" w:rsidR="00000000" w:rsidRPr="00000000">
              <w:rPr>
                <w:rFonts w:ascii="Calibri" w:cs="Calibri" w:eastAsia="Calibri" w:hAnsi="Calibri"/>
                <w:b w:val="1"/>
                <w:bCs w:val="1"/>
                <w:sz w:val="22"/>
                <w:szCs w:val="22"/>
                <w:rtl w:val="0"/>
              </w:rPr>
              <w:t xml:space="preserve">W11</w:t>
            </w:r>
            <w:r w:rsidDel="00000000" w:rsidR="00000000" w:rsidRPr="00000000">
              <w:rPr>
                <w:rtl w:val="0"/>
              </w:rPr>
            </w:r>
          </w:p>
        </w:tc>
        <w:tc>
          <w:tcPr>
            <w:shd w:fill="d9d9d9" w:val="clear"/>
          </w:tcPr>
          <w:p w:rsidR="00000000" w:rsidDel="00000000" w:rsidP="00000000" w:rsidRDefault="00000000" w:rsidRPr="00000000" w14:paraId="000000E2">
            <w:pPr>
              <w:jc w:val="left"/>
              <w:rPr/>
            </w:pPr>
            <w:r w:rsidDel="00000000" w:rsidR="00000000" w:rsidRPr="00000000">
              <w:rPr>
                <w:rFonts w:ascii="Calibri" w:cs="Calibri" w:eastAsia="Calibri" w:hAnsi="Calibri"/>
                <w:b w:val="1"/>
                <w:bCs w:val="1"/>
                <w:sz w:val="22"/>
                <w:szCs w:val="22"/>
                <w:rtl w:val="0"/>
              </w:rPr>
              <w:t xml:space="preserve">W12</w:t>
            </w:r>
            <w:r w:rsidDel="00000000" w:rsidR="00000000" w:rsidRPr="00000000">
              <w:rPr>
                <w:rtl w:val="0"/>
              </w:rPr>
            </w:r>
          </w:p>
        </w:tc>
      </w:tr>
      <w:tr>
        <w:trPr>
          <w:cantSplit w:val="0"/>
          <w:tblHeader w:val="0"/>
        </w:trPr>
        <w:tc>
          <w:tcPr/>
          <w:p w:rsidR="00000000" w:rsidDel="00000000" w:rsidP="00000000" w:rsidRDefault="00000000" w:rsidRPr="00000000" w14:paraId="000000E3">
            <w:pPr>
              <w:jc w:val="left"/>
              <w:rPr/>
            </w:pPr>
            <w:r w:rsidDel="00000000" w:rsidR="00000000" w:rsidRPr="00000000">
              <w:rPr>
                <w:rFonts w:ascii="Calibri" w:cs="Calibri" w:eastAsia="Calibri" w:hAnsi="Calibri"/>
                <w:sz w:val="22"/>
                <w:szCs w:val="22"/>
                <w:rtl w:val="0"/>
              </w:rPr>
              <w:t xml:space="preserve">Kickoff and mobilization</w:t>
            </w:r>
            <w:r w:rsidDel="00000000" w:rsidR="00000000" w:rsidRPr="00000000">
              <w:rPr>
                <w:rtl w:val="0"/>
              </w:rPr>
            </w:r>
          </w:p>
        </w:tc>
        <w:tc>
          <w:tcPr/>
          <w:p w:rsidR="00000000" w:rsidDel="00000000" w:rsidP="00000000" w:rsidRDefault="00000000" w:rsidRPr="00000000" w14:paraId="000000E4">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0E5">
            <w:pPr>
              <w:jc w:val="left"/>
              <w:rPr/>
            </w:pPr>
            <w:r w:rsidDel="00000000" w:rsidR="00000000" w:rsidRPr="00000000">
              <w:rPr>
                <w:rtl w:val="0"/>
              </w:rPr>
            </w:r>
          </w:p>
        </w:tc>
        <w:tc>
          <w:tcPr/>
          <w:p w:rsidR="00000000" w:rsidDel="00000000" w:rsidP="00000000" w:rsidRDefault="00000000" w:rsidRPr="00000000" w14:paraId="000000E6">
            <w:pPr>
              <w:jc w:val="left"/>
              <w:rPr/>
            </w:pPr>
            <w:r w:rsidDel="00000000" w:rsidR="00000000" w:rsidRPr="00000000">
              <w:rPr>
                <w:rtl w:val="0"/>
              </w:rPr>
            </w:r>
          </w:p>
        </w:tc>
        <w:tc>
          <w:tcPr/>
          <w:p w:rsidR="00000000" w:rsidDel="00000000" w:rsidP="00000000" w:rsidRDefault="00000000" w:rsidRPr="00000000" w14:paraId="000000E7">
            <w:pPr>
              <w:jc w:val="left"/>
              <w:rPr/>
            </w:pPr>
            <w:r w:rsidDel="00000000" w:rsidR="00000000" w:rsidRPr="00000000">
              <w:rPr>
                <w:rtl w:val="0"/>
              </w:rPr>
            </w:r>
          </w:p>
        </w:tc>
        <w:tc>
          <w:tcPr/>
          <w:p w:rsidR="00000000" w:rsidDel="00000000" w:rsidP="00000000" w:rsidRDefault="00000000" w:rsidRPr="00000000" w14:paraId="000000E8">
            <w:pPr>
              <w:jc w:val="left"/>
              <w:rPr/>
            </w:pPr>
            <w:r w:rsidDel="00000000" w:rsidR="00000000" w:rsidRPr="00000000">
              <w:rPr>
                <w:rtl w:val="0"/>
              </w:rPr>
            </w:r>
          </w:p>
        </w:tc>
        <w:tc>
          <w:tcPr/>
          <w:p w:rsidR="00000000" w:rsidDel="00000000" w:rsidP="00000000" w:rsidRDefault="00000000" w:rsidRPr="00000000" w14:paraId="000000E9">
            <w:pPr>
              <w:jc w:val="left"/>
              <w:rPr/>
            </w:pPr>
            <w:r w:rsidDel="00000000" w:rsidR="00000000" w:rsidRPr="00000000">
              <w:rPr>
                <w:rtl w:val="0"/>
              </w:rPr>
            </w:r>
          </w:p>
        </w:tc>
        <w:tc>
          <w:tcPr/>
          <w:p w:rsidR="00000000" w:rsidDel="00000000" w:rsidP="00000000" w:rsidRDefault="00000000" w:rsidRPr="00000000" w14:paraId="000000EA">
            <w:pPr>
              <w:jc w:val="left"/>
              <w:rPr/>
            </w:pPr>
            <w:r w:rsidDel="00000000" w:rsidR="00000000" w:rsidRPr="00000000">
              <w:rPr>
                <w:rtl w:val="0"/>
              </w:rPr>
            </w:r>
          </w:p>
        </w:tc>
        <w:tc>
          <w:tcPr/>
          <w:p w:rsidR="00000000" w:rsidDel="00000000" w:rsidP="00000000" w:rsidRDefault="00000000" w:rsidRPr="00000000" w14:paraId="000000EB">
            <w:pPr>
              <w:jc w:val="left"/>
              <w:rPr/>
            </w:pPr>
            <w:r w:rsidDel="00000000" w:rsidR="00000000" w:rsidRPr="00000000">
              <w:rPr>
                <w:rtl w:val="0"/>
              </w:rPr>
            </w:r>
          </w:p>
        </w:tc>
        <w:tc>
          <w:tcPr/>
          <w:p w:rsidR="00000000" w:rsidDel="00000000" w:rsidP="00000000" w:rsidRDefault="00000000" w:rsidRPr="00000000" w14:paraId="000000EC">
            <w:pPr>
              <w:jc w:val="left"/>
              <w:rPr/>
            </w:pPr>
            <w:r w:rsidDel="00000000" w:rsidR="00000000" w:rsidRPr="00000000">
              <w:rPr>
                <w:rtl w:val="0"/>
              </w:rPr>
            </w:r>
          </w:p>
        </w:tc>
        <w:tc>
          <w:tcPr/>
          <w:p w:rsidR="00000000" w:rsidDel="00000000" w:rsidP="00000000" w:rsidRDefault="00000000" w:rsidRPr="00000000" w14:paraId="000000ED">
            <w:pPr>
              <w:jc w:val="left"/>
              <w:rPr/>
            </w:pPr>
            <w:r w:rsidDel="00000000" w:rsidR="00000000" w:rsidRPr="00000000">
              <w:rPr>
                <w:rtl w:val="0"/>
              </w:rPr>
            </w:r>
          </w:p>
        </w:tc>
        <w:tc>
          <w:tcPr/>
          <w:p w:rsidR="00000000" w:rsidDel="00000000" w:rsidP="00000000" w:rsidRDefault="00000000" w:rsidRPr="00000000" w14:paraId="000000EE">
            <w:pPr>
              <w:jc w:val="left"/>
              <w:rPr/>
            </w:pPr>
            <w:r w:rsidDel="00000000" w:rsidR="00000000" w:rsidRPr="00000000">
              <w:rPr>
                <w:rtl w:val="0"/>
              </w:rPr>
            </w:r>
          </w:p>
        </w:tc>
        <w:tc>
          <w:tcPr/>
          <w:p w:rsidR="00000000" w:rsidDel="00000000" w:rsidP="00000000" w:rsidRDefault="00000000" w:rsidRPr="00000000" w14:paraId="000000EF">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F0">
            <w:pPr>
              <w:jc w:val="left"/>
              <w:rPr/>
            </w:pPr>
            <w:r w:rsidDel="00000000" w:rsidR="00000000" w:rsidRPr="00000000">
              <w:rPr>
                <w:rFonts w:ascii="Calibri" w:cs="Calibri" w:eastAsia="Calibri" w:hAnsi="Calibri"/>
                <w:b w:val="1"/>
                <w:bCs w:val="1"/>
                <w:sz w:val="22"/>
                <w:szCs w:val="22"/>
                <w:rtl w:val="0"/>
              </w:rPr>
              <w:t xml:space="preserve">Workstream 1: Data Foundation</w:t>
            </w:r>
            <w:r w:rsidDel="00000000" w:rsidR="00000000" w:rsidRPr="00000000">
              <w:rPr>
                <w:rtl w:val="0"/>
              </w:rPr>
            </w:r>
          </w:p>
        </w:tc>
        <w:tc>
          <w:tcPr/>
          <w:p w:rsidR="00000000" w:rsidDel="00000000" w:rsidP="00000000" w:rsidRDefault="00000000" w:rsidRPr="00000000" w14:paraId="000000F1">
            <w:pPr>
              <w:jc w:val="left"/>
              <w:rPr/>
            </w:pPr>
            <w:r w:rsidDel="00000000" w:rsidR="00000000" w:rsidRPr="00000000">
              <w:rPr>
                <w:rtl w:val="0"/>
              </w:rPr>
            </w:r>
          </w:p>
        </w:tc>
        <w:tc>
          <w:tcPr/>
          <w:p w:rsidR="00000000" w:rsidDel="00000000" w:rsidP="00000000" w:rsidRDefault="00000000" w:rsidRPr="00000000" w14:paraId="000000F2">
            <w:pPr>
              <w:jc w:val="left"/>
              <w:rPr/>
            </w:pPr>
            <w:r w:rsidDel="00000000" w:rsidR="00000000" w:rsidRPr="00000000">
              <w:rPr>
                <w:rtl w:val="0"/>
              </w:rPr>
            </w:r>
          </w:p>
        </w:tc>
        <w:tc>
          <w:tcPr/>
          <w:p w:rsidR="00000000" w:rsidDel="00000000" w:rsidP="00000000" w:rsidRDefault="00000000" w:rsidRPr="00000000" w14:paraId="000000F3">
            <w:pPr>
              <w:jc w:val="left"/>
              <w:rPr/>
            </w:pPr>
            <w:r w:rsidDel="00000000" w:rsidR="00000000" w:rsidRPr="00000000">
              <w:rPr>
                <w:rtl w:val="0"/>
              </w:rPr>
            </w:r>
          </w:p>
        </w:tc>
        <w:tc>
          <w:tcPr/>
          <w:p w:rsidR="00000000" w:rsidDel="00000000" w:rsidP="00000000" w:rsidRDefault="00000000" w:rsidRPr="00000000" w14:paraId="000000F4">
            <w:pPr>
              <w:jc w:val="left"/>
              <w:rPr/>
            </w:pPr>
            <w:r w:rsidDel="00000000" w:rsidR="00000000" w:rsidRPr="00000000">
              <w:rPr>
                <w:rtl w:val="0"/>
              </w:rPr>
            </w:r>
          </w:p>
        </w:tc>
        <w:tc>
          <w:tcPr/>
          <w:p w:rsidR="00000000" w:rsidDel="00000000" w:rsidP="00000000" w:rsidRDefault="00000000" w:rsidRPr="00000000" w14:paraId="000000F5">
            <w:pPr>
              <w:jc w:val="left"/>
              <w:rPr/>
            </w:pPr>
            <w:r w:rsidDel="00000000" w:rsidR="00000000" w:rsidRPr="00000000">
              <w:rPr>
                <w:rtl w:val="0"/>
              </w:rPr>
            </w:r>
          </w:p>
        </w:tc>
        <w:tc>
          <w:tcPr/>
          <w:p w:rsidR="00000000" w:rsidDel="00000000" w:rsidP="00000000" w:rsidRDefault="00000000" w:rsidRPr="00000000" w14:paraId="000000F6">
            <w:pPr>
              <w:jc w:val="left"/>
              <w:rPr/>
            </w:pPr>
            <w:r w:rsidDel="00000000" w:rsidR="00000000" w:rsidRPr="00000000">
              <w:rPr>
                <w:rtl w:val="0"/>
              </w:rPr>
            </w:r>
          </w:p>
        </w:tc>
        <w:tc>
          <w:tcPr/>
          <w:p w:rsidR="00000000" w:rsidDel="00000000" w:rsidP="00000000" w:rsidRDefault="00000000" w:rsidRPr="00000000" w14:paraId="000000F7">
            <w:pPr>
              <w:jc w:val="left"/>
              <w:rPr/>
            </w:pPr>
            <w:r w:rsidDel="00000000" w:rsidR="00000000" w:rsidRPr="00000000">
              <w:rPr>
                <w:rtl w:val="0"/>
              </w:rPr>
            </w:r>
          </w:p>
        </w:tc>
        <w:tc>
          <w:tcPr/>
          <w:p w:rsidR="00000000" w:rsidDel="00000000" w:rsidP="00000000" w:rsidRDefault="00000000" w:rsidRPr="00000000" w14:paraId="000000F8">
            <w:pPr>
              <w:jc w:val="left"/>
              <w:rPr/>
            </w:pPr>
            <w:r w:rsidDel="00000000" w:rsidR="00000000" w:rsidRPr="00000000">
              <w:rPr>
                <w:rtl w:val="0"/>
              </w:rPr>
            </w:r>
          </w:p>
        </w:tc>
        <w:tc>
          <w:tcPr/>
          <w:p w:rsidR="00000000" w:rsidDel="00000000" w:rsidP="00000000" w:rsidRDefault="00000000" w:rsidRPr="00000000" w14:paraId="000000F9">
            <w:pPr>
              <w:jc w:val="left"/>
              <w:rPr/>
            </w:pPr>
            <w:r w:rsidDel="00000000" w:rsidR="00000000" w:rsidRPr="00000000">
              <w:rPr>
                <w:rtl w:val="0"/>
              </w:rPr>
            </w:r>
          </w:p>
        </w:tc>
        <w:tc>
          <w:tcPr/>
          <w:p w:rsidR="00000000" w:rsidDel="00000000" w:rsidP="00000000" w:rsidRDefault="00000000" w:rsidRPr="00000000" w14:paraId="000000FA">
            <w:pPr>
              <w:jc w:val="left"/>
              <w:rPr/>
            </w:pPr>
            <w:r w:rsidDel="00000000" w:rsidR="00000000" w:rsidRPr="00000000">
              <w:rPr>
                <w:rtl w:val="0"/>
              </w:rPr>
            </w:r>
          </w:p>
        </w:tc>
        <w:tc>
          <w:tcPr/>
          <w:p w:rsidR="00000000" w:rsidDel="00000000" w:rsidP="00000000" w:rsidRDefault="00000000" w:rsidRPr="00000000" w14:paraId="000000FB">
            <w:pPr>
              <w:jc w:val="left"/>
              <w:rPr/>
            </w:pPr>
            <w:r w:rsidDel="00000000" w:rsidR="00000000" w:rsidRPr="00000000">
              <w:rPr>
                <w:rtl w:val="0"/>
              </w:rPr>
            </w:r>
          </w:p>
        </w:tc>
        <w:tc>
          <w:tcPr/>
          <w:p w:rsidR="00000000" w:rsidDel="00000000" w:rsidP="00000000" w:rsidRDefault="00000000" w:rsidRPr="00000000" w14:paraId="000000FC">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FD">
            <w:pPr>
              <w:jc w:val="left"/>
              <w:rPr/>
            </w:pPr>
            <w:r w:rsidDel="00000000" w:rsidR="00000000" w:rsidRPr="00000000">
              <w:rPr>
                <w:rFonts w:ascii="Calibri" w:cs="Calibri" w:eastAsia="Calibri" w:hAnsi="Calibri"/>
                <w:sz w:val="22"/>
                <w:szCs w:val="22"/>
                <w:rtl w:val="0"/>
              </w:rPr>
              <w:t xml:space="preserve">Platform architecture baseline</w:t>
            </w:r>
            <w:r w:rsidDel="00000000" w:rsidR="00000000" w:rsidRPr="00000000">
              <w:rPr>
                <w:rtl w:val="0"/>
              </w:rPr>
            </w:r>
          </w:p>
        </w:tc>
        <w:tc>
          <w:tcPr/>
          <w:p w:rsidR="00000000" w:rsidDel="00000000" w:rsidP="00000000" w:rsidRDefault="00000000" w:rsidRPr="00000000" w14:paraId="000000FE">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0FF">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00">
            <w:pPr>
              <w:jc w:val="left"/>
              <w:rPr/>
            </w:pPr>
            <w:r w:rsidDel="00000000" w:rsidR="00000000" w:rsidRPr="00000000">
              <w:rPr>
                <w:rtl w:val="0"/>
              </w:rPr>
            </w:r>
          </w:p>
        </w:tc>
        <w:tc>
          <w:tcPr/>
          <w:p w:rsidR="00000000" w:rsidDel="00000000" w:rsidP="00000000" w:rsidRDefault="00000000" w:rsidRPr="00000000" w14:paraId="00000101">
            <w:pPr>
              <w:jc w:val="left"/>
              <w:rPr/>
            </w:pPr>
            <w:r w:rsidDel="00000000" w:rsidR="00000000" w:rsidRPr="00000000">
              <w:rPr>
                <w:rtl w:val="0"/>
              </w:rPr>
            </w:r>
          </w:p>
        </w:tc>
        <w:tc>
          <w:tcPr/>
          <w:p w:rsidR="00000000" w:rsidDel="00000000" w:rsidP="00000000" w:rsidRDefault="00000000" w:rsidRPr="00000000" w14:paraId="00000102">
            <w:pPr>
              <w:jc w:val="left"/>
              <w:rPr/>
            </w:pPr>
            <w:r w:rsidDel="00000000" w:rsidR="00000000" w:rsidRPr="00000000">
              <w:rPr>
                <w:rtl w:val="0"/>
              </w:rPr>
            </w:r>
          </w:p>
        </w:tc>
        <w:tc>
          <w:tcPr/>
          <w:p w:rsidR="00000000" w:rsidDel="00000000" w:rsidP="00000000" w:rsidRDefault="00000000" w:rsidRPr="00000000" w14:paraId="00000103">
            <w:pPr>
              <w:jc w:val="left"/>
              <w:rPr/>
            </w:pPr>
            <w:r w:rsidDel="00000000" w:rsidR="00000000" w:rsidRPr="00000000">
              <w:rPr>
                <w:rtl w:val="0"/>
              </w:rPr>
            </w:r>
          </w:p>
        </w:tc>
        <w:tc>
          <w:tcPr/>
          <w:p w:rsidR="00000000" w:rsidDel="00000000" w:rsidP="00000000" w:rsidRDefault="00000000" w:rsidRPr="00000000" w14:paraId="00000104">
            <w:pPr>
              <w:jc w:val="left"/>
              <w:rPr/>
            </w:pPr>
            <w:r w:rsidDel="00000000" w:rsidR="00000000" w:rsidRPr="00000000">
              <w:rPr>
                <w:rtl w:val="0"/>
              </w:rPr>
            </w:r>
          </w:p>
        </w:tc>
        <w:tc>
          <w:tcPr/>
          <w:p w:rsidR="00000000" w:rsidDel="00000000" w:rsidP="00000000" w:rsidRDefault="00000000" w:rsidRPr="00000000" w14:paraId="00000105">
            <w:pPr>
              <w:jc w:val="left"/>
              <w:rPr/>
            </w:pPr>
            <w:r w:rsidDel="00000000" w:rsidR="00000000" w:rsidRPr="00000000">
              <w:rPr>
                <w:rtl w:val="0"/>
              </w:rPr>
            </w:r>
          </w:p>
        </w:tc>
        <w:tc>
          <w:tcPr/>
          <w:p w:rsidR="00000000" w:rsidDel="00000000" w:rsidP="00000000" w:rsidRDefault="00000000" w:rsidRPr="00000000" w14:paraId="00000106">
            <w:pPr>
              <w:jc w:val="left"/>
              <w:rPr/>
            </w:pPr>
            <w:r w:rsidDel="00000000" w:rsidR="00000000" w:rsidRPr="00000000">
              <w:rPr>
                <w:rtl w:val="0"/>
              </w:rPr>
            </w:r>
          </w:p>
        </w:tc>
        <w:tc>
          <w:tcPr/>
          <w:p w:rsidR="00000000" w:rsidDel="00000000" w:rsidP="00000000" w:rsidRDefault="00000000" w:rsidRPr="00000000" w14:paraId="00000107">
            <w:pPr>
              <w:jc w:val="left"/>
              <w:rPr/>
            </w:pPr>
            <w:r w:rsidDel="00000000" w:rsidR="00000000" w:rsidRPr="00000000">
              <w:rPr>
                <w:rtl w:val="0"/>
              </w:rPr>
            </w:r>
          </w:p>
        </w:tc>
        <w:tc>
          <w:tcPr/>
          <w:p w:rsidR="00000000" w:rsidDel="00000000" w:rsidP="00000000" w:rsidRDefault="00000000" w:rsidRPr="00000000" w14:paraId="00000108">
            <w:pPr>
              <w:jc w:val="left"/>
              <w:rPr/>
            </w:pPr>
            <w:r w:rsidDel="00000000" w:rsidR="00000000" w:rsidRPr="00000000">
              <w:rPr>
                <w:rtl w:val="0"/>
              </w:rPr>
            </w:r>
          </w:p>
        </w:tc>
        <w:tc>
          <w:tcPr/>
          <w:p w:rsidR="00000000" w:rsidDel="00000000" w:rsidP="00000000" w:rsidRDefault="00000000" w:rsidRPr="00000000" w14:paraId="00000109">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0A">
            <w:pPr>
              <w:jc w:val="left"/>
              <w:rPr/>
            </w:pPr>
            <w:r w:rsidDel="00000000" w:rsidR="00000000" w:rsidRPr="00000000">
              <w:rPr>
                <w:rFonts w:ascii="Calibri" w:cs="Calibri" w:eastAsia="Calibri" w:hAnsi="Calibri"/>
                <w:sz w:val="22"/>
                <w:szCs w:val="22"/>
                <w:rtl w:val="0"/>
              </w:rPr>
              <w:t xml:space="preserve">Lakehouse platform build</w:t>
            </w:r>
            <w:r w:rsidDel="00000000" w:rsidR="00000000" w:rsidRPr="00000000">
              <w:rPr>
                <w:rtl w:val="0"/>
              </w:rPr>
            </w:r>
          </w:p>
        </w:tc>
        <w:tc>
          <w:tcPr/>
          <w:p w:rsidR="00000000" w:rsidDel="00000000" w:rsidP="00000000" w:rsidRDefault="00000000" w:rsidRPr="00000000" w14:paraId="0000010B">
            <w:pPr>
              <w:jc w:val="left"/>
              <w:rPr/>
            </w:pPr>
            <w:r w:rsidDel="00000000" w:rsidR="00000000" w:rsidRPr="00000000">
              <w:rPr>
                <w:rtl w:val="0"/>
              </w:rPr>
            </w:r>
          </w:p>
        </w:tc>
        <w:tc>
          <w:tcPr/>
          <w:p w:rsidR="00000000" w:rsidDel="00000000" w:rsidP="00000000" w:rsidRDefault="00000000" w:rsidRPr="00000000" w14:paraId="0000010C">
            <w:pPr>
              <w:jc w:val="left"/>
              <w:rPr/>
            </w:pPr>
            <w:r w:rsidDel="00000000" w:rsidR="00000000" w:rsidRPr="00000000">
              <w:rPr>
                <w:rtl w:val="0"/>
              </w:rPr>
            </w:r>
          </w:p>
        </w:tc>
        <w:tc>
          <w:tcPr/>
          <w:p w:rsidR="00000000" w:rsidDel="00000000" w:rsidP="00000000" w:rsidRDefault="00000000" w:rsidRPr="00000000" w14:paraId="0000010D">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0E">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0F">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10">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11">
            <w:pPr>
              <w:jc w:val="left"/>
              <w:rPr/>
            </w:pPr>
            <w:r w:rsidDel="00000000" w:rsidR="00000000" w:rsidRPr="00000000">
              <w:rPr>
                <w:rtl w:val="0"/>
              </w:rPr>
            </w:r>
          </w:p>
        </w:tc>
        <w:tc>
          <w:tcPr/>
          <w:p w:rsidR="00000000" w:rsidDel="00000000" w:rsidP="00000000" w:rsidRDefault="00000000" w:rsidRPr="00000000" w14:paraId="00000112">
            <w:pPr>
              <w:jc w:val="left"/>
              <w:rPr/>
            </w:pPr>
            <w:r w:rsidDel="00000000" w:rsidR="00000000" w:rsidRPr="00000000">
              <w:rPr>
                <w:rtl w:val="0"/>
              </w:rPr>
            </w:r>
          </w:p>
        </w:tc>
        <w:tc>
          <w:tcPr/>
          <w:p w:rsidR="00000000" w:rsidDel="00000000" w:rsidP="00000000" w:rsidRDefault="00000000" w:rsidRPr="00000000" w14:paraId="00000113">
            <w:pPr>
              <w:jc w:val="left"/>
              <w:rPr/>
            </w:pPr>
            <w:r w:rsidDel="00000000" w:rsidR="00000000" w:rsidRPr="00000000">
              <w:rPr>
                <w:rtl w:val="0"/>
              </w:rPr>
            </w:r>
          </w:p>
        </w:tc>
        <w:tc>
          <w:tcPr/>
          <w:p w:rsidR="00000000" w:rsidDel="00000000" w:rsidP="00000000" w:rsidRDefault="00000000" w:rsidRPr="00000000" w14:paraId="00000114">
            <w:pPr>
              <w:jc w:val="left"/>
              <w:rPr/>
            </w:pPr>
            <w:r w:rsidDel="00000000" w:rsidR="00000000" w:rsidRPr="00000000">
              <w:rPr>
                <w:rtl w:val="0"/>
              </w:rPr>
            </w:r>
          </w:p>
        </w:tc>
        <w:tc>
          <w:tcPr/>
          <w:p w:rsidR="00000000" w:rsidDel="00000000" w:rsidP="00000000" w:rsidRDefault="00000000" w:rsidRPr="00000000" w14:paraId="00000115">
            <w:pPr>
              <w:jc w:val="left"/>
              <w:rPr/>
            </w:pPr>
            <w:r w:rsidDel="00000000" w:rsidR="00000000" w:rsidRPr="00000000">
              <w:rPr>
                <w:rtl w:val="0"/>
              </w:rPr>
            </w:r>
          </w:p>
        </w:tc>
        <w:tc>
          <w:tcPr/>
          <w:p w:rsidR="00000000" w:rsidDel="00000000" w:rsidP="00000000" w:rsidRDefault="00000000" w:rsidRPr="00000000" w14:paraId="00000116">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17">
            <w:pPr>
              <w:jc w:val="left"/>
              <w:rPr/>
            </w:pPr>
            <w:r w:rsidDel="00000000" w:rsidR="00000000" w:rsidRPr="00000000">
              <w:rPr>
                <w:rFonts w:ascii="Calibri" w:cs="Calibri" w:eastAsia="Calibri" w:hAnsi="Calibri"/>
                <w:sz w:val="22"/>
                <w:szCs w:val="22"/>
                <w:rtl w:val="0"/>
              </w:rPr>
              <w:t xml:space="preserve">Ingestion, Silver and Gold datasets for use cases</w:t>
            </w:r>
            <w:r w:rsidDel="00000000" w:rsidR="00000000" w:rsidRPr="00000000">
              <w:rPr>
                <w:rtl w:val="0"/>
              </w:rPr>
            </w:r>
          </w:p>
        </w:tc>
        <w:tc>
          <w:tcPr/>
          <w:p w:rsidR="00000000" w:rsidDel="00000000" w:rsidP="00000000" w:rsidRDefault="00000000" w:rsidRPr="00000000" w14:paraId="00000118">
            <w:pPr>
              <w:jc w:val="left"/>
              <w:rPr/>
            </w:pPr>
            <w:r w:rsidDel="00000000" w:rsidR="00000000" w:rsidRPr="00000000">
              <w:rPr>
                <w:rtl w:val="0"/>
              </w:rPr>
            </w:r>
          </w:p>
        </w:tc>
        <w:tc>
          <w:tcPr/>
          <w:p w:rsidR="00000000" w:rsidDel="00000000" w:rsidP="00000000" w:rsidRDefault="00000000" w:rsidRPr="00000000" w14:paraId="00000119">
            <w:pPr>
              <w:jc w:val="left"/>
              <w:rPr/>
            </w:pPr>
            <w:r w:rsidDel="00000000" w:rsidR="00000000" w:rsidRPr="00000000">
              <w:rPr>
                <w:rtl w:val="0"/>
              </w:rPr>
            </w:r>
          </w:p>
        </w:tc>
        <w:tc>
          <w:tcPr/>
          <w:p w:rsidR="00000000" w:rsidDel="00000000" w:rsidP="00000000" w:rsidRDefault="00000000" w:rsidRPr="00000000" w14:paraId="0000011A">
            <w:pPr>
              <w:jc w:val="left"/>
              <w:rPr/>
            </w:pPr>
            <w:r w:rsidDel="00000000" w:rsidR="00000000" w:rsidRPr="00000000">
              <w:rPr>
                <w:rtl w:val="0"/>
              </w:rPr>
            </w:r>
          </w:p>
        </w:tc>
        <w:tc>
          <w:tcPr/>
          <w:p w:rsidR="00000000" w:rsidDel="00000000" w:rsidP="00000000" w:rsidRDefault="00000000" w:rsidRPr="00000000" w14:paraId="0000011B">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1C">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1D">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1E">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1F">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20">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21">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22">
            <w:pPr>
              <w:jc w:val="left"/>
              <w:rPr/>
            </w:pPr>
            <w:r w:rsidDel="00000000" w:rsidR="00000000" w:rsidRPr="00000000">
              <w:rPr>
                <w:rtl w:val="0"/>
              </w:rPr>
            </w:r>
          </w:p>
        </w:tc>
        <w:tc>
          <w:tcPr/>
          <w:p w:rsidR="00000000" w:rsidDel="00000000" w:rsidP="00000000" w:rsidRDefault="00000000" w:rsidRPr="00000000" w14:paraId="00000123">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24">
            <w:pPr>
              <w:jc w:val="left"/>
              <w:rPr/>
            </w:pPr>
            <w:r w:rsidDel="00000000" w:rsidR="00000000" w:rsidRPr="00000000">
              <w:rPr>
                <w:rFonts w:ascii="Calibri" w:cs="Calibri" w:eastAsia="Calibri" w:hAnsi="Calibri"/>
                <w:sz w:val="22"/>
                <w:szCs w:val="22"/>
                <w:rtl w:val="0"/>
              </w:rPr>
              <w:t xml:space="preserve">Documentation and handover</w:t>
            </w:r>
            <w:r w:rsidDel="00000000" w:rsidR="00000000" w:rsidRPr="00000000">
              <w:rPr>
                <w:rtl w:val="0"/>
              </w:rPr>
            </w:r>
          </w:p>
        </w:tc>
        <w:tc>
          <w:tcPr/>
          <w:p w:rsidR="00000000" w:rsidDel="00000000" w:rsidP="00000000" w:rsidRDefault="00000000" w:rsidRPr="00000000" w14:paraId="00000125">
            <w:pPr>
              <w:jc w:val="left"/>
              <w:rPr/>
            </w:pPr>
            <w:r w:rsidDel="00000000" w:rsidR="00000000" w:rsidRPr="00000000">
              <w:rPr>
                <w:rtl w:val="0"/>
              </w:rPr>
            </w:r>
          </w:p>
        </w:tc>
        <w:tc>
          <w:tcPr/>
          <w:p w:rsidR="00000000" w:rsidDel="00000000" w:rsidP="00000000" w:rsidRDefault="00000000" w:rsidRPr="00000000" w14:paraId="00000126">
            <w:pPr>
              <w:jc w:val="left"/>
              <w:rPr/>
            </w:pPr>
            <w:r w:rsidDel="00000000" w:rsidR="00000000" w:rsidRPr="00000000">
              <w:rPr>
                <w:rtl w:val="0"/>
              </w:rPr>
            </w:r>
          </w:p>
        </w:tc>
        <w:tc>
          <w:tcPr/>
          <w:p w:rsidR="00000000" w:rsidDel="00000000" w:rsidP="00000000" w:rsidRDefault="00000000" w:rsidRPr="00000000" w14:paraId="00000127">
            <w:pPr>
              <w:jc w:val="left"/>
              <w:rPr/>
            </w:pPr>
            <w:r w:rsidDel="00000000" w:rsidR="00000000" w:rsidRPr="00000000">
              <w:rPr>
                <w:rtl w:val="0"/>
              </w:rPr>
            </w:r>
          </w:p>
        </w:tc>
        <w:tc>
          <w:tcPr/>
          <w:p w:rsidR="00000000" w:rsidDel="00000000" w:rsidP="00000000" w:rsidRDefault="00000000" w:rsidRPr="00000000" w14:paraId="00000128">
            <w:pPr>
              <w:jc w:val="left"/>
              <w:rPr/>
            </w:pPr>
            <w:r w:rsidDel="00000000" w:rsidR="00000000" w:rsidRPr="00000000">
              <w:rPr>
                <w:rtl w:val="0"/>
              </w:rPr>
            </w:r>
          </w:p>
        </w:tc>
        <w:tc>
          <w:tcPr/>
          <w:p w:rsidR="00000000" w:rsidDel="00000000" w:rsidP="00000000" w:rsidRDefault="00000000" w:rsidRPr="00000000" w14:paraId="00000129">
            <w:pPr>
              <w:jc w:val="left"/>
              <w:rPr/>
            </w:pPr>
            <w:r w:rsidDel="00000000" w:rsidR="00000000" w:rsidRPr="00000000">
              <w:rPr>
                <w:rtl w:val="0"/>
              </w:rPr>
            </w:r>
          </w:p>
        </w:tc>
        <w:tc>
          <w:tcPr/>
          <w:p w:rsidR="00000000" w:rsidDel="00000000" w:rsidP="00000000" w:rsidRDefault="00000000" w:rsidRPr="00000000" w14:paraId="0000012A">
            <w:pPr>
              <w:jc w:val="left"/>
              <w:rPr/>
            </w:pPr>
            <w:r w:rsidDel="00000000" w:rsidR="00000000" w:rsidRPr="00000000">
              <w:rPr>
                <w:rtl w:val="0"/>
              </w:rPr>
            </w:r>
          </w:p>
        </w:tc>
        <w:tc>
          <w:tcPr/>
          <w:p w:rsidR="00000000" w:rsidDel="00000000" w:rsidP="00000000" w:rsidRDefault="00000000" w:rsidRPr="00000000" w14:paraId="0000012B">
            <w:pPr>
              <w:jc w:val="left"/>
              <w:rPr/>
            </w:pPr>
            <w:r w:rsidDel="00000000" w:rsidR="00000000" w:rsidRPr="00000000">
              <w:rPr>
                <w:rtl w:val="0"/>
              </w:rPr>
            </w:r>
          </w:p>
        </w:tc>
        <w:tc>
          <w:tcPr/>
          <w:p w:rsidR="00000000" w:rsidDel="00000000" w:rsidP="00000000" w:rsidRDefault="00000000" w:rsidRPr="00000000" w14:paraId="0000012C">
            <w:pPr>
              <w:jc w:val="left"/>
              <w:rPr/>
            </w:pPr>
            <w:r w:rsidDel="00000000" w:rsidR="00000000" w:rsidRPr="00000000">
              <w:rPr>
                <w:rtl w:val="0"/>
              </w:rPr>
            </w:r>
          </w:p>
        </w:tc>
        <w:tc>
          <w:tcPr/>
          <w:p w:rsidR="00000000" w:rsidDel="00000000" w:rsidP="00000000" w:rsidRDefault="00000000" w:rsidRPr="00000000" w14:paraId="0000012D">
            <w:pPr>
              <w:jc w:val="left"/>
              <w:rPr/>
            </w:pPr>
            <w:r w:rsidDel="00000000" w:rsidR="00000000" w:rsidRPr="00000000">
              <w:rPr>
                <w:rtl w:val="0"/>
              </w:rPr>
            </w:r>
          </w:p>
        </w:tc>
        <w:tc>
          <w:tcPr/>
          <w:p w:rsidR="00000000" w:rsidDel="00000000" w:rsidP="00000000" w:rsidRDefault="00000000" w:rsidRPr="00000000" w14:paraId="0000012E">
            <w:pPr>
              <w:jc w:val="left"/>
              <w:rPr/>
            </w:pPr>
            <w:r w:rsidDel="00000000" w:rsidR="00000000" w:rsidRPr="00000000">
              <w:rPr>
                <w:rtl w:val="0"/>
              </w:rPr>
            </w:r>
          </w:p>
        </w:tc>
        <w:tc>
          <w:tcPr/>
          <w:p w:rsidR="00000000" w:rsidDel="00000000" w:rsidP="00000000" w:rsidRDefault="00000000" w:rsidRPr="00000000" w14:paraId="0000012F">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30">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1">
            <w:pPr>
              <w:jc w:val="left"/>
              <w:rPr/>
            </w:pPr>
            <w:r w:rsidDel="00000000" w:rsidR="00000000" w:rsidRPr="00000000">
              <w:rPr>
                <w:rFonts w:ascii="Calibri" w:cs="Calibri" w:eastAsia="Calibri" w:hAnsi="Calibri"/>
                <w:b w:val="1"/>
                <w:bCs w:val="1"/>
                <w:sz w:val="22"/>
                <w:szCs w:val="22"/>
                <w:rtl w:val="0"/>
              </w:rPr>
              <w:t xml:space="preserve">Workstream 2: Price Optimization</w:t>
            </w:r>
            <w:r w:rsidDel="00000000" w:rsidR="00000000" w:rsidRPr="00000000">
              <w:rPr>
                <w:rtl w:val="0"/>
              </w:rPr>
            </w:r>
          </w:p>
        </w:tc>
        <w:tc>
          <w:tcPr/>
          <w:p w:rsidR="00000000" w:rsidDel="00000000" w:rsidP="00000000" w:rsidRDefault="00000000" w:rsidRPr="00000000" w14:paraId="00000132">
            <w:pPr>
              <w:jc w:val="left"/>
              <w:rPr/>
            </w:pPr>
            <w:r w:rsidDel="00000000" w:rsidR="00000000" w:rsidRPr="00000000">
              <w:rPr>
                <w:rtl w:val="0"/>
              </w:rPr>
            </w:r>
          </w:p>
        </w:tc>
        <w:tc>
          <w:tcPr/>
          <w:p w:rsidR="00000000" w:rsidDel="00000000" w:rsidP="00000000" w:rsidRDefault="00000000" w:rsidRPr="00000000" w14:paraId="00000133">
            <w:pPr>
              <w:jc w:val="left"/>
              <w:rPr/>
            </w:pPr>
            <w:r w:rsidDel="00000000" w:rsidR="00000000" w:rsidRPr="00000000">
              <w:rPr>
                <w:rtl w:val="0"/>
              </w:rPr>
            </w:r>
          </w:p>
        </w:tc>
        <w:tc>
          <w:tcPr/>
          <w:p w:rsidR="00000000" w:rsidDel="00000000" w:rsidP="00000000" w:rsidRDefault="00000000" w:rsidRPr="00000000" w14:paraId="00000134">
            <w:pPr>
              <w:jc w:val="left"/>
              <w:rPr/>
            </w:pPr>
            <w:r w:rsidDel="00000000" w:rsidR="00000000" w:rsidRPr="00000000">
              <w:rPr>
                <w:rtl w:val="0"/>
              </w:rPr>
            </w:r>
          </w:p>
        </w:tc>
        <w:tc>
          <w:tcPr/>
          <w:p w:rsidR="00000000" w:rsidDel="00000000" w:rsidP="00000000" w:rsidRDefault="00000000" w:rsidRPr="00000000" w14:paraId="00000135">
            <w:pPr>
              <w:jc w:val="left"/>
              <w:rPr/>
            </w:pPr>
            <w:r w:rsidDel="00000000" w:rsidR="00000000" w:rsidRPr="00000000">
              <w:rPr>
                <w:rtl w:val="0"/>
              </w:rPr>
            </w:r>
          </w:p>
        </w:tc>
        <w:tc>
          <w:tcPr/>
          <w:p w:rsidR="00000000" w:rsidDel="00000000" w:rsidP="00000000" w:rsidRDefault="00000000" w:rsidRPr="00000000" w14:paraId="00000136">
            <w:pPr>
              <w:jc w:val="left"/>
              <w:rPr/>
            </w:pPr>
            <w:r w:rsidDel="00000000" w:rsidR="00000000" w:rsidRPr="00000000">
              <w:rPr>
                <w:rtl w:val="0"/>
              </w:rPr>
            </w:r>
          </w:p>
        </w:tc>
        <w:tc>
          <w:tcPr/>
          <w:p w:rsidR="00000000" w:rsidDel="00000000" w:rsidP="00000000" w:rsidRDefault="00000000" w:rsidRPr="00000000" w14:paraId="00000137">
            <w:pPr>
              <w:jc w:val="left"/>
              <w:rPr/>
            </w:pPr>
            <w:r w:rsidDel="00000000" w:rsidR="00000000" w:rsidRPr="00000000">
              <w:rPr>
                <w:rtl w:val="0"/>
              </w:rPr>
            </w:r>
          </w:p>
        </w:tc>
        <w:tc>
          <w:tcPr/>
          <w:p w:rsidR="00000000" w:rsidDel="00000000" w:rsidP="00000000" w:rsidRDefault="00000000" w:rsidRPr="00000000" w14:paraId="00000138">
            <w:pPr>
              <w:jc w:val="left"/>
              <w:rPr/>
            </w:pPr>
            <w:r w:rsidDel="00000000" w:rsidR="00000000" w:rsidRPr="00000000">
              <w:rPr>
                <w:rtl w:val="0"/>
              </w:rPr>
            </w:r>
          </w:p>
        </w:tc>
        <w:tc>
          <w:tcPr/>
          <w:p w:rsidR="00000000" w:rsidDel="00000000" w:rsidP="00000000" w:rsidRDefault="00000000" w:rsidRPr="00000000" w14:paraId="00000139">
            <w:pPr>
              <w:jc w:val="left"/>
              <w:rPr/>
            </w:pPr>
            <w:r w:rsidDel="00000000" w:rsidR="00000000" w:rsidRPr="00000000">
              <w:rPr>
                <w:rtl w:val="0"/>
              </w:rPr>
            </w:r>
          </w:p>
        </w:tc>
        <w:tc>
          <w:tcPr/>
          <w:p w:rsidR="00000000" w:rsidDel="00000000" w:rsidP="00000000" w:rsidRDefault="00000000" w:rsidRPr="00000000" w14:paraId="0000013A">
            <w:pPr>
              <w:jc w:val="left"/>
              <w:rPr/>
            </w:pPr>
            <w:r w:rsidDel="00000000" w:rsidR="00000000" w:rsidRPr="00000000">
              <w:rPr>
                <w:rtl w:val="0"/>
              </w:rPr>
            </w:r>
          </w:p>
        </w:tc>
        <w:tc>
          <w:tcPr/>
          <w:p w:rsidR="00000000" w:rsidDel="00000000" w:rsidP="00000000" w:rsidRDefault="00000000" w:rsidRPr="00000000" w14:paraId="0000013B">
            <w:pPr>
              <w:jc w:val="left"/>
              <w:rPr/>
            </w:pPr>
            <w:r w:rsidDel="00000000" w:rsidR="00000000" w:rsidRPr="00000000">
              <w:rPr>
                <w:rtl w:val="0"/>
              </w:rPr>
            </w:r>
          </w:p>
        </w:tc>
        <w:tc>
          <w:tcPr/>
          <w:p w:rsidR="00000000" w:rsidDel="00000000" w:rsidP="00000000" w:rsidRDefault="00000000" w:rsidRPr="00000000" w14:paraId="0000013C">
            <w:pPr>
              <w:jc w:val="left"/>
              <w:rPr/>
            </w:pPr>
            <w:r w:rsidDel="00000000" w:rsidR="00000000" w:rsidRPr="00000000">
              <w:rPr>
                <w:rtl w:val="0"/>
              </w:rPr>
            </w:r>
          </w:p>
        </w:tc>
        <w:tc>
          <w:tcPr/>
          <w:p w:rsidR="00000000" w:rsidDel="00000000" w:rsidP="00000000" w:rsidRDefault="00000000" w:rsidRPr="00000000" w14:paraId="0000013D">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3E">
            <w:pPr>
              <w:jc w:val="left"/>
              <w:rPr/>
            </w:pPr>
            <w:r w:rsidDel="00000000" w:rsidR="00000000" w:rsidRPr="00000000">
              <w:rPr>
                <w:rFonts w:ascii="Calibri" w:cs="Calibri" w:eastAsia="Calibri" w:hAnsi="Calibri"/>
                <w:sz w:val="22"/>
                <w:szCs w:val="22"/>
                <w:rtl w:val="0"/>
              </w:rPr>
              <w:t xml:space="preserve">Shared discovery</w:t>
            </w:r>
            <w:r w:rsidDel="00000000" w:rsidR="00000000" w:rsidRPr="00000000">
              <w:rPr>
                <w:rtl w:val="0"/>
              </w:rPr>
            </w:r>
          </w:p>
        </w:tc>
        <w:tc>
          <w:tcPr/>
          <w:p w:rsidR="00000000" w:rsidDel="00000000" w:rsidP="00000000" w:rsidRDefault="00000000" w:rsidRPr="00000000" w14:paraId="0000013F">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40">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41">
            <w:pPr>
              <w:jc w:val="left"/>
              <w:rPr/>
            </w:pPr>
            <w:r w:rsidDel="00000000" w:rsidR="00000000" w:rsidRPr="00000000">
              <w:rPr>
                <w:rtl w:val="0"/>
              </w:rPr>
            </w:r>
          </w:p>
        </w:tc>
        <w:tc>
          <w:tcPr/>
          <w:p w:rsidR="00000000" w:rsidDel="00000000" w:rsidP="00000000" w:rsidRDefault="00000000" w:rsidRPr="00000000" w14:paraId="00000142">
            <w:pPr>
              <w:jc w:val="left"/>
              <w:rPr/>
            </w:pPr>
            <w:r w:rsidDel="00000000" w:rsidR="00000000" w:rsidRPr="00000000">
              <w:rPr>
                <w:rtl w:val="0"/>
              </w:rPr>
            </w:r>
          </w:p>
        </w:tc>
        <w:tc>
          <w:tcPr/>
          <w:p w:rsidR="00000000" w:rsidDel="00000000" w:rsidP="00000000" w:rsidRDefault="00000000" w:rsidRPr="00000000" w14:paraId="00000143">
            <w:pPr>
              <w:jc w:val="left"/>
              <w:rPr/>
            </w:pPr>
            <w:r w:rsidDel="00000000" w:rsidR="00000000" w:rsidRPr="00000000">
              <w:rPr>
                <w:rtl w:val="0"/>
              </w:rPr>
            </w:r>
          </w:p>
        </w:tc>
        <w:tc>
          <w:tcPr/>
          <w:p w:rsidR="00000000" w:rsidDel="00000000" w:rsidP="00000000" w:rsidRDefault="00000000" w:rsidRPr="00000000" w14:paraId="00000144">
            <w:pPr>
              <w:jc w:val="left"/>
              <w:rPr/>
            </w:pPr>
            <w:r w:rsidDel="00000000" w:rsidR="00000000" w:rsidRPr="00000000">
              <w:rPr>
                <w:rtl w:val="0"/>
              </w:rPr>
            </w:r>
          </w:p>
        </w:tc>
        <w:tc>
          <w:tcPr/>
          <w:p w:rsidR="00000000" w:rsidDel="00000000" w:rsidP="00000000" w:rsidRDefault="00000000" w:rsidRPr="00000000" w14:paraId="00000145">
            <w:pPr>
              <w:jc w:val="left"/>
              <w:rPr/>
            </w:pPr>
            <w:r w:rsidDel="00000000" w:rsidR="00000000" w:rsidRPr="00000000">
              <w:rPr>
                <w:rtl w:val="0"/>
              </w:rPr>
            </w:r>
          </w:p>
        </w:tc>
        <w:tc>
          <w:tcPr/>
          <w:p w:rsidR="00000000" w:rsidDel="00000000" w:rsidP="00000000" w:rsidRDefault="00000000" w:rsidRPr="00000000" w14:paraId="00000146">
            <w:pPr>
              <w:jc w:val="left"/>
              <w:rPr/>
            </w:pPr>
            <w:r w:rsidDel="00000000" w:rsidR="00000000" w:rsidRPr="00000000">
              <w:rPr>
                <w:rtl w:val="0"/>
              </w:rPr>
            </w:r>
          </w:p>
        </w:tc>
        <w:tc>
          <w:tcPr/>
          <w:p w:rsidR="00000000" w:rsidDel="00000000" w:rsidP="00000000" w:rsidRDefault="00000000" w:rsidRPr="00000000" w14:paraId="00000147">
            <w:pPr>
              <w:jc w:val="left"/>
              <w:rPr/>
            </w:pPr>
            <w:r w:rsidDel="00000000" w:rsidR="00000000" w:rsidRPr="00000000">
              <w:rPr>
                <w:rtl w:val="0"/>
              </w:rPr>
            </w:r>
          </w:p>
        </w:tc>
        <w:tc>
          <w:tcPr/>
          <w:p w:rsidR="00000000" w:rsidDel="00000000" w:rsidP="00000000" w:rsidRDefault="00000000" w:rsidRPr="00000000" w14:paraId="00000148">
            <w:pPr>
              <w:jc w:val="left"/>
              <w:rPr/>
            </w:pPr>
            <w:r w:rsidDel="00000000" w:rsidR="00000000" w:rsidRPr="00000000">
              <w:rPr>
                <w:rtl w:val="0"/>
              </w:rPr>
            </w:r>
          </w:p>
        </w:tc>
        <w:tc>
          <w:tcPr/>
          <w:p w:rsidR="00000000" w:rsidDel="00000000" w:rsidP="00000000" w:rsidRDefault="00000000" w:rsidRPr="00000000" w14:paraId="00000149">
            <w:pPr>
              <w:jc w:val="left"/>
              <w:rPr/>
            </w:pPr>
            <w:r w:rsidDel="00000000" w:rsidR="00000000" w:rsidRPr="00000000">
              <w:rPr>
                <w:rtl w:val="0"/>
              </w:rPr>
            </w:r>
          </w:p>
        </w:tc>
        <w:tc>
          <w:tcPr/>
          <w:p w:rsidR="00000000" w:rsidDel="00000000" w:rsidP="00000000" w:rsidRDefault="00000000" w:rsidRPr="00000000" w14:paraId="0000014A">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4B">
            <w:pPr>
              <w:jc w:val="left"/>
              <w:rPr/>
            </w:pPr>
            <w:r w:rsidDel="00000000" w:rsidR="00000000" w:rsidRPr="00000000">
              <w:rPr>
                <w:rFonts w:ascii="Calibri" w:cs="Calibri" w:eastAsia="Calibri" w:hAnsi="Calibri"/>
                <w:sz w:val="22"/>
                <w:szCs w:val="22"/>
                <w:rtl w:val="0"/>
              </w:rPr>
              <w:t xml:space="preserve">Delivery plan approved (M4)</w:t>
            </w:r>
            <w:r w:rsidDel="00000000" w:rsidR="00000000" w:rsidRPr="00000000">
              <w:rPr>
                <w:rtl w:val="0"/>
              </w:rPr>
            </w:r>
          </w:p>
        </w:tc>
        <w:tc>
          <w:tcPr/>
          <w:p w:rsidR="00000000" w:rsidDel="00000000" w:rsidP="00000000" w:rsidRDefault="00000000" w:rsidRPr="00000000" w14:paraId="0000014C">
            <w:pPr>
              <w:jc w:val="left"/>
              <w:rPr/>
            </w:pPr>
            <w:r w:rsidDel="00000000" w:rsidR="00000000" w:rsidRPr="00000000">
              <w:rPr>
                <w:rtl w:val="0"/>
              </w:rPr>
            </w:r>
          </w:p>
        </w:tc>
        <w:tc>
          <w:tcPr/>
          <w:p w:rsidR="00000000" w:rsidDel="00000000" w:rsidP="00000000" w:rsidRDefault="00000000" w:rsidRPr="00000000" w14:paraId="0000014D">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4E">
            <w:pPr>
              <w:jc w:val="left"/>
              <w:rPr/>
            </w:pPr>
            <w:r w:rsidDel="00000000" w:rsidR="00000000" w:rsidRPr="00000000">
              <w:rPr>
                <w:rtl w:val="0"/>
              </w:rPr>
            </w:r>
          </w:p>
        </w:tc>
        <w:tc>
          <w:tcPr/>
          <w:p w:rsidR="00000000" w:rsidDel="00000000" w:rsidP="00000000" w:rsidRDefault="00000000" w:rsidRPr="00000000" w14:paraId="0000014F">
            <w:pPr>
              <w:jc w:val="left"/>
              <w:rPr/>
            </w:pPr>
            <w:r w:rsidDel="00000000" w:rsidR="00000000" w:rsidRPr="00000000">
              <w:rPr>
                <w:rtl w:val="0"/>
              </w:rPr>
            </w:r>
          </w:p>
        </w:tc>
        <w:tc>
          <w:tcPr/>
          <w:p w:rsidR="00000000" w:rsidDel="00000000" w:rsidP="00000000" w:rsidRDefault="00000000" w:rsidRPr="00000000" w14:paraId="00000150">
            <w:pPr>
              <w:jc w:val="left"/>
              <w:rPr/>
            </w:pPr>
            <w:r w:rsidDel="00000000" w:rsidR="00000000" w:rsidRPr="00000000">
              <w:rPr>
                <w:rtl w:val="0"/>
              </w:rPr>
            </w:r>
          </w:p>
        </w:tc>
        <w:tc>
          <w:tcPr/>
          <w:p w:rsidR="00000000" w:rsidDel="00000000" w:rsidP="00000000" w:rsidRDefault="00000000" w:rsidRPr="00000000" w14:paraId="00000151">
            <w:pPr>
              <w:jc w:val="left"/>
              <w:rPr/>
            </w:pPr>
            <w:r w:rsidDel="00000000" w:rsidR="00000000" w:rsidRPr="00000000">
              <w:rPr>
                <w:rtl w:val="0"/>
              </w:rPr>
            </w:r>
          </w:p>
        </w:tc>
        <w:tc>
          <w:tcPr/>
          <w:p w:rsidR="00000000" w:rsidDel="00000000" w:rsidP="00000000" w:rsidRDefault="00000000" w:rsidRPr="00000000" w14:paraId="00000152">
            <w:pPr>
              <w:jc w:val="left"/>
              <w:rPr/>
            </w:pPr>
            <w:r w:rsidDel="00000000" w:rsidR="00000000" w:rsidRPr="00000000">
              <w:rPr>
                <w:rtl w:val="0"/>
              </w:rPr>
            </w:r>
          </w:p>
        </w:tc>
        <w:tc>
          <w:tcPr/>
          <w:p w:rsidR="00000000" w:rsidDel="00000000" w:rsidP="00000000" w:rsidRDefault="00000000" w:rsidRPr="00000000" w14:paraId="00000153">
            <w:pPr>
              <w:jc w:val="left"/>
              <w:rPr/>
            </w:pPr>
            <w:r w:rsidDel="00000000" w:rsidR="00000000" w:rsidRPr="00000000">
              <w:rPr>
                <w:rtl w:val="0"/>
              </w:rPr>
            </w:r>
          </w:p>
        </w:tc>
        <w:tc>
          <w:tcPr/>
          <w:p w:rsidR="00000000" w:rsidDel="00000000" w:rsidP="00000000" w:rsidRDefault="00000000" w:rsidRPr="00000000" w14:paraId="00000154">
            <w:pPr>
              <w:jc w:val="left"/>
              <w:rPr/>
            </w:pPr>
            <w:r w:rsidDel="00000000" w:rsidR="00000000" w:rsidRPr="00000000">
              <w:rPr>
                <w:rtl w:val="0"/>
              </w:rPr>
            </w:r>
          </w:p>
        </w:tc>
        <w:tc>
          <w:tcPr/>
          <w:p w:rsidR="00000000" w:rsidDel="00000000" w:rsidP="00000000" w:rsidRDefault="00000000" w:rsidRPr="00000000" w14:paraId="00000155">
            <w:pPr>
              <w:jc w:val="left"/>
              <w:rPr/>
            </w:pPr>
            <w:r w:rsidDel="00000000" w:rsidR="00000000" w:rsidRPr="00000000">
              <w:rPr>
                <w:rtl w:val="0"/>
              </w:rPr>
            </w:r>
          </w:p>
        </w:tc>
        <w:tc>
          <w:tcPr/>
          <w:p w:rsidR="00000000" w:rsidDel="00000000" w:rsidP="00000000" w:rsidRDefault="00000000" w:rsidRPr="00000000" w14:paraId="00000156">
            <w:pPr>
              <w:jc w:val="left"/>
              <w:rPr/>
            </w:pPr>
            <w:r w:rsidDel="00000000" w:rsidR="00000000" w:rsidRPr="00000000">
              <w:rPr>
                <w:rtl w:val="0"/>
              </w:rPr>
            </w:r>
          </w:p>
        </w:tc>
        <w:tc>
          <w:tcPr/>
          <w:p w:rsidR="00000000" w:rsidDel="00000000" w:rsidP="00000000" w:rsidRDefault="00000000" w:rsidRPr="00000000" w14:paraId="00000157">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58">
            <w:pPr>
              <w:jc w:val="left"/>
              <w:rPr/>
            </w:pPr>
            <w:r w:rsidDel="00000000" w:rsidR="00000000" w:rsidRPr="00000000">
              <w:rPr>
                <w:rFonts w:ascii="Calibri" w:cs="Calibri" w:eastAsia="Calibri" w:hAnsi="Calibri"/>
                <w:sz w:val="22"/>
                <w:szCs w:val="22"/>
                <w:rtl w:val="0"/>
              </w:rPr>
              <w:t xml:space="preserve">Data extraction, profiling and quality assessment</w:t>
            </w:r>
            <w:r w:rsidDel="00000000" w:rsidR="00000000" w:rsidRPr="00000000">
              <w:rPr>
                <w:rtl w:val="0"/>
              </w:rPr>
            </w:r>
          </w:p>
        </w:tc>
        <w:tc>
          <w:tcPr/>
          <w:p w:rsidR="00000000" w:rsidDel="00000000" w:rsidP="00000000" w:rsidRDefault="00000000" w:rsidRPr="00000000" w14:paraId="00000159">
            <w:pPr>
              <w:jc w:val="left"/>
              <w:rPr/>
            </w:pPr>
            <w:r w:rsidDel="00000000" w:rsidR="00000000" w:rsidRPr="00000000">
              <w:rPr>
                <w:rtl w:val="0"/>
              </w:rPr>
            </w:r>
          </w:p>
        </w:tc>
        <w:tc>
          <w:tcPr/>
          <w:p w:rsidR="00000000" w:rsidDel="00000000" w:rsidP="00000000" w:rsidRDefault="00000000" w:rsidRPr="00000000" w14:paraId="0000015A">
            <w:pPr>
              <w:jc w:val="left"/>
              <w:rPr/>
            </w:pPr>
            <w:r w:rsidDel="00000000" w:rsidR="00000000" w:rsidRPr="00000000">
              <w:rPr>
                <w:rtl w:val="0"/>
              </w:rPr>
            </w:r>
          </w:p>
        </w:tc>
        <w:tc>
          <w:tcPr/>
          <w:p w:rsidR="00000000" w:rsidDel="00000000" w:rsidP="00000000" w:rsidRDefault="00000000" w:rsidRPr="00000000" w14:paraId="0000015B">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5C">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5D">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5E">
            <w:pPr>
              <w:jc w:val="left"/>
              <w:rPr/>
            </w:pPr>
            <w:r w:rsidDel="00000000" w:rsidR="00000000" w:rsidRPr="00000000">
              <w:rPr>
                <w:rtl w:val="0"/>
              </w:rPr>
            </w:r>
          </w:p>
        </w:tc>
        <w:tc>
          <w:tcPr/>
          <w:p w:rsidR="00000000" w:rsidDel="00000000" w:rsidP="00000000" w:rsidRDefault="00000000" w:rsidRPr="00000000" w14:paraId="0000015F">
            <w:pPr>
              <w:jc w:val="left"/>
              <w:rPr/>
            </w:pPr>
            <w:r w:rsidDel="00000000" w:rsidR="00000000" w:rsidRPr="00000000">
              <w:rPr>
                <w:rtl w:val="0"/>
              </w:rPr>
            </w:r>
          </w:p>
        </w:tc>
        <w:tc>
          <w:tcPr/>
          <w:p w:rsidR="00000000" w:rsidDel="00000000" w:rsidP="00000000" w:rsidRDefault="00000000" w:rsidRPr="00000000" w14:paraId="00000160">
            <w:pPr>
              <w:jc w:val="left"/>
              <w:rPr/>
            </w:pPr>
            <w:r w:rsidDel="00000000" w:rsidR="00000000" w:rsidRPr="00000000">
              <w:rPr>
                <w:rtl w:val="0"/>
              </w:rPr>
            </w:r>
          </w:p>
        </w:tc>
        <w:tc>
          <w:tcPr/>
          <w:p w:rsidR="00000000" w:rsidDel="00000000" w:rsidP="00000000" w:rsidRDefault="00000000" w:rsidRPr="00000000" w14:paraId="00000161">
            <w:pPr>
              <w:jc w:val="left"/>
              <w:rPr/>
            </w:pPr>
            <w:r w:rsidDel="00000000" w:rsidR="00000000" w:rsidRPr="00000000">
              <w:rPr>
                <w:rtl w:val="0"/>
              </w:rPr>
            </w:r>
          </w:p>
        </w:tc>
        <w:tc>
          <w:tcPr/>
          <w:p w:rsidR="00000000" w:rsidDel="00000000" w:rsidP="00000000" w:rsidRDefault="00000000" w:rsidRPr="00000000" w14:paraId="00000162">
            <w:pPr>
              <w:jc w:val="left"/>
              <w:rPr/>
            </w:pPr>
            <w:r w:rsidDel="00000000" w:rsidR="00000000" w:rsidRPr="00000000">
              <w:rPr>
                <w:rtl w:val="0"/>
              </w:rPr>
            </w:r>
          </w:p>
        </w:tc>
        <w:tc>
          <w:tcPr/>
          <w:p w:rsidR="00000000" w:rsidDel="00000000" w:rsidP="00000000" w:rsidRDefault="00000000" w:rsidRPr="00000000" w14:paraId="00000163">
            <w:pPr>
              <w:jc w:val="left"/>
              <w:rPr/>
            </w:pPr>
            <w:r w:rsidDel="00000000" w:rsidR="00000000" w:rsidRPr="00000000">
              <w:rPr>
                <w:rtl w:val="0"/>
              </w:rPr>
            </w:r>
          </w:p>
        </w:tc>
        <w:tc>
          <w:tcPr/>
          <w:p w:rsidR="00000000" w:rsidDel="00000000" w:rsidP="00000000" w:rsidRDefault="00000000" w:rsidRPr="00000000" w14:paraId="00000164">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65">
            <w:pPr>
              <w:jc w:val="left"/>
              <w:rPr/>
            </w:pPr>
            <w:r w:rsidDel="00000000" w:rsidR="00000000" w:rsidRPr="00000000">
              <w:rPr>
                <w:rFonts w:ascii="Calibri" w:cs="Calibri" w:eastAsia="Calibri" w:hAnsi="Calibri"/>
                <w:sz w:val="22"/>
                <w:szCs w:val="22"/>
                <w:rtl w:val="0"/>
              </w:rPr>
              <w:t xml:space="preserve">Use-case build</w:t>
            </w:r>
            <w:r w:rsidDel="00000000" w:rsidR="00000000" w:rsidRPr="00000000">
              <w:rPr>
                <w:rtl w:val="0"/>
              </w:rPr>
            </w:r>
          </w:p>
        </w:tc>
        <w:tc>
          <w:tcPr/>
          <w:p w:rsidR="00000000" w:rsidDel="00000000" w:rsidP="00000000" w:rsidRDefault="00000000" w:rsidRPr="00000000" w14:paraId="00000166">
            <w:pPr>
              <w:jc w:val="left"/>
              <w:rPr/>
            </w:pPr>
            <w:r w:rsidDel="00000000" w:rsidR="00000000" w:rsidRPr="00000000">
              <w:rPr>
                <w:rtl w:val="0"/>
              </w:rPr>
            </w:r>
          </w:p>
        </w:tc>
        <w:tc>
          <w:tcPr/>
          <w:p w:rsidR="00000000" w:rsidDel="00000000" w:rsidP="00000000" w:rsidRDefault="00000000" w:rsidRPr="00000000" w14:paraId="00000167">
            <w:pPr>
              <w:jc w:val="left"/>
              <w:rPr/>
            </w:pPr>
            <w:r w:rsidDel="00000000" w:rsidR="00000000" w:rsidRPr="00000000">
              <w:rPr>
                <w:rtl w:val="0"/>
              </w:rPr>
            </w:r>
          </w:p>
        </w:tc>
        <w:tc>
          <w:tcPr/>
          <w:p w:rsidR="00000000" w:rsidDel="00000000" w:rsidP="00000000" w:rsidRDefault="00000000" w:rsidRPr="00000000" w14:paraId="00000168">
            <w:pPr>
              <w:jc w:val="left"/>
              <w:rPr/>
            </w:pPr>
            <w:r w:rsidDel="00000000" w:rsidR="00000000" w:rsidRPr="00000000">
              <w:rPr>
                <w:rtl w:val="0"/>
              </w:rPr>
            </w:r>
          </w:p>
        </w:tc>
        <w:tc>
          <w:tcPr/>
          <w:p w:rsidR="00000000" w:rsidDel="00000000" w:rsidP="00000000" w:rsidRDefault="00000000" w:rsidRPr="00000000" w14:paraId="00000169">
            <w:pPr>
              <w:jc w:val="left"/>
              <w:rPr/>
            </w:pPr>
            <w:r w:rsidDel="00000000" w:rsidR="00000000" w:rsidRPr="00000000">
              <w:rPr>
                <w:rtl w:val="0"/>
              </w:rPr>
            </w:r>
          </w:p>
        </w:tc>
        <w:tc>
          <w:tcPr/>
          <w:p w:rsidR="00000000" w:rsidDel="00000000" w:rsidP="00000000" w:rsidRDefault="00000000" w:rsidRPr="00000000" w14:paraId="0000016A">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6B">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6C">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6D">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6E">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6F">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70">
            <w:pPr>
              <w:jc w:val="left"/>
              <w:rPr/>
            </w:pPr>
            <w:r w:rsidDel="00000000" w:rsidR="00000000" w:rsidRPr="00000000">
              <w:rPr>
                <w:rtl w:val="0"/>
              </w:rPr>
            </w:r>
          </w:p>
        </w:tc>
        <w:tc>
          <w:tcPr/>
          <w:p w:rsidR="00000000" w:rsidDel="00000000" w:rsidP="00000000" w:rsidRDefault="00000000" w:rsidRPr="00000000" w14:paraId="00000171">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72">
            <w:pPr>
              <w:jc w:val="left"/>
              <w:rPr/>
            </w:pPr>
            <w:r w:rsidDel="00000000" w:rsidR="00000000" w:rsidRPr="00000000">
              <w:rPr>
                <w:rFonts w:ascii="Calibri" w:cs="Calibri" w:eastAsia="Calibri" w:hAnsi="Calibri"/>
                <w:sz w:val="22"/>
                <w:szCs w:val="22"/>
                <w:rtl w:val="0"/>
              </w:rPr>
              <w:t xml:space="preserve">Validation and handover</w:t>
            </w:r>
            <w:r w:rsidDel="00000000" w:rsidR="00000000" w:rsidRPr="00000000">
              <w:rPr>
                <w:rtl w:val="0"/>
              </w:rPr>
            </w:r>
          </w:p>
        </w:tc>
        <w:tc>
          <w:tcPr/>
          <w:p w:rsidR="00000000" w:rsidDel="00000000" w:rsidP="00000000" w:rsidRDefault="00000000" w:rsidRPr="00000000" w14:paraId="00000173">
            <w:pPr>
              <w:jc w:val="left"/>
              <w:rPr/>
            </w:pPr>
            <w:r w:rsidDel="00000000" w:rsidR="00000000" w:rsidRPr="00000000">
              <w:rPr>
                <w:rtl w:val="0"/>
              </w:rPr>
            </w:r>
          </w:p>
        </w:tc>
        <w:tc>
          <w:tcPr/>
          <w:p w:rsidR="00000000" w:rsidDel="00000000" w:rsidP="00000000" w:rsidRDefault="00000000" w:rsidRPr="00000000" w14:paraId="00000174">
            <w:pPr>
              <w:jc w:val="left"/>
              <w:rPr/>
            </w:pPr>
            <w:r w:rsidDel="00000000" w:rsidR="00000000" w:rsidRPr="00000000">
              <w:rPr>
                <w:rtl w:val="0"/>
              </w:rPr>
            </w:r>
          </w:p>
        </w:tc>
        <w:tc>
          <w:tcPr/>
          <w:p w:rsidR="00000000" w:rsidDel="00000000" w:rsidP="00000000" w:rsidRDefault="00000000" w:rsidRPr="00000000" w14:paraId="00000175">
            <w:pPr>
              <w:jc w:val="left"/>
              <w:rPr/>
            </w:pPr>
            <w:r w:rsidDel="00000000" w:rsidR="00000000" w:rsidRPr="00000000">
              <w:rPr>
                <w:rtl w:val="0"/>
              </w:rPr>
            </w:r>
          </w:p>
        </w:tc>
        <w:tc>
          <w:tcPr/>
          <w:p w:rsidR="00000000" w:rsidDel="00000000" w:rsidP="00000000" w:rsidRDefault="00000000" w:rsidRPr="00000000" w14:paraId="00000176">
            <w:pPr>
              <w:jc w:val="left"/>
              <w:rPr/>
            </w:pPr>
            <w:r w:rsidDel="00000000" w:rsidR="00000000" w:rsidRPr="00000000">
              <w:rPr>
                <w:rtl w:val="0"/>
              </w:rPr>
            </w:r>
          </w:p>
        </w:tc>
        <w:tc>
          <w:tcPr/>
          <w:p w:rsidR="00000000" w:rsidDel="00000000" w:rsidP="00000000" w:rsidRDefault="00000000" w:rsidRPr="00000000" w14:paraId="00000177">
            <w:pPr>
              <w:jc w:val="left"/>
              <w:rPr/>
            </w:pPr>
            <w:r w:rsidDel="00000000" w:rsidR="00000000" w:rsidRPr="00000000">
              <w:rPr>
                <w:rtl w:val="0"/>
              </w:rPr>
            </w:r>
          </w:p>
        </w:tc>
        <w:tc>
          <w:tcPr/>
          <w:p w:rsidR="00000000" w:rsidDel="00000000" w:rsidP="00000000" w:rsidRDefault="00000000" w:rsidRPr="00000000" w14:paraId="00000178">
            <w:pPr>
              <w:jc w:val="left"/>
              <w:rPr/>
            </w:pPr>
            <w:r w:rsidDel="00000000" w:rsidR="00000000" w:rsidRPr="00000000">
              <w:rPr>
                <w:rtl w:val="0"/>
              </w:rPr>
            </w:r>
          </w:p>
        </w:tc>
        <w:tc>
          <w:tcPr/>
          <w:p w:rsidR="00000000" w:rsidDel="00000000" w:rsidP="00000000" w:rsidRDefault="00000000" w:rsidRPr="00000000" w14:paraId="00000179">
            <w:pPr>
              <w:jc w:val="left"/>
              <w:rPr/>
            </w:pPr>
            <w:r w:rsidDel="00000000" w:rsidR="00000000" w:rsidRPr="00000000">
              <w:rPr>
                <w:rtl w:val="0"/>
              </w:rPr>
            </w:r>
          </w:p>
        </w:tc>
        <w:tc>
          <w:tcPr/>
          <w:p w:rsidR="00000000" w:rsidDel="00000000" w:rsidP="00000000" w:rsidRDefault="00000000" w:rsidRPr="00000000" w14:paraId="0000017A">
            <w:pPr>
              <w:jc w:val="left"/>
              <w:rPr/>
            </w:pPr>
            <w:r w:rsidDel="00000000" w:rsidR="00000000" w:rsidRPr="00000000">
              <w:rPr>
                <w:rtl w:val="0"/>
              </w:rPr>
            </w:r>
          </w:p>
        </w:tc>
        <w:tc>
          <w:tcPr/>
          <w:p w:rsidR="00000000" w:rsidDel="00000000" w:rsidP="00000000" w:rsidRDefault="00000000" w:rsidRPr="00000000" w14:paraId="0000017B">
            <w:pPr>
              <w:jc w:val="left"/>
              <w:rPr/>
            </w:pPr>
            <w:r w:rsidDel="00000000" w:rsidR="00000000" w:rsidRPr="00000000">
              <w:rPr>
                <w:rtl w:val="0"/>
              </w:rPr>
            </w:r>
          </w:p>
        </w:tc>
        <w:tc>
          <w:tcPr/>
          <w:p w:rsidR="00000000" w:rsidDel="00000000" w:rsidP="00000000" w:rsidRDefault="00000000" w:rsidRPr="00000000" w14:paraId="0000017C">
            <w:pPr>
              <w:jc w:val="left"/>
              <w:rPr/>
            </w:pPr>
            <w:r w:rsidDel="00000000" w:rsidR="00000000" w:rsidRPr="00000000">
              <w:rPr>
                <w:rtl w:val="0"/>
              </w:rPr>
            </w:r>
          </w:p>
        </w:tc>
        <w:tc>
          <w:tcPr/>
          <w:p w:rsidR="00000000" w:rsidDel="00000000" w:rsidP="00000000" w:rsidRDefault="00000000" w:rsidRPr="00000000" w14:paraId="0000017D">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7E">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7F">
            <w:pPr>
              <w:jc w:val="left"/>
              <w:rPr/>
            </w:pPr>
            <w:r w:rsidDel="00000000" w:rsidR="00000000" w:rsidRPr="00000000">
              <w:rPr>
                <w:rFonts w:ascii="Calibri" w:cs="Calibri" w:eastAsia="Calibri" w:hAnsi="Calibri"/>
                <w:b w:val="1"/>
                <w:bCs w:val="1"/>
                <w:sz w:val="22"/>
                <w:szCs w:val="22"/>
                <w:rtl w:val="0"/>
              </w:rPr>
              <w:t xml:space="preserve">Workstream 3: Inter-store Transfer</w:t>
            </w:r>
            <w:r w:rsidDel="00000000" w:rsidR="00000000" w:rsidRPr="00000000">
              <w:rPr>
                <w:rtl w:val="0"/>
              </w:rPr>
            </w:r>
          </w:p>
        </w:tc>
        <w:tc>
          <w:tcPr/>
          <w:p w:rsidR="00000000" w:rsidDel="00000000" w:rsidP="00000000" w:rsidRDefault="00000000" w:rsidRPr="00000000" w14:paraId="00000180">
            <w:pPr>
              <w:jc w:val="left"/>
              <w:rPr/>
            </w:pPr>
            <w:r w:rsidDel="00000000" w:rsidR="00000000" w:rsidRPr="00000000">
              <w:rPr>
                <w:rtl w:val="0"/>
              </w:rPr>
            </w:r>
          </w:p>
        </w:tc>
        <w:tc>
          <w:tcPr/>
          <w:p w:rsidR="00000000" w:rsidDel="00000000" w:rsidP="00000000" w:rsidRDefault="00000000" w:rsidRPr="00000000" w14:paraId="00000181">
            <w:pPr>
              <w:jc w:val="left"/>
              <w:rPr/>
            </w:pPr>
            <w:r w:rsidDel="00000000" w:rsidR="00000000" w:rsidRPr="00000000">
              <w:rPr>
                <w:rtl w:val="0"/>
              </w:rPr>
            </w:r>
          </w:p>
        </w:tc>
        <w:tc>
          <w:tcPr/>
          <w:p w:rsidR="00000000" w:rsidDel="00000000" w:rsidP="00000000" w:rsidRDefault="00000000" w:rsidRPr="00000000" w14:paraId="00000182">
            <w:pPr>
              <w:jc w:val="left"/>
              <w:rPr/>
            </w:pPr>
            <w:r w:rsidDel="00000000" w:rsidR="00000000" w:rsidRPr="00000000">
              <w:rPr>
                <w:rtl w:val="0"/>
              </w:rPr>
            </w:r>
          </w:p>
        </w:tc>
        <w:tc>
          <w:tcPr/>
          <w:p w:rsidR="00000000" w:rsidDel="00000000" w:rsidP="00000000" w:rsidRDefault="00000000" w:rsidRPr="00000000" w14:paraId="00000183">
            <w:pPr>
              <w:jc w:val="left"/>
              <w:rPr/>
            </w:pPr>
            <w:r w:rsidDel="00000000" w:rsidR="00000000" w:rsidRPr="00000000">
              <w:rPr>
                <w:rtl w:val="0"/>
              </w:rPr>
            </w:r>
          </w:p>
        </w:tc>
        <w:tc>
          <w:tcPr/>
          <w:p w:rsidR="00000000" w:rsidDel="00000000" w:rsidP="00000000" w:rsidRDefault="00000000" w:rsidRPr="00000000" w14:paraId="00000184">
            <w:pPr>
              <w:jc w:val="left"/>
              <w:rPr/>
            </w:pPr>
            <w:r w:rsidDel="00000000" w:rsidR="00000000" w:rsidRPr="00000000">
              <w:rPr>
                <w:rtl w:val="0"/>
              </w:rPr>
            </w:r>
          </w:p>
        </w:tc>
        <w:tc>
          <w:tcPr/>
          <w:p w:rsidR="00000000" w:rsidDel="00000000" w:rsidP="00000000" w:rsidRDefault="00000000" w:rsidRPr="00000000" w14:paraId="00000185">
            <w:pPr>
              <w:jc w:val="left"/>
              <w:rPr/>
            </w:pPr>
            <w:r w:rsidDel="00000000" w:rsidR="00000000" w:rsidRPr="00000000">
              <w:rPr>
                <w:rtl w:val="0"/>
              </w:rPr>
            </w:r>
          </w:p>
        </w:tc>
        <w:tc>
          <w:tcPr/>
          <w:p w:rsidR="00000000" w:rsidDel="00000000" w:rsidP="00000000" w:rsidRDefault="00000000" w:rsidRPr="00000000" w14:paraId="00000186">
            <w:pPr>
              <w:jc w:val="left"/>
              <w:rPr/>
            </w:pPr>
            <w:r w:rsidDel="00000000" w:rsidR="00000000" w:rsidRPr="00000000">
              <w:rPr>
                <w:rtl w:val="0"/>
              </w:rPr>
            </w:r>
          </w:p>
        </w:tc>
        <w:tc>
          <w:tcPr/>
          <w:p w:rsidR="00000000" w:rsidDel="00000000" w:rsidP="00000000" w:rsidRDefault="00000000" w:rsidRPr="00000000" w14:paraId="00000187">
            <w:pPr>
              <w:jc w:val="left"/>
              <w:rPr/>
            </w:pPr>
            <w:r w:rsidDel="00000000" w:rsidR="00000000" w:rsidRPr="00000000">
              <w:rPr>
                <w:rtl w:val="0"/>
              </w:rPr>
            </w:r>
          </w:p>
        </w:tc>
        <w:tc>
          <w:tcPr/>
          <w:p w:rsidR="00000000" w:rsidDel="00000000" w:rsidP="00000000" w:rsidRDefault="00000000" w:rsidRPr="00000000" w14:paraId="00000188">
            <w:pPr>
              <w:jc w:val="left"/>
              <w:rPr/>
            </w:pPr>
            <w:r w:rsidDel="00000000" w:rsidR="00000000" w:rsidRPr="00000000">
              <w:rPr>
                <w:rtl w:val="0"/>
              </w:rPr>
            </w:r>
          </w:p>
        </w:tc>
        <w:tc>
          <w:tcPr/>
          <w:p w:rsidR="00000000" w:rsidDel="00000000" w:rsidP="00000000" w:rsidRDefault="00000000" w:rsidRPr="00000000" w14:paraId="00000189">
            <w:pPr>
              <w:jc w:val="left"/>
              <w:rPr/>
            </w:pPr>
            <w:r w:rsidDel="00000000" w:rsidR="00000000" w:rsidRPr="00000000">
              <w:rPr>
                <w:rtl w:val="0"/>
              </w:rPr>
            </w:r>
          </w:p>
        </w:tc>
        <w:tc>
          <w:tcPr/>
          <w:p w:rsidR="00000000" w:rsidDel="00000000" w:rsidP="00000000" w:rsidRDefault="00000000" w:rsidRPr="00000000" w14:paraId="0000018A">
            <w:pPr>
              <w:jc w:val="left"/>
              <w:rPr/>
            </w:pPr>
            <w:r w:rsidDel="00000000" w:rsidR="00000000" w:rsidRPr="00000000">
              <w:rPr>
                <w:rtl w:val="0"/>
              </w:rPr>
            </w:r>
          </w:p>
        </w:tc>
        <w:tc>
          <w:tcPr/>
          <w:p w:rsidR="00000000" w:rsidDel="00000000" w:rsidP="00000000" w:rsidRDefault="00000000" w:rsidRPr="00000000" w14:paraId="0000018B">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8C">
            <w:pPr>
              <w:jc w:val="left"/>
              <w:rPr/>
            </w:pPr>
            <w:r w:rsidDel="00000000" w:rsidR="00000000" w:rsidRPr="00000000">
              <w:rPr>
                <w:rFonts w:ascii="Calibri" w:cs="Calibri" w:eastAsia="Calibri" w:hAnsi="Calibri"/>
                <w:sz w:val="22"/>
                <w:szCs w:val="22"/>
                <w:rtl w:val="0"/>
              </w:rPr>
              <w:t xml:space="preserve">Shared discovery</w:t>
            </w:r>
            <w:r w:rsidDel="00000000" w:rsidR="00000000" w:rsidRPr="00000000">
              <w:rPr>
                <w:rtl w:val="0"/>
              </w:rPr>
            </w:r>
          </w:p>
        </w:tc>
        <w:tc>
          <w:tcPr/>
          <w:p w:rsidR="00000000" w:rsidDel="00000000" w:rsidP="00000000" w:rsidRDefault="00000000" w:rsidRPr="00000000" w14:paraId="0000018D">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8E">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8F">
            <w:pPr>
              <w:jc w:val="left"/>
              <w:rPr/>
            </w:pPr>
            <w:r w:rsidDel="00000000" w:rsidR="00000000" w:rsidRPr="00000000">
              <w:rPr>
                <w:rtl w:val="0"/>
              </w:rPr>
            </w:r>
          </w:p>
        </w:tc>
        <w:tc>
          <w:tcPr/>
          <w:p w:rsidR="00000000" w:rsidDel="00000000" w:rsidP="00000000" w:rsidRDefault="00000000" w:rsidRPr="00000000" w14:paraId="00000190">
            <w:pPr>
              <w:jc w:val="left"/>
              <w:rPr/>
            </w:pPr>
            <w:r w:rsidDel="00000000" w:rsidR="00000000" w:rsidRPr="00000000">
              <w:rPr>
                <w:rtl w:val="0"/>
              </w:rPr>
            </w:r>
          </w:p>
        </w:tc>
        <w:tc>
          <w:tcPr/>
          <w:p w:rsidR="00000000" w:rsidDel="00000000" w:rsidP="00000000" w:rsidRDefault="00000000" w:rsidRPr="00000000" w14:paraId="00000191">
            <w:pPr>
              <w:jc w:val="left"/>
              <w:rPr/>
            </w:pPr>
            <w:r w:rsidDel="00000000" w:rsidR="00000000" w:rsidRPr="00000000">
              <w:rPr>
                <w:rtl w:val="0"/>
              </w:rPr>
            </w:r>
          </w:p>
        </w:tc>
        <w:tc>
          <w:tcPr/>
          <w:p w:rsidR="00000000" w:rsidDel="00000000" w:rsidP="00000000" w:rsidRDefault="00000000" w:rsidRPr="00000000" w14:paraId="00000192">
            <w:pPr>
              <w:jc w:val="left"/>
              <w:rPr/>
            </w:pPr>
            <w:r w:rsidDel="00000000" w:rsidR="00000000" w:rsidRPr="00000000">
              <w:rPr>
                <w:rtl w:val="0"/>
              </w:rPr>
            </w:r>
          </w:p>
        </w:tc>
        <w:tc>
          <w:tcPr/>
          <w:p w:rsidR="00000000" w:rsidDel="00000000" w:rsidP="00000000" w:rsidRDefault="00000000" w:rsidRPr="00000000" w14:paraId="00000193">
            <w:pPr>
              <w:jc w:val="left"/>
              <w:rPr/>
            </w:pPr>
            <w:r w:rsidDel="00000000" w:rsidR="00000000" w:rsidRPr="00000000">
              <w:rPr>
                <w:rtl w:val="0"/>
              </w:rPr>
            </w:r>
          </w:p>
        </w:tc>
        <w:tc>
          <w:tcPr/>
          <w:p w:rsidR="00000000" w:rsidDel="00000000" w:rsidP="00000000" w:rsidRDefault="00000000" w:rsidRPr="00000000" w14:paraId="00000194">
            <w:pPr>
              <w:jc w:val="left"/>
              <w:rPr/>
            </w:pPr>
            <w:r w:rsidDel="00000000" w:rsidR="00000000" w:rsidRPr="00000000">
              <w:rPr>
                <w:rtl w:val="0"/>
              </w:rPr>
            </w:r>
          </w:p>
        </w:tc>
        <w:tc>
          <w:tcPr/>
          <w:p w:rsidR="00000000" w:rsidDel="00000000" w:rsidP="00000000" w:rsidRDefault="00000000" w:rsidRPr="00000000" w14:paraId="00000195">
            <w:pPr>
              <w:jc w:val="left"/>
              <w:rPr/>
            </w:pPr>
            <w:r w:rsidDel="00000000" w:rsidR="00000000" w:rsidRPr="00000000">
              <w:rPr>
                <w:rtl w:val="0"/>
              </w:rPr>
            </w:r>
          </w:p>
        </w:tc>
        <w:tc>
          <w:tcPr/>
          <w:p w:rsidR="00000000" w:rsidDel="00000000" w:rsidP="00000000" w:rsidRDefault="00000000" w:rsidRPr="00000000" w14:paraId="00000196">
            <w:pPr>
              <w:jc w:val="left"/>
              <w:rPr/>
            </w:pPr>
            <w:r w:rsidDel="00000000" w:rsidR="00000000" w:rsidRPr="00000000">
              <w:rPr>
                <w:rtl w:val="0"/>
              </w:rPr>
            </w:r>
          </w:p>
        </w:tc>
        <w:tc>
          <w:tcPr/>
          <w:p w:rsidR="00000000" w:rsidDel="00000000" w:rsidP="00000000" w:rsidRDefault="00000000" w:rsidRPr="00000000" w14:paraId="00000197">
            <w:pPr>
              <w:jc w:val="left"/>
              <w:rPr/>
            </w:pPr>
            <w:r w:rsidDel="00000000" w:rsidR="00000000" w:rsidRPr="00000000">
              <w:rPr>
                <w:rtl w:val="0"/>
              </w:rPr>
            </w:r>
          </w:p>
        </w:tc>
        <w:tc>
          <w:tcPr/>
          <w:p w:rsidR="00000000" w:rsidDel="00000000" w:rsidP="00000000" w:rsidRDefault="00000000" w:rsidRPr="00000000" w14:paraId="00000198">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99">
            <w:pPr>
              <w:jc w:val="left"/>
              <w:rPr/>
            </w:pPr>
            <w:r w:rsidDel="00000000" w:rsidR="00000000" w:rsidRPr="00000000">
              <w:rPr>
                <w:rFonts w:ascii="Calibri" w:cs="Calibri" w:eastAsia="Calibri" w:hAnsi="Calibri"/>
                <w:sz w:val="22"/>
                <w:szCs w:val="22"/>
                <w:rtl w:val="0"/>
              </w:rPr>
              <w:t xml:space="preserve">Delivery plan approved (M4)</w:t>
            </w:r>
            <w:r w:rsidDel="00000000" w:rsidR="00000000" w:rsidRPr="00000000">
              <w:rPr>
                <w:rtl w:val="0"/>
              </w:rPr>
            </w:r>
          </w:p>
        </w:tc>
        <w:tc>
          <w:tcPr/>
          <w:p w:rsidR="00000000" w:rsidDel="00000000" w:rsidP="00000000" w:rsidRDefault="00000000" w:rsidRPr="00000000" w14:paraId="0000019A">
            <w:pPr>
              <w:jc w:val="left"/>
              <w:rPr/>
            </w:pPr>
            <w:r w:rsidDel="00000000" w:rsidR="00000000" w:rsidRPr="00000000">
              <w:rPr>
                <w:rtl w:val="0"/>
              </w:rPr>
            </w:r>
          </w:p>
        </w:tc>
        <w:tc>
          <w:tcPr/>
          <w:p w:rsidR="00000000" w:rsidDel="00000000" w:rsidP="00000000" w:rsidRDefault="00000000" w:rsidRPr="00000000" w14:paraId="0000019B">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9C">
            <w:pPr>
              <w:jc w:val="left"/>
              <w:rPr/>
            </w:pPr>
            <w:r w:rsidDel="00000000" w:rsidR="00000000" w:rsidRPr="00000000">
              <w:rPr>
                <w:rtl w:val="0"/>
              </w:rPr>
            </w:r>
          </w:p>
        </w:tc>
        <w:tc>
          <w:tcPr/>
          <w:p w:rsidR="00000000" w:rsidDel="00000000" w:rsidP="00000000" w:rsidRDefault="00000000" w:rsidRPr="00000000" w14:paraId="0000019D">
            <w:pPr>
              <w:jc w:val="left"/>
              <w:rPr/>
            </w:pPr>
            <w:r w:rsidDel="00000000" w:rsidR="00000000" w:rsidRPr="00000000">
              <w:rPr>
                <w:rtl w:val="0"/>
              </w:rPr>
            </w:r>
          </w:p>
        </w:tc>
        <w:tc>
          <w:tcPr/>
          <w:p w:rsidR="00000000" w:rsidDel="00000000" w:rsidP="00000000" w:rsidRDefault="00000000" w:rsidRPr="00000000" w14:paraId="0000019E">
            <w:pPr>
              <w:jc w:val="left"/>
              <w:rPr/>
            </w:pPr>
            <w:r w:rsidDel="00000000" w:rsidR="00000000" w:rsidRPr="00000000">
              <w:rPr>
                <w:rtl w:val="0"/>
              </w:rPr>
            </w:r>
          </w:p>
        </w:tc>
        <w:tc>
          <w:tcPr/>
          <w:p w:rsidR="00000000" w:rsidDel="00000000" w:rsidP="00000000" w:rsidRDefault="00000000" w:rsidRPr="00000000" w14:paraId="0000019F">
            <w:pPr>
              <w:jc w:val="left"/>
              <w:rPr/>
            </w:pPr>
            <w:r w:rsidDel="00000000" w:rsidR="00000000" w:rsidRPr="00000000">
              <w:rPr>
                <w:rtl w:val="0"/>
              </w:rPr>
            </w:r>
          </w:p>
        </w:tc>
        <w:tc>
          <w:tcPr/>
          <w:p w:rsidR="00000000" w:rsidDel="00000000" w:rsidP="00000000" w:rsidRDefault="00000000" w:rsidRPr="00000000" w14:paraId="000001A0">
            <w:pPr>
              <w:jc w:val="left"/>
              <w:rPr/>
            </w:pPr>
            <w:r w:rsidDel="00000000" w:rsidR="00000000" w:rsidRPr="00000000">
              <w:rPr>
                <w:rtl w:val="0"/>
              </w:rPr>
            </w:r>
          </w:p>
        </w:tc>
        <w:tc>
          <w:tcPr/>
          <w:p w:rsidR="00000000" w:rsidDel="00000000" w:rsidP="00000000" w:rsidRDefault="00000000" w:rsidRPr="00000000" w14:paraId="000001A1">
            <w:pPr>
              <w:jc w:val="left"/>
              <w:rPr/>
            </w:pPr>
            <w:r w:rsidDel="00000000" w:rsidR="00000000" w:rsidRPr="00000000">
              <w:rPr>
                <w:rtl w:val="0"/>
              </w:rPr>
            </w:r>
          </w:p>
        </w:tc>
        <w:tc>
          <w:tcPr/>
          <w:p w:rsidR="00000000" w:rsidDel="00000000" w:rsidP="00000000" w:rsidRDefault="00000000" w:rsidRPr="00000000" w14:paraId="000001A2">
            <w:pPr>
              <w:jc w:val="left"/>
              <w:rPr/>
            </w:pPr>
            <w:r w:rsidDel="00000000" w:rsidR="00000000" w:rsidRPr="00000000">
              <w:rPr>
                <w:rtl w:val="0"/>
              </w:rPr>
            </w:r>
          </w:p>
        </w:tc>
        <w:tc>
          <w:tcPr/>
          <w:p w:rsidR="00000000" w:rsidDel="00000000" w:rsidP="00000000" w:rsidRDefault="00000000" w:rsidRPr="00000000" w14:paraId="000001A3">
            <w:pPr>
              <w:jc w:val="left"/>
              <w:rPr/>
            </w:pPr>
            <w:r w:rsidDel="00000000" w:rsidR="00000000" w:rsidRPr="00000000">
              <w:rPr>
                <w:rtl w:val="0"/>
              </w:rPr>
            </w:r>
          </w:p>
        </w:tc>
        <w:tc>
          <w:tcPr/>
          <w:p w:rsidR="00000000" w:rsidDel="00000000" w:rsidP="00000000" w:rsidRDefault="00000000" w:rsidRPr="00000000" w14:paraId="000001A4">
            <w:pPr>
              <w:jc w:val="left"/>
              <w:rPr/>
            </w:pPr>
            <w:r w:rsidDel="00000000" w:rsidR="00000000" w:rsidRPr="00000000">
              <w:rPr>
                <w:rtl w:val="0"/>
              </w:rPr>
            </w:r>
          </w:p>
        </w:tc>
        <w:tc>
          <w:tcPr/>
          <w:p w:rsidR="00000000" w:rsidDel="00000000" w:rsidP="00000000" w:rsidRDefault="00000000" w:rsidRPr="00000000" w14:paraId="000001A5">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A6">
            <w:pPr>
              <w:jc w:val="left"/>
              <w:rPr/>
            </w:pPr>
            <w:r w:rsidDel="00000000" w:rsidR="00000000" w:rsidRPr="00000000">
              <w:rPr>
                <w:rFonts w:ascii="Calibri" w:cs="Calibri" w:eastAsia="Calibri" w:hAnsi="Calibri"/>
                <w:sz w:val="22"/>
                <w:szCs w:val="22"/>
                <w:rtl w:val="0"/>
              </w:rPr>
              <w:t xml:space="preserve">Data extraction, profiling and quality assessment</w:t>
            </w:r>
            <w:r w:rsidDel="00000000" w:rsidR="00000000" w:rsidRPr="00000000">
              <w:rPr>
                <w:rtl w:val="0"/>
              </w:rPr>
            </w:r>
          </w:p>
        </w:tc>
        <w:tc>
          <w:tcPr/>
          <w:p w:rsidR="00000000" w:rsidDel="00000000" w:rsidP="00000000" w:rsidRDefault="00000000" w:rsidRPr="00000000" w14:paraId="000001A7">
            <w:pPr>
              <w:jc w:val="left"/>
              <w:rPr/>
            </w:pPr>
            <w:r w:rsidDel="00000000" w:rsidR="00000000" w:rsidRPr="00000000">
              <w:rPr>
                <w:rtl w:val="0"/>
              </w:rPr>
            </w:r>
          </w:p>
        </w:tc>
        <w:tc>
          <w:tcPr/>
          <w:p w:rsidR="00000000" w:rsidDel="00000000" w:rsidP="00000000" w:rsidRDefault="00000000" w:rsidRPr="00000000" w14:paraId="000001A8">
            <w:pPr>
              <w:jc w:val="left"/>
              <w:rPr/>
            </w:pPr>
            <w:r w:rsidDel="00000000" w:rsidR="00000000" w:rsidRPr="00000000">
              <w:rPr>
                <w:rtl w:val="0"/>
              </w:rPr>
            </w:r>
          </w:p>
        </w:tc>
        <w:tc>
          <w:tcPr/>
          <w:p w:rsidR="00000000" w:rsidDel="00000000" w:rsidP="00000000" w:rsidRDefault="00000000" w:rsidRPr="00000000" w14:paraId="000001A9">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AA">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AB">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AC">
            <w:pPr>
              <w:jc w:val="left"/>
              <w:rPr/>
            </w:pPr>
            <w:r w:rsidDel="00000000" w:rsidR="00000000" w:rsidRPr="00000000">
              <w:rPr>
                <w:rtl w:val="0"/>
              </w:rPr>
            </w:r>
          </w:p>
        </w:tc>
        <w:tc>
          <w:tcPr/>
          <w:p w:rsidR="00000000" w:rsidDel="00000000" w:rsidP="00000000" w:rsidRDefault="00000000" w:rsidRPr="00000000" w14:paraId="000001AD">
            <w:pPr>
              <w:jc w:val="left"/>
              <w:rPr/>
            </w:pPr>
            <w:r w:rsidDel="00000000" w:rsidR="00000000" w:rsidRPr="00000000">
              <w:rPr>
                <w:rtl w:val="0"/>
              </w:rPr>
            </w:r>
          </w:p>
        </w:tc>
        <w:tc>
          <w:tcPr/>
          <w:p w:rsidR="00000000" w:rsidDel="00000000" w:rsidP="00000000" w:rsidRDefault="00000000" w:rsidRPr="00000000" w14:paraId="000001AE">
            <w:pPr>
              <w:jc w:val="left"/>
              <w:rPr/>
            </w:pPr>
            <w:r w:rsidDel="00000000" w:rsidR="00000000" w:rsidRPr="00000000">
              <w:rPr>
                <w:rtl w:val="0"/>
              </w:rPr>
            </w:r>
          </w:p>
        </w:tc>
        <w:tc>
          <w:tcPr/>
          <w:p w:rsidR="00000000" w:rsidDel="00000000" w:rsidP="00000000" w:rsidRDefault="00000000" w:rsidRPr="00000000" w14:paraId="000001AF">
            <w:pPr>
              <w:jc w:val="left"/>
              <w:rPr/>
            </w:pPr>
            <w:r w:rsidDel="00000000" w:rsidR="00000000" w:rsidRPr="00000000">
              <w:rPr>
                <w:rtl w:val="0"/>
              </w:rPr>
            </w:r>
          </w:p>
        </w:tc>
        <w:tc>
          <w:tcPr/>
          <w:p w:rsidR="00000000" w:rsidDel="00000000" w:rsidP="00000000" w:rsidRDefault="00000000" w:rsidRPr="00000000" w14:paraId="000001B0">
            <w:pPr>
              <w:jc w:val="left"/>
              <w:rPr/>
            </w:pPr>
            <w:r w:rsidDel="00000000" w:rsidR="00000000" w:rsidRPr="00000000">
              <w:rPr>
                <w:rtl w:val="0"/>
              </w:rPr>
            </w:r>
          </w:p>
        </w:tc>
        <w:tc>
          <w:tcPr/>
          <w:p w:rsidR="00000000" w:rsidDel="00000000" w:rsidP="00000000" w:rsidRDefault="00000000" w:rsidRPr="00000000" w14:paraId="000001B1">
            <w:pPr>
              <w:jc w:val="left"/>
              <w:rPr/>
            </w:pPr>
            <w:r w:rsidDel="00000000" w:rsidR="00000000" w:rsidRPr="00000000">
              <w:rPr>
                <w:rtl w:val="0"/>
              </w:rPr>
            </w:r>
          </w:p>
        </w:tc>
        <w:tc>
          <w:tcPr/>
          <w:p w:rsidR="00000000" w:rsidDel="00000000" w:rsidP="00000000" w:rsidRDefault="00000000" w:rsidRPr="00000000" w14:paraId="000001B2">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B3">
            <w:pPr>
              <w:jc w:val="left"/>
              <w:rPr/>
            </w:pPr>
            <w:r w:rsidDel="00000000" w:rsidR="00000000" w:rsidRPr="00000000">
              <w:rPr>
                <w:rFonts w:ascii="Calibri" w:cs="Calibri" w:eastAsia="Calibri" w:hAnsi="Calibri"/>
                <w:sz w:val="22"/>
                <w:szCs w:val="22"/>
                <w:rtl w:val="0"/>
              </w:rPr>
              <w:t xml:space="preserve">Use-case build</w:t>
            </w:r>
            <w:r w:rsidDel="00000000" w:rsidR="00000000" w:rsidRPr="00000000">
              <w:rPr>
                <w:rtl w:val="0"/>
              </w:rPr>
            </w:r>
          </w:p>
        </w:tc>
        <w:tc>
          <w:tcPr/>
          <w:p w:rsidR="00000000" w:rsidDel="00000000" w:rsidP="00000000" w:rsidRDefault="00000000" w:rsidRPr="00000000" w14:paraId="000001B4">
            <w:pPr>
              <w:jc w:val="left"/>
              <w:rPr/>
            </w:pPr>
            <w:r w:rsidDel="00000000" w:rsidR="00000000" w:rsidRPr="00000000">
              <w:rPr>
                <w:rtl w:val="0"/>
              </w:rPr>
            </w:r>
          </w:p>
        </w:tc>
        <w:tc>
          <w:tcPr/>
          <w:p w:rsidR="00000000" w:rsidDel="00000000" w:rsidP="00000000" w:rsidRDefault="00000000" w:rsidRPr="00000000" w14:paraId="000001B5">
            <w:pPr>
              <w:jc w:val="left"/>
              <w:rPr/>
            </w:pPr>
            <w:r w:rsidDel="00000000" w:rsidR="00000000" w:rsidRPr="00000000">
              <w:rPr>
                <w:rtl w:val="0"/>
              </w:rPr>
            </w:r>
          </w:p>
        </w:tc>
        <w:tc>
          <w:tcPr/>
          <w:p w:rsidR="00000000" w:rsidDel="00000000" w:rsidP="00000000" w:rsidRDefault="00000000" w:rsidRPr="00000000" w14:paraId="000001B6">
            <w:pPr>
              <w:jc w:val="left"/>
              <w:rPr/>
            </w:pPr>
            <w:r w:rsidDel="00000000" w:rsidR="00000000" w:rsidRPr="00000000">
              <w:rPr>
                <w:rtl w:val="0"/>
              </w:rPr>
            </w:r>
          </w:p>
        </w:tc>
        <w:tc>
          <w:tcPr/>
          <w:p w:rsidR="00000000" w:rsidDel="00000000" w:rsidP="00000000" w:rsidRDefault="00000000" w:rsidRPr="00000000" w14:paraId="000001B7">
            <w:pPr>
              <w:jc w:val="left"/>
              <w:rPr/>
            </w:pPr>
            <w:r w:rsidDel="00000000" w:rsidR="00000000" w:rsidRPr="00000000">
              <w:rPr>
                <w:rtl w:val="0"/>
              </w:rPr>
            </w:r>
          </w:p>
        </w:tc>
        <w:tc>
          <w:tcPr/>
          <w:p w:rsidR="00000000" w:rsidDel="00000000" w:rsidP="00000000" w:rsidRDefault="00000000" w:rsidRPr="00000000" w14:paraId="000001B8">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B9">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BA">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BB">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BC">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BD">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BE">
            <w:pPr>
              <w:jc w:val="left"/>
              <w:rPr/>
            </w:pPr>
            <w:r w:rsidDel="00000000" w:rsidR="00000000" w:rsidRPr="00000000">
              <w:rPr>
                <w:rtl w:val="0"/>
              </w:rPr>
            </w:r>
          </w:p>
        </w:tc>
        <w:tc>
          <w:tcPr/>
          <w:p w:rsidR="00000000" w:rsidDel="00000000" w:rsidP="00000000" w:rsidRDefault="00000000" w:rsidRPr="00000000" w14:paraId="000001BF">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C0">
            <w:pPr>
              <w:jc w:val="left"/>
              <w:rPr/>
            </w:pPr>
            <w:r w:rsidDel="00000000" w:rsidR="00000000" w:rsidRPr="00000000">
              <w:rPr>
                <w:rFonts w:ascii="Calibri" w:cs="Calibri" w:eastAsia="Calibri" w:hAnsi="Calibri"/>
                <w:sz w:val="22"/>
                <w:szCs w:val="22"/>
                <w:rtl w:val="0"/>
              </w:rPr>
              <w:t xml:space="preserve">Validation and handover</w:t>
            </w:r>
            <w:r w:rsidDel="00000000" w:rsidR="00000000" w:rsidRPr="00000000">
              <w:rPr>
                <w:rtl w:val="0"/>
              </w:rPr>
            </w:r>
          </w:p>
        </w:tc>
        <w:tc>
          <w:tcPr/>
          <w:p w:rsidR="00000000" w:rsidDel="00000000" w:rsidP="00000000" w:rsidRDefault="00000000" w:rsidRPr="00000000" w14:paraId="000001C1">
            <w:pPr>
              <w:jc w:val="left"/>
              <w:rPr/>
            </w:pPr>
            <w:r w:rsidDel="00000000" w:rsidR="00000000" w:rsidRPr="00000000">
              <w:rPr>
                <w:rtl w:val="0"/>
              </w:rPr>
            </w:r>
          </w:p>
        </w:tc>
        <w:tc>
          <w:tcPr/>
          <w:p w:rsidR="00000000" w:rsidDel="00000000" w:rsidP="00000000" w:rsidRDefault="00000000" w:rsidRPr="00000000" w14:paraId="000001C2">
            <w:pPr>
              <w:jc w:val="left"/>
              <w:rPr/>
            </w:pPr>
            <w:r w:rsidDel="00000000" w:rsidR="00000000" w:rsidRPr="00000000">
              <w:rPr>
                <w:rtl w:val="0"/>
              </w:rPr>
            </w:r>
          </w:p>
        </w:tc>
        <w:tc>
          <w:tcPr/>
          <w:p w:rsidR="00000000" w:rsidDel="00000000" w:rsidP="00000000" w:rsidRDefault="00000000" w:rsidRPr="00000000" w14:paraId="000001C3">
            <w:pPr>
              <w:jc w:val="left"/>
              <w:rPr/>
            </w:pPr>
            <w:r w:rsidDel="00000000" w:rsidR="00000000" w:rsidRPr="00000000">
              <w:rPr>
                <w:rtl w:val="0"/>
              </w:rPr>
            </w:r>
          </w:p>
        </w:tc>
        <w:tc>
          <w:tcPr/>
          <w:p w:rsidR="00000000" w:rsidDel="00000000" w:rsidP="00000000" w:rsidRDefault="00000000" w:rsidRPr="00000000" w14:paraId="000001C4">
            <w:pPr>
              <w:jc w:val="left"/>
              <w:rPr/>
            </w:pPr>
            <w:r w:rsidDel="00000000" w:rsidR="00000000" w:rsidRPr="00000000">
              <w:rPr>
                <w:rtl w:val="0"/>
              </w:rPr>
            </w:r>
          </w:p>
        </w:tc>
        <w:tc>
          <w:tcPr/>
          <w:p w:rsidR="00000000" w:rsidDel="00000000" w:rsidP="00000000" w:rsidRDefault="00000000" w:rsidRPr="00000000" w14:paraId="000001C5">
            <w:pPr>
              <w:jc w:val="left"/>
              <w:rPr/>
            </w:pPr>
            <w:r w:rsidDel="00000000" w:rsidR="00000000" w:rsidRPr="00000000">
              <w:rPr>
                <w:rtl w:val="0"/>
              </w:rPr>
            </w:r>
          </w:p>
        </w:tc>
        <w:tc>
          <w:tcPr/>
          <w:p w:rsidR="00000000" w:rsidDel="00000000" w:rsidP="00000000" w:rsidRDefault="00000000" w:rsidRPr="00000000" w14:paraId="000001C6">
            <w:pPr>
              <w:jc w:val="left"/>
              <w:rPr/>
            </w:pPr>
            <w:r w:rsidDel="00000000" w:rsidR="00000000" w:rsidRPr="00000000">
              <w:rPr>
                <w:rtl w:val="0"/>
              </w:rPr>
            </w:r>
          </w:p>
        </w:tc>
        <w:tc>
          <w:tcPr/>
          <w:p w:rsidR="00000000" w:rsidDel="00000000" w:rsidP="00000000" w:rsidRDefault="00000000" w:rsidRPr="00000000" w14:paraId="000001C7">
            <w:pPr>
              <w:jc w:val="left"/>
              <w:rPr/>
            </w:pPr>
            <w:r w:rsidDel="00000000" w:rsidR="00000000" w:rsidRPr="00000000">
              <w:rPr>
                <w:rtl w:val="0"/>
              </w:rPr>
            </w:r>
          </w:p>
        </w:tc>
        <w:tc>
          <w:tcPr/>
          <w:p w:rsidR="00000000" w:rsidDel="00000000" w:rsidP="00000000" w:rsidRDefault="00000000" w:rsidRPr="00000000" w14:paraId="000001C8">
            <w:pPr>
              <w:jc w:val="left"/>
              <w:rPr/>
            </w:pPr>
            <w:r w:rsidDel="00000000" w:rsidR="00000000" w:rsidRPr="00000000">
              <w:rPr>
                <w:rtl w:val="0"/>
              </w:rPr>
            </w:r>
          </w:p>
        </w:tc>
        <w:tc>
          <w:tcPr/>
          <w:p w:rsidR="00000000" w:rsidDel="00000000" w:rsidP="00000000" w:rsidRDefault="00000000" w:rsidRPr="00000000" w14:paraId="000001C9">
            <w:pPr>
              <w:jc w:val="left"/>
              <w:rPr/>
            </w:pPr>
            <w:r w:rsidDel="00000000" w:rsidR="00000000" w:rsidRPr="00000000">
              <w:rPr>
                <w:rtl w:val="0"/>
              </w:rPr>
            </w:r>
          </w:p>
        </w:tc>
        <w:tc>
          <w:tcPr/>
          <w:p w:rsidR="00000000" w:rsidDel="00000000" w:rsidP="00000000" w:rsidRDefault="00000000" w:rsidRPr="00000000" w14:paraId="000001CA">
            <w:pPr>
              <w:jc w:val="left"/>
              <w:rPr/>
            </w:pPr>
            <w:r w:rsidDel="00000000" w:rsidR="00000000" w:rsidRPr="00000000">
              <w:rPr>
                <w:rtl w:val="0"/>
              </w:rPr>
            </w:r>
          </w:p>
        </w:tc>
        <w:tc>
          <w:tcPr/>
          <w:p w:rsidR="00000000" w:rsidDel="00000000" w:rsidP="00000000" w:rsidRDefault="00000000" w:rsidRPr="00000000" w14:paraId="000001CB">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CC">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CD">
            <w:pPr>
              <w:jc w:val="left"/>
              <w:rPr/>
            </w:pPr>
            <w:r w:rsidDel="00000000" w:rsidR="00000000" w:rsidRPr="00000000">
              <w:rPr>
                <w:rFonts w:ascii="Calibri" w:cs="Calibri" w:eastAsia="Calibri" w:hAnsi="Calibri"/>
                <w:b w:val="1"/>
                <w:bCs w:val="1"/>
                <w:sz w:val="22"/>
                <w:szCs w:val="22"/>
                <w:rtl w:val="0"/>
              </w:rPr>
              <w:t xml:space="preserve">Workstream 4: Amazon Quick (Retail IQ)</w:t>
            </w:r>
            <w:r w:rsidDel="00000000" w:rsidR="00000000" w:rsidRPr="00000000">
              <w:rPr>
                <w:rtl w:val="0"/>
              </w:rPr>
            </w:r>
          </w:p>
        </w:tc>
        <w:tc>
          <w:tcPr/>
          <w:p w:rsidR="00000000" w:rsidDel="00000000" w:rsidP="00000000" w:rsidRDefault="00000000" w:rsidRPr="00000000" w14:paraId="000001CE">
            <w:pPr>
              <w:jc w:val="left"/>
              <w:rPr/>
            </w:pPr>
            <w:r w:rsidDel="00000000" w:rsidR="00000000" w:rsidRPr="00000000">
              <w:rPr>
                <w:rtl w:val="0"/>
              </w:rPr>
            </w:r>
          </w:p>
        </w:tc>
        <w:tc>
          <w:tcPr/>
          <w:p w:rsidR="00000000" w:rsidDel="00000000" w:rsidP="00000000" w:rsidRDefault="00000000" w:rsidRPr="00000000" w14:paraId="000001CF">
            <w:pPr>
              <w:jc w:val="left"/>
              <w:rPr/>
            </w:pPr>
            <w:r w:rsidDel="00000000" w:rsidR="00000000" w:rsidRPr="00000000">
              <w:rPr>
                <w:rtl w:val="0"/>
              </w:rPr>
            </w:r>
          </w:p>
        </w:tc>
        <w:tc>
          <w:tcPr/>
          <w:p w:rsidR="00000000" w:rsidDel="00000000" w:rsidP="00000000" w:rsidRDefault="00000000" w:rsidRPr="00000000" w14:paraId="000001D0">
            <w:pPr>
              <w:jc w:val="left"/>
              <w:rPr/>
            </w:pPr>
            <w:r w:rsidDel="00000000" w:rsidR="00000000" w:rsidRPr="00000000">
              <w:rPr>
                <w:rtl w:val="0"/>
              </w:rPr>
            </w:r>
          </w:p>
        </w:tc>
        <w:tc>
          <w:tcPr/>
          <w:p w:rsidR="00000000" w:rsidDel="00000000" w:rsidP="00000000" w:rsidRDefault="00000000" w:rsidRPr="00000000" w14:paraId="000001D1">
            <w:pPr>
              <w:jc w:val="left"/>
              <w:rPr/>
            </w:pPr>
            <w:r w:rsidDel="00000000" w:rsidR="00000000" w:rsidRPr="00000000">
              <w:rPr>
                <w:rtl w:val="0"/>
              </w:rPr>
            </w:r>
          </w:p>
        </w:tc>
        <w:tc>
          <w:tcPr/>
          <w:p w:rsidR="00000000" w:rsidDel="00000000" w:rsidP="00000000" w:rsidRDefault="00000000" w:rsidRPr="00000000" w14:paraId="000001D2">
            <w:pPr>
              <w:jc w:val="left"/>
              <w:rPr/>
            </w:pPr>
            <w:r w:rsidDel="00000000" w:rsidR="00000000" w:rsidRPr="00000000">
              <w:rPr>
                <w:rtl w:val="0"/>
              </w:rPr>
            </w:r>
          </w:p>
        </w:tc>
        <w:tc>
          <w:tcPr/>
          <w:p w:rsidR="00000000" w:rsidDel="00000000" w:rsidP="00000000" w:rsidRDefault="00000000" w:rsidRPr="00000000" w14:paraId="000001D3">
            <w:pPr>
              <w:jc w:val="left"/>
              <w:rPr/>
            </w:pPr>
            <w:r w:rsidDel="00000000" w:rsidR="00000000" w:rsidRPr="00000000">
              <w:rPr>
                <w:rtl w:val="0"/>
              </w:rPr>
            </w:r>
          </w:p>
        </w:tc>
        <w:tc>
          <w:tcPr/>
          <w:p w:rsidR="00000000" w:rsidDel="00000000" w:rsidP="00000000" w:rsidRDefault="00000000" w:rsidRPr="00000000" w14:paraId="000001D4">
            <w:pPr>
              <w:jc w:val="left"/>
              <w:rPr/>
            </w:pPr>
            <w:r w:rsidDel="00000000" w:rsidR="00000000" w:rsidRPr="00000000">
              <w:rPr>
                <w:rtl w:val="0"/>
              </w:rPr>
            </w:r>
          </w:p>
        </w:tc>
        <w:tc>
          <w:tcPr/>
          <w:p w:rsidR="00000000" w:rsidDel="00000000" w:rsidP="00000000" w:rsidRDefault="00000000" w:rsidRPr="00000000" w14:paraId="000001D5">
            <w:pPr>
              <w:jc w:val="left"/>
              <w:rPr/>
            </w:pPr>
            <w:r w:rsidDel="00000000" w:rsidR="00000000" w:rsidRPr="00000000">
              <w:rPr>
                <w:rtl w:val="0"/>
              </w:rPr>
            </w:r>
          </w:p>
        </w:tc>
        <w:tc>
          <w:tcPr/>
          <w:p w:rsidR="00000000" w:rsidDel="00000000" w:rsidP="00000000" w:rsidRDefault="00000000" w:rsidRPr="00000000" w14:paraId="000001D6">
            <w:pPr>
              <w:jc w:val="left"/>
              <w:rPr/>
            </w:pPr>
            <w:r w:rsidDel="00000000" w:rsidR="00000000" w:rsidRPr="00000000">
              <w:rPr>
                <w:rtl w:val="0"/>
              </w:rPr>
            </w:r>
          </w:p>
        </w:tc>
        <w:tc>
          <w:tcPr/>
          <w:p w:rsidR="00000000" w:rsidDel="00000000" w:rsidP="00000000" w:rsidRDefault="00000000" w:rsidRPr="00000000" w14:paraId="000001D7">
            <w:pPr>
              <w:jc w:val="left"/>
              <w:rPr/>
            </w:pPr>
            <w:r w:rsidDel="00000000" w:rsidR="00000000" w:rsidRPr="00000000">
              <w:rPr>
                <w:rtl w:val="0"/>
              </w:rPr>
            </w:r>
          </w:p>
        </w:tc>
        <w:tc>
          <w:tcPr/>
          <w:p w:rsidR="00000000" w:rsidDel="00000000" w:rsidP="00000000" w:rsidRDefault="00000000" w:rsidRPr="00000000" w14:paraId="000001D8">
            <w:pPr>
              <w:jc w:val="left"/>
              <w:rPr/>
            </w:pPr>
            <w:r w:rsidDel="00000000" w:rsidR="00000000" w:rsidRPr="00000000">
              <w:rPr>
                <w:rtl w:val="0"/>
              </w:rPr>
            </w:r>
          </w:p>
        </w:tc>
        <w:tc>
          <w:tcPr/>
          <w:p w:rsidR="00000000" w:rsidDel="00000000" w:rsidP="00000000" w:rsidRDefault="00000000" w:rsidRPr="00000000" w14:paraId="000001D9">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DA">
            <w:pPr>
              <w:jc w:val="left"/>
              <w:rPr/>
            </w:pPr>
            <w:r w:rsidDel="00000000" w:rsidR="00000000" w:rsidRPr="00000000">
              <w:rPr>
                <w:rFonts w:ascii="Calibri" w:cs="Calibri" w:eastAsia="Calibri" w:hAnsi="Calibri"/>
                <w:sz w:val="22"/>
                <w:szCs w:val="22"/>
                <w:rtl w:val="0"/>
              </w:rPr>
              <w:t xml:space="preserve">Six data sources confirmed (M5)</w:t>
            </w:r>
            <w:r w:rsidDel="00000000" w:rsidR="00000000" w:rsidRPr="00000000">
              <w:rPr>
                <w:rtl w:val="0"/>
              </w:rPr>
            </w:r>
          </w:p>
        </w:tc>
        <w:tc>
          <w:tcPr/>
          <w:p w:rsidR="00000000" w:rsidDel="00000000" w:rsidP="00000000" w:rsidRDefault="00000000" w:rsidRPr="00000000" w14:paraId="000001DB">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DC">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DD">
            <w:pPr>
              <w:jc w:val="left"/>
              <w:rPr/>
            </w:pPr>
            <w:r w:rsidDel="00000000" w:rsidR="00000000" w:rsidRPr="00000000">
              <w:rPr>
                <w:rtl w:val="0"/>
              </w:rPr>
            </w:r>
          </w:p>
        </w:tc>
        <w:tc>
          <w:tcPr/>
          <w:p w:rsidR="00000000" w:rsidDel="00000000" w:rsidP="00000000" w:rsidRDefault="00000000" w:rsidRPr="00000000" w14:paraId="000001DE">
            <w:pPr>
              <w:jc w:val="left"/>
              <w:rPr/>
            </w:pPr>
            <w:r w:rsidDel="00000000" w:rsidR="00000000" w:rsidRPr="00000000">
              <w:rPr>
                <w:rtl w:val="0"/>
              </w:rPr>
            </w:r>
          </w:p>
        </w:tc>
        <w:tc>
          <w:tcPr/>
          <w:p w:rsidR="00000000" w:rsidDel="00000000" w:rsidP="00000000" w:rsidRDefault="00000000" w:rsidRPr="00000000" w14:paraId="000001DF">
            <w:pPr>
              <w:jc w:val="left"/>
              <w:rPr/>
            </w:pPr>
            <w:r w:rsidDel="00000000" w:rsidR="00000000" w:rsidRPr="00000000">
              <w:rPr>
                <w:rtl w:val="0"/>
              </w:rPr>
            </w:r>
          </w:p>
        </w:tc>
        <w:tc>
          <w:tcPr/>
          <w:p w:rsidR="00000000" w:rsidDel="00000000" w:rsidP="00000000" w:rsidRDefault="00000000" w:rsidRPr="00000000" w14:paraId="000001E0">
            <w:pPr>
              <w:jc w:val="left"/>
              <w:rPr/>
            </w:pPr>
            <w:r w:rsidDel="00000000" w:rsidR="00000000" w:rsidRPr="00000000">
              <w:rPr>
                <w:rtl w:val="0"/>
              </w:rPr>
            </w:r>
          </w:p>
        </w:tc>
        <w:tc>
          <w:tcPr/>
          <w:p w:rsidR="00000000" w:rsidDel="00000000" w:rsidP="00000000" w:rsidRDefault="00000000" w:rsidRPr="00000000" w14:paraId="000001E1">
            <w:pPr>
              <w:jc w:val="left"/>
              <w:rPr/>
            </w:pPr>
            <w:r w:rsidDel="00000000" w:rsidR="00000000" w:rsidRPr="00000000">
              <w:rPr>
                <w:rtl w:val="0"/>
              </w:rPr>
            </w:r>
          </w:p>
        </w:tc>
        <w:tc>
          <w:tcPr/>
          <w:p w:rsidR="00000000" w:rsidDel="00000000" w:rsidP="00000000" w:rsidRDefault="00000000" w:rsidRPr="00000000" w14:paraId="000001E2">
            <w:pPr>
              <w:jc w:val="left"/>
              <w:rPr/>
            </w:pPr>
            <w:r w:rsidDel="00000000" w:rsidR="00000000" w:rsidRPr="00000000">
              <w:rPr>
                <w:rtl w:val="0"/>
              </w:rPr>
            </w:r>
          </w:p>
        </w:tc>
        <w:tc>
          <w:tcPr/>
          <w:p w:rsidR="00000000" w:rsidDel="00000000" w:rsidP="00000000" w:rsidRDefault="00000000" w:rsidRPr="00000000" w14:paraId="000001E3">
            <w:pPr>
              <w:jc w:val="left"/>
              <w:rPr/>
            </w:pPr>
            <w:r w:rsidDel="00000000" w:rsidR="00000000" w:rsidRPr="00000000">
              <w:rPr>
                <w:rtl w:val="0"/>
              </w:rPr>
            </w:r>
          </w:p>
        </w:tc>
        <w:tc>
          <w:tcPr/>
          <w:p w:rsidR="00000000" w:rsidDel="00000000" w:rsidP="00000000" w:rsidRDefault="00000000" w:rsidRPr="00000000" w14:paraId="000001E4">
            <w:pPr>
              <w:jc w:val="left"/>
              <w:rPr/>
            </w:pPr>
            <w:r w:rsidDel="00000000" w:rsidR="00000000" w:rsidRPr="00000000">
              <w:rPr>
                <w:rtl w:val="0"/>
              </w:rPr>
            </w:r>
          </w:p>
        </w:tc>
        <w:tc>
          <w:tcPr/>
          <w:p w:rsidR="00000000" w:rsidDel="00000000" w:rsidP="00000000" w:rsidRDefault="00000000" w:rsidRPr="00000000" w14:paraId="000001E5">
            <w:pPr>
              <w:jc w:val="left"/>
              <w:rPr/>
            </w:pPr>
            <w:r w:rsidDel="00000000" w:rsidR="00000000" w:rsidRPr="00000000">
              <w:rPr>
                <w:rtl w:val="0"/>
              </w:rPr>
            </w:r>
          </w:p>
        </w:tc>
        <w:tc>
          <w:tcPr/>
          <w:p w:rsidR="00000000" w:rsidDel="00000000" w:rsidP="00000000" w:rsidRDefault="00000000" w:rsidRPr="00000000" w14:paraId="000001E6">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E7">
            <w:pPr>
              <w:jc w:val="left"/>
              <w:rPr/>
            </w:pPr>
            <w:r w:rsidDel="00000000" w:rsidR="00000000" w:rsidRPr="00000000">
              <w:rPr>
                <w:rFonts w:ascii="Calibri" w:cs="Calibri" w:eastAsia="Calibri" w:hAnsi="Calibri"/>
                <w:sz w:val="22"/>
                <w:szCs w:val="22"/>
                <w:rtl w:val="0"/>
              </w:rPr>
              <w:t xml:space="preserve">SIMS embed and M365 integration</w:t>
            </w:r>
            <w:r w:rsidDel="00000000" w:rsidR="00000000" w:rsidRPr="00000000">
              <w:rPr>
                <w:rtl w:val="0"/>
              </w:rPr>
            </w:r>
          </w:p>
        </w:tc>
        <w:tc>
          <w:tcPr/>
          <w:p w:rsidR="00000000" w:rsidDel="00000000" w:rsidP="00000000" w:rsidRDefault="00000000" w:rsidRPr="00000000" w14:paraId="000001E8">
            <w:pPr>
              <w:jc w:val="left"/>
              <w:rPr/>
            </w:pPr>
            <w:r w:rsidDel="00000000" w:rsidR="00000000" w:rsidRPr="00000000">
              <w:rPr>
                <w:rtl w:val="0"/>
              </w:rPr>
            </w:r>
          </w:p>
        </w:tc>
        <w:tc>
          <w:tcPr/>
          <w:p w:rsidR="00000000" w:rsidDel="00000000" w:rsidP="00000000" w:rsidRDefault="00000000" w:rsidRPr="00000000" w14:paraId="000001E9">
            <w:pPr>
              <w:jc w:val="left"/>
              <w:rPr/>
            </w:pPr>
            <w:r w:rsidDel="00000000" w:rsidR="00000000" w:rsidRPr="00000000">
              <w:rPr>
                <w:rtl w:val="0"/>
              </w:rPr>
            </w:r>
          </w:p>
        </w:tc>
        <w:tc>
          <w:tcPr/>
          <w:p w:rsidR="00000000" w:rsidDel="00000000" w:rsidP="00000000" w:rsidRDefault="00000000" w:rsidRPr="00000000" w14:paraId="000001EA">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EB">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EC">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ED">
            <w:pPr>
              <w:jc w:val="left"/>
              <w:rPr/>
            </w:pPr>
            <w:r w:rsidDel="00000000" w:rsidR="00000000" w:rsidRPr="00000000">
              <w:rPr>
                <w:rtl w:val="0"/>
              </w:rPr>
            </w:r>
          </w:p>
        </w:tc>
        <w:tc>
          <w:tcPr/>
          <w:p w:rsidR="00000000" w:rsidDel="00000000" w:rsidP="00000000" w:rsidRDefault="00000000" w:rsidRPr="00000000" w14:paraId="000001EE">
            <w:pPr>
              <w:jc w:val="left"/>
              <w:rPr/>
            </w:pPr>
            <w:r w:rsidDel="00000000" w:rsidR="00000000" w:rsidRPr="00000000">
              <w:rPr>
                <w:rtl w:val="0"/>
              </w:rPr>
            </w:r>
          </w:p>
        </w:tc>
        <w:tc>
          <w:tcPr/>
          <w:p w:rsidR="00000000" w:rsidDel="00000000" w:rsidP="00000000" w:rsidRDefault="00000000" w:rsidRPr="00000000" w14:paraId="000001EF">
            <w:pPr>
              <w:jc w:val="left"/>
              <w:rPr/>
            </w:pPr>
            <w:r w:rsidDel="00000000" w:rsidR="00000000" w:rsidRPr="00000000">
              <w:rPr>
                <w:rtl w:val="0"/>
              </w:rPr>
            </w:r>
          </w:p>
        </w:tc>
        <w:tc>
          <w:tcPr/>
          <w:p w:rsidR="00000000" w:rsidDel="00000000" w:rsidP="00000000" w:rsidRDefault="00000000" w:rsidRPr="00000000" w14:paraId="000001F0">
            <w:pPr>
              <w:jc w:val="left"/>
              <w:rPr/>
            </w:pPr>
            <w:r w:rsidDel="00000000" w:rsidR="00000000" w:rsidRPr="00000000">
              <w:rPr>
                <w:rtl w:val="0"/>
              </w:rPr>
            </w:r>
          </w:p>
        </w:tc>
        <w:tc>
          <w:tcPr/>
          <w:p w:rsidR="00000000" w:rsidDel="00000000" w:rsidP="00000000" w:rsidRDefault="00000000" w:rsidRPr="00000000" w14:paraId="000001F1">
            <w:pPr>
              <w:jc w:val="left"/>
              <w:rPr/>
            </w:pPr>
            <w:r w:rsidDel="00000000" w:rsidR="00000000" w:rsidRPr="00000000">
              <w:rPr>
                <w:rtl w:val="0"/>
              </w:rPr>
            </w:r>
          </w:p>
        </w:tc>
        <w:tc>
          <w:tcPr/>
          <w:p w:rsidR="00000000" w:rsidDel="00000000" w:rsidP="00000000" w:rsidRDefault="00000000" w:rsidRPr="00000000" w14:paraId="000001F2">
            <w:pPr>
              <w:jc w:val="left"/>
              <w:rPr/>
            </w:pPr>
            <w:r w:rsidDel="00000000" w:rsidR="00000000" w:rsidRPr="00000000">
              <w:rPr>
                <w:rtl w:val="0"/>
              </w:rPr>
            </w:r>
          </w:p>
        </w:tc>
        <w:tc>
          <w:tcPr/>
          <w:p w:rsidR="00000000" w:rsidDel="00000000" w:rsidP="00000000" w:rsidRDefault="00000000" w:rsidRPr="00000000" w14:paraId="000001F3">
            <w:pPr>
              <w:jc w:val="left"/>
              <w:rPr/>
            </w:pPr>
            <w:r w:rsidDel="00000000" w:rsidR="00000000" w:rsidRPr="00000000">
              <w:rPr>
                <w:rtl w:val="0"/>
              </w:rPr>
            </w:r>
          </w:p>
        </w:tc>
      </w:tr>
      <w:tr>
        <w:trPr>
          <w:cantSplit w:val="0"/>
          <w:tblHeader w:val="0"/>
        </w:trPr>
        <w:tc>
          <w:tcPr/>
          <w:p w:rsidR="00000000" w:rsidDel="00000000" w:rsidP="00000000" w:rsidRDefault="00000000" w:rsidRPr="00000000" w14:paraId="000001F4">
            <w:pPr>
              <w:jc w:val="left"/>
              <w:rPr/>
            </w:pPr>
            <w:r w:rsidDel="00000000" w:rsidR="00000000" w:rsidRPr="00000000">
              <w:rPr>
                <w:rFonts w:ascii="Calibri" w:cs="Calibri" w:eastAsia="Calibri" w:hAnsi="Calibri"/>
                <w:sz w:val="22"/>
                <w:szCs w:val="22"/>
                <w:rtl w:val="0"/>
              </w:rPr>
              <w:t xml:space="preserve">Data source connectivity</w:t>
            </w:r>
            <w:r w:rsidDel="00000000" w:rsidR="00000000" w:rsidRPr="00000000">
              <w:rPr>
                <w:rtl w:val="0"/>
              </w:rPr>
            </w:r>
          </w:p>
        </w:tc>
        <w:tc>
          <w:tcPr/>
          <w:p w:rsidR="00000000" w:rsidDel="00000000" w:rsidP="00000000" w:rsidRDefault="00000000" w:rsidRPr="00000000" w14:paraId="000001F5">
            <w:pPr>
              <w:jc w:val="left"/>
              <w:rPr/>
            </w:pPr>
            <w:r w:rsidDel="00000000" w:rsidR="00000000" w:rsidRPr="00000000">
              <w:rPr>
                <w:rtl w:val="0"/>
              </w:rPr>
            </w:r>
          </w:p>
        </w:tc>
        <w:tc>
          <w:tcPr/>
          <w:p w:rsidR="00000000" w:rsidDel="00000000" w:rsidP="00000000" w:rsidRDefault="00000000" w:rsidRPr="00000000" w14:paraId="000001F6">
            <w:pPr>
              <w:jc w:val="left"/>
              <w:rPr/>
            </w:pPr>
            <w:r w:rsidDel="00000000" w:rsidR="00000000" w:rsidRPr="00000000">
              <w:rPr>
                <w:rtl w:val="0"/>
              </w:rPr>
            </w:r>
          </w:p>
        </w:tc>
        <w:tc>
          <w:tcPr/>
          <w:p w:rsidR="00000000" w:rsidDel="00000000" w:rsidP="00000000" w:rsidRDefault="00000000" w:rsidRPr="00000000" w14:paraId="000001F7">
            <w:pPr>
              <w:jc w:val="left"/>
              <w:rPr/>
            </w:pPr>
            <w:r w:rsidDel="00000000" w:rsidR="00000000" w:rsidRPr="00000000">
              <w:rPr>
                <w:rtl w:val="0"/>
              </w:rPr>
            </w:r>
          </w:p>
        </w:tc>
        <w:tc>
          <w:tcPr/>
          <w:p w:rsidR="00000000" w:rsidDel="00000000" w:rsidP="00000000" w:rsidRDefault="00000000" w:rsidRPr="00000000" w14:paraId="000001F8">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F9">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FA">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FB">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1FC">
            <w:pPr>
              <w:jc w:val="left"/>
              <w:rPr/>
            </w:pPr>
            <w:r w:rsidDel="00000000" w:rsidR="00000000" w:rsidRPr="00000000">
              <w:rPr>
                <w:rtl w:val="0"/>
              </w:rPr>
            </w:r>
          </w:p>
        </w:tc>
        <w:tc>
          <w:tcPr/>
          <w:p w:rsidR="00000000" w:rsidDel="00000000" w:rsidP="00000000" w:rsidRDefault="00000000" w:rsidRPr="00000000" w14:paraId="000001FD">
            <w:pPr>
              <w:jc w:val="left"/>
              <w:rPr/>
            </w:pPr>
            <w:r w:rsidDel="00000000" w:rsidR="00000000" w:rsidRPr="00000000">
              <w:rPr>
                <w:rtl w:val="0"/>
              </w:rPr>
            </w:r>
          </w:p>
        </w:tc>
        <w:tc>
          <w:tcPr/>
          <w:p w:rsidR="00000000" w:rsidDel="00000000" w:rsidP="00000000" w:rsidRDefault="00000000" w:rsidRPr="00000000" w14:paraId="000001FE">
            <w:pPr>
              <w:jc w:val="left"/>
              <w:rPr/>
            </w:pPr>
            <w:r w:rsidDel="00000000" w:rsidR="00000000" w:rsidRPr="00000000">
              <w:rPr>
                <w:rtl w:val="0"/>
              </w:rPr>
            </w:r>
          </w:p>
        </w:tc>
        <w:tc>
          <w:tcPr/>
          <w:p w:rsidR="00000000" w:rsidDel="00000000" w:rsidP="00000000" w:rsidRDefault="00000000" w:rsidRPr="00000000" w14:paraId="000001FF">
            <w:pPr>
              <w:jc w:val="left"/>
              <w:rPr/>
            </w:pPr>
            <w:r w:rsidDel="00000000" w:rsidR="00000000" w:rsidRPr="00000000">
              <w:rPr>
                <w:rtl w:val="0"/>
              </w:rPr>
            </w:r>
          </w:p>
        </w:tc>
        <w:tc>
          <w:tcPr/>
          <w:p w:rsidR="00000000" w:rsidDel="00000000" w:rsidP="00000000" w:rsidRDefault="00000000" w:rsidRPr="00000000" w14:paraId="00000200">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01">
            <w:pPr>
              <w:jc w:val="left"/>
              <w:rPr/>
            </w:pPr>
            <w:r w:rsidDel="00000000" w:rsidR="00000000" w:rsidRPr="00000000">
              <w:rPr>
                <w:rFonts w:ascii="Calibri" w:cs="Calibri" w:eastAsia="Calibri" w:hAnsi="Calibri"/>
                <w:sz w:val="22"/>
                <w:szCs w:val="22"/>
                <w:rtl w:val="0"/>
              </w:rPr>
              <w:t xml:space="preserve">Natural-language query, single brand</w:t>
            </w:r>
            <w:r w:rsidDel="00000000" w:rsidR="00000000" w:rsidRPr="00000000">
              <w:rPr>
                <w:rtl w:val="0"/>
              </w:rPr>
            </w:r>
          </w:p>
        </w:tc>
        <w:tc>
          <w:tcPr/>
          <w:p w:rsidR="00000000" w:rsidDel="00000000" w:rsidP="00000000" w:rsidRDefault="00000000" w:rsidRPr="00000000" w14:paraId="00000202">
            <w:pPr>
              <w:jc w:val="left"/>
              <w:rPr/>
            </w:pPr>
            <w:r w:rsidDel="00000000" w:rsidR="00000000" w:rsidRPr="00000000">
              <w:rPr>
                <w:rtl w:val="0"/>
              </w:rPr>
            </w:r>
          </w:p>
        </w:tc>
        <w:tc>
          <w:tcPr/>
          <w:p w:rsidR="00000000" w:rsidDel="00000000" w:rsidP="00000000" w:rsidRDefault="00000000" w:rsidRPr="00000000" w14:paraId="00000203">
            <w:pPr>
              <w:jc w:val="left"/>
              <w:rPr/>
            </w:pPr>
            <w:r w:rsidDel="00000000" w:rsidR="00000000" w:rsidRPr="00000000">
              <w:rPr>
                <w:rtl w:val="0"/>
              </w:rPr>
            </w:r>
          </w:p>
        </w:tc>
        <w:tc>
          <w:tcPr/>
          <w:p w:rsidR="00000000" w:rsidDel="00000000" w:rsidP="00000000" w:rsidRDefault="00000000" w:rsidRPr="00000000" w14:paraId="00000204">
            <w:pPr>
              <w:jc w:val="left"/>
              <w:rPr/>
            </w:pPr>
            <w:r w:rsidDel="00000000" w:rsidR="00000000" w:rsidRPr="00000000">
              <w:rPr>
                <w:rtl w:val="0"/>
              </w:rPr>
            </w:r>
          </w:p>
        </w:tc>
        <w:tc>
          <w:tcPr/>
          <w:p w:rsidR="00000000" w:rsidDel="00000000" w:rsidP="00000000" w:rsidRDefault="00000000" w:rsidRPr="00000000" w14:paraId="00000205">
            <w:pPr>
              <w:jc w:val="left"/>
              <w:rPr/>
            </w:pPr>
            <w:r w:rsidDel="00000000" w:rsidR="00000000" w:rsidRPr="00000000">
              <w:rPr>
                <w:rtl w:val="0"/>
              </w:rPr>
            </w:r>
          </w:p>
        </w:tc>
        <w:tc>
          <w:tcPr/>
          <w:p w:rsidR="00000000" w:rsidDel="00000000" w:rsidP="00000000" w:rsidRDefault="00000000" w:rsidRPr="00000000" w14:paraId="00000206">
            <w:pPr>
              <w:jc w:val="left"/>
              <w:rPr/>
            </w:pPr>
            <w:r w:rsidDel="00000000" w:rsidR="00000000" w:rsidRPr="00000000">
              <w:rPr>
                <w:rtl w:val="0"/>
              </w:rPr>
            </w:r>
          </w:p>
        </w:tc>
        <w:tc>
          <w:tcPr/>
          <w:p w:rsidR="00000000" w:rsidDel="00000000" w:rsidP="00000000" w:rsidRDefault="00000000" w:rsidRPr="00000000" w14:paraId="00000207">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208">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209">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20A">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20B">
            <w:pPr>
              <w:jc w:val="left"/>
              <w:rPr/>
            </w:pPr>
            <w:r w:rsidDel="00000000" w:rsidR="00000000" w:rsidRPr="00000000">
              <w:rPr>
                <w:rtl w:val="0"/>
              </w:rPr>
            </w:r>
          </w:p>
        </w:tc>
        <w:tc>
          <w:tcPr/>
          <w:p w:rsidR="00000000" w:rsidDel="00000000" w:rsidP="00000000" w:rsidRDefault="00000000" w:rsidRPr="00000000" w14:paraId="0000020C">
            <w:pPr>
              <w:jc w:val="left"/>
              <w:rPr/>
            </w:pPr>
            <w:r w:rsidDel="00000000" w:rsidR="00000000" w:rsidRPr="00000000">
              <w:rPr>
                <w:rtl w:val="0"/>
              </w:rPr>
            </w:r>
          </w:p>
        </w:tc>
        <w:tc>
          <w:tcPr/>
          <w:p w:rsidR="00000000" w:rsidDel="00000000" w:rsidP="00000000" w:rsidRDefault="00000000" w:rsidRPr="00000000" w14:paraId="0000020D">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0E">
            <w:pPr>
              <w:jc w:val="left"/>
              <w:rPr/>
            </w:pPr>
            <w:r w:rsidDel="00000000" w:rsidR="00000000" w:rsidRPr="00000000">
              <w:rPr>
                <w:rFonts w:ascii="Calibri" w:cs="Calibri" w:eastAsia="Calibri" w:hAnsi="Calibri"/>
                <w:sz w:val="22"/>
                <w:szCs w:val="22"/>
                <w:rtl w:val="0"/>
              </w:rPr>
              <w:t xml:space="preserve">Validation and handover</w:t>
            </w:r>
            <w:r w:rsidDel="00000000" w:rsidR="00000000" w:rsidRPr="00000000">
              <w:rPr>
                <w:rtl w:val="0"/>
              </w:rPr>
            </w:r>
          </w:p>
        </w:tc>
        <w:tc>
          <w:tcPr/>
          <w:p w:rsidR="00000000" w:rsidDel="00000000" w:rsidP="00000000" w:rsidRDefault="00000000" w:rsidRPr="00000000" w14:paraId="0000020F">
            <w:pPr>
              <w:jc w:val="left"/>
              <w:rPr/>
            </w:pPr>
            <w:r w:rsidDel="00000000" w:rsidR="00000000" w:rsidRPr="00000000">
              <w:rPr>
                <w:rtl w:val="0"/>
              </w:rPr>
            </w:r>
          </w:p>
        </w:tc>
        <w:tc>
          <w:tcPr/>
          <w:p w:rsidR="00000000" w:rsidDel="00000000" w:rsidP="00000000" w:rsidRDefault="00000000" w:rsidRPr="00000000" w14:paraId="00000210">
            <w:pPr>
              <w:jc w:val="left"/>
              <w:rPr/>
            </w:pPr>
            <w:r w:rsidDel="00000000" w:rsidR="00000000" w:rsidRPr="00000000">
              <w:rPr>
                <w:rtl w:val="0"/>
              </w:rPr>
            </w:r>
          </w:p>
        </w:tc>
        <w:tc>
          <w:tcPr/>
          <w:p w:rsidR="00000000" w:rsidDel="00000000" w:rsidP="00000000" w:rsidRDefault="00000000" w:rsidRPr="00000000" w14:paraId="00000211">
            <w:pPr>
              <w:jc w:val="left"/>
              <w:rPr/>
            </w:pPr>
            <w:r w:rsidDel="00000000" w:rsidR="00000000" w:rsidRPr="00000000">
              <w:rPr>
                <w:rtl w:val="0"/>
              </w:rPr>
            </w:r>
          </w:p>
        </w:tc>
        <w:tc>
          <w:tcPr/>
          <w:p w:rsidR="00000000" w:rsidDel="00000000" w:rsidP="00000000" w:rsidRDefault="00000000" w:rsidRPr="00000000" w14:paraId="00000212">
            <w:pPr>
              <w:jc w:val="left"/>
              <w:rPr/>
            </w:pPr>
            <w:r w:rsidDel="00000000" w:rsidR="00000000" w:rsidRPr="00000000">
              <w:rPr>
                <w:rtl w:val="0"/>
              </w:rPr>
            </w:r>
          </w:p>
        </w:tc>
        <w:tc>
          <w:tcPr/>
          <w:p w:rsidR="00000000" w:rsidDel="00000000" w:rsidP="00000000" w:rsidRDefault="00000000" w:rsidRPr="00000000" w14:paraId="00000213">
            <w:pPr>
              <w:jc w:val="left"/>
              <w:rPr/>
            </w:pPr>
            <w:r w:rsidDel="00000000" w:rsidR="00000000" w:rsidRPr="00000000">
              <w:rPr>
                <w:rtl w:val="0"/>
              </w:rPr>
            </w:r>
          </w:p>
        </w:tc>
        <w:tc>
          <w:tcPr/>
          <w:p w:rsidR="00000000" w:rsidDel="00000000" w:rsidP="00000000" w:rsidRDefault="00000000" w:rsidRPr="00000000" w14:paraId="00000214">
            <w:pPr>
              <w:jc w:val="left"/>
              <w:rPr/>
            </w:pPr>
            <w:r w:rsidDel="00000000" w:rsidR="00000000" w:rsidRPr="00000000">
              <w:rPr>
                <w:rtl w:val="0"/>
              </w:rPr>
            </w:r>
          </w:p>
        </w:tc>
        <w:tc>
          <w:tcPr/>
          <w:p w:rsidR="00000000" w:rsidDel="00000000" w:rsidP="00000000" w:rsidRDefault="00000000" w:rsidRPr="00000000" w14:paraId="00000215">
            <w:pPr>
              <w:jc w:val="left"/>
              <w:rPr/>
            </w:pPr>
            <w:r w:rsidDel="00000000" w:rsidR="00000000" w:rsidRPr="00000000">
              <w:rPr>
                <w:rtl w:val="0"/>
              </w:rPr>
            </w:r>
          </w:p>
        </w:tc>
        <w:tc>
          <w:tcPr/>
          <w:p w:rsidR="00000000" w:rsidDel="00000000" w:rsidP="00000000" w:rsidRDefault="00000000" w:rsidRPr="00000000" w14:paraId="00000216">
            <w:pPr>
              <w:jc w:val="left"/>
              <w:rPr/>
            </w:pPr>
            <w:r w:rsidDel="00000000" w:rsidR="00000000" w:rsidRPr="00000000">
              <w:rPr>
                <w:rtl w:val="0"/>
              </w:rPr>
            </w:r>
          </w:p>
        </w:tc>
        <w:tc>
          <w:tcPr/>
          <w:p w:rsidR="00000000" w:rsidDel="00000000" w:rsidP="00000000" w:rsidRDefault="00000000" w:rsidRPr="00000000" w14:paraId="00000217">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218">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219">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p w:rsidR="00000000" w:rsidDel="00000000" w:rsidP="00000000" w:rsidRDefault="00000000" w:rsidRPr="00000000" w14:paraId="0000021A">
            <w:pPr>
              <w:jc w:val="lef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r>
    </w:tbl>
    <w:p w:rsidR="00000000" w:rsidDel="00000000" w:rsidP="00000000" w:rsidRDefault="00000000" w:rsidRPr="00000000" w14:paraId="0000021B">
      <w:pPr>
        <w:jc w:val="both"/>
        <w:rPr/>
      </w:pPr>
      <w:r w:rsidDel="00000000" w:rsidR="00000000" w:rsidRPr="00000000">
        <w:rPr>
          <w:rFonts w:ascii="Calibri" w:cs="Calibri" w:eastAsia="Calibri" w:hAnsi="Calibri"/>
          <w:sz w:val="22"/>
          <w:szCs w:val="22"/>
          <w:rtl w:val="0"/>
        </w:rPr>
        <w:t xml:space="preserve">● active work in that week</w:t>
      </w:r>
      <w:r w:rsidDel="00000000" w:rsidR="00000000" w:rsidRPr="00000000">
        <w:rPr>
          <w:rtl w:val="0"/>
        </w:rPr>
      </w:r>
    </w:p>
    <w:p w:rsidR="00000000" w:rsidDel="00000000" w:rsidP="00000000" w:rsidRDefault="00000000" w:rsidRPr="00000000" w14:paraId="0000021C">
      <w:pPr>
        <w:jc w:val="both"/>
        <w:rPr/>
      </w:pPr>
      <w:r w:rsidDel="00000000" w:rsidR="00000000" w:rsidRPr="00000000">
        <w:rPr>
          <w:rFonts w:ascii="Calibri" w:cs="Calibri" w:eastAsia="Calibri" w:hAnsi="Calibri"/>
          <w:b w:val="1"/>
          <w:bCs w:val="1"/>
          <w:sz w:val="22"/>
          <w:szCs w:val="22"/>
          <w:rtl w:val="0"/>
        </w:rPr>
        <w:t xml:space="preserve">Key dates</w:t>
      </w:r>
      <w:r w:rsidDel="00000000" w:rsidR="00000000" w:rsidRPr="00000000">
        <w:rPr>
          <w:rtl w:val="0"/>
        </w:rPr>
      </w:r>
    </w:p>
    <w:p w:rsidR="00000000" w:rsidDel="00000000" w:rsidP="00000000" w:rsidRDefault="00000000" w:rsidRPr="00000000" w14:paraId="0000021D">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End of Week 2</w:t>
      </w:r>
      <w:r w:rsidDel="00000000" w:rsidR="00000000" w:rsidRPr="00000000">
        <w:rPr>
          <w:rFonts w:ascii="Calibri" w:cs="Calibri" w:eastAsia="Calibri" w:hAnsi="Calibri"/>
          <w:sz w:val="22"/>
          <w:szCs w:val="22"/>
          <w:rtl w:val="0"/>
        </w:rPr>
        <w:t xml:space="preserve">: shared discovery complete; Phase 1 delivery plan approved by Apparel Group (M4). AWS Landing Zone available from ProServe (M3). Amazon Quick data sources confirmed (M5).</w:t>
      </w:r>
      <w:r w:rsidDel="00000000" w:rsidR="00000000" w:rsidRPr="00000000">
        <w:rPr>
          <w:rtl w:val="0"/>
        </w:rPr>
      </w:r>
    </w:p>
    <w:p w:rsidR="00000000" w:rsidDel="00000000" w:rsidP="00000000" w:rsidRDefault="00000000" w:rsidRPr="00000000" w14:paraId="0000021E">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Weeks 3 to 5</w:t>
      </w:r>
      <w:r w:rsidDel="00000000" w:rsidR="00000000" w:rsidRPr="00000000">
        <w:rPr>
          <w:rFonts w:ascii="Calibri" w:cs="Calibri" w:eastAsia="Calibri" w:hAnsi="Calibri"/>
          <w:sz w:val="22"/>
          <w:szCs w:val="22"/>
          <w:rtl w:val="0"/>
        </w:rPr>
        <w:t xml:space="preserve">: data extraction, profiling, and quality assessment for both retail use cases.</w:t>
      </w:r>
      <w:r w:rsidDel="00000000" w:rsidR="00000000" w:rsidRPr="00000000">
        <w:rPr>
          <w:rtl w:val="0"/>
        </w:rPr>
      </w:r>
    </w:p>
    <w:p w:rsidR="00000000" w:rsidDel="00000000" w:rsidP="00000000" w:rsidRDefault="00000000" w:rsidRPr="00000000" w14:paraId="0000021F">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Weeks 3 to 6</w:t>
      </w:r>
      <w:r w:rsidDel="00000000" w:rsidR="00000000" w:rsidRPr="00000000">
        <w:rPr>
          <w:rFonts w:ascii="Calibri" w:cs="Calibri" w:eastAsia="Calibri" w:hAnsi="Calibri"/>
          <w:sz w:val="22"/>
          <w:szCs w:val="22"/>
          <w:rtl w:val="0"/>
        </w:rPr>
        <w:t xml:space="preserve">: lakehouse platform build (a single shared platform serving all workstreams).</w:t>
      </w:r>
      <w:r w:rsidDel="00000000" w:rsidR="00000000" w:rsidRPr="00000000">
        <w:rPr>
          <w:rtl w:val="0"/>
        </w:rPr>
      </w:r>
    </w:p>
    <w:p w:rsidR="00000000" w:rsidDel="00000000" w:rsidP="00000000" w:rsidRDefault="00000000" w:rsidRPr="00000000" w14:paraId="00000220">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Week 5</w:t>
      </w:r>
      <w:r w:rsidDel="00000000" w:rsidR="00000000" w:rsidRPr="00000000">
        <w:rPr>
          <w:rFonts w:ascii="Calibri" w:cs="Calibri" w:eastAsia="Calibri" w:hAnsi="Calibri"/>
          <w:sz w:val="22"/>
          <w:szCs w:val="22"/>
          <w:rtl w:val="0"/>
        </w:rPr>
        <w:t xml:space="preserve">: use-case build ramps on profiled, quality-assessed data.</w:t>
      </w:r>
      <w:r w:rsidDel="00000000" w:rsidR="00000000" w:rsidRPr="00000000">
        <w:rPr>
          <w:rtl w:val="0"/>
        </w:rPr>
      </w:r>
    </w:p>
    <w:p w:rsidR="00000000" w:rsidDel="00000000" w:rsidP="00000000" w:rsidRDefault="00000000" w:rsidRPr="00000000" w14:paraId="00000221">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Weeks 11 to 12</w:t>
      </w:r>
      <w:r w:rsidDel="00000000" w:rsidR="00000000" w:rsidRPr="00000000">
        <w:rPr>
          <w:rFonts w:ascii="Calibri" w:cs="Calibri" w:eastAsia="Calibri" w:hAnsi="Calibri"/>
          <w:sz w:val="22"/>
          <w:szCs w:val="22"/>
          <w:rtl w:val="0"/>
        </w:rPr>
        <w:t xml:space="preserve">: validation and handover, close of Phase 1 (M7).</w: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pStyle w:val="Heading2"/>
        <w:numPr>
          <w:ilvl w:val="0"/>
          <w:numId w:val="1"/>
        </w:numPr>
        <w:ind w:left="432" w:hanging="432"/>
        <w:rPr/>
      </w:pPr>
      <w:bookmarkStart w:colFirst="0" w:colLast="0" w:name="_heading=h.hu8rz6sjqlsi" w:id="9"/>
      <w:bookmarkEnd w:id="9"/>
      <w:r w:rsidDel="00000000" w:rsidR="00000000" w:rsidRPr="00000000">
        <w:rPr>
          <w:rFonts w:ascii="Calibri" w:cs="Calibri" w:eastAsia="Calibri" w:hAnsi="Calibri"/>
          <w:b w:val="1"/>
          <w:bCs w:val="1"/>
          <w:color w:val="002060"/>
          <w:sz w:val="32"/>
          <w:szCs w:val="32"/>
          <w:rtl w:val="0"/>
        </w:rPr>
        <w:t xml:space="preserve">Phase 1 Investment and Team</w:t>
      </w:r>
      <w:r w:rsidDel="00000000" w:rsidR="00000000" w:rsidRPr="00000000">
        <w:rPr>
          <w:rtl w:val="0"/>
        </w:rPr>
      </w:r>
    </w:p>
    <w:p w:rsidR="00000000" w:rsidDel="00000000" w:rsidP="00000000" w:rsidRDefault="00000000" w:rsidRPr="00000000" w14:paraId="00000224">
      <w:pPr>
        <w:pStyle w:val="Heading3"/>
        <w:numPr>
          <w:ilvl w:val="1"/>
          <w:numId w:val="1"/>
        </w:numPr>
        <w:ind w:left="576" w:hanging="576"/>
        <w:rPr/>
      </w:pPr>
      <w:bookmarkStart w:colFirst="0" w:colLast="0" w:name="_heading=h.1gbg2k38mm1u" w:id="10"/>
      <w:bookmarkEnd w:id="10"/>
      <w:r w:rsidDel="00000000" w:rsidR="00000000" w:rsidRPr="00000000">
        <w:rPr>
          <w:rFonts w:ascii="Calibri" w:cs="Calibri" w:eastAsia="Calibri" w:hAnsi="Calibri"/>
          <w:b w:val="1"/>
          <w:bCs w:val="1"/>
          <w:color w:val="002060"/>
          <w:sz w:val="28"/>
          <w:szCs w:val="28"/>
          <w:rtl w:val="0"/>
        </w:rPr>
        <w:t xml:space="preserve">Headline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d9d9" w:val="clear"/>
          </w:tcPr>
          <w:p w:rsidR="00000000" w:rsidDel="00000000" w:rsidP="00000000" w:rsidRDefault="00000000" w:rsidRPr="00000000" w14:paraId="00000225">
            <w:pPr>
              <w:jc w:val="left"/>
              <w:rPr/>
            </w:pPr>
            <w:r w:rsidDel="00000000" w:rsidR="00000000" w:rsidRPr="00000000">
              <w:rPr>
                <w:rFonts w:ascii="Calibri" w:cs="Calibri" w:eastAsia="Calibri" w:hAnsi="Calibri"/>
                <w:b w:val="1"/>
                <w:bCs w:val="1"/>
                <w:sz w:val="22"/>
                <w:szCs w:val="22"/>
                <w:rtl w:val="0"/>
              </w:rPr>
              <w:t xml:space="preserve">Item</w:t>
            </w:r>
            <w:r w:rsidDel="00000000" w:rsidR="00000000" w:rsidRPr="00000000">
              <w:rPr>
                <w:rtl w:val="0"/>
              </w:rPr>
            </w:r>
          </w:p>
        </w:tc>
        <w:tc>
          <w:tcPr>
            <w:shd w:fill="d9d9d9" w:val="clear"/>
          </w:tcPr>
          <w:p w:rsidR="00000000" w:rsidDel="00000000" w:rsidP="00000000" w:rsidRDefault="00000000" w:rsidRPr="00000000" w14:paraId="00000226">
            <w:pPr>
              <w:jc w:val="left"/>
              <w:rPr/>
            </w:pPr>
            <w:r w:rsidDel="00000000" w:rsidR="00000000" w:rsidRPr="00000000">
              <w:rPr>
                <w:rFonts w:ascii="Calibri" w:cs="Calibri" w:eastAsia="Calibri" w:hAnsi="Calibri"/>
                <w:b w:val="1"/>
                <w:bCs w:val="1"/>
                <w:sz w:val="22"/>
                <w:szCs w:val="22"/>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27">
            <w:pPr>
              <w:jc w:val="left"/>
              <w:rPr/>
            </w:pPr>
            <w:r w:rsidDel="00000000" w:rsidR="00000000" w:rsidRPr="00000000">
              <w:rPr>
                <w:rFonts w:ascii="Calibri" w:cs="Calibri" w:eastAsia="Calibri" w:hAnsi="Calibri"/>
                <w:b w:val="1"/>
                <w:bCs w:val="1"/>
                <w:sz w:val="22"/>
                <w:szCs w:val="22"/>
                <w:rtl w:val="0"/>
              </w:rPr>
              <w:t xml:space="preserve">Phase 1 Total (AWS Funded)</w:t>
            </w:r>
            <w:r w:rsidDel="00000000" w:rsidR="00000000" w:rsidRPr="00000000">
              <w:rPr>
                <w:rFonts w:ascii="Calibri" w:cs="Calibri" w:eastAsia="Calibri" w:hAnsi="Calibri"/>
                <w:sz w:val="22"/>
                <w:szCs w:val="22"/>
                <w:rtl w:val="0"/>
              </w:rPr>
              <w:t xml:space="preserve">, covering the Data Foundation, Price Optimization, Inter-store Transfer, and Amazon Quick workstreams</w:t>
            </w:r>
            <w:r w:rsidDel="00000000" w:rsidR="00000000" w:rsidRPr="00000000">
              <w:rPr>
                <w:rtl w:val="0"/>
              </w:rPr>
            </w:r>
          </w:p>
        </w:tc>
        <w:tc>
          <w:tcPr/>
          <w:p w:rsidR="00000000" w:rsidDel="00000000" w:rsidP="00000000" w:rsidRDefault="00000000" w:rsidRPr="00000000" w14:paraId="00000228">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29">
            <w:pPr>
              <w:jc w:val="left"/>
              <w:rPr/>
            </w:pPr>
            <w:r w:rsidDel="00000000" w:rsidR="00000000" w:rsidRPr="00000000">
              <w:rPr>
                <w:rFonts w:ascii="Calibri" w:cs="Calibri" w:eastAsia="Calibri" w:hAnsi="Calibri"/>
                <w:b w:val="1"/>
                <w:bCs w:val="1"/>
                <w:sz w:val="22"/>
                <w:szCs w:val="22"/>
                <w:rtl w:val="0"/>
              </w:rPr>
              <w:t xml:space="preserve">Duration</w:t>
            </w:r>
            <w:r w:rsidDel="00000000" w:rsidR="00000000" w:rsidRPr="00000000">
              <w:rPr>
                <w:rtl w:val="0"/>
              </w:rPr>
            </w:r>
          </w:p>
        </w:tc>
        <w:tc>
          <w:tcPr/>
          <w:p w:rsidR="00000000" w:rsidDel="00000000" w:rsidP="00000000" w:rsidRDefault="00000000" w:rsidRPr="00000000" w14:paraId="0000022A">
            <w:pPr>
              <w:jc w:val="left"/>
              <w:rPr/>
            </w:pPr>
            <w:r w:rsidDel="00000000" w:rsidR="00000000" w:rsidRPr="00000000">
              <w:rPr>
                <w:rFonts w:ascii="Calibri" w:cs="Calibri" w:eastAsia="Calibri" w:hAnsi="Calibri"/>
                <w:sz w:val="22"/>
                <w:szCs w:val="22"/>
                <w:rtl w:val="0"/>
              </w:rPr>
              <w:t xml:space="preserve">12 weeks</w:t>
            </w:r>
            <w:r w:rsidDel="00000000" w:rsidR="00000000" w:rsidRPr="00000000">
              <w:rPr>
                <w:rtl w:val="0"/>
              </w:rPr>
            </w:r>
          </w:p>
        </w:tc>
      </w:tr>
      <w:tr>
        <w:trPr>
          <w:cantSplit w:val="0"/>
          <w:tblHeader w:val="0"/>
        </w:trPr>
        <w:tc>
          <w:tcPr/>
          <w:p w:rsidR="00000000" w:rsidDel="00000000" w:rsidP="00000000" w:rsidRDefault="00000000" w:rsidRPr="00000000" w14:paraId="0000022B">
            <w:pPr>
              <w:jc w:val="left"/>
              <w:rPr/>
            </w:pPr>
            <w:r w:rsidDel="00000000" w:rsidR="00000000" w:rsidRPr="00000000">
              <w:rPr>
                <w:rFonts w:ascii="Calibri" w:cs="Calibri" w:eastAsia="Calibri" w:hAnsi="Calibri"/>
                <w:b w:val="1"/>
                <w:bCs w:val="1"/>
                <w:sz w:val="22"/>
                <w:szCs w:val="22"/>
                <w:rtl w:val="0"/>
              </w:rPr>
              <w:t xml:space="preserve">Effective Team Size</w:t>
            </w:r>
            <w:r w:rsidDel="00000000" w:rsidR="00000000" w:rsidRPr="00000000">
              <w:rPr>
                <w:rtl w:val="0"/>
              </w:rPr>
            </w:r>
          </w:p>
        </w:tc>
        <w:tc>
          <w:tcPr/>
          <w:p w:rsidR="00000000" w:rsidDel="00000000" w:rsidP="00000000" w:rsidRDefault="00000000" w:rsidRPr="00000000" w14:paraId="0000022C">
            <w:pPr>
              <w:jc w:val="left"/>
              <w:rPr/>
            </w:pPr>
            <w:r w:rsidDel="00000000" w:rsidR="00000000" w:rsidRPr="00000000">
              <w:rPr>
                <w:rFonts w:ascii="Calibri" w:cs="Calibri" w:eastAsia="Calibri" w:hAnsi="Calibri"/>
                <w:sz w:val="22"/>
                <w:szCs w:val="22"/>
                <w:rtl w:val="0"/>
              </w:rPr>
              <w:t xml:space="preserve">~8.5 FTE blended</w:t>
            </w:r>
            <w:r w:rsidDel="00000000" w:rsidR="00000000" w:rsidRPr="00000000">
              <w:rPr>
                <w:rtl w:val="0"/>
              </w:rPr>
            </w:r>
          </w:p>
        </w:tc>
      </w:tr>
    </w:tbl>
    <w:p w:rsidR="00000000" w:rsidDel="00000000" w:rsidP="00000000" w:rsidRDefault="00000000" w:rsidRPr="00000000" w14:paraId="0000022D">
      <w:pPr>
        <w:pStyle w:val="Heading3"/>
        <w:numPr>
          <w:ilvl w:val="1"/>
          <w:numId w:val="1"/>
        </w:numPr>
        <w:ind w:left="576" w:hanging="576"/>
        <w:rPr/>
      </w:pPr>
      <w:bookmarkStart w:colFirst="0" w:colLast="0" w:name="_heading=h.6kk7ttsj3wnx" w:id="11"/>
      <w:bookmarkEnd w:id="11"/>
      <w:r w:rsidDel="00000000" w:rsidR="00000000" w:rsidRPr="00000000">
        <w:rPr>
          <w:rFonts w:ascii="Calibri" w:cs="Calibri" w:eastAsia="Calibri" w:hAnsi="Calibri"/>
          <w:b w:val="1"/>
          <w:bCs w:val="1"/>
          <w:color w:val="002060"/>
          <w:sz w:val="28"/>
          <w:szCs w:val="28"/>
          <w:rtl w:val="0"/>
        </w:rPr>
        <w:t xml:space="preserve">Team Composition</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5"/>
        <w:gridCol w:w="1605"/>
        <w:gridCol w:w="1245"/>
        <w:gridCol w:w="1455"/>
        <w:gridCol w:w="1515"/>
        <w:tblGridChange w:id="0">
          <w:tblGrid>
            <w:gridCol w:w="3555"/>
            <w:gridCol w:w="1605"/>
            <w:gridCol w:w="1245"/>
            <w:gridCol w:w="1455"/>
            <w:gridCol w:w="1515"/>
          </w:tblGrid>
        </w:tblGridChange>
      </w:tblGrid>
      <w:tr>
        <w:trPr>
          <w:cantSplit w:val="0"/>
          <w:tblHeader w:val="0"/>
        </w:trPr>
        <w:tc>
          <w:tcPr>
            <w:shd w:fill="d9d9d9" w:val="clear"/>
          </w:tcPr>
          <w:p w:rsidR="00000000" w:rsidDel="00000000" w:rsidP="00000000" w:rsidRDefault="00000000" w:rsidRPr="00000000" w14:paraId="0000022E">
            <w:pPr>
              <w:jc w:val="left"/>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d9d9d9" w:val="clear"/>
          </w:tcPr>
          <w:p w:rsidR="00000000" w:rsidDel="00000000" w:rsidP="00000000" w:rsidRDefault="00000000" w:rsidRPr="00000000" w14:paraId="0000022F">
            <w:pPr>
              <w:jc w:val="left"/>
              <w:rPr/>
            </w:pPr>
            <w:r w:rsidDel="00000000" w:rsidR="00000000" w:rsidRPr="00000000">
              <w:rPr>
                <w:rFonts w:ascii="Calibri" w:cs="Calibri" w:eastAsia="Calibri" w:hAnsi="Calibri"/>
                <w:b w:val="1"/>
                <w:bCs w:val="1"/>
                <w:sz w:val="22"/>
                <w:szCs w:val="22"/>
                <w:rtl w:val="0"/>
              </w:rPr>
              <w:t xml:space="preserve">Daily Rate (USD)</w:t>
            </w:r>
            <w:r w:rsidDel="00000000" w:rsidR="00000000" w:rsidRPr="00000000">
              <w:rPr>
                <w:rtl w:val="0"/>
              </w:rPr>
            </w:r>
          </w:p>
        </w:tc>
        <w:tc>
          <w:tcPr>
            <w:shd w:fill="d9d9d9" w:val="clear"/>
          </w:tcPr>
          <w:p w:rsidR="00000000" w:rsidDel="00000000" w:rsidP="00000000" w:rsidRDefault="00000000" w:rsidRPr="00000000" w14:paraId="00000230">
            <w:pPr>
              <w:jc w:val="left"/>
              <w:rPr/>
            </w:pPr>
            <w:r w:rsidDel="00000000" w:rsidR="00000000" w:rsidRPr="00000000">
              <w:rPr>
                <w:rFonts w:ascii="Calibri" w:cs="Calibri" w:eastAsia="Calibri" w:hAnsi="Calibri"/>
                <w:b w:val="1"/>
                <w:bCs w:val="1"/>
                <w:sz w:val="22"/>
                <w:szCs w:val="22"/>
                <w:rtl w:val="0"/>
              </w:rPr>
              <w:t xml:space="preserve">Allocation</w:t>
            </w:r>
            <w:r w:rsidDel="00000000" w:rsidR="00000000" w:rsidRPr="00000000">
              <w:rPr>
                <w:rtl w:val="0"/>
              </w:rPr>
            </w:r>
          </w:p>
        </w:tc>
        <w:tc>
          <w:tcPr>
            <w:shd w:fill="d9d9d9" w:val="clear"/>
          </w:tcPr>
          <w:p w:rsidR="00000000" w:rsidDel="00000000" w:rsidP="00000000" w:rsidRDefault="00000000" w:rsidRPr="00000000" w14:paraId="00000231">
            <w:pPr>
              <w:jc w:val="left"/>
              <w:rPr/>
            </w:pPr>
            <w:r w:rsidDel="00000000" w:rsidR="00000000" w:rsidRPr="00000000">
              <w:rPr>
                <w:rFonts w:ascii="Calibri" w:cs="Calibri" w:eastAsia="Calibri" w:hAnsi="Calibri"/>
                <w:b w:val="1"/>
                <w:bCs w:val="1"/>
                <w:sz w:val="22"/>
                <w:szCs w:val="22"/>
                <w:rtl w:val="0"/>
              </w:rPr>
              <w:t xml:space="preserve">Effort (Days)</w:t>
            </w:r>
            <w:r w:rsidDel="00000000" w:rsidR="00000000" w:rsidRPr="00000000">
              <w:rPr>
                <w:rtl w:val="0"/>
              </w:rPr>
            </w:r>
          </w:p>
        </w:tc>
        <w:tc>
          <w:tcPr>
            <w:shd w:fill="d9d9d9" w:val="clear"/>
          </w:tcPr>
          <w:p w:rsidR="00000000" w:rsidDel="00000000" w:rsidP="00000000" w:rsidRDefault="00000000" w:rsidRPr="00000000" w14:paraId="00000232">
            <w:pPr>
              <w:jc w:val="left"/>
              <w:rPr/>
            </w:pPr>
            <w:r w:rsidDel="00000000" w:rsidR="00000000" w:rsidRPr="00000000">
              <w:rPr>
                <w:rFonts w:ascii="Calibri" w:cs="Calibri" w:eastAsia="Calibri" w:hAnsi="Calibri"/>
                <w:b w:val="1"/>
                <w:bCs w:val="1"/>
                <w:sz w:val="22"/>
                <w:szCs w:val="22"/>
                <w:rtl w:val="0"/>
              </w:rPr>
              <w:t xml:space="preserve">Cost (USD)</w:t>
            </w:r>
            <w:r w:rsidDel="00000000" w:rsidR="00000000" w:rsidRPr="00000000">
              <w:rPr>
                <w:rtl w:val="0"/>
              </w:rPr>
            </w:r>
          </w:p>
        </w:tc>
      </w:tr>
      <w:tr>
        <w:trPr>
          <w:cantSplit w:val="0"/>
          <w:tblHeader w:val="0"/>
        </w:trPr>
        <w:tc>
          <w:tcPr/>
          <w:p w:rsidR="00000000" w:rsidDel="00000000" w:rsidP="00000000" w:rsidRDefault="00000000" w:rsidRPr="00000000" w14:paraId="00000233">
            <w:pPr>
              <w:jc w:val="left"/>
              <w:rPr/>
            </w:pPr>
            <w:r w:rsidDel="00000000" w:rsidR="00000000" w:rsidRPr="00000000">
              <w:rPr>
                <w:rFonts w:ascii="Calibri" w:cs="Calibri" w:eastAsia="Calibri" w:hAnsi="Calibri"/>
                <w:sz w:val="22"/>
                <w:szCs w:val="22"/>
                <w:rtl w:val="0"/>
              </w:rPr>
              <w:t xml:space="preserve">Datalake Lead (Tech Lead), Onsite</w:t>
            </w:r>
            <w:r w:rsidDel="00000000" w:rsidR="00000000" w:rsidRPr="00000000">
              <w:rPr>
                <w:rtl w:val="0"/>
              </w:rPr>
            </w:r>
          </w:p>
        </w:tc>
        <w:tc>
          <w:tcPr/>
          <w:p w:rsidR="00000000" w:rsidDel="00000000" w:rsidP="00000000" w:rsidRDefault="00000000" w:rsidRPr="00000000" w14:paraId="00000234">
            <w:pPr>
              <w:jc w:val="left"/>
              <w:rPr/>
            </w:pPr>
            <w:r w:rsidDel="00000000" w:rsidR="00000000" w:rsidRPr="00000000">
              <w:rPr>
                <w:rFonts w:ascii="Calibri" w:cs="Calibri" w:eastAsia="Calibri" w:hAnsi="Calibri"/>
                <w:sz w:val="22"/>
                <w:szCs w:val="22"/>
                <w:rtl w:val="0"/>
              </w:rPr>
              <w:t xml:space="preserve">900</w:t>
            </w:r>
            <w:r w:rsidDel="00000000" w:rsidR="00000000" w:rsidRPr="00000000">
              <w:rPr>
                <w:rtl w:val="0"/>
              </w:rPr>
            </w:r>
          </w:p>
        </w:tc>
        <w:tc>
          <w:tcPr/>
          <w:p w:rsidR="00000000" w:rsidDel="00000000" w:rsidP="00000000" w:rsidRDefault="00000000" w:rsidRPr="00000000" w14:paraId="00000235">
            <w:pPr>
              <w:jc w:val="left"/>
              <w:rPr/>
            </w:pPr>
            <w:r w:rsidDel="00000000" w:rsidR="00000000" w:rsidRPr="00000000">
              <w:rPr>
                <w:rFonts w:ascii="Calibri" w:cs="Calibri" w:eastAsia="Calibri" w:hAnsi="Calibri"/>
                <w:sz w:val="22"/>
                <w:szCs w:val="22"/>
                <w:rtl w:val="0"/>
              </w:rPr>
              <w:t xml:space="preserve">100%</w:t>
            </w:r>
            <w:r w:rsidDel="00000000" w:rsidR="00000000" w:rsidRPr="00000000">
              <w:rPr>
                <w:rtl w:val="0"/>
              </w:rPr>
            </w:r>
          </w:p>
        </w:tc>
        <w:tc>
          <w:tcPr/>
          <w:p w:rsidR="00000000" w:rsidDel="00000000" w:rsidP="00000000" w:rsidRDefault="00000000" w:rsidRPr="00000000" w14:paraId="00000236">
            <w:pPr>
              <w:jc w:val="left"/>
              <w:rPr/>
            </w:pPr>
            <w:r w:rsidDel="00000000" w:rsidR="00000000" w:rsidRPr="00000000">
              <w:rPr>
                <w:rFonts w:ascii="Calibri" w:cs="Calibri" w:eastAsia="Calibri" w:hAnsi="Calibri"/>
                <w:sz w:val="22"/>
                <w:szCs w:val="22"/>
                <w:rtl w:val="0"/>
              </w:rPr>
              <w:t xml:space="preserve">19</w:t>
            </w:r>
            <w:r w:rsidDel="00000000" w:rsidR="00000000" w:rsidRPr="00000000">
              <w:rPr>
                <w:rtl w:val="0"/>
              </w:rPr>
            </w:r>
          </w:p>
        </w:tc>
        <w:tc>
          <w:tcPr/>
          <w:p w:rsidR="00000000" w:rsidDel="00000000" w:rsidP="00000000" w:rsidRDefault="00000000" w:rsidRPr="00000000" w14:paraId="00000237">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38">
            <w:pPr>
              <w:jc w:val="left"/>
              <w:rPr/>
            </w:pPr>
            <w:r w:rsidDel="00000000" w:rsidR="00000000" w:rsidRPr="00000000">
              <w:rPr>
                <w:rFonts w:ascii="Calibri" w:cs="Calibri" w:eastAsia="Calibri" w:hAnsi="Calibri"/>
                <w:sz w:val="22"/>
                <w:szCs w:val="22"/>
                <w:rtl w:val="0"/>
              </w:rPr>
              <w:t xml:space="preserve">Datalake Lead (Tech Lead), Remote</w:t>
            </w:r>
            <w:r w:rsidDel="00000000" w:rsidR="00000000" w:rsidRPr="00000000">
              <w:rPr>
                <w:rtl w:val="0"/>
              </w:rPr>
            </w:r>
          </w:p>
        </w:tc>
        <w:tc>
          <w:tcPr/>
          <w:p w:rsidR="00000000" w:rsidDel="00000000" w:rsidP="00000000" w:rsidRDefault="00000000" w:rsidRPr="00000000" w14:paraId="00000239">
            <w:pPr>
              <w:jc w:val="left"/>
              <w:rPr/>
            </w:pPr>
            <w:r w:rsidDel="00000000" w:rsidR="00000000" w:rsidRPr="00000000">
              <w:rPr>
                <w:rFonts w:ascii="Calibri" w:cs="Calibri" w:eastAsia="Calibri" w:hAnsi="Calibri"/>
                <w:sz w:val="22"/>
                <w:szCs w:val="22"/>
                <w:rtl w:val="0"/>
              </w:rPr>
              <w:t xml:space="preserve">600</w:t>
            </w:r>
            <w:r w:rsidDel="00000000" w:rsidR="00000000" w:rsidRPr="00000000">
              <w:rPr>
                <w:rtl w:val="0"/>
              </w:rPr>
            </w:r>
          </w:p>
        </w:tc>
        <w:tc>
          <w:tcPr/>
          <w:p w:rsidR="00000000" w:rsidDel="00000000" w:rsidP="00000000" w:rsidRDefault="00000000" w:rsidRPr="00000000" w14:paraId="0000023A">
            <w:pPr>
              <w:jc w:val="left"/>
              <w:rPr/>
            </w:pPr>
            <w:r w:rsidDel="00000000" w:rsidR="00000000" w:rsidRPr="00000000">
              <w:rPr>
                <w:rFonts w:ascii="Calibri" w:cs="Calibri" w:eastAsia="Calibri" w:hAnsi="Calibri"/>
                <w:sz w:val="22"/>
                <w:szCs w:val="22"/>
                <w:rtl w:val="0"/>
              </w:rPr>
              <w:t xml:space="preserve">100%</w:t>
            </w:r>
            <w:r w:rsidDel="00000000" w:rsidR="00000000" w:rsidRPr="00000000">
              <w:rPr>
                <w:rtl w:val="0"/>
              </w:rPr>
            </w:r>
          </w:p>
        </w:tc>
        <w:tc>
          <w:tcPr/>
          <w:p w:rsidR="00000000" w:rsidDel="00000000" w:rsidP="00000000" w:rsidRDefault="00000000" w:rsidRPr="00000000" w14:paraId="0000023B">
            <w:pPr>
              <w:jc w:val="left"/>
              <w:rPr/>
            </w:pPr>
            <w:r w:rsidDel="00000000" w:rsidR="00000000" w:rsidRPr="00000000">
              <w:rPr>
                <w:rFonts w:ascii="Calibri" w:cs="Calibri" w:eastAsia="Calibri" w:hAnsi="Calibri"/>
                <w:sz w:val="22"/>
                <w:szCs w:val="22"/>
                <w:rtl w:val="0"/>
              </w:rPr>
              <w:t xml:space="preserve">38</w:t>
            </w:r>
            <w:r w:rsidDel="00000000" w:rsidR="00000000" w:rsidRPr="00000000">
              <w:rPr>
                <w:rtl w:val="0"/>
              </w:rPr>
            </w:r>
          </w:p>
        </w:tc>
        <w:tc>
          <w:tcPr/>
          <w:p w:rsidR="00000000" w:rsidDel="00000000" w:rsidP="00000000" w:rsidRDefault="00000000" w:rsidRPr="00000000" w14:paraId="0000023C">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3D">
            <w:pPr>
              <w:jc w:val="left"/>
              <w:rPr/>
            </w:pPr>
            <w:r w:rsidDel="00000000" w:rsidR="00000000" w:rsidRPr="00000000">
              <w:rPr>
                <w:rFonts w:ascii="Calibri" w:cs="Calibri" w:eastAsia="Calibri" w:hAnsi="Calibri"/>
                <w:sz w:val="22"/>
                <w:szCs w:val="22"/>
                <w:rtl w:val="0"/>
              </w:rPr>
              <w:t xml:space="preserve">AWS Data Lake Engineer (Senior) × 2</w:t>
            </w:r>
            <w:r w:rsidDel="00000000" w:rsidR="00000000" w:rsidRPr="00000000">
              <w:rPr>
                <w:rtl w:val="0"/>
              </w:rPr>
            </w:r>
          </w:p>
        </w:tc>
        <w:tc>
          <w:tcPr/>
          <w:p w:rsidR="00000000" w:rsidDel="00000000" w:rsidP="00000000" w:rsidRDefault="00000000" w:rsidRPr="00000000" w14:paraId="0000023E">
            <w:pPr>
              <w:jc w:val="left"/>
              <w:rPr/>
            </w:pPr>
            <w:r w:rsidDel="00000000" w:rsidR="00000000" w:rsidRPr="00000000">
              <w:rPr>
                <w:rFonts w:ascii="Calibri" w:cs="Calibri" w:eastAsia="Calibri" w:hAnsi="Calibri"/>
                <w:sz w:val="22"/>
                <w:szCs w:val="22"/>
                <w:rtl w:val="0"/>
              </w:rPr>
              <w:t xml:space="preserve">300</w:t>
            </w:r>
            <w:r w:rsidDel="00000000" w:rsidR="00000000" w:rsidRPr="00000000">
              <w:rPr>
                <w:rtl w:val="0"/>
              </w:rPr>
            </w:r>
          </w:p>
        </w:tc>
        <w:tc>
          <w:tcPr/>
          <w:p w:rsidR="00000000" w:rsidDel="00000000" w:rsidP="00000000" w:rsidRDefault="00000000" w:rsidRPr="00000000" w14:paraId="0000023F">
            <w:pPr>
              <w:jc w:val="left"/>
              <w:rPr/>
            </w:pPr>
            <w:r w:rsidDel="00000000" w:rsidR="00000000" w:rsidRPr="00000000">
              <w:rPr>
                <w:rFonts w:ascii="Calibri" w:cs="Calibri" w:eastAsia="Calibri" w:hAnsi="Calibri"/>
                <w:sz w:val="22"/>
                <w:szCs w:val="22"/>
                <w:rtl w:val="0"/>
              </w:rPr>
              <w:t xml:space="preserve">100%</w:t>
            </w:r>
            <w:r w:rsidDel="00000000" w:rsidR="00000000" w:rsidRPr="00000000">
              <w:rPr>
                <w:rtl w:val="0"/>
              </w:rPr>
            </w:r>
          </w:p>
        </w:tc>
        <w:tc>
          <w:tcPr/>
          <w:p w:rsidR="00000000" w:rsidDel="00000000" w:rsidP="00000000" w:rsidRDefault="00000000" w:rsidRPr="00000000" w14:paraId="00000240">
            <w:pPr>
              <w:jc w:val="left"/>
              <w:rPr/>
            </w:pPr>
            <w:r w:rsidDel="00000000" w:rsidR="00000000" w:rsidRPr="00000000">
              <w:rPr>
                <w:rFonts w:ascii="Calibri" w:cs="Calibri" w:eastAsia="Calibri" w:hAnsi="Calibri"/>
                <w:sz w:val="22"/>
                <w:szCs w:val="22"/>
                <w:rtl w:val="0"/>
              </w:rPr>
              <w:t xml:space="preserve">120</w:t>
            </w:r>
            <w:r w:rsidDel="00000000" w:rsidR="00000000" w:rsidRPr="00000000">
              <w:rPr>
                <w:rtl w:val="0"/>
              </w:rPr>
            </w:r>
          </w:p>
        </w:tc>
        <w:tc>
          <w:tcPr/>
          <w:p w:rsidR="00000000" w:rsidDel="00000000" w:rsidP="00000000" w:rsidRDefault="00000000" w:rsidRPr="00000000" w14:paraId="00000241">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42">
            <w:pPr>
              <w:jc w:val="left"/>
              <w:rPr/>
            </w:pPr>
            <w:r w:rsidDel="00000000" w:rsidR="00000000" w:rsidRPr="00000000">
              <w:rPr>
                <w:rFonts w:ascii="Calibri" w:cs="Calibri" w:eastAsia="Calibri" w:hAnsi="Calibri"/>
                <w:sz w:val="22"/>
                <w:szCs w:val="22"/>
                <w:rtl w:val="0"/>
              </w:rPr>
              <w:t xml:space="preserve">Platform / DevOps Engineer (Senior)</w:t>
            </w:r>
            <w:r w:rsidDel="00000000" w:rsidR="00000000" w:rsidRPr="00000000">
              <w:rPr>
                <w:rtl w:val="0"/>
              </w:rPr>
            </w:r>
          </w:p>
        </w:tc>
        <w:tc>
          <w:tcPr/>
          <w:p w:rsidR="00000000" w:rsidDel="00000000" w:rsidP="00000000" w:rsidRDefault="00000000" w:rsidRPr="00000000" w14:paraId="00000243">
            <w:pPr>
              <w:jc w:val="left"/>
              <w:rPr/>
            </w:pPr>
            <w:r w:rsidDel="00000000" w:rsidR="00000000" w:rsidRPr="00000000">
              <w:rPr>
                <w:rFonts w:ascii="Calibri" w:cs="Calibri" w:eastAsia="Calibri" w:hAnsi="Calibri"/>
                <w:sz w:val="22"/>
                <w:szCs w:val="22"/>
                <w:rtl w:val="0"/>
              </w:rPr>
              <w:t xml:space="preserve">300</w:t>
            </w:r>
            <w:r w:rsidDel="00000000" w:rsidR="00000000" w:rsidRPr="00000000">
              <w:rPr>
                <w:rtl w:val="0"/>
              </w:rPr>
            </w:r>
          </w:p>
        </w:tc>
        <w:tc>
          <w:tcPr/>
          <w:p w:rsidR="00000000" w:rsidDel="00000000" w:rsidP="00000000" w:rsidRDefault="00000000" w:rsidRPr="00000000" w14:paraId="00000244">
            <w:pPr>
              <w:jc w:val="left"/>
              <w:rPr/>
            </w:pPr>
            <w:r w:rsidDel="00000000" w:rsidR="00000000" w:rsidRPr="00000000">
              <w:rPr>
                <w:rFonts w:ascii="Calibri" w:cs="Calibri" w:eastAsia="Calibri" w:hAnsi="Calibri"/>
                <w:sz w:val="22"/>
                <w:szCs w:val="22"/>
                <w:rtl w:val="0"/>
              </w:rPr>
              <w:t xml:space="preserve">50%</w:t>
            </w:r>
            <w:r w:rsidDel="00000000" w:rsidR="00000000" w:rsidRPr="00000000">
              <w:rPr>
                <w:rtl w:val="0"/>
              </w:rPr>
            </w:r>
          </w:p>
        </w:tc>
        <w:tc>
          <w:tcPr/>
          <w:p w:rsidR="00000000" w:rsidDel="00000000" w:rsidP="00000000" w:rsidRDefault="00000000" w:rsidRPr="00000000" w14:paraId="00000245">
            <w:pPr>
              <w:jc w:val="left"/>
              <w:rPr/>
            </w:pPr>
            <w:r w:rsidDel="00000000" w:rsidR="00000000" w:rsidRPr="00000000">
              <w:rPr>
                <w:rFonts w:ascii="Calibri" w:cs="Calibri" w:eastAsia="Calibri" w:hAnsi="Calibri"/>
                <w:sz w:val="22"/>
                <w:szCs w:val="22"/>
                <w:rtl w:val="0"/>
              </w:rPr>
              <w:t xml:space="preserve">30</w:t>
            </w:r>
            <w:r w:rsidDel="00000000" w:rsidR="00000000" w:rsidRPr="00000000">
              <w:rPr>
                <w:rtl w:val="0"/>
              </w:rPr>
            </w:r>
          </w:p>
        </w:tc>
        <w:tc>
          <w:tcPr/>
          <w:p w:rsidR="00000000" w:rsidDel="00000000" w:rsidP="00000000" w:rsidRDefault="00000000" w:rsidRPr="00000000" w14:paraId="00000246">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47">
            <w:pPr>
              <w:jc w:val="left"/>
              <w:rPr/>
            </w:pPr>
            <w:r w:rsidDel="00000000" w:rsidR="00000000" w:rsidRPr="00000000">
              <w:rPr>
                <w:rFonts w:ascii="Calibri" w:cs="Calibri" w:eastAsia="Calibri" w:hAnsi="Calibri"/>
                <w:sz w:val="22"/>
                <w:szCs w:val="22"/>
                <w:rtl w:val="0"/>
              </w:rPr>
              <w:t xml:space="preserve">ML Engineer (Retail Analytics) × 2</w:t>
            </w:r>
            <w:r w:rsidDel="00000000" w:rsidR="00000000" w:rsidRPr="00000000">
              <w:rPr>
                <w:rtl w:val="0"/>
              </w:rPr>
            </w:r>
          </w:p>
        </w:tc>
        <w:tc>
          <w:tcPr/>
          <w:p w:rsidR="00000000" w:rsidDel="00000000" w:rsidP="00000000" w:rsidRDefault="00000000" w:rsidRPr="00000000" w14:paraId="00000248">
            <w:pPr>
              <w:jc w:val="left"/>
              <w:rPr/>
            </w:pPr>
            <w:r w:rsidDel="00000000" w:rsidR="00000000" w:rsidRPr="00000000">
              <w:rPr>
                <w:rFonts w:ascii="Calibri" w:cs="Calibri" w:eastAsia="Calibri" w:hAnsi="Calibri"/>
                <w:sz w:val="22"/>
                <w:szCs w:val="22"/>
                <w:rtl w:val="0"/>
              </w:rPr>
              <w:t xml:space="preserve">300</w:t>
            </w:r>
            <w:r w:rsidDel="00000000" w:rsidR="00000000" w:rsidRPr="00000000">
              <w:rPr>
                <w:rtl w:val="0"/>
              </w:rPr>
            </w:r>
          </w:p>
        </w:tc>
        <w:tc>
          <w:tcPr/>
          <w:p w:rsidR="00000000" w:rsidDel="00000000" w:rsidP="00000000" w:rsidRDefault="00000000" w:rsidRPr="00000000" w14:paraId="00000249">
            <w:pPr>
              <w:jc w:val="left"/>
              <w:rPr/>
            </w:pPr>
            <w:r w:rsidDel="00000000" w:rsidR="00000000" w:rsidRPr="00000000">
              <w:rPr>
                <w:rFonts w:ascii="Calibri" w:cs="Calibri" w:eastAsia="Calibri" w:hAnsi="Calibri"/>
                <w:sz w:val="22"/>
                <w:szCs w:val="22"/>
                <w:rtl w:val="0"/>
              </w:rPr>
              <w:t xml:space="preserve">100%</w:t>
            </w:r>
            <w:r w:rsidDel="00000000" w:rsidR="00000000" w:rsidRPr="00000000">
              <w:rPr>
                <w:rtl w:val="0"/>
              </w:rPr>
            </w:r>
          </w:p>
        </w:tc>
        <w:tc>
          <w:tcPr/>
          <w:p w:rsidR="00000000" w:rsidDel="00000000" w:rsidP="00000000" w:rsidRDefault="00000000" w:rsidRPr="00000000" w14:paraId="0000024A">
            <w:pPr>
              <w:jc w:val="left"/>
              <w:rPr/>
            </w:pPr>
            <w:r w:rsidDel="00000000" w:rsidR="00000000" w:rsidRPr="00000000">
              <w:rPr>
                <w:rFonts w:ascii="Calibri" w:cs="Calibri" w:eastAsia="Calibri" w:hAnsi="Calibri"/>
                <w:sz w:val="22"/>
                <w:szCs w:val="22"/>
                <w:rtl w:val="0"/>
              </w:rPr>
              <w:t xml:space="preserve">120</w:t>
            </w:r>
            <w:r w:rsidDel="00000000" w:rsidR="00000000" w:rsidRPr="00000000">
              <w:rPr>
                <w:rtl w:val="0"/>
              </w:rPr>
            </w:r>
          </w:p>
        </w:tc>
        <w:tc>
          <w:tcPr/>
          <w:p w:rsidR="00000000" w:rsidDel="00000000" w:rsidP="00000000" w:rsidRDefault="00000000" w:rsidRPr="00000000" w14:paraId="0000024B">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4C">
            <w:pPr>
              <w:jc w:val="left"/>
              <w:rPr/>
            </w:pPr>
            <w:r w:rsidDel="00000000" w:rsidR="00000000" w:rsidRPr="00000000">
              <w:rPr>
                <w:rFonts w:ascii="Calibri" w:cs="Calibri" w:eastAsia="Calibri" w:hAnsi="Calibri"/>
                <w:sz w:val="22"/>
                <w:szCs w:val="22"/>
                <w:rtl w:val="0"/>
              </w:rPr>
              <w:t xml:space="preserve">GenAI Engineer</w:t>
            </w:r>
            <w:r w:rsidDel="00000000" w:rsidR="00000000" w:rsidRPr="00000000">
              <w:rPr>
                <w:rtl w:val="0"/>
              </w:rPr>
            </w:r>
          </w:p>
        </w:tc>
        <w:tc>
          <w:tcPr/>
          <w:p w:rsidR="00000000" w:rsidDel="00000000" w:rsidP="00000000" w:rsidRDefault="00000000" w:rsidRPr="00000000" w14:paraId="0000024D">
            <w:pPr>
              <w:jc w:val="left"/>
              <w:rPr/>
            </w:pPr>
            <w:r w:rsidDel="00000000" w:rsidR="00000000" w:rsidRPr="00000000">
              <w:rPr>
                <w:rFonts w:ascii="Calibri" w:cs="Calibri" w:eastAsia="Calibri" w:hAnsi="Calibri"/>
                <w:sz w:val="22"/>
                <w:szCs w:val="22"/>
                <w:rtl w:val="0"/>
              </w:rPr>
              <w:t xml:space="preserve">300</w:t>
            </w:r>
            <w:r w:rsidDel="00000000" w:rsidR="00000000" w:rsidRPr="00000000">
              <w:rPr>
                <w:rtl w:val="0"/>
              </w:rPr>
            </w:r>
          </w:p>
        </w:tc>
        <w:tc>
          <w:tcPr/>
          <w:p w:rsidR="00000000" w:rsidDel="00000000" w:rsidP="00000000" w:rsidRDefault="00000000" w:rsidRPr="00000000" w14:paraId="0000024E">
            <w:pPr>
              <w:jc w:val="left"/>
              <w:rPr/>
            </w:pPr>
            <w:r w:rsidDel="00000000" w:rsidR="00000000" w:rsidRPr="00000000">
              <w:rPr>
                <w:rFonts w:ascii="Calibri" w:cs="Calibri" w:eastAsia="Calibri" w:hAnsi="Calibri"/>
                <w:sz w:val="22"/>
                <w:szCs w:val="22"/>
                <w:rtl w:val="0"/>
              </w:rPr>
              <w:t xml:space="preserve">100%</w:t>
            </w:r>
            <w:r w:rsidDel="00000000" w:rsidR="00000000" w:rsidRPr="00000000">
              <w:rPr>
                <w:rtl w:val="0"/>
              </w:rPr>
            </w:r>
          </w:p>
        </w:tc>
        <w:tc>
          <w:tcPr/>
          <w:p w:rsidR="00000000" w:rsidDel="00000000" w:rsidP="00000000" w:rsidRDefault="00000000" w:rsidRPr="00000000" w14:paraId="0000024F">
            <w:pPr>
              <w:jc w:val="left"/>
              <w:rPr/>
            </w:pPr>
            <w:r w:rsidDel="00000000" w:rsidR="00000000" w:rsidRPr="00000000">
              <w:rPr>
                <w:rFonts w:ascii="Calibri" w:cs="Calibri" w:eastAsia="Calibri" w:hAnsi="Calibri"/>
                <w:sz w:val="22"/>
                <w:szCs w:val="22"/>
                <w:rtl w:val="0"/>
              </w:rPr>
              <w:t xml:space="preserve">60</w:t>
            </w:r>
            <w:r w:rsidDel="00000000" w:rsidR="00000000" w:rsidRPr="00000000">
              <w:rPr>
                <w:rtl w:val="0"/>
              </w:rPr>
            </w:r>
          </w:p>
        </w:tc>
        <w:tc>
          <w:tcPr/>
          <w:p w:rsidR="00000000" w:rsidDel="00000000" w:rsidP="00000000" w:rsidRDefault="00000000" w:rsidRPr="00000000" w14:paraId="00000250">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51">
            <w:pPr>
              <w:jc w:val="left"/>
              <w:rPr/>
            </w:pPr>
            <w:r w:rsidDel="00000000" w:rsidR="00000000" w:rsidRPr="00000000">
              <w:rPr>
                <w:rFonts w:ascii="Calibri" w:cs="Calibri" w:eastAsia="Calibri" w:hAnsi="Calibri"/>
                <w:sz w:val="22"/>
                <w:szCs w:val="22"/>
                <w:rtl w:val="0"/>
              </w:rPr>
              <w:t xml:space="preserve">QA / Data Quality Engineer</w:t>
            </w:r>
            <w:r w:rsidDel="00000000" w:rsidR="00000000" w:rsidRPr="00000000">
              <w:rPr>
                <w:rtl w:val="0"/>
              </w:rPr>
            </w:r>
          </w:p>
        </w:tc>
        <w:tc>
          <w:tcPr/>
          <w:p w:rsidR="00000000" w:rsidDel="00000000" w:rsidP="00000000" w:rsidRDefault="00000000" w:rsidRPr="00000000" w14:paraId="00000252">
            <w:pPr>
              <w:jc w:val="left"/>
              <w:rPr/>
            </w:pPr>
            <w:r w:rsidDel="00000000" w:rsidR="00000000" w:rsidRPr="00000000">
              <w:rPr>
                <w:rFonts w:ascii="Calibri" w:cs="Calibri" w:eastAsia="Calibri" w:hAnsi="Calibri"/>
                <w:sz w:val="22"/>
                <w:szCs w:val="22"/>
                <w:rtl w:val="0"/>
              </w:rPr>
              <w:t xml:space="preserve">300</w:t>
            </w:r>
            <w:r w:rsidDel="00000000" w:rsidR="00000000" w:rsidRPr="00000000">
              <w:rPr>
                <w:rtl w:val="0"/>
              </w:rPr>
            </w:r>
          </w:p>
        </w:tc>
        <w:tc>
          <w:tcPr/>
          <w:p w:rsidR="00000000" w:rsidDel="00000000" w:rsidP="00000000" w:rsidRDefault="00000000" w:rsidRPr="00000000" w14:paraId="00000253">
            <w:pPr>
              <w:jc w:val="left"/>
              <w:rPr/>
            </w:pPr>
            <w:r w:rsidDel="00000000" w:rsidR="00000000" w:rsidRPr="00000000">
              <w:rPr>
                <w:rFonts w:ascii="Calibri" w:cs="Calibri" w:eastAsia="Calibri" w:hAnsi="Calibri"/>
                <w:sz w:val="22"/>
                <w:szCs w:val="22"/>
                <w:rtl w:val="0"/>
              </w:rPr>
              <w:t xml:space="preserve">50%</w:t>
            </w:r>
            <w:r w:rsidDel="00000000" w:rsidR="00000000" w:rsidRPr="00000000">
              <w:rPr>
                <w:rtl w:val="0"/>
              </w:rPr>
            </w:r>
          </w:p>
        </w:tc>
        <w:tc>
          <w:tcPr/>
          <w:p w:rsidR="00000000" w:rsidDel="00000000" w:rsidP="00000000" w:rsidRDefault="00000000" w:rsidRPr="00000000" w14:paraId="00000254">
            <w:pPr>
              <w:jc w:val="left"/>
              <w:rPr/>
            </w:pPr>
            <w:r w:rsidDel="00000000" w:rsidR="00000000" w:rsidRPr="00000000">
              <w:rPr>
                <w:rFonts w:ascii="Calibri" w:cs="Calibri" w:eastAsia="Calibri" w:hAnsi="Calibri"/>
                <w:sz w:val="22"/>
                <w:szCs w:val="22"/>
                <w:rtl w:val="0"/>
              </w:rPr>
              <w:t xml:space="preserve">30</w:t>
            </w:r>
            <w:r w:rsidDel="00000000" w:rsidR="00000000" w:rsidRPr="00000000">
              <w:rPr>
                <w:rtl w:val="0"/>
              </w:rPr>
            </w:r>
          </w:p>
        </w:tc>
        <w:tc>
          <w:tcPr/>
          <w:p w:rsidR="00000000" w:rsidDel="00000000" w:rsidP="00000000" w:rsidRDefault="00000000" w:rsidRPr="00000000" w14:paraId="00000255">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56">
            <w:pPr>
              <w:jc w:val="left"/>
              <w:rPr/>
            </w:pPr>
            <w:r w:rsidDel="00000000" w:rsidR="00000000" w:rsidRPr="00000000">
              <w:rPr>
                <w:rFonts w:ascii="Calibri" w:cs="Calibri" w:eastAsia="Calibri" w:hAnsi="Calibri"/>
                <w:sz w:val="22"/>
                <w:szCs w:val="22"/>
                <w:rtl w:val="0"/>
              </w:rPr>
              <w:t xml:space="preserve">Data Engineer</w:t>
            </w:r>
            <w:r w:rsidDel="00000000" w:rsidR="00000000" w:rsidRPr="00000000">
              <w:rPr>
                <w:rtl w:val="0"/>
              </w:rPr>
            </w:r>
          </w:p>
        </w:tc>
        <w:tc>
          <w:tcPr/>
          <w:p w:rsidR="00000000" w:rsidDel="00000000" w:rsidP="00000000" w:rsidRDefault="00000000" w:rsidRPr="00000000" w14:paraId="00000257">
            <w:pPr>
              <w:jc w:val="left"/>
              <w:rPr/>
            </w:pPr>
            <w:r w:rsidDel="00000000" w:rsidR="00000000" w:rsidRPr="00000000">
              <w:rPr>
                <w:rFonts w:ascii="Calibri" w:cs="Calibri" w:eastAsia="Calibri" w:hAnsi="Calibri"/>
                <w:sz w:val="22"/>
                <w:szCs w:val="22"/>
                <w:rtl w:val="0"/>
              </w:rPr>
              <w:t xml:space="preserve">300</w:t>
            </w:r>
            <w:r w:rsidDel="00000000" w:rsidR="00000000" w:rsidRPr="00000000">
              <w:rPr>
                <w:rtl w:val="0"/>
              </w:rPr>
            </w:r>
          </w:p>
        </w:tc>
        <w:tc>
          <w:tcPr/>
          <w:p w:rsidR="00000000" w:rsidDel="00000000" w:rsidP="00000000" w:rsidRDefault="00000000" w:rsidRPr="00000000" w14:paraId="00000258">
            <w:pPr>
              <w:jc w:val="left"/>
              <w:rPr/>
            </w:pPr>
            <w:r w:rsidDel="00000000" w:rsidR="00000000" w:rsidRPr="00000000">
              <w:rPr>
                <w:rFonts w:ascii="Calibri" w:cs="Calibri" w:eastAsia="Calibri" w:hAnsi="Calibri"/>
                <w:sz w:val="22"/>
                <w:szCs w:val="22"/>
                <w:rtl w:val="0"/>
              </w:rPr>
              <w:t xml:space="preserve">100%</w:t>
            </w:r>
            <w:r w:rsidDel="00000000" w:rsidR="00000000" w:rsidRPr="00000000">
              <w:rPr>
                <w:rtl w:val="0"/>
              </w:rPr>
            </w:r>
          </w:p>
        </w:tc>
        <w:tc>
          <w:tcPr/>
          <w:p w:rsidR="00000000" w:rsidDel="00000000" w:rsidP="00000000" w:rsidRDefault="00000000" w:rsidRPr="00000000" w14:paraId="00000259">
            <w:pPr>
              <w:jc w:val="left"/>
              <w:rPr/>
            </w:pPr>
            <w:r w:rsidDel="00000000" w:rsidR="00000000" w:rsidRPr="00000000">
              <w:rPr>
                <w:rFonts w:ascii="Calibri" w:cs="Calibri" w:eastAsia="Calibri" w:hAnsi="Calibri"/>
                <w:sz w:val="22"/>
                <w:szCs w:val="22"/>
                <w:rtl w:val="0"/>
              </w:rPr>
              <w:t xml:space="preserve">60</w:t>
            </w:r>
            <w:r w:rsidDel="00000000" w:rsidR="00000000" w:rsidRPr="00000000">
              <w:rPr>
                <w:rtl w:val="0"/>
              </w:rPr>
            </w:r>
          </w:p>
        </w:tc>
        <w:tc>
          <w:tcPr/>
          <w:p w:rsidR="00000000" w:rsidDel="00000000" w:rsidP="00000000" w:rsidRDefault="00000000" w:rsidRPr="00000000" w14:paraId="0000025A">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5B">
            <w:pPr>
              <w:jc w:val="left"/>
              <w:rPr/>
            </w:pPr>
            <w:r w:rsidDel="00000000" w:rsidR="00000000" w:rsidRPr="00000000">
              <w:rPr>
                <w:rFonts w:ascii="Calibri" w:cs="Calibri" w:eastAsia="Calibri" w:hAnsi="Calibri"/>
                <w:sz w:val="22"/>
                <w:szCs w:val="22"/>
                <w:rtl w:val="0"/>
              </w:rPr>
              <w:t xml:space="preserve">Project Manager</w:t>
            </w:r>
            <w:r w:rsidDel="00000000" w:rsidR="00000000" w:rsidRPr="00000000">
              <w:rPr>
                <w:rtl w:val="0"/>
              </w:rPr>
            </w:r>
          </w:p>
        </w:tc>
        <w:tc>
          <w:tcPr/>
          <w:p w:rsidR="00000000" w:rsidDel="00000000" w:rsidP="00000000" w:rsidRDefault="00000000" w:rsidRPr="00000000" w14:paraId="0000025C">
            <w:pPr>
              <w:jc w:val="left"/>
              <w:rPr/>
            </w:pPr>
            <w:r w:rsidDel="00000000" w:rsidR="00000000" w:rsidRPr="00000000">
              <w:rPr>
                <w:rFonts w:ascii="Calibri" w:cs="Calibri" w:eastAsia="Calibri" w:hAnsi="Calibri"/>
                <w:sz w:val="22"/>
                <w:szCs w:val="22"/>
                <w:rtl w:val="0"/>
              </w:rPr>
              <w:t xml:space="preserve">300</w:t>
            </w:r>
            <w:r w:rsidDel="00000000" w:rsidR="00000000" w:rsidRPr="00000000">
              <w:rPr>
                <w:rtl w:val="0"/>
              </w:rPr>
            </w:r>
          </w:p>
        </w:tc>
        <w:tc>
          <w:tcPr/>
          <w:p w:rsidR="00000000" w:rsidDel="00000000" w:rsidP="00000000" w:rsidRDefault="00000000" w:rsidRPr="00000000" w14:paraId="0000025D">
            <w:pPr>
              <w:jc w:val="left"/>
              <w:rPr/>
            </w:pPr>
            <w:r w:rsidDel="00000000" w:rsidR="00000000" w:rsidRPr="00000000">
              <w:rPr>
                <w:rFonts w:ascii="Calibri" w:cs="Calibri" w:eastAsia="Calibri" w:hAnsi="Calibri"/>
                <w:sz w:val="22"/>
                <w:szCs w:val="22"/>
                <w:rtl w:val="0"/>
              </w:rPr>
              <w:t xml:space="preserve">50%</w:t>
            </w:r>
            <w:r w:rsidDel="00000000" w:rsidR="00000000" w:rsidRPr="00000000">
              <w:rPr>
                <w:rtl w:val="0"/>
              </w:rPr>
            </w:r>
          </w:p>
        </w:tc>
        <w:tc>
          <w:tcPr/>
          <w:p w:rsidR="00000000" w:rsidDel="00000000" w:rsidP="00000000" w:rsidRDefault="00000000" w:rsidRPr="00000000" w14:paraId="0000025E">
            <w:pPr>
              <w:jc w:val="left"/>
              <w:rPr/>
            </w:pPr>
            <w:r w:rsidDel="00000000" w:rsidR="00000000" w:rsidRPr="00000000">
              <w:rPr>
                <w:rFonts w:ascii="Calibri" w:cs="Calibri" w:eastAsia="Calibri" w:hAnsi="Calibri"/>
                <w:sz w:val="22"/>
                <w:szCs w:val="22"/>
                <w:rtl w:val="0"/>
              </w:rPr>
              <w:t xml:space="preserve">30</w:t>
            </w:r>
            <w:r w:rsidDel="00000000" w:rsidR="00000000" w:rsidRPr="00000000">
              <w:rPr>
                <w:rtl w:val="0"/>
              </w:rPr>
            </w:r>
          </w:p>
        </w:tc>
        <w:tc>
          <w:tcPr/>
          <w:p w:rsidR="00000000" w:rsidDel="00000000" w:rsidP="00000000" w:rsidRDefault="00000000" w:rsidRPr="00000000" w14:paraId="0000025F">
            <w:pPr>
              <w:jc w:val="left"/>
              <w:rPr/>
            </w:pPr>
            <w:r w:rsidDel="00000000" w:rsidR="00000000" w:rsidRPr="00000000">
              <w:rPr>
                <w:rtl w:val="0"/>
              </w:rPr>
            </w:r>
          </w:p>
        </w:tc>
      </w:tr>
      <w:tr>
        <w:trPr>
          <w:cantSplit w:val="0"/>
          <w:tblHeader w:val="0"/>
        </w:trPr>
        <w:tc>
          <w:tcPr/>
          <w:p w:rsidR="00000000" w:rsidDel="00000000" w:rsidP="00000000" w:rsidRDefault="00000000" w:rsidRPr="00000000" w14:paraId="00000260">
            <w:pPr>
              <w:jc w:val="left"/>
              <w:rPr/>
            </w:pPr>
            <w:r w:rsidDel="00000000" w:rsidR="00000000" w:rsidRPr="00000000">
              <w:rPr>
                <w:rFonts w:ascii="Calibri" w:cs="Calibri" w:eastAsia="Calibri" w:hAnsi="Calibri"/>
                <w:b w:val="1"/>
                <w:bCs w:val="1"/>
                <w:sz w:val="22"/>
                <w:szCs w:val="22"/>
                <w:rtl w:val="0"/>
              </w:rPr>
              <w:t xml:space="preserve">Total</w:t>
            </w:r>
            <w:r w:rsidDel="00000000" w:rsidR="00000000" w:rsidRPr="00000000">
              <w:rPr>
                <w:rtl w:val="0"/>
              </w:rPr>
            </w:r>
          </w:p>
        </w:tc>
        <w:tc>
          <w:tcPr/>
          <w:p w:rsidR="00000000" w:rsidDel="00000000" w:rsidP="00000000" w:rsidRDefault="00000000" w:rsidRPr="00000000" w14:paraId="00000261">
            <w:pPr>
              <w:jc w:val="left"/>
              <w:rPr/>
            </w:pPr>
            <w:r w:rsidDel="00000000" w:rsidR="00000000" w:rsidRPr="00000000">
              <w:rPr>
                <w:rtl w:val="0"/>
              </w:rPr>
            </w:r>
          </w:p>
        </w:tc>
        <w:tc>
          <w:tcPr/>
          <w:p w:rsidR="00000000" w:rsidDel="00000000" w:rsidP="00000000" w:rsidRDefault="00000000" w:rsidRPr="00000000" w14:paraId="00000262">
            <w:pPr>
              <w:jc w:val="left"/>
              <w:rPr/>
            </w:pPr>
            <w:r w:rsidDel="00000000" w:rsidR="00000000" w:rsidRPr="00000000">
              <w:rPr>
                <w:rtl w:val="0"/>
              </w:rPr>
            </w:r>
          </w:p>
        </w:tc>
        <w:tc>
          <w:tcPr/>
          <w:p w:rsidR="00000000" w:rsidDel="00000000" w:rsidP="00000000" w:rsidRDefault="00000000" w:rsidRPr="00000000" w14:paraId="00000263">
            <w:pPr>
              <w:jc w:val="left"/>
              <w:rPr/>
            </w:pPr>
            <w:r w:rsidDel="00000000" w:rsidR="00000000" w:rsidRPr="00000000">
              <w:rPr>
                <w:rFonts w:ascii="Calibri" w:cs="Calibri" w:eastAsia="Calibri" w:hAnsi="Calibri"/>
                <w:b w:val="1"/>
                <w:bCs w:val="1"/>
                <w:sz w:val="22"/>
                <w:szCs w:val="22"/>
                <w:rtl w:val="0"/>
              </w:rPr>
              <w:t xml:space="preserve">~507</w:t>
            </w:r>
            <w:r w:rsidDel="00000000" w:rsidR="00000000" w:rsidRPr="00000000">
              <w:rPr>
                <w:rtl w:val="0"/>
              </w:rPr>
            </w:r>
          </w:p>
        </w:tc>
        <w:tc>
          <w:tcPr/>
          <w:p w:rsidR="00000000" w:rsidDel="00000000" w:rsidP="00000000" w:rsidRDefault="00000000" w:rsidRPr="00000000" w14:paraId="00000264">
            <w:pPr>
              <w:jc w:val="left"/>
              <w:rPr/>
            </w:pPr>
            <w:r w:rsidDel="00000000" w:rsidR="00000000" w:rsidRPr="00000000">
              <w:rPr>
                <w:rtl w:val="0"/>
              </w:rPr>
            </w:r>
          </w:p>
        </w:tc>
      </w:tr>
    </w:tbl>
    <w:p w:rsidR="00000000" w:rsidDel="00000000" w:rsidP="00000000" w:rsidRDefault="00000000" w:rsidRPr="00000000" w14:paraId="00000265">
      <w:pPr>
        <w:pStyle w:val="Heading3"/>
        <w:numPr>
          <w:ilvl w:val="1"/>
          <w:numId w:val="1"/>
        </w:numPr>
        <w:ind w:left="576" w:hanging="576"/>
        <w:rPr/>
      </w:pPr>
      <w:bookmarkStart w:colFirst="0" w:colLast="0" w:name="_heading=h.wtwpbviwgkz2" w:id="12"/>
      <w:bookmarkEnd w:id="12"/>
      <w:r w:rsidDel="00000000" w:rsidR="00000000" w:rsidRPr="00000000">
        <w:rPr>
          <w:rFonts w:ascii="Calibri" w:cs="Calibri" w:eastAsia="Calibri" w:hAnsi="Calibri"/>
          <w:b w:val="1"/>
          <w:bCs w:val="1"/>
          <w:color w:val="002060"/>
          <w:sz w:val="28"/>
          <w:szCs w:val="28"/>
          <w:rtl w:val="0"/>
        </w:rPr>
        <w:t xml:space="preserve">Notes on Pricing</w:t>
      </w:r>
      <w:r w:rsidDel="00000000" w:rsidR="00000000" w:rsidRPr="00000000">
        <w:rPr>
          <w:rtl w:val="0"/>
        </w:rPr>
      </w:r>
    </w:p>
    <w:p w:rsidR="00000000" w:rsidDel="00000000" w:rsidP="00000000" w:rsidRDefault="00000000" w:rsidRPr="00000000" w14:paraId="00000266">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All figures are in USD, exclusive of applicable taxes.</w:t>
      </w:r>
      <w:r w:rsidDel="00000000" w:rsidR="00000000" w:rsidRPr="00000000">
        <w:rPr>
          <w:rtl w:val="0"/>
        </w:rPr>
      </w:r>
    </w:p>
    <w:p w:rsidR="00000000" w:rsidDel="00000000" w:rsidP="00000000" w:rsidRDefault="00000000" w:rsidRPr="00000000" w14:paraId="00000267">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Phase 1 is fixed price for the scope defined in Section 3 and is fully funded by AWS.</w:t>
      </w:r>
      <w:r w:rsidDel="00000000" w:rsidR="00000000" w:rsidRPr="00000000">
        <w:rPr>
          <w:rtl w:val="0"/>
        </w:rPr>
      </w:r>
    </w:p>
    <w:p w:rsidR="00000000" w:rsidDel="00000000" w:rsidP="00000000" w:rsidRDefault="00000000" w:rsidRPr="00000000" w14:paraId="00000268">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Work beyond the Phase 1 scope, or work continuing after the 12 weeks, is delivered by Northbay in Phase 2 and funded by Apparel Group on a time-and-material basis.</w:t>
      </w:r>
      <w:r w:rsidDel="00000000" w:rsidR="00000000" w:rsidRPr="00000000">
        <w:rPr>
          <w:rtl w:val="0"/>
        </w:rPr>
      </w:r>
    </w:p>
    <w:p w:rsidR="00000000" w:rsidDel="00000000" w:rsidP="00000000" w:rsidRDefault="00000000" w:rsidRPr="00000000" w14:paraId="00000269">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rates in Section 5.2 apply to Phase 1 only. Phase 2 rates are agreed separately as part of the Phase 2 engagement.</w:t>
      </w:r>
      <w:r w:rsidDel="00000000" w:rsidR="00000000" w:rsidRPr="00000000">
        <w:rPr>
          <w:rtl w:val="0"/>
        </w:rPr>
      </w:r>
    </w:p>
    <w:p w:rsidR="00000000" w:rsidDel="00000000" w:rsidP="00000000" w:rsidRDefault="00000000" w:rsidRPr="00000000" w14:paraId="0000026A">
      <w:pPr>
        <w:pStyle w:val="Heading3"/>
        <w:numPr>
          <w:ilvl w:val="1"/>
          <w:numId w:val="1"/>
        </w:numPr>
        <w:ind w:left="576" w:hanging="576"/>
        <w:rPr/>
      </w:pPr>
      <w:bookmarkStart w:colFirst="0" w:colLast="0" w:name="_heading=h.2paig2rwipv0" w:id="13"/>
      <w:bookmarkEnd w:id="13"/>
      <w:r w:rsidDel="00000000" w:rsidR="00000000" w:rsidRPr="00000000">
        <w:rPr>
          <w:rFonts w:ascii="Calibri" w:cs="Calibri" w:eastAsia="Calibri" w:hAnsi="Calibri"/>
          <w:b w:val="1"/>
          <w:bCs w:val="1"/>
          <w:color w:val="002060"/>
          <w:sz w:val="28"/>
          <w:szCs w:val="28"/>
          <w:rtl w:val="0"/>
        </w:rPr>
        <w:t xml:space="preserve">Payment</w:t>
      </w:r>
      <w:r w:rsidDel="00000000" w:rsidR="00000000" w:rsidRPr="00000000">
        <w:rPr>
          <w:rtl w:val="0"/>
        </w:rPr>
      </w:r>
    </w:p>
    <w:p w:rsidR="00000000" w:rsidDel="00000000" w:rsidP="00000000" w:rsidRDefault="00000000" w:rsidRPr="00000000" w14:paraId="0000026B">
      <w:pPr>
        <w:jc w:val="both"/>
        <w:rPr/>
      </w:pPr>
      <w:r w:rsidDel="00000000" w:rsidR="00000000" w:rsidRPr="00000000">
        <w:rPr>
          <w:rFonts w:ascii="Calibri" w:cs="Calibri" w:eastAsia="Calibri" w:hAnsi="Calibri"/>
          <w:sz w:val="22"/>
          <w:szCs w:val="22"/>
          <w:rtl w:val="0"/>
        </w:rPr>
        <w:t xml:space="preserve">Billing for Phase 1 follows the AWS ProServe billing mechanism.</w:t>
      </w:r>
      <w:r w:rsidDel="00000000" w:rsidR="00000000" w:rsidRPr="00000000">
        <w:rPr>
          <w:rtl w:val="0"/>
        </w:rPr>
      </w:r>
    </w:p>
    <w:p w:rsidR="00000000" w:rsidDel="00000000" w:rsidP="00000000" w:rsidRDefault="00000000" w:rsidRPr="00000000" w14:paraId="0000026C">
      <w:pPr>
        <w:pStyle w:val="Heading2"/>
        <w:numPr>
          <w:ilvl w:val="0"/>
          <w:numId w:val="1"/>
        </w:numPr>
        <w:ind w:left="432" w:hanging="432"/>
        <w:rPr/>
      </w:pPr>
      <w:bookmarkStart w:colFirst="0" w:colLast="0" w:name="_heading=h.pwe75fvancd" w:id="14"/>
      <w:bookmarkEnd w:id="14"/>
      <w:r w:rsidDel="00000000" w:rsidR="00000000" w:rsidRPr="00000000">
        <w:rPr>
          <w:rFonts w:ascii="Calibri" w:cs="Calibri" w:eastAsia="Calibri" w:hAnsi="Calibri"/>
          <w:b w:val="1"/>
          <w:bCs w:val="1"/>
          <w:color w:val="002060"/>
          <w:sz w:val="32"/>
          <w:szCs w:val="32"/>
          <w:rtl w:val="0"/>
        </w:rPr>
        <w:t xml:space="preserve">Client Responsibilities, Dependencies and Schedule Protection</w:t>
      </w:r>
      <w:r w:rsidDel="00000000" w:rsidR="00000000" w:rsidRPr="00000000">
        <w:rPr>
          <w:rtl w:val="0"/>
        </w:rPr>
      </w:r>
    </w:p>
    <w:p w:rsidR="00000000" w:rsidDel="00000000" w:rsidP="00000000" w:rsidRDefault="00000000" w:rsidRPr="00000000" w14:paraId="0000026D">
      <w:pPr>
        <w:jc w:val="both"/>
        <w:rPr/>
      </w:pPr>
      <w:r w:rsidDel="00000000" w:rsidR="00000000" w:rsidRPr="00000000">
        <w:rPr>
          <w:rFonts w:ascii="Calibri" w:cs="Calibri" w:eastAsia="Calibri" w:hAnsi="Calibri"/>
          <w:sz w:val="22"/>
          <w:szCs w:val="22"/>
          <w:rtl w:val="0"/>
        </w:rPr>
        <w:t xml:space="preserve">Phase 1 is fixed in both duration and funding. Twelve weeks and the AWS-funded envelope do not extend, so the schedule depends on both sides meeting their commitments on time. This section sets out what Northbay needs from Apparel Group, the assumptions the plan rests on, and how the two teams handle it when something moves.</w:t>
      </w:r>
      <w:r w:rsidDel="00000000" w:rsidR="00000000" w:rsidRPr="00000000">
        <w:rPr>
          <w:rtl w:val="0"/>
        </w:rPr>
      </w:r>
    </w:p>
    <w:p w:rsidR="00000000" w:rsidDel="00000000" w:rsidP="00000000" w:rsidRDefault="00000000" w:rsidRPr="00000000" w14:paraId="0000026E">
      <w:pPr>
        <w:pStyle w:val="Heading3"/>
        <w:numPr>
          <w:ilvl w:val="1"/>
          <w:numId w:val="1"/>
        </w:numPr>
        <w:ind w:left="576" w:hanging="576"/>
        <w:rPr/>
      </w:pPr>
      <w:bookmarkStart w:colFirst="0" w:colLast="0" w:name="_heading=h.usi4t2j02fb2" w:id="15"/>
      <w:bookmarkEnd w:id="15"/>
      <w:r w:rsidDel="00000000" w:rsidR="00000000" w:rsidRPr="00000000">
        <w:rPr>
          <w:rFonts w:ascii="Calibri" w:cs="Calibri" w:eastAsia="Calibri" w:hAnsi="Calibri"/>
          <w:b w:val="1"/>
          <w:bCs w:val="1"/>
          <w:color w:val="002060"/>
          <w:sz w:val="28"/>
          <w:szCs w:val="28"/>
          <w:rtl w:val="0"/>
        </w:rPr>
        <w:t xml:space="preserve">Apparel Group Responsibilities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7065"/>
        <w:gridCol w:w="1470"/>
        <w:tblGridChange w:id="0">
          <w:tblGrid>
            <w:gridCol w:w="825"/>
            <w:gridCol w:w="7065"/>
            <w:gridCol w:w="1470"/>
          </w:tblGrid>
        </w:tblGridChange>
      </w:tblGrid>
      <w:tr>
        <w:trPr>
          <w:cantSplit w:val="0"/>
          <w:tblHeader w:val="0"/>
        </w:trPr>
        <w:tc>
          <w:tcPr>
            <w:shd w:fill="d9d9d9" w:val="clear"/>
          </w:tcPr>
          <w:p w:rsidR="00000000" w:rsidDel="00000000" w:rsidP="00000000" w:rsidRDefault="00000000" w:rsidRPr="00000000" w14:paraId="0000026F">
            <w:pPr>
              <w:jc w:val="left"/>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d9d9d9" w:val="clear"/>
          </w:tcPr>
          <w:p w:rsidR="00000000" w:rsidDel="00000000" w:rsidP="00000000" w:rsidRDefault="00000000" w:rsidRPr="00000000" w14:paraId="00000270">
            <w:pPr>
              <w:jc w:val="left"/>
              <w:rPr/>
            </w:pPr>
            <w:r w:rsidDel="00000000" w:rsidR="00000000" w:rsidRPr="00000000">
              <w:rPr>
                <w:rFonts w:ascii="Calibri" w:cs="Calibri" w:eastAsia="Calibri" w:hAnsi="Calibri"/>
                <w:b w:val="1"/>
                <w:bCs w:val="1"/>
                <w:sz w:val="22"/>
                <w:szCs w:val="22"/>
                <w:rtl w:val="0"/>
              </w:rPr>
              <w:t xml:space="preserve">Item</w:t>
            </w:r>
            <w:r w:rsidDel="00000000" w:rsidR="00000000" w:rsidRPr="00000000">
              <w:rPr>
                <w:rtl w:val="0"/>
              </w:rPr>
            </w:r>
          </w:p>
        </w:tc>
        <w:tc>
          <w:tcPr>
            <w:shd w:fill="d9d9d9" w:val="clear"/>
          </w:tcPr>
          <w:p w:rsidR="00000000" w:rsidDel="00000000" w:rsidP="00000000" w:rsidRDefault="00000000" w:rsidRPr="00000000" w14:paraId="00000271">
            <w:pPr>
              <w:jc w:val="left"/>
              <w:rPr/>
            </w:pPr>
            <w:r w:rsidDel="00000000" w:rsidR="00000000" w:rsidRPr="00000000">
              <w:rPr>
                <w:rFonts w:ascii="Calibri" w:cs="Calibri" w:eastAsia="Calibri" w:hAnsi="Calibri"/>
                <w:b w:val="1"/>
                <w:bCs w:val="1"/>
                <w:sz w:val="22"/>
                <w:szCs w:val="22"/>
                <w:rtl w:val="0"/>
              </w:rPr>
              <w:t xml:space="preserve">Required By</w:t>
            </w:r>
            <w:r w:rsidDel="00000000" w:rsidR="00000000" w:rsidRPr="00000000">
              <w:rPr>
                <w:rtl w:val="0"/>
              </w:rPr>
            </w:r>
          </w:p>
        </w:tc>
      </w:tr>
      <w:tr>
        <w:trPr>
          <w:cantSplit w:val="0"/>
          <w:tblHeader w:val="0"/>
        </w:trPr>
        <w:tc>
          <w:tcPr/>
          <w:p w:rsidR="00000000" w:rsidDel="00000000" w:rsidP="00000000" w:rsidRDefault="00000000" w:rsidRPr="00000000" w14:paraId="00000272">
            <w:pPr>
              <w:jc w:val="left"/>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273">
            <w:pPr>
              <w:jc w:val="left"/>
              <w:rPr/>
            </w:pPr>
            <w:r w:rsidDel="00000000" w:rsidR="00000000" w:rsidRPr="00000000">
              <w:rPr>
                <w:rFonts w:ascii="Calibri" w:cs="Calibri" w:eastAsia="Calibri" w:hAnsi="Calibri"/>
                <w:sz w:val="22"/>
                <w:szCs w:val="22"/>
                <w:rtl w:val="0"/>
              </w:rPr>
              <w:t xml:space="preserve">AWS account access, IAM admin, and billing visibility</w:t>
            </w:r>
            <w:r w:rsidDel="00000000" w:rsidR="00000000" w:rsidRPr="00000000">
              <w:rPr>
                <w:rtl w:val="0"/>
              </w:rPr>
            </w:r>
          </w:p>
        </w:tc>
        <w:tc>
          <w:tcPr/>
          <w:p w:rsidR="00000000" w:rsidDel="00000000" w:rsidP="00000000" w:rsidRDefault="00000000" w:rsidRPr="00000000" w14:paraId="00000274">
            <w:pPr>
              <w:jc w:val="left"/>
              <w:rPr/>
            </w:pPr>
            <w:r w:rsidDel="00000000" w:rsidR="00000000" w:rsidRPr="00000000">
              <w:rPr>
                <w:rFonts w:ascii="Calibri" w:cs="Calibri" w:eastAsia="Calibri" w:hAnsi="Calibri"/>
                <w:sz w:val="22"/>
                <w:szCs w:val="22"/>
                <w:rtl w:val="0"/>
              </w:rPr>
              <w:t xml:space="preserve">Week 1</w:t>
            </w:r>
            <w:r w:rsidDel="00000000" w:rsidR="00000000" w:rsidRPr="00000000">
              <w:rPr>
                <w:rtl w:val="0"/>
              </w:rPr>
            </w:r>
          </w:p>
        </w:tc>
      </w:tr>
      <w:tr>
        <w:trPr>
          <w:cantSplit w:val="0"/>
          <w:tblHeader w:val="0"/>
        </w:trPr>
        <w:tc>
          <w:tcPr/>
          <w:p w:rsidR="00000000" w:rsidDel="00000000" w:rsidP="00000000" w:rsidRDefault="00000000" w:rsidRPr="00000000" w14:paraId="00000275">
            <w:pPr>
              <w:jc w:val="left"/>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276">
            <w:pPr>
              <w:jc w:val="left"/>
              <w:rPr/>
            </w:pPr>
            <w:r w:rsidDel="00000000" w:rsidR="00000000" w:rsidRPr="00000000">
              <w:rPr>
                <w:rFonts w:ascii="Calibri" w:cs="Calibri" w:eastAsia="Calibri" w:hAnsi="Calibri"/>
                <w:sz w:val="22"/>
                <w:szCs w:val="22"/>
                <w:rtl w:val="0"/>
              </w:rPr>
              <w:t xml:space="preserve">Project sponsor (single decision-maker) and weekly steering availability</w:t>
            </w:r>
            <w:r w:rsidDel="00000000" w:rsidR="00000000" w:rsidRPr="00000000">
              <w:rPr>
                <w:rtl w:val="0"/>
              </w:rPr>
            </w:r>
          </w:p>
        </w:tc>
        <w:tc>
          <w:tcPr/>
          <w:p w:rsidR="00000000" w:rsidDel="00000000" w:rsidP="00000000" w:rsidRDefault="00000000" w:rsidRPr="00000000" w14:paraId="00000277">
            <w:pPr>
              <w:jc w:val="left"/>
              <w:rPr/>
            </w:pPr>
            <w:r w:rsidDel="00000000" w:rsidR="00000000" w:rsidRPr="00000000">
              <w:rPr>
                <w:rFonts w:ascii="Calibri" w:cs="Calibri" w:eastAsia="Calibri" w:hAnsi="Calibri"/>
                <w:sz w:val="22"/>
                <w:szCs w:val="22"/>
                <w:rtl w:val="0"/>
              </w:rPr>
              <w:t xml:space="preserve">Week 1</w:t>
            </w:r>
            <w:r w:rsidDel="00000000" w:rsidR="00000000" w:rsidRPr="00000000">
              <w:rPr>
                <w:rtl w:val="0"/>
              </w:rPr>
            </w:r>
          </w:p>
        </w:tc>
      </w:tr>
      <w:tr>
        <w:trPr>
          <w:cantSplit w:val="0"/>
          <w:tblHeader w:val="0"/>
        </w:trPr>
        <w:tc>
          <w:tcPr/>
          <w:p w:rsidR="00000000" w:rsidDel="00000000" w:rsidP="00000000" w:rsidRDefault="00000000" w:rsidRPr="00000000" w14:paraId="00000278">
            <w:pPr>
              <w:jc w:val="left"/>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279">
            <w:pPr>
              <w:jc w:val="left"/>
              <w:rPr/>
            </w:pPr>
            <w:r w:rsidDel="00000000" w:rsidR="00000000" w:rsidRPr="00000000">
              <w:rPr>
                <w:rFonts w:ascii="Calibri" w:cs="Calibri" w:eastAsia="Calibri" w:hAnsi="Calibri"/>
                <w:sz w:val="22"/>
                <w:szCs w:val="22"/>
                <w:rtl w:val="0"/>
              </w:rPr>
              <w:t xml:space="preserve">Named technical owner for each in-scope source system (Section 3.5), with authority to grant access</w:t>
            </w:r>
            <w:r w:rsidDel="00000000" w:rsidR="00000000" w:rsidRPr="00000000">
              <w:rPr>
                <w:rtl w:val="0"/>
              </w:rPr>
            </w:r>
          </w:p>
        </w:tc>
        <w:tc>
          <w:tcPr/>
          <w:p w:rsidR="00000000" w:rsidDel="00000000" w:rsidP="00000000" w:rsidRDefault="00000000" w:rsidRPr="00000000" w14:paraId="0000027A">
            <w:pPr>
              <w:jc w:val="left"/>
              <w:rPr/>
            </w:pPr>
            <w:r w:rsidDel="00000000" w:rsidR="00000000" w:rsidRPr="00000000">
              <w:rPr>
                <w:rFonts w:ascii="Calibri" w:cs="Calibri" w:eastAsia="Calibri" w:hAnsi="Calibri"/>
                <w:sz w:val="22"/>
                <w:szCs w:val="22"/>
                <w:rtl w:val="0"/>
              </w:rPr>
              <w:t xml:space="preserve">Week 1</w:t>
            </w:r>
            <w:r w:rsidDel="00000000" w:rsidR="00000000" w:rsidRPr="00000000">
              <w:rPr>
                <w:rtl w:val="0"/>
              </w:rPr>
            </w:r>
          </w:p>
        </w:tc>
      </w:tr>
      <w:tr>
        <w:trPr>
          <w:cantSplit w:val="0"/>
          <w:tblHeader w:val="0"/>
        </w:trPr>
        <w:tc>
          <w:tcPr/>
          <w:p w:rsidR="00000000" w:rsidDel="00000000" w:rsidP="00000000" w:rsidRDefault="00000000" w:rsidRPr="00000000" w14:paraId="0000027B">
            <w:pPr>
              <w:jc w:val="left"/>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27C">
            <w:pPr>
              <w:jc w:val="left"/>
              <w:rPr/>
            </w:pPr>
            <w:r w:rsidDel="00000000" w:rsidR="00000000" w:rsidRPr="00000000">
              <w:rPr>
                <w:rFonts w:ascii="Calibri" w:cs="Calibri" w:eastAsia="Calibri" w:hAnsi="Calibri"/>
                <w:sz w:val="22"/>
                <w:szCs w:val="22"/>
                <w:rtl w:val="0"/>
              </w:rPr>
              <w:t xml:space="preserve">Read credentials, connection details, and schema or data-dictionary documentation for all in-scope sources</w:t>
            </w:r>
            <w:r w:rsidDel="00000000" w:rsidR="00000000" w:rsidRPr="00000000">
              <w:rPr>
                <w:rtl w:val="0"/>
              </w:rPr>
            </w:r>
          </w:p>
        </w:tc>
        <w:tc>
          <w:tcPr/>
          <w:p w:rsidR="00000000" w:rsidDel="00000000" w:rsidP="00000000" w:rsidRDefault="00000000" w:rsidRPr="00000000" w14:paraId="0000027D">
            <w:pPr>
              <w:jc w:val="left"/>
              <w:rPr/>
            </w:pPr>
            <w:r w:rsidDel="00000000" w:rsidR="00000000" w:rsidRPr="00000000">
              <w:rPr>
                <w:rFonts w:ascii="Calibri" w:cs="Calibri" w:eastAsia="Calibri" w:hAnsi="Calibri"/>
                <w:sz w:val="22"/>
                <w:szCs w:val="22"/>
                <w:rtl w:val="0"/>
              </w:rPr>
              <w:t xml:space="preserve">Within 3 business days of kickoff</w:t>
            </w:r>
            <w:r w:rsidDel="00000000" w:rsidR="00000000" w:rsidRPr="00000000">
              <w:rPr>
                <w:rtl w:val="0"/>
              </w:rPr>
            </w:r>
          </w:p>
        </w:tc>
      </w:tr>
      <w:tr>
        <w:trPr>
          <w:cantSplit w:val="0"/>
          <w:tblHeader w:val="0"/>
        </w:trPr>
        <w:tc>
          <w:tcPr/>
          <w:p w:rsidR="00000000" w:rsidDel="00000000" w:rsidP="00000000" w:rsidRDefault="00000000" w:rsidRPr="00000000" w14:paraId="0000027E">
            <w:pPr>
              <w:jc w:val="left"/>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27F">
            <w:pPr>
              <w:jc w:val="left"/>
              <w:rPr/>
            </w:pPr>
            <w:r w:rsidDel="00000000" w:rsidR="00000000" w:rsidRPr="00000000">
              <w:rPr>
                <w:rFonts w:ascii="Calibri" w:cs="Calibri" w:eastAsia="Calibri" w:hAnsi="Calibri"/>
                <w:sz w:val="22"/>
                <w:szCs w:val="22"/>
                <w:rtl w:val="0"/>
              </w:rPr>
              <w:t xml:space="preserve">Business SMEs for the Price Optimization and Inter-store Transfer discovery workshops, available as needed until the delivery plan is approved</w:t>
            </w:r>
            <w:r w:rsidDel="00000000" w:rsidR="00000000" w:rsidRPr="00000000">
              <w:rPr>
                <w:rtl w:val="0"/>
              </w:rPr>
            </w:r>
          </w:p>
        </w:tc>
        <w:tc>
          <w:tcPr/>
          <w:p w:rsidR="00000000" w:rsidDel="00000000" w:rsidP="00000000" w:rsidRDefault="00000000" w:rsidRPr="00000000" w14:paraId="00000280">
            <w:pPr>
              <w:jc w:val="left"/>
              <w:rPr/>
            </w:pPr>
            <w:r w:rsidDel="00000000" w:rsidR="00000000" w:rsidRPr="00000000">
              <w:rPr>
                <w:rFonts w:ascii="Calibri" w:cs="Calibri" w:eastAsia="Calibri" w:hAnsi="Calibri"/>
                <w:sz w:val="22"/>
                <w:szCs w:val="22"/>
                <w:rtl w:val="0"/>
              </w:rPr>
              <w:t xml:space="preserve">Weeks 1 to 2</w:t>
            </w:r>
            <w:r w:rsidDel="00000000" w:rsidR="00000000" w:rsidRPr="00000000">
              <w:rPr>
                <w:rtl w:val="0"/>
              </w:rPr>
            </w:r>
          </w:p>
        </w:tc>
      </w:tr>
      <w:tr>
        <w:trPr>
          <w:cantSplit w:val="0"/>
          <w:tblHeader w:val="0"/>
        </w:trPr>
        <w:tc>
          <w:tcPr/>
          <w:p w:rsidR="00000000" w:rsidDel="00000000" w:rsidP="00000000" w:rsidRDefault="00000000" w:rsidRPr="00000000" w14:paraId="00000281">
            <w:pPr>
              <w:jc w:val="left"/>
              <w:rPr/>
            </w:pPr>
            <w:r w:rsidDel="00000000" w:rsidR="00000000" w:rsidRPr="00000000">
              <w:rPr>
                <w:rFonts w:ascii="Calibri" w:cs="Calibri" w:eastAsia="Calibri" w:hAnsi="Calibri"/>
                <w:sz w:val="22"/>
                <w:szCs w:val="22"/>
                <w:rtl w:val="0"/>
              </w:rPr>
              <w:t xml:space="preserve">6</w:t>
            </w:r>
            <w:r w:rsidDel="00000000" w:rsidR="00000000" w:rsidRPr="00000000">
              <w:rPr>
                <w:rtl w:val="0"/>
              </w:rPr>
            </w:r>
          </w:p>
        </w:tc>
        <w:tc>
          <w:tcPr/>
          <w:p w:rsidR="00000000" w:rsidDel="00000000" w:rsidP="00000000" w:rsidRDefault="00000000" w:rsidRPr="00000000" w14:paraId="00000282">
            <w:pPr>
              <w:jc w:val="left"/>
              <w:rPr/>
            </w:pPr>
            <w:r w:rsidDel="00000000" w:rsidR="00000000" w:rsidRPr="00000000">
              <w:rPr>
                <w:rFonts w:ascii="Calibri" w:cs="Calibri" w:eastAsia="Calibri" w:hAnsi="Calibri"/>
                <w:sz w:val="22"/>
                <w:szCs w:val="22"/>
                <w:rtl w:val="0"/>
              </w:rPr>
              <w:t xml:space="preserve">Confirmation of the six Amazon Quick data sources</w:t>
            </w:r>
            <w:r w:rsidDel="00000000" w:rsidR="00000000" w:rsidRPr="00000000">
              <w:rPr>
                <w:rtl w:val="0"/>
              </w:rPr>
            </w:r>
          </w:p>
        </w:tc>
        <w:tc>
          <w:tcPr/>
          <w:p w:rsidR="00000000" w:rsidDel="00000000" w:rsidP="00000000" w:rsidRDefault="00000000" w:rsidRPr="00000000" w14:paraId="00000283">
            <w:pPr>
              <w:jc w:val="left"/>
              <w:rPr/>
            </w:pPr>
            <w:r w:rsidDel="00000000" w:rsidR="00000000" w:rsidRPr="00000000">
              <w:rPr>
                <w:rFonts w:ascii="Calibri" w:cs="Calibri" w:eastAsia="Calibri" w:hAnsi="Calibri"/>
                <w:sz w:val="22"/>
                <w:szCs w:val="22"/>
                <w:rtl w:val="0"/>
              </w:rPr>
              <w:t xml:space="preserve">End of Week 2</w:t>
            </w:r>
            <w:r w:rsidDel="00000000" w:rsidR="00000000" w:rsidRPr="00000000">
              <w:rPr>
                <w:rtl w:val="0"/>
              </w:rPr>
            </w:r>
          </w:p>
        </w:tc>
      </w:tr>
      <w:tr>
        <w:trPr>
          <w:cantSplit w:val="0"/>
          <w:tblHeader w:val="0"/>
        </w:trPr>
        <w:tc>
          <w:tcPr/>
          <w:p w:rsidR="00000000" w:rsidDel="00000000" w:rsidP="00000000" w:rsidRDefault="00000000" w:rsidRPr="00000000" w14:paraId="00000284">
            <w:pPr>
              <w:jc w:val="left"/>
              <w:rPr/>
            </w:pPr>
            <w:r w:rsidDel="00000000" w:rsidR="00000000" w:rsidRPr="00000000">
              <w:rPr>
                <w:rFonts w:ascii="Calibri" w:cs="Calibri" w:eastAsia="Calibri" w:hAnsi="Calibri"/>
                <w:sz w:val="22"/>
                <w:szCs w:val="22"/>
                <w:rtl w:val="0"/>
              </w:rPr>
              <w:t xml:space="preserve">7</w:t>
            </w:r>
            <w:r w:rsidDel="00000000" w:rsidR="00000000" w:rsidRPr="00000000">
              <w:rPr>
                <w:rtl w:val="0"/>
              </w:rPr>
            </w:r>
          </w:p>
        </w:tc>
        <w:tc>
          <w:tcPr/>
          <w:p w:rsidR="00000000" w:rsidDel="00000000" w:rsidP="00000000" w:rsidRDefault="00000000" w:rsidRPr="00000000" w14:paraId="00000285">
            <w:pPr>
              <w:jc w:val="left"/>
              <w:rPr/>
            </w:pPr>
            <w:r w:rsidDel="00000000" w:rsidR="00000000" w:rsidRPr="00000000">
              <w:rPr>
                <w:rFonts w:ascii="Calibri" w:cs="Calibri" w:eastAsia="Calibri" w:hAnsi="Calibri"/>
                <w:sz w:val="22"/>
                <w:szCs w:val="22"/>
                <w:rtl w:val="0"/>
              </w:rPr>
              <w:t xml:space="preserve">Approval of the Phase 1 delivery plan for Price Optimization and Inter-store Transfer</w:t>
            </w:r>
            <w:r w:rsidDel="00000000" w:rsidR="00000000" w:rsidRPr="00000000">
              <w:rPr>
                <w:rtl w:val="0"/>
              </w:rPr>
            </w:r>
          </w:p>
        </w:tc>
        <w:tc>
          <w:tcPr/>
          <w:p w:rsidR="00000000" w:rsidDel="00000000" w:rsidP="00000000" w:rsidRDefault="00000000" w:rsidRPr="00000000" w14:paraId="00000286">
            <w:pPr>
              <w:jc w:val="left"/>
              <w:rPr/>
            </w:pPr>
            <w:r w:rsidDel="00000000" w:rsidR="00000000" w:rsidRPr="00000000">
              <w:rPr>
                <w:rFonts w:ascii="Calibri" w:cs="Calibri" w:eastAsia="Calibri" w:hAnsi="Calibri"/>
                <w:sz w:val="22"/>
                <w:szCs w:val="22"/>
                <w:rtl w:val="0"/>
              </w:rPr>
              <w:t xml:space="preserve">End of Week 2</w:t>
            </w:r>
            <w:r w:rsidDel="00000000" w:rsidR="00000000" w:rsidRPr="00000000">
              <w:rPr>
                <w:rtl w:val="0"/>
              </w:rPr>
            </w:r>
          </w:p>
        </w:tc>
      </w:tr>
      <w:tr>
        <w:trPr>
          <w:cantSplit w:val="0"/>
          <w:tblHeader w:val="0"/>
        </w:trPr>
        <w:tc>
          <w:tcPr/>
          <w:p w:rsidR="00000000" w:rsidDel="00000000" w:rsidP="00000000" w:rsidRDefault="00000000" w:rsidRPr="00000000" w14:paraId="00000287">
            <w:pPr>
              <w:jc w:val="left"/>
              <w:rPr/>
            </w:pPr>
            <w:r w:rsidDel="00000000" w:rsidR="00000000" w:rsidRPr="00000000">
              <w:rPr>
                <w:rFonts w:ascii="Calibri" w:cs="Calibri" w:eastAsia="Calibri" w:hAnsi="Calibri"/>
                <w:sz w:val="22"/>
                <w:szCs w:val="22"/>
                <w:rtl w:val="0"/>
              </w:rPr>
              <w:t xml:space="preserve">8</w:t>
            </w:r>
            <w:r w:rsidDel="00000000" w:rsidR="00000000" w:rsidRPr="00000000">
              <w:rPr>
                <w:rtl w:val="0"/>
              </w:rPr>
            </w:r>
          </w:p>
        </w:tc>
        <w:tc>
          <w:tcPr/>
          <w:p w:rsidR="00000000" w:rsidDel="00000000" w:rsidP="00000000" w:rsidRDefault="00000000" w:rsidRPr="00000000" w14:paraId="00000288">
            <w:pPr>
              <w:jc w:val="left"/>
              <w:rPr/>
            </w:pPr>
            <w:r w:rsidDel="00000000" w:rsidR="00000000" w:rsidRPr="00000000">
              <w:rPr>
                <w:rFonts w:ascii="Calibri" w:cs="Calibri" w:eastAsia="Calibri" w:hAnsi="Calibri"/>
                <w:sz w:val="22"/>
                <w:szCs w:val="22"/>
                <w:rtl w:val="0"/>
              </w:rPr>
              <w:t xml:space="preserve">Network connectivity decisions (VPN or Direct Connect) and firewall approvals for sources requiring private connectivity</w:t>
            </w:r>
            <w:r w:rsidDel="00000000" w:rsidR="00000000" w:rsidRPr="00000000">
              <w:rPr>
                <w:rtl w:val="0"/>
              </w:rPr>
            </w:r>
          </w:p>
        </w:tc>
        <w:tc>
          <w:tcPr/>
          <w:p w:rsidR="00000000" w:rsidDel="00000000" w:rsidP="00000000" w:rsidRDefault="00000000" w:rsidRPr="00000000" w14:paraId="00000289">
            <w:pPr>
              <w:jc w:val="left"/>
              <w:rPr/>
            </w:pPr>
            <w:r w:rsidDel="00000000" w:rsidR="00000000" w:rsidRPr="00000000">
              <w:rPr>
                <w:rFonts w:ascii="Calibri" w:cs="Calibri" w:eastAsia="Calibri" w:hAnsi="Calibri"/>
                <w:sz w:val="22"/>
                <w:szCs w:val="22"/>
                <w:rtl w:val="0"/>
              </w:rPr>
              <w:t xml:space="preserve">Week 2</w:t>
            </w:r>
            <w:r w:rsidDel="00000000" w:rsidR="00000000" w:rsidRPr="00000000">
              <w:rPr>
                <w:rtl w:val="0"/>
              </w:rPr>
            </w:r>
          </w:p>
        </w:tc>
      </w:tr>
      <w:tr>
        <w:trPr>
          <w:cantSplit w:val="0"/>
          <w:tblHeader w:val="0"/>
        </w:trPr>
        <w:tc>
          <w:tcPr/>
          <w:p w:rsidR="00000000" w:rsidDel="00000000" w:rsidP="00000000" w:rsidRDefault="00000000" w:rsidRPr="00000000" w14:paraId="0000028A">
            <w:pPr>
              <w:jc w:val="left"/>
              <w:rPr/>
            </w:pPr>
            <w:r w:rsidDel="00000000" w:rsidR="00000000" w:rsidRPr="00000000">
              <w:rPr>
                <w:rFonts w:ascii="Calibri" w:cs="Calibri" w:eastAsia="Calibri" w:hAnsi="Calibri"/>
                <w:sz w:val="22"/>
                <w:szCs w:val="22"/>
                <w:rtl w:val="0"/>
              </w:rPr>
              <w:t xml:space="preserve">9</w:t>
            </w:r>
            <w:r w:rsidDel="00000000" w:rsidR="00000000" w:rsidRPr="00000000">
              <w:rPr>
                <w:rtl w:val="0"/>
              </w:rPr>
            </w:r>
          </w:p>
        </w:tc>
        <w:tc>
          <w:tcPr/>
          <w:p w:rsidR="00000000" w:rsidDel="00000000" w:rsidP="00000000" w:rsidRDefault="00000000" w:rsidRPr="00000000" w14:paraId="0000028B">
            <w:pPr>
              <w:jc w:val="left"/>
              <w:rPr/>
            </w:pPr>
            <w:r w:rsidDel="00000000" w:rsidR="00000000" w:rsidRPr="00000000">
              <w:rPr>
                <w:rFonts w:ascii="Calibri" w:cs="Calibri" w:eastAsia="Calibri" w:hAnsi="Calibri"/>
                <w:sz w:val="22"/>
                <w:szCs w:val="22"/>
                <w:rtl w:val="0"/>
              </w:rPr>
              <w:t xml:space="preserve">SIMS platform team availability for the Amazon Quick navigation integration</w:t>
            </w:r>
            <w:r w:rsidDel="00000000" w:rsidR="00000000" w:rsidRPr="00000000">
              <w:rPr>
                <w:rtl w:val="0"/>
              </w:rPr>
            </w:r>
          </w:p>
        </w:tc>
        <w:tc>
          <w:tcPr/>
          <w:p w:rsidR="00000000" w:rsidDel="00000000" w:rsidP="00000000" w:rsidRDefault="00000000" w:rsidRPr="00000000" w14:paraId="0000028C">
            <w:pPr>
              <w:jc w:val="left"/>
              <w:rPr/>
            </w:pPr>
            <w:r w:rsidDel="00000000" w:rsidR="00000000" w:rsidRPr="00000000">
              <w:rPr>
                <w:rFonts w:ascii="Calibri" w:cs="Calibri" w:eastAsia="Calibri" w:hAnsi="Calibri"/>
                <w:sz w:val="22"/>
                <w:szCs w:val="22"/>
                <w:rtl w:val="0"/>
              </w:rPr>
              <w:t xml:space="preserve">Weeks 3 to 5</w:t>
            </w:r>
            <w:r w:rsidDel="00000000" w:rsidR="00000000" w:rsidRPr="00000000">
              <w:rPr>
                <w:rtl w:val="0"/>
              </w:rPr>
            </w:r>
          </w:p>
        </w:tc>
      </w:tr>
      <w:tr>
        <w:trPr>
          <w:cantSplit w:val="0"/>
          <w:tblHeader w:val="0"/>
        </w:trPr>
        <w:tc>
          <w:tcPr/>
          <w:p w:rsidR="00000000" w:rsidDel="00000000" w:rsidP="00000000" w:rsidRDefault="00000000" w:rsidRPr="00000000" w14:paraId="0000028D">
            <w:pPr>
              <w:jc w:val="left"/>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c>
          <w:tcPr/>
          <w:p w:rsidR="00000000" w:rsidDel="00000000" w:rsidP="00000000" w:rsidRDefault="00000000" w:rsidRPr="00000000" w14:paraId="0000028E">
            <w:pPr>
              <w:jc w:val="left"/>
              <w:rPr/>
            </w:pPr>
            <w:r w:rsidDel="00000000" w:rsidR="00000000" w:rsidRPr="00000000">
              <w:rPr>
                <w:rFonts w:ascii="Calibri" w:cs="Calibri" w:eastAsia="Calibri" w:hAnsi="Calibri"/>
                <w:sz w:val="22"/>
                <w:szCs w:val="22"/>
                <w:rtl w:val="0"/>
              </w:rPr>
              <w:t xml:space="preserve">Microsoft 365 tenant admin access for the productivity suite connectors</w:t>
            </w:r>
            <w:r w:rsidDel="00000000" w:rsidR="00000000" w:rsidRPr="00000000">
              <w:rPr>
                <w:rtl w:val="0"/>
              </w:rPr>
            </w:r>
          </w:p>
        </w:tc>
        <w:tc>
          <w:tcPr/>
          <w:p w:rsidR="00000000" w:rsidDel="00000000" w:rsidP="00000000" w:rsidRDefault="00000000" w:rsidRPr="00000000" w14:paraId="0000028F">
            <w:pPr>
              <w:jc w:val="left"/>
              <w:rPr/>
            </w:pPr>
            <w:r w:rsidDel="00000000" w:rsidR="00000000" w:rsidRPr="00000000">
              <w:rPr>
                <w:rFonts w:ascii="Calibri" w:cs="Calibri" w:eastAsia="Calibri" w:hAnsi="Calibri"/>
                <w:sz w:val="22"/>
                <w:szCs w:val="22"/>
                <w:rtl w:val="0"/>
              </w:rPr>
              <w:t xml:space="preserve">Week 3</w:t>
            </w:r>
            <w:r w:rsidDel="00000000" w:rsidR="00000000" w:rsidRPr="00000000">
              <w:rPr>
                <w:rtl w:val="0"/>
              </w:rPr>
            </w:r>
          </w:p>
        </w:tc>
      </w:tr>
      <w:tr>
        <w:trPr>
          <w:cantSplit w:val="0"/>
          <w:tblHeader w:val="0"/>
        </w:trPr>
        <w:tc>
          <w:tcPr/>
          <w:p w:rsidR="00000000" w:rsidDel="00000000" w:rsidP="00000000" w:rsidRDefault="00000000" w:rsidRPr="00000000" w14:paraId="00000290">
            <w:pPr>
              <w:jc w:val="left"/>
              <w:rPr/>
            </w:pPr>
            <w:r w:rsidDel="00000000" w:rsidR="00000000" w:rsidRPr="00000000">
              <w:rPr>
                <w:rFonts w:ascii="Calibri" w:cs="Calibri" w:eastAsia="Calibri" w:hAnsi="Calibri"/>
                <w:sz w:val="22"/>
                <w:szCs w:val="22"/>
                <w:rtl w:val="0"/>
              </w:rPr>
              <w:t xml:space="preserve">11</w:t>
            </w:r>
            <w:r w:rsidDel="00000000" w:rsidR="00000000" w:rsidRPr="00000000">
              <w:rPr>
                <w:rtl w:val="0"/>
              </w:rPr>
            </w:r>
          </w:p>
        </w:tc>
        <w:tc>
          <w:tcPr/>
          <w:p w:rsidR="00000000" w:rsidDel="00000000" w:rsidP="00000000" w:rsidRDefault="00000000" w:rsidRPr="00000000" w14:paraId="00000291">
            <w:pPr>
              <w:jc w:val="left"/>
              <w:rPr/>
            </w:pPr>
            <w:r w:rsidDel="00000000" w:rsidR="00000000" w:rsidRPr="00000000">
              <w:rPr>
                <w:rFonts w:ascii="Calibri" w:cs="Calibri" w:eastAsia="Calibri" w:hAnsi="Calibri"/>
                <w:sz w:val="22"/>
                <w:szCs w:val="22"/>
                <w:rtl w:val="0"/>
              </w:rPr>
              <w:t xml:space="preserve">Validation participants and sign-off authority with 5 business day turnaround on reviews</w:t>
            </w:r>
            <w:r w:rsidDel="00000000" w:rsidR="00000000" w:rsidRPr="00000000">
              <w:rPr>
                <w:rtl w:val="0"/>
              </w:rPr>
            </w:r>
          </w:p>
        </w:tc>
        <w:tc>
          <w:tcPr/>
          <w:p w:rsidR="00000000" w:rsidDel="00000000" w:rsidP="00000000" w:rsidRDefault="00000000" w:rsidRPr="00000000" w14:paraId="00000292">
            <w:pPr>
              <w:jc w:val="left"/>
              <w:rPr/>
            </w:pPr>
            <w:r w:rsidDel="00000000" w:rsidR="00000000" w:rsidRPr="00000000">
              <w:rPr>
                <w:rFonts w:ascii="Calibri" w:cs="Calibri" w:eastAsia="Calibri" w:hAnsi="Calibri"/>
                <w:sz w:val="22"/>
                <w:szCs w:val="22"/>
                <w:rtl w:val="0"/>
              </w:rPr>
              <w:t xml:space="preserve">Weeks 11 to 12, and throughout as needed</w:t>
            </w:r>
            <w:r w:rsidDel="00000000" w:rsidR="00000000" w:rsidRPr="00000000">
              <w:rPr>
                <w:rtl w:val="0"/>
              </w:rPr>
            </w:r>
          </w:p>
        </w:tc>
      </w:tr>
    </w:tbl>
    <w:p w:rsidR="00000000" w:rsidDel="00000000" w:rsidP="00000000" w:rsidRDefault="00000000" w:rsidRPr="00000000" w14:paraId="00000293">
      <w:pPr>
        <w:pStyle w:val="Heading3"/>
        <w:numPr>
          <w:ilvl w:val="1"/>
          <w:numId w:val="1"/>
        </w:numPr>
        <w:ind w:left="576" w:hanging="576"/>
        <w:rPr/>
      </w:pPr>
      <w:bookmarkStart w:colFirst="0" w:colLast="0" w:name="_heading=h.8n411t3ki212" w:id="16"/>
      <w:bookmarkEnd w:id="16"/>
      <w:r w:rsidDel="00000000" w:rsidR="00000000" w:rsidRPr="00000000">
        <w:rPr>
          <w:rFonts w:ascii="Calibri" w:cs="Calibri" w:eastAsia="Calibri" w:hAnsi="Calibri"/>
          <w:b w:val="1"/>
          <w:bCs w:val="1"/>
          <w:color w:val="002060"/>
          <w:sz w:val="28"/>
          <w:szCs w:val="28"/>
          <w:rtl w:val="0"/>
        </w:rPr>
        <w:t xml:space="preserve">Assumptions</w:t>
      </w:r>
      <w:r w:rsidDel="00000000" w:rsidR="00000000" w:rsidRPr="00000000">
        <w:rPr>
          <w:rtl w:val="0"/>
        </w:rPr>
      </w:r>
    </w:p>
    <w:p w:rsidR="00000000" w:rsidDel="00000000" w:rsidP="00000000" w:rsidRDefault="00000000" w:rsidRPr="00000000" w14:paraId="00000294">
      <w:pPr>
        <w:jc w:val="both"/>
        <w:rPr/>
      </w:pPr>
      <w:r w:rsidDel="00000000" w:rsidR="00000000" w:rsidRPr="00000000">
        <w:rPr>
          <w:rFonts w:ascii="Calibri" w:cs="Calibri" w:eastAsia="Calibri" w:hAnsi="Calibri"/>
          <w:sz w:val="22"/>
          <w:szCs w:val="22"/>
          <w:rtl w:val="0"/>
        </w:rPr>
        <w:t xml:space="preserve">The Phase 1 plan rests on the following. The per-workstream assumptions in Section 3 apply in full and are part of this list.</w:t>
      </w:r>
      <w:r w:rsidDel="00000000" w:rsidR="00000000" w:rsidRPr="00000000">
        <w:rPr>
          <w:rtl w:val="0"/>
        </w:rPr>
      </w:r>
    </w:p>
    <w:p w:rsidR="00000000" w:rsidDel="00000000" w:rsidP="00000000" w:rsidRDefault="00000000" w:rsidRPr="00000000" w14:paraId="00000295">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Access, credentials, and documentation are provided within the timelines in Section 6.1. Delays consume the fixed 12-week window; they do not extend it.</w:t>
      </w:r>
      <w:r w:rsidDel="00000000" w:rsidR="00000000" w:rsidRPr="00000000">
        <w:rPr>
          <w:rtl w:val="0"/>
        </w:rPr>
      </w:r>
    </w:p>
    <w:p w:rsidR="00000000" w:rsidDel="00000000" w:rsidP="00000000" w:rsidRDefault="00000000" w:rsidRPr="00000000" w14:paraId="00000296">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AWS Landing Zone is owned and delivered by the AWS ProServe team and is available by the end of Week 2. Where it is available later, the dependent workstreams re-plan within the remaining weeks.</w:t>
      </w:r>
      <w:r w:rsidDel="00000000" w:rsidR="00000000" w:rsidRPr="00000000">
        <w:rPr>
          <w:rtl w:val="0"/>
        </w:rPr>
      </w:r>
    </w:p>
    <w:p w:rsidR="00000000" w:rsidDel="00000000" w:rsidP="00000000" w:rsidRDefault="00000000" w:rsidRPr="00000000" w14:paraId="00000297">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in-scope sources are confirmed at kickoff and remain stable through Phase 1. Source substitution, schema changes, or system migrations during the engagement are handled as change requests.</w:t>
      </w:r>
      <w:r w:rsidDel="00000000" w:rsidR="00000000" w:rsidRPr="00000000">
        <w:rPr>
          <w:rtl w:val="0"/>
        </w:rPr>
      </w:r>
    </w:p>
    <w:p w:rsidR="00000000" w:rsidDel="00000000" w:rsidP="00000000" w:rsidRDefault="00000000" w:rsidRPr="00000000" w14:paraId="00000298">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Apparel Group personnel respond to blocking decisions, access issues, and clarifications within 2 business days.</w:t>
      </w:r>
      <w:r w:rsidDel="00000000" w:rsidR="00000000" w:rsidRPr="00000000">
        <w:rPr>
          <w:rtl w:val="0"/>
        </w:rPr>
      </w:r>
    </w:p>
    <w:p w:rsidR="00000000" w:rsidDel="00000000" w:rsidP="00000000" w:rsidRDefault="00000000" w:rsidRPr="00000000" w14:paraId="00000299">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Compliance, legal, or InfoSec reviews initiated by Apparel Group complete within 10 business days of submission.</w:t>
      </w:r>
      <w:r w:rsidDel="00000000" w:rsidR="00000000" w:rsidRPr="00000000">
        <w:rPr>
          <w:rtl w:val="0"/>
        </w:rPr>
      </w:r>
    </w:p>
    <w:p w:rsidR="00000000" w:rsidDel="00000000" w:rsidP="00000000" w:rsidRDefault="00000000" w:rsidRPr="00000000" w14:paraId="0000029A">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No restrictions are placed on Northbay's use of AWS-native services and standard AWS Lakehouse patterns unless agreed at kickoff.</w:t>
      </w:r>
      <w:r w:rsidDel="00000000" w:rsidR="00000000" w:rsidRPr="00000000">
        <w:rPr>
          <w:rtl w:val="0"/>
        </w:rPr>
      </w:r>
    </w:p>
    <w:p w:rsidR="00000000" w:rsidDel="00000000" w:rsidP="00000000" w:rsidRDefault="00000000" w:rsidRPr="00000000" w14:paraId="0000029B">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AWS account ownership and billing remain with Apparel Group, and AWS infrastructure run-cost is billed directly by AWS to Apparel Group.</w:t>
      </w:r>
      <w:r w:rsidDel="00000000" w:rsidR="00000000" w:rsidRPr="00000000">
        <w:rPr>
          <w:rtl w:val="0"/>
        </w:rPr>
      </w:r>
    </w:p>
    <w:p w:rsidR="00000000" w:rsidDel="00000000" w:rsidP="00000000" w:rsidRDefault="00000000" w:rsidRPr="00000000" w14:paraId="0000029C">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Third-party system owners and vendors cooperate with reasonable integration requests. Vendor-mandated paid services to enable access are Apparel Group's responsibility.</w:t>
      </w:r>
      <w:r w:rsidDel="00000000" w:rsidR="00000000" w:rsidRPr="00000000">
        <w:rPr>
          <w:rtl w:val="0"/>
        </w:rPr>
      </w:r>
    </w:p>
    <w:p w:rsidR="00000000" w:rsidDel="00000000" w:rsidP="00000000" w:rsidRDefault="00000000" w:rsidRPr="00000000" w14:paraId="0000029D">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Defects originating in upstream source data quality, rather than in Northbay-built pipelines, are tracked separately and do not block validation sign-off.</w:t>
      </w:r>
      <w:r w:rsidDel="00000000" w:rsidR="00000000" w:rsidRPr="00000000">
        <w:rPr>
          <w:rtl w:val="0"/>
        </w:rPr>
      </w:r>
    </w:p>
    <w:p w:rsidR="00000000" w:rsidDel="00000000" w:rsidP="00000000" w:rsidRDefault="00000000" w:rsidRPr="00000000" w14:paraId="0000029E">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team composition and rates in Section 5.2 hold for the duration of Phase 1.</w:t>
      </w:r>
      <w:r w:rsidDel="00000000" w:rsidR="00000000" w:rsidRPr="00000000">
        <w:rPr>
          <w:rtl w:val="0"/>
        </w:rPr>
      </w:r>
    </w:p>
    <w:p w:rsidR="00000000" w:rsidDel="00000000" w:rsidP="00000000" w:rsidRDefault="00000000" w:rsidRPr="00000000" w14:paraId="0000029F">
      <w:pPr>
        <w:pStyle w:val="Heading3"/>
        <w:numPr>
          <w:ilvl w:val="1"/>
          <w:numId w:val="1"/>
        </w:numPr>
        <w:ind w:left="576" w:hanging="576"/>
        <w:rPr/>
      </w:pPr>
      <w:bookmarkStart w:colFirst="0" w:colLast="0" w:name="_heading=h.y6met4dy48hd" w:id="17"/>
      <w:bookmarkEnd w:id="17"/>
      <w:r w:rsidDel="00000000" w:rsidR="00000000" w:rsidRPr="00000000">
        <w:rPr>
          <w:rFonts w:ascii="Calibri" w:cs="Calibri" w:eastAsia="Calibri" w:hAnsi="Calibri"/>
          <w:b w:val="1"/>
          <w:bCs w:val="1"/>
          <w:color w:val="002060"/>
          <w:sz w:val="28"/>
          <w:szCs w:val="28"/>
          <w:rtl w:val="0"/>
        </w:rPr>
        <w:t xml:space="preserve">How Delays and Changes Are Handled</w:t>
      </w:r>
      <w:r w:rsidDel="00000000" w:rsidR="00000000" w:rsidRPr="00000000">
        <w:rPr>
          <w:rtl w:val="0"/>
        </w:rPr>
      </w:r>
    </w:p>
    <w:p w:rsidR="00000000" w:rsidDel="00000000" w:rsidP="00000000" w:rsidRDefault="00000000" w:rsidRPr="00000000" w14:paraId="000002A0">
      <w:pPr>
        <w:jc w:val="both"/>
        <w:rPr/>
      </w:pPr>
      <w:r w:rsidDel="00000000" w:rsidR="00000000" w:rsidRPr="00000000">
        <w:rPr>
          <w:rFonts w:ascii="Calibri" w:cs="Calibri" w:eastAsia="Calibri" w:hAnsi="Calibri"/>
          <w:sz w:val="22"/>
          <w:szCs w:val="22"/>
          <w:rtl w:val="0"/>
        </w:rPr>
        <w:t xml:space="preserve">The governing principle is simple: Phase 1 delivers whatever the fixed 12-week, AWS-funded envelope allows. Where a dependency arrives late, an assumption does not hold, or scope grows, the affected work is not lost; it moves into Phase 2, where it is delivered on a time-and-material basis.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5"/>
        <w:gridCol w:w="5295"/>
        <w:tblGridChange w:id="0">
          <w:tblGrid>
            <w:gridCol w:w="4065"/>
            <w:gridCol w:w="5295"/>
          </w:tblGrid>
        </w:tblGridChange>
      </w:tblGrid>
      <w:tr>
        <w:trPr>
          <w:cantSplit w:val="0"/>
          <w:tblHeader w:val="0"/>
        </w:trPr>
        <w:tc>
          <w:tcPr>
            <w:shd w:fill="d9d9d9" w:val="clear"/>
          </w:tcPr>
          <w:p w:rsidR="00000000" w:rsidDel="00000000" w:rsidP="00000000" w:rsidRDefault="00000000" w:rsidRPr="00000000" w14:paraId="000002A1">
            <w:pPr>
              <w:jc w:val="left"/>
              <w:rPr/>
            </w:pPr>
            <w:r w:rsidDel="00000000" w:rsidR="00000000" w:rsidRPr="00000000">
              <w:rPr>
                <w:rFonts w:ascii="Calibri" w:cs="Calibri" w:eastAsia="Calibri" w:hAnsi="Calibri"/>
                <w:b w:val="1"/>
                <w:bCs w:val="1"/>
                <w:sz w:val="22"/>
                <w:szCs w:val="22"/>
                <w:rtl w:val="0"/>
              </w:rPr>
              <w:t xml:space="preserve">Situation</w:t>
            </w:r>
            <w:r w:rsidDel="00000000" w:rsidR="00000000" w:rsidRPr="00000000">
              <w:rPr>
                <w:rtl w:val="0"/>
              </w:rPr>
            </w:r>
          </w:p>
        </w:tc>
        <w:tc>
          <w:tcPr>
            <w:shd w:fill="d9d9d9" w:val="clear"/>
          </w:tcPr>
          <w:p w:rsidR="00000000" w:rsidDel="00000000" w:rsidP="00000000" w:rsidRDefault="00000000" w:rsidRPr="00000000" w14:paraId="000002A2">
            <w:pPr>
              <w:jc w:val="left"/>
              <w:rPr/>
            </w:pPr>
            <w:r w:rsidDel="00000000" w:rsidR="00000000" w:rsidRPr="00000000">
              <w:rPr>
                <w:rFonts w:ascii="Calibri" w:cs="Calibri" w:eastAsia="Calibri" w:hAnsi="Calibri"/>
                <w:b w:val="1"/>
                <w:bCs w:val="1"/>
                <w:sz w:val="22"/>
                <w:szCs w:val="22"/>
                <w:rtl w:val="0"/>
              </w:rPr>
              <w:t xml:space="preserve">How It Is Handled</w:t>
            </w:r>
            <w:r w:rsidDel="00000000" w:rsidR="00000000" w:rsidRPr="00000000">
              <w:rPr>
                <w:rtl w:val="0"/>
              </w:rPr>
            </w:r>
          </w:p>
        </w:tc>
      </w:tr>
      <w:tr>
        <w:trPr>
          <w:cantSplit w:val="0"/>
          <w:tblHeader w:val="0"/>
        </w:trPr>
        <w:tc>
          <w:tcPr/>
          <w:p w:rsidR="00000000" w:rsidDel="00000000" w:rsidP="00000000" w:rsidRDefault="00000000" w:rsidRPr="00000000" w14:paraId="000002A3">
            <w:pPr>
              <w:jc w:val="left"/>
              <w:rPr/>
            </w:pPr>
            <w:r w:rsidDel="00000000" w:rsidR="00000000" w:rsidRPr="00000000">
              <w:rPr>
                <w:rFonts w:ascii="Calibri" w:cs="Calibri" w:eastAsia="Calibri" w:hAnsi="Calibri"/>
                <w:sz w:val="22"/>
                <w:szCs w:val="22"/>
                <w:rtl w:val="0"/>
              </w:rPr>
              <w:t xml:space="preserve">Access, credentials, or documentation arrive later than the Section 6.1 timelines</w:t>
            </w:r>
            <w:r w:rsidDel="00000000" w:rsidR="00000000" w:rsidRPr="00000000">
              <w:rPr>
                <w:rtl w:val="0"/>
              </w:rPr>
            </w:r>
          </w:p>
        </w:tc>
        <w:tc>
          <w:tcPr/>
          <w:p w:rsidR="00000000" w:rsidDel="00000000" w:rsidP="00000000" w:rsidRDefault="00000000" w:rsidRPr="00000000" w14:paraId="000002A4">
            <w:pPr>
              <w:jc w:val="left"/>
              <w:rPr/>
            </w:pPr>
            <w:r w:rsidDel="00000000" w:rsidR="00000000" w:rsidRPr="00000000">
              <w:rPr>
                <w:rFonts w:ascii="Calibri" w:cs="Calibri" w:eastAsia="Calibri" w:hAnsi="Calibri"/>
                <w:sz w:val="22"/>
                <w:szCs w:val="22"/>
                <w:rtl w:val="0"/>
              </w:rPr>
              <w:t xml:space="preserve">Northbay flags the delay in the weekly steering call and the shared RAID log. The affected workstream is re-planned within the remaining weeks. Work that no longer fits in Phase 1 as a result moves to Phase 2.</w:t>
            </w:r>
            <w:r w:rsidDel="00000000" w:rsidR="00000000" w:rsidRPr="00000000">
              <w:rPr>
                <w:rtl w:val="0"/>
              </w:rPr>
            </w:r>
          </w:p>
        </w:tc>
      </w:tr>
      <w:tr>
        <w:trPr>
          <w:cantSplit w:val="0"/>
          <w:tblHeader w:val="0"/>
        </w:trPr>
        <w:tc>
          <w:tcPr/>
          <w:p w:rsidR="00000000" w:rsidDel="00000000" w:rsidP="00000000" w:rsidRDefault="00000000" w:rsidRPr="00000000" w14:paraId="000002A5">
            <w:pPr>
              <w:jc w:val="left"/>
              <w:rPr/>
            </w:pPr>
            <w:r w:rsidDel="00000000" w:rsidR="00000000" w:rsidRPr="00000000">
              <w:rPr>
                <w:rFonts w:ascii="Calibri" w:cs="Calibri" w:eastAsia="Calibri" w:hAnsi="Calibri"/>
                <w:sz w:val="22"/>
                <w:szCs w:val="22"/>
                <w:rtl w:val="0"/>
              </w:rPr>
              <w:t xml:space="preserve">A workstream data-extraction assumption (Sections 3.2 and 3.3) does not hold for a source, whether identified during discovery or later in the build</w:t>
            </w:r>
            <w:r w:rsidDel="00000000" w:rsidR="00000000" w:rsidRPr="00000000">
              <w:rPr>
                <w:rtl w:val="0"/>
              </w:rPr>
            </w:r>
          </w:p>
        </w:tc>
        <w:tc>
          <w:tcPr/>
          <w:p w:rsidR="00000000" w:rsidDel="00000000" w:rsidP="00000000" w:rsidRDefault="00000000" w:rsidRPr="00000000" w14:paraId="000002A6">
            <w:pPr>
              <w:jc w:val="left"/>
              <w:rPr/>
            </w:pPr>
            <w:r w:rsidDel="00000000" w:rsidR="00000000" w:rsidRPr="00000000">
              <w:rPr>
                <w:rFonts w:ascii="Calibri" w:cs="Calibri" w:eastAsia="Calibri" w:hAnsi="Calibri"/>
                <w:sz w:val="22"/>
                <w:szCs w:val="22"/>
                <w:rtl w:val="0"/>
              </w:rPr>
              <w:t xml:space="preserve">The affected use case is re-baselined at that point to what the data supports within Phase 1. The remaining depth is delivered in Phase 2.</w:t>
            </w:r>
            <w:r w:rsidDel="00000000" w:rsidR="00000000" w:rsidRPr="00000000">
              <w:rPr>
                <w:rtl w:val="0"/>
              </w:rPr>
            </w:r>
          </w:p>
        </w:tc>
      </w:tr>
      <w:tr>
        <w:trPr>
          <w:cantSplit w:val="0"/>
          <w:tblHeader w:val="0"/>
        </w:trPr>
        <w:tc>
          <w:tcPr/>
          <w:p w:rsidR="00000000" w:rsidDel="00000000" w:rsidP="00000000" w:rsidRDefault="00000000" w:rsidRPr="00000000" w14:paraId="000002A7">
            <w:pPr>
              <w:jc w:val="left"/>
              <w:rPr/>
            </w:pPr>
            <w:r w:rsidDel="00000000" w:rsidR="00000000" w:rsidRPr="00000000">
              <w:rPr>
                <w:rFonts w:ascii="Calibri" w:cs="Calibri" w:eastAsia="Calibri" w:hAnsi="Calibri"/>
                <w:sz w:val="22"/>
                <w:szCs w:val="22"/>
                <w:rtl w:val="0"/>
              </w:rPr>
              <w:t xml:space="preserve">The AWS ProServe Landing Zone is available later than the end of Week 2</w:t>
            </w:r>
            <w:r w:rsidDel="00000000" w:rsidR="00000000" w:rsidRPr="00000000">
              <w:rPr>
                <w:rtl w:val="0"/>
              </w:rPr>
            </w:r>
          </w:p>
        </w:tc>
        <w:tc>
          <w:tcPr/>
          <w:p w:rsidR="00000000" w:rsidDel="00000000" w:rsidP="00000000" w:rsidRDefault="00000000" w:rsidRPr="00000000" w14:paraId="000002A8">
            <w:pPr>
              <w:jc w:val="left"/>
              <w:rPr/>
            </w:pPr>
            <w:r w:rsidDel="00000000" w:rsidR="00000000" w:rsidRPr="00000000">
              <w:rPr>
                <w:rFonts w:ascii="Calibri" w:cs="Calibri" w:eastAsia="Calibri" w:hAnsi="Calibri"/>
                <w:sz w:val="22"/>
                <w:szCs w:val="22"/>
                <w:rtl w:val="0"/>
              </w:rPr>
              <w:t xml:space="preserve">The dependent workstreams re-plan within the remaining weeks; work that no longer fits moves to Phase 2.</w:t>
            </w:r>
            <w:r w:rsidDel="00000000" w:rsidR="00000000" w:rsidRPr="00000000">
              <w:rPr>
                <w:rtl w:val="0"/>
              </w:rPr>
            </w:r>
          </w:p>
        </w:tc>
      </w:tr>
      <w:tr>
        <w:trPr>
          <w:cantSplit w:val="0"/>
          <w:tblHeader w:val="0"/>
        </w:trPr>
        <w:tc>
          <w:tcPr/>
          <w:p w:rsidR="00000000" w:rsidDel="00000000" w:rsidP="00000000" w:rsidRDefault="00000000" w:rsidRPr="00000000" w14:paraId="000002A9">
            <w:pPr>
              <w:jc w:val="left"/>
              <w:rPr/>
            </w:pPr>
            <w:r w:rsidDel="00000000" w:rsidR="00000000" w:rsidRPr="00000000">
              <w:rPr>
                <w:rFonts w:ascii="Calibri" w:cs="Calibri" w:eastAsia="Calibri" w:hAnsi="Calibri"/>
                <w:sz w:val="22"/>
                <w:szCs w:val="22"/>
                <w:rtl w:val="0"/>
              </w:rPr>
              <w:t xml:space="preserve">Scope additions requested during Phase 1</w:t>
            </w:r>
            <w:r w:rsidDel="00000000" w:rsidR="00000000" w:rsidRPr="00000000">
              <w:rPr>
                <w:rtl w:val="0"/>
              </w:rPr>
            </w:r>
          </w:p>
        </w:tc>
        <w:tc>
          <w:tcPr/>
          <w:p w:rsidR="00000000" w:rsidDel="00000000" w:rsidP="00000000" w:rsidRDefault="00000000" w:rsidRPr="00000000" w14:paraId="000002AA">
            <w:pPr>
              <w:jc w:val="left"/>
              <w:rPr/>
            </w:pPr>
            <w:r w:rsidDel="00000000" w:rsidR="00000000" w:rsidRPr="00000000">
              <w:rPr>
                <w:rFonts w:ascii="Calibri" w:cs="Calibri" w:eastAsia="Calibri" w:hAnsi="Calibri"/>
                <w:sz w:val="22"/>
                <w:szCs w:val="22"/>
                <w:rtl w:val="0"/>
              </w:rPr>
              <w:t xml:space="preserve">Documented as a change request, and delivered in Phase 2 unless both parties agree it displaces existing Phase 1 scope.</w:t>
            </w:r>
            <w:r w:rsidDel="00000000" w:rsidR="00000000" w:rsidRPr="00000000">
              <w:rPr>
                <w:rtl w:val="0"/>
              </w:rPr>
            </w:r>
          </w:p>
        </w:tc>
      </w:tr>
      <w:tr>
        <w:trPr>
          <w:cantSplit w:val="0"/>
          <w:tblHeader w:val="0"/>
        </w:trPr>
        <w:tc>
          <w:tcPr/>
          <w:p w:rsidR="00000000" w:rsidDel="00000000" w:rsidP="00000000" w:rsidRDefault="00000000" w:rsidRPr="00000000" w14:paraId="000002AB">
            <w:pPr>
              <w:jc w:val="left"/>
              <w:rPr/>
            </w:pPr>
            <w:r w:rsidDel="00000000" w:rsidR="00000000" w:rsidRPr="00000000">
              <w:rPr>
                <w:rFonts w:ascii="Calibri" w:cs="Calibri" w:eastAsia="Calibri" w:hAnsi="Calibri"/>
                <w:sz w:val="22"/>
                <w:szCs w:val="22"/>
                <w:rtl w:val="0"/>
              </w:rPr>
              <w:t xml:space="preserve">Source substitution after kickoff</w:t>
            </w:r>
            <w:r w:rsidDel="00000000" w:rsidR="00000000" w:rsidRPr="00000000">
              <w:rPr>
                <w:rtl w:val="0"/>
              </w:rPr>
            </w:r>
          </w:p>
        </w:tc>
        <w:tc>
          <w:tcPr/>
          <w:p w:rsidR="00000000" w:rsidDel="00000000" w:rsidP="00000000" w:rsidRDefault="00000000" w:rsidRPr="00000000" w14:paraId="000002AC">
            <w:pPr>
              <w:jc w:val="left"/>
              <w:rPr/>
            </w:pPr>
            <w:r w:rsidDel="00000000" w:rsidR="00000000" w:rsidRPr="00000000">
              <w:rPr>
                <w:rFonts w:ascii="Calibri" w:cs="Calibri" w:eastAsia="Calibri" w:hAnsi="Calibri"/>
                <w:sz w:val="22"/>
                <w:szCs w:val="22"/>
                <w:rtl w:val="0"/>
              </w:rPr>
              <w:t xml:space="preserve">Documented as a change request with assessed effort. The substituted work is scheduled into Phase 2 where it does not fit the remaining Phase 1 window.</w:t>
            </w:r>
            <w:r w:rsidDel="00000000" w:rsidR="00000000" w:rsidRPr="00000000">
              <w:rPr>
                <w:rtl w:val="0"/>
              </w:rPr>
            </w:r>
          </w:p>
        </w:tc>
      </w:tr>
      <w:tr>
        <w:trPr>
          <w:cantSplit w:val="0"/>
          <w:tblHeader w:val="0"/>
        </w:trPr>
        <w:tc>
          <w:tcPr/>
          <w:p w:rsidR="00000000" w:rsidDel="00000000" w:rsidP="00000000" w:rsidRDefault="00000000" w:rsidRPr="00000000" w14:paraId="000002AD">
            <w:pPr>
              <w:jc w:val="left"/>
              <w:rPr/>
            </w:pPr>
            <w:r w:rsidDel="00000000" w:rsidR="00000000" w:rsidRPr="00000000">
              <w:rPr>
                <w:rFonts w:ascii="Calibri" w:cs="Calibri" w:eastAsia="Calibri" w:hAnsi="Calibri"/>
                <w:sz w:val="22"/>
                <w:szCs w:val="22"/>
                <w:rtl w:val="0"/>
              </w:rPr>
              <w:t xml:space="preserve">SME or sign-off availability gaps beyond Section 6.1 commitments</w:t>
            </w:r>
            <w:r w:rsidDel="00000000" w:rsidR="00000000" w:rsidRPr="00000000">
              <w:rPr>
                <w:rtl w:val="0"/>
              </w:rPr>
            </w:r>
          </w:p>
        </w:tc>
        <w:tc>
          <w:tcPr/>
          <w:p w:rsidR="00000000" w:rsidDel="00000000" w:rsidP="00000000" w:rsidRDefault="00000000" w:rsidRPr="00000000" w14:paraId="000002AE">
            <w:pPr>
              <w:jc w:val="left"/>
              <w:rPr/>
            </w:pPr>
            <w:r w:rsidDel="00000000" w:rsidR="00000000" w:rsidRPr="00000000">
              <w:rPr>
                <w:rFonts w:ascii="Calibri" w:cs="Calibri" w:eastAsia="Calibri" w:hAnsi="Calibri"/>
                <w:sz w:val="22"/>
                <w:szCs w:val="22"/>
                <w:rtl w:val="0"/>
              </w:rPr>
              <w:t xml:space="preserve">Flagged in steering. Where the gap stalls a workstream for more than 5 cumulative business days, the affected deliverables are re-scoped to Phase 2.</w:t>
            </w:r>
            <w:r w:rsidDel="00000000" w:rsidR="00000000" w:rsidRPr="00000000">
              <w:rPr>
                <w:rtl w:val="0"/>
              </w:rPr>
            </w:r>
          </w:p>
        </w:tc>
      </w:tr>
      <w:tr>
        <w:trPr>
          <w:cantSplit w:val="0"/>
          <w:tblHeader w:val="0"/>
        </w:trPr>
        <w:tc>
          <w:tcPr/>
          <w:p w:rsidR="00000000" w:rsidDel="00000000" w:rsidP="00000000" w:rsidRDefault="00000000" w:rsidRPr="00000000" w14:paraId="000002AF">
            <w:pPr>
              <w:jc w:val="left"/>
              <w:rPr/>
            </w:pPr>
            <w:r w:rsidDel="00000000" w:rsidR="00000000" w:rsidRPr="00000000">
              <w:rPr>
                <w:rFonts w:ascii="Calibri" w:cs="Calibri" w:eastAsia="Calibri" w:hAnsi="Calibri"/>
                <w:sz w:val="22"/>
                <w:szCs w:val="22"/>
                <w:rtl w:val="0"/>
              </w:rPr>
              <w:t xml:space="preserve">Force majeure</w:t>
            </w:r>
            <w:r w:rsidDel="00000000" w:rsidR="00000000" w:rsidRPr="00000000">
              <w:rPr>
                <w:rtl w:val="0"/>
              </w:rPr>
            </w:r>
          </w:p>
        </w:tc>
        <w:tc>
          <w:tcPr/>
          <w:p w:rsidR="00000000" w:rsidDel="00000000" w:rsidP="00000000" w:rsidRDefault="00000000" w:rsidRPr="00000000" w14:paraId="000002B0">
            <w:pPr>
              <w:jc w:val="left"/>
              <w:rPr/>
            </w:pPr>
            <w:r w:rsidDel="00000000" w:rsidR="00000000" w:rsidRPr="00000000">
              <w:rPr>
                <w:rFonts w:ascii="Calibri" w:cs="Calibri" w:eastAsia="Calibri" w:hAnsi="Calibri"/>
                <w:sz w:val="22"/>
                <w:szCs w:val="22"/>
                <w:rtl w:val="0"/>
              </w:rPr>
              <w:t xml:space="preserve">Schedule paused for the duration; the parties agree a restart plan.</w:t>
            </w:r>
            <w:r w:rsidDel="00000000" w:rsidR="00000000" w:rsidRPr="00000000">
              <w:rPr>
                <w:rtl w:val="0"/>
              </w:rPr>
            </w:r>
          </w:p>
        </w:tc>
      </w:tr>
    </w:tbl>
    <w:p w:rsidR="00000000" w:rsidDel="00000000" w:rsidP="00000000" w:rsidRDefault="00000000" w:rsidRPr="00000000" w14:paraId="000002B1">
      <w:pPr>
        <w:jc w:val="both"/>
        <w:rPr/>
      </w:pPr>
      <w:r w:rsidDel="00000000" w:rsidR="00000000" w:rsidRPr="00000000">
        <w:rPr>
          <w:rFonts w:ascii="Calibri" w:cs="Calibri" w:eastAsia="Calibri" w:hAnsi="Calibri"/>
          <w:sz w:val="22"/>
          <w:szCs w:val="22"/>
          <w:rtl w:val="0"/>
        </w:rPr>
        <w:t xml:space="preserve">No change proceeds without written agreement from both parties, and nothing is silently dropped: everything either lands in Phase 1 or is explicitly carried into Phase 2.</w:t>
      </w:r>
      <w:r w:rsidDel="00000000" w:rsidR="00000000" w:rsidRPr="00000000">
        <w:rPr>
          <w:rtl w:val="0"/>
        </w:rPr>
      </w:r>
    </w:p>
    <w:p w:rsidR="00000000" w:rsidDel="00000000" w:rsidP="00000000" w:rsidRDefault="00000000" w:rsidRPr="00000000" w14:paraId="000002B2">
      <w:pPr>
        <w:pStyle w:val="Heading3"/>
        <w:numPr>
          <w:ilvl w:val="1"/>
          <w:numId w:val="1"/>
        </w:numPr>
        <w:ind w:left="576" w:hanging="576"/>
        <w:rPr/>
      </w:pPr>
      <w:bookmarkStart w:colFirst="0" w:colLast="0" w:name="_heading=h.5ns2abkfobuq" w:id="18"/>
      <w:bookmarkEnd w:id="18"/>
      <w:r w:rsidDel="00000000" w:rsidR="00000000" w:rsidRPr="00000000">
        <w:rPr>
          <w:rFonts w:ascii="Calibri" w:cs="Calibri" w:eastAsia="Calibri" w:hAnsi="Calibri"/>
          <w:b w:val="1"/>
          <w:bCs w:val="1"/>
          <w:color w:val="002060"/>
          <w:sz w:val="28"/>
          <w:szCs w:val="28"/>
          <w:rtl w:val="0"/>
        </w:rPr>
        <w:t xml:space="preserve">Communication and Escalation</w:t>
      </w:r>
      <w:r w:rsidDel="00000000" w:rsidR="00000000" w:rsidRPr="00000000">
        <w:rPr>
          <w:rtl w:val="0"/>
        </w:rPr>
      </w:r>
    </w:p>
    <w:p w:rsidR="00000000" w:rsidDel="00000000" w:rsidP="00000000" w:rsidRDefault="00000000" w:rsidRPr="00000000" w14:paraId="000002B3">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Weekly steering call with the Apparel Group sponsor covering status, risks, blockers, and decisions needed.</w:t>
      </w:r>
      <w:r w:rsidDel="00000000" w:rsidR="00000000" w:rsidRPr="00000000">
        <w:rPr>
          <w:rtl w:val="0"/>
        </w:rPr>
      </w:r>
    </w:p>
    <w:p w:rsidR="00000000" w:rsidDel="00000000" w:rsidP="00000000" w:rsidRDefault="00000000" w:rsidRPr="00000000" w14:paraId="000002B4">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Shared RAID log maintained by Northbay and visible to Apparel Group throughout. All access requests, schema requests, and dependency commitments are tracked there with dates.</w:t>
      </w:r>
      <w:r w:rsidDel="00000000" w:rsidR="00000000" w:rsidRPr="00000000">
        <w:rPr>
          <w:rtl w:val="0"/>
        </w:rPr>
      </w:r>
    </w:p>
    <w:p w:rsidR="00000000" w:rsidDel="00000000" w:rsidP="00000000" w:rsidRDefault="00000000" w:rsidRPr="00000000" w14:paraId="000002B5">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Any blocker open more than 3 business days escalates to steering; more than 5 business days, to the executive sponsors on both sides.</w:t>
      </w: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pStyle w:val="Heading2"/>
        <w:numPr>
          <w:ilvl w:val="0"/>
          <w:numId w:val="1"/>
        </w:numPr>
        <w:ind w:left="432" w:hanging="432"/>
        <w:rPr/>
      </w:pPr>
      <w:bookmarkStart w:colFirst="0" w:colLast="0" w:name="_heading=h.e3w2i7j4wzf6" w:id="19"/>
      <w:bookmarkEnd w:id="19"/>
      <w:r w:rsidDel="00000000" w:rsidR="00000000" w:rsidRPr="00000000">
        <w:rPr>
          <w:rFonts w:ascii="Calibri" w:cs="Calibri" w:eastAsia="Calibri" w:hAnsi="Calibri"/>
          <w:b w:val="1"/>
          <w:bCs w:val="1"/>
          <w:color w:val="002060"/>
          <w:sz w:val="32"/>
          <w:szCs w:val="32"/>
          <w:rtl w:val="0"/>
        </w:rPr>
        <w:t xml:space="preserve">Phase 2 Roadmap</w:t>
      </w:r>
      <w:r w:rsidDel="00000000" w:rsidR="00000000" w:rsidRPr="00000000">
        <w:rPr>
          <w:rtl w:val="0"/>
        </w:rPr>
      </w:r>
    </w:p>
    <w:p w:rsidR="00000000" w:rsidDel="00000000" w:rsidP="00000000" w:rsidRDefault="00000000" w:rsidRPr="00000000" w14:paraId="000002B8">
      <w:pPr>
        <w:jc w:val="both"/>
        <w:rPr/>
      </w:pPr>
      <w:r w:rsidDel="00000000" w:rsidR="00000000" w:rsidRPr="00000000">
        <w:rPr>
          <w:rFonts w:ascii="Calibri" w:cs="Calibri" w:eastAsia="Calibri" w:hAnsi="Calibri"/>
          <w:sz w:val="22"/>
          <w:szCs w:val="22"/>
          <w:rtl w:val="0"/>
        </w:rPr>
        <w:t xml:space="preserve">Phase 2 is a direct continuation of Phase 1, funded by Apparel Group on a time-and-material basis. It takes the Phase 1 use cases to the complete scope defined in the SoWs shared by Apparel Group and extends the platform across the wider Apparel Group landscape. Phase 2 includes, but is not limited to, the following. </w:t>
      </w:r>
      <w:r w:rsidDel="00000000" w:rsidR="00000000" w:rsidRPr="00000000">
        <w:rPr>
          <w:rtl w:val="0"/>
        </w:rPr>
      </w:r>
    </w:p>
    <w:p w:rsidR="00000000" w:rsidDel="00000000" w:rsidP="00000000" w:rsidRDefault="00000000" w:rsidRPr="00000000" w14:paraId="000002B9">
      <w:pPr>
        <w:pStyle w:val="Heading3"/>
        <w:numPr>
          <w:ilvl w:val="1"/>
          <w:numId w:val="1"/>
        </w:numPr>
        <w:ind w:left="576" w:hanging="576"/>
        <w:rPr/>
      </w:pPr>
      <w:bookmarkStart w:colFirst="0" w:colLast="0" w:name="_heading=h.srkf2y98bc3f" w:id="20"/>
      <w:bookmarkEnd w:id="20"/>
      <w:r w:rsidDel="00000000" w:rsidR="00000000" w:rsidRPr="00000000">
        <w:rPr>
          <w:rFonts w:ascii="Calibri" w:cs="Calibri" w:eastAsia="Calibri" w:hAnsi="Calibri"/>
          <w:b w:val="1"/>
          <w:bCs w:val="1"/>
          <w:color w:val="002060"/>
          <w:sz w:val="28"/>
          <w:szCs w:val="28"/>
          <w:rtl w:val="0"/>
        </w:rPr>
        <w:t xml:space="preserve">Retail Use Cases at Complete Scope</w:t>
      </w:r>
      <w:r w:rsidDel="00000000" w:rsidR="00000000" w:rsidRPr="00000000">
        <w:rPr>
          <w:rtl w:val="0"/>
        </w:rPr>
      </w:r>
    </w:p>
    <w:p w:rsidR="00000000" w:rsidDel="00000000" w:rsidP="00000000" w:rsidRDefault="00000000" w:rsidRPr="00000000" w14:paraId="000002BA">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Pricing Optimization Engine</w:t>
      </w:r>
      <w:r w:rsidDel="00000000" w:rsidR="00000000" w:rsidRPr="00000000">
        <w:rPr>
          <w:rFonts w:ascii="Calibri" w:cs="Calibri" w:eastAsia="Calibri" w:hAnsi="Calibri"/>
          <w:sz w:val="22"/>
          <w:szCs w:val="22"/>
          <w:rtl w:val="0"/>
        </w:rPr>
        <w:t xml:space="preserve">: , covering Initial Pricing, Markup, and Markdown to the complete scope defined in the SoW shared by Apparel Group, continuing from the Phase 1 build.</w:t>
      </w:r>
      <w:r w:rsidDel="00000000" w:rsidR="00000000" w:rsidRPr="00000000">
        <w:rPr>
          <w:rtl w:val="0"/>
        </w:rPr>
      </w:r>
    </w:p>
    <w:p w:rsidR="00000000" w:rsidDel="00000000" w:rsidP="00000000" w:rsidRDefault="00000000" w:rsidRPr="00000000" w14:paraId="000002BB">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Inter-Store Transfer</w:t>
      </w:r>
      <w:r w:rsidDel="00000000" w:rsidR="00000000" w:rsidRPr="00000000">
        <w:rPr>
          <w:rFonts w:ascii="Calibri" w:cs="Calibri" w:eastAsia="Calibri" w:hAnsi="Calibri"/>
          <w:sz w:val="22"/>
          <w:szCs w:val="22"/>
          <w:rtl w:val="0"/>
        </w:rPr>
        <w:t xml:space="preserve">: to its complete scope, continuing from the Phase 1 build.</w:t>
      </w:r>
      <w:r w:rsidDel="00000000" w:rsidR="00000000" w:rsidRPr="00000000">
        <w:rPr>
          <w:rtl w:val="0"/>
        </w:rPr>
      </w:r>
    </w:p>
    <w:p w:rsidR="00000000" w:rsidDel="00000000" w:rsidP="00000000" w:rsidRDefault="00000000" w:rsidRPr="00000000" w14:paraId="000002BC">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Initial Allocation.</w:t>
      </w:r>
      <w:r w:rsidDel="00000000" w:rsidR="00000000" w:rsidRPr="00000000">
        <w:rPr>
          <w:rtl w:val="0"/>
        </w:rPr>
      </w:r>
    </w:p>
    <w:p w:rsidR="00000000" w:rsidDel="00000000" w:rsidP="00000000" w:rsidRDefault="00000000" w:rsidRPr="00000000" w14:paraId="000002BD">
      <w:pPr>
        <w:numPr>
          <w:ilvl w:val="0"/>
          <w:numId w:val="2"/>
        </w:numPr>
        <w:spacing w:after="40" w:before="0" w:line="259" w:lineRule="auto"/>
        <w:ind w:left="720" w:hanging="360"/>
        <w:rPr/>
      </w:pPr>
      <w:r w:rsidDel="00000000" w:rsidR="00000000" w:rsidRPr="00000000">
        <w:rPr>
          <w:rFonts w:ascii="Calibri" w:cs="Calibri" w:eastAsia="Calibri" w:hAnsi="Calibri"/>
          <w:b w:val="1"/>
          <w:bCs w:val="1"/>
          <w:sz w:val="22"/>
          <w:szCs w:val="22"/>
          <w:rtl w:val="0"/>
        </w:rPr>
        <w:t xml:space="preserve">Assortment Planning and MFP.</w:t>
      </w:r>
      <w:r w:rsidDel="00000000" w:rsidR="00000000" w:rsidRPr="00000000">
        <w:rPr>
          <w:rtl w:val="0"/>
        </w:rPr>
      </w:r>
    </w:p>
    <w:p w:rsidR="00000000" w:rsidDel="00000000" w:rsidP="00000000" w:rsidRDefault="00000000" w:rsidRPr="00000000" w14:paraId="000002BE">
      <w:pPr>
        <w:pStyle w:val="Heading3"/>
        <w:numPr>
          <w:ilvl w:val="1"/>
          <w:numId w:val="1"/>
        </w:numPr>
        <w:ind w:left="576" w:hanging="576"/>
        <w:rPr/>
      </w:pPr>
      <w:bookmarkStart w:colFirst="0" w:colLast="0" w:name="_heading=h.exel2lum85b" w:id="21"/>
      <w:bookmarkEnd w:id="21"/>
      <w:r w:rsidDel="00000000" w:rsidR="00000000" w:rsidRPr="00000000">
        <w:rPr>
          <w:rFonts w:ascii="Calibri" w:cs="Calibri" w:eastAsia="Calibri" w:hAnsi="Calibri"/>
          <w:b w:val="1"/>
          <w:bCs w:val="1"/>
          <w:color w:val="002060"/>
          <w:sz w:val="28"/>
          <w:szCs w:val="28"/>
          <w:rtl w:val="0"/>
        </w:rPr>
        <w:t xml:space="preserve">Amazon Quick Implementation </w:t>
      </w:r>
      <w:r w:rsidDel="00000000" w:rsidR="00000000" w:rsidRPr="00000000">
        <w:rPr>
          <w:rtl w:val="0"/>
        </w:rPr>
      </w:r>
    </w:p>
    <w:p w:rsidR="00000000" w:rsidDel="00000000" w:rsidP="00000000" w:rsidRDefault="00000000" w:rsidRPr="00000000" w14:paraId="000002BF">
      <w:pPr>
        <w:jc w:val="both"/>
        <w:rPr/>
      </w:pPr>
      <w:r w:rsidDel="00000000" w:rsidR="00000000" w:rsidRPr="00000000">
        <w:rPr>
          <w:rFonts w:ascii="Calibri" w:cs="Calibri" w:eastAsia="Calibri" w:hAnsi="Calibri"/>
          <w:sz w:val="22"/>
          <w:szCs w:val="22"/>
          <w:rtl w:val="0"/>
        </w:rPr>
        <w:t xml:space="preserve">The complete Amazon Quick implementation, delivering the solution defined in the SimsGPT and RetailIQ SoWs, used as the baseline for scope, features, and functionality, rebranded under the SIMS ecosystem and hosted within a unified SIMS platform. The platform enables real-time business insights and decision-making, including role-based access control, through integration with enterprise data sources and the Lakehouse architecture, supporting both conversational AI and proactive intelligence across operational, commercial, and strategic use cases. It integrates with Microsoft Teams, Outlook, ShareDrive, and other enterprise tools so that insights, collaboration, and actions happen within existing workflows. The objective is a centralized AI-powered platform for business intelligence, decision support, productivity, and enterprise knowledge management within a single integrated ecosystem. </w:t>
      </w:r>
      <w:r w:rsidDel="00000000" w:rsidR="00000000" w:rsidRPr="00000000">
        <w:rPr>
          <w:rtl w:val="0"/>
        </w:rPr>
      </w:r>
    </w:p>
    <w:p w:rsidR="00000000" w:rsidDel="00000000" w:rsidP="00000000" w:rsidRDefault="00000000" w:rsidRPr="00000000" w14:paraId="000002C0">
      <w:pPr>
        <w:pStyle w:val="Heading3"/>
        <w:numPr>
          <w:ilvl w:val="1"/>
          <w:numId w:val="1"/>
        </w:numPr>
        <w:ind w:left="576" w:hanging="576"/>
        <w:rPr/>
      </w:pPr>
      <w:bookmarkStart w:colFirst="0" w:colLast="0" w:name="_heading=h.rp8na4yidea2" w:id="22"/>
      <w:bookmarkEnd w:id="22"/>
      <w:r w:rsidDel="00000000" w:rsidR="00000000" w:rsidRPr="00000000">
        <w:rPr>
          <w:rFonts w:ascii="Calibri" w:cs="Calibri" w:eastAsia="Calibri" w:hAnsi="Calibri"/>
          <w:b w:val="1"/>
          <w:bCs w:val="1"/>
          <w:color w:val="002060"/>
          <w:sz w:val="28"/>
          <w:szCs w:val="28"/>
          <w:rtl w:val="0"/>
        </w:rPr>
        <w:t xml:space="preserve">Enterprise-Wide Data Lake</w:t>
      </w:r>
      <w:r w:rsidDel="00000000" w:rsidR="00000000" w:rsidRPr="00000000">
        <w:rPr>
          <w:rtl w:val="0"/>
        </w:rPr>
      </w:r>
    </w:p>
    <w:p w:rsidR="00000000" w:rsidDel="00000000" w:rsidP="00000000" w:rsidRDefault="00000000" w:rsidRPr="00000000" w14:paraId="000002C1">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Onboarding of the remaining source landscape across retail, e-commerce, loyalty, marketing, supply chain, finance, and HR systems.</w:t>
      </w:r>
      <w:r w:rsidDel="00000000" w:rsidR="00000000" w:rsidRPr="00000000">
        <w:rPr>
          <w:rtl w:val="0"/>
        </w:rPr>
      </w:r>
    </w:p>
    <w:p w:rsidR="00000000" w:rsidDel="00000000" w:rsidP="00000000" w:rsidRDefault="00000000" w:rsidRPr="00000000" w14:paraId="000002C2">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Expansion of the Silver and Gold layers to support the complete use-case catalogue.</w:t>
      </w:r>
      <w:r w:rsidDel="00000000" w:rsidR="00000000" w:rsidRPr="00000000">
        <w:rPr>
          <w:rtl w:val="0"/>
        </w:rPr>
      </w:r>
    </w:p>
    <w:p w:rsidR="00000000" w:rsidDel="00000000" w:rsidP="00000000" w:rsidRDefault="00000000" w:rsidRPr="00000000" w14:paraId="000002C3">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Data quality, governance, lineage tracking, and master data management matured across the estate.</w:t>
      </w:r>
      <w:r w:rsidDel="00000000" w:rsidR="00000000" w:rsidRPr="00000000">
        <w:rPr>
          <w:rtl w:val="0"/>
        </w:rPr>
      </w:r>
    </w:p>
    <w:p w:rsidR="00000000" w:rsidDel="00000000" w:rsidP="00000000" w:rsidRDefault="00000000" w:rsidRPr="00000000" w14:paraId="000002C4">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Self-service analytics for brand and business teams on governed datasets.</w:t>
      </w:r>
      <w:r w:rsidDel="00000000" w:rsidR="00000000" w:rsidRPr="00000000">
        <w:rPr>
          <w:rtl w:val="0"/>
        </w:rPr>
      </w:r>
    </w:p>
    <w:p w:rsidR="00000000" w:rsidDel="00000000" w:rsidP="00000000" w:rsidRDefault="00000000" w:rsidRPr="00000000" w14:paraId="000002C5">
      <w:pPr>
        <w:jc w:val="both"/>
        <w:rPr/>
      </w:pPr>
      <w:r w:rsidDel="00000000" w:rsidR="00000000" w:rsidRPr="00000000">
        <w:rPr>
          <w:rFonts w:ascii="Calibri" w:cs="Calibri" w:eastAsia="Calibri" w:hAnsi="Calibri"/>
          <w:sz w:val="22"/>
          <w:szCs w:val="22"/>
          <w:rtl w:val="0"/>
        </w:rPr>
        <w:t xml:space="preserve">The detailed scope, sequencing, and effort for Phase 2 are agreed between Apparel Group and Northbay as Phase 1 progresses, informed by the discovery outcomes and the operational experience of the Phase 1 build.</w:t>
      </w: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pStyle w:val="Heading2"/>
        <w:numPr>
          <w:ilvl w:val="0"/>
          <w:numId w:val="1"/>
        </w:numPr>
        <w:ind w:left="432" w:hanging="432"/>
        <w:rPr/>
      </w:pPr>
      <w:bookmarkStart w:colFirst="0" w:colLast="0" w:name="_heading=h.itowxzscst48" w:id="23"/>
      <w:bookmarkEnd w:id="23"/>
      <w:r w:rsidDel="00000000" w:rsidR="00000000" w:rsidRPr="00000000">
        <w:rPr>
          <w:rFonts w:ascii="Calibri" w:cs="Calibri" w:eastAsia="Calibri" w:hAnsi="Calibri"/>
          <w:b w:val="1"/>
          <w:bCs w:val="1"/>
          <w:color w:val="002060"/>
          <w:sz w:val="32"/>
          <w:szCs w:val="32"/>
          <w:rtl w:val="0"/>
        </w:rPr>
        <w:t xml:space="preserve">Out of Scope (Phase 1)</w:t>
      </w:r>
      <w:r w:rsidDel="00000000" w:rsidR="00000000" w:rsidRPr="00000000">
        <w:rPr>
          <w:rtl w:val="0"/>
        </w:rPr>
      </w:r>
    </w:p>
    <w:p w:rsidR="00000000" w:rsidDel="00000000" w:rsidP="00000000" w:rsidRDefault="00000000" w:rsidRPr="00000000" w14:paraId="000002C8">
      <w:pPr>
        <w:jc w:val="both"/>
        <w:rPr/>
      </w:pPr>
      <w:r w:rsidDel="00000000" w:rsidR="00000000" w:rsidRPr="00000000">
        <w:rPr>
          <w:rFonts w:ascii="Calibri" w:cs="Calibri" w:eastAsia="Calibri" w:hAnsi="Calibri"/>
          <w:sz w:val="22"/>
          <w:szCs w:val="22"/>
          <w:rtl w:val="0"/>
        </w:rPr>
        <w:t xml:space="preserve">Per-workstream exclusions are listed with each workstream in Section 3. In addition, the following are out of scope for Phase 1 across the program and are addressed in Phase 2 or through separate engagements:</w:t>
      </w:r>
      <w:r w:rsidDel="00000000" w:rsidR="00000000" w:rsidRPr="00000000">
        <w:rPr>
          <w:rtl w:val="0"/>
        </w:rPr>
      </w:r>
    </w:p>
    <w:p w:rsidR="00000000" w:rsidDel="00000000" w:rsidP="00000000" w:rsidRDefault="00000000" w:rsidRPr="00000000" w14:paraId="000002C9">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The AWS Landing Zone, which is owned and delivered by the AWS ProServe team.</w:t>
      </w:r>
      <w:r w:rsidDel="00000000" w:rsidR="00000000" w:rsidRPr="00000000">
        <w:rPr>
          <w:rtl w:val="0"/>
        </w:rPr>
      </w:r>
    </w:p>
    <w:p w:rsidR="00000000" w:rsidDel="00000000" w:rsidP="00000000" w:rsidRDefault="00000000" w:rsidRPr="00000000" w14:paraId="000002CA">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Initial Allocation, Assortment Planning and MFP.</w:t>
      </w:r>
      <w:r w:rsidDel="00000000" w:rsidR="00000000" w:rsidRPr="00000000">
        <w:rPr>
          <w:rtl w:val="0"/>
        </w:rPr>
      </w:r>
    </w:p>
    <w:p w:rsidR="00000000" w:rsidDel="00000000" w:rsidP="00000000" w:rsidRDefault="00000000" w:rsidRPr="00000000" w14:paraId="000002CB">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Data governance frameworks, lineage tracking, and master data management across the estate.</w:t>
      </w:r>
      <w:r w:rsidDel="00000000" w:rsidR="00000000" w:rsidRPr="00000000">
        <w:rPr>
          <w:rtl w:val="0"/>
        </w:rPr>
      </w:r>
    </w:p>
    <w:p w:rsidR="00000000" w:rsidDel="00000000" w:rsidP="00000000" w:rsidRDefault="00000000" w:rsidRPr="00000000" w14:paraId="000002CC">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Data quality remediation, cleansing, or reconstruction of history in upstream source systems.</w:t>
      </w:r>
      <w:r w:rsidDel="00000000" w:rsidR="00000000" w:rsidRPr="00000000">
        <w:rPr>
          <w:rtl w:val="0"/>
        </w:rPr>
      </w:r>
    </w:p>
    <w:p w:rsidR="00000000" w:rsidDel="00000000" w:rsidP="00000000" w:rsidRDefault="00000000" w:rsidRPr="00000000" w14:paraId="000002CD">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Migration or decommissioning of existing data warehouse platforms.</w:t>
      </w:r>
      <w:r w:rsidDel="00000000" w:rsidR="00000000" w:rsidRPr="00000000">
        <w:rPr>
          <w:rtl w:val="0"/>
        </w:rPr>
      </w:r>
    </w:p>
    <w:p w:rsidR="00000000" w:rsidDel="00000000" w:rsidP="00000000" w:rsidRDefault="00000000" w:rsidRPr="00000000" w14:paraId="000002CE">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Production support and 24x7 operations, which can be covered under a separate managed services engagement if required.</w:t>
      </w:r>
      <w:r w:rsidDel="00000000" w:rsidR="00000000" w:rsidRPr="00000000">
        <w:rPr>
          <w:rtl w:val="0"/>
        </w:rPr>
      </w:r>
    </w:p>
    <w:p w:rsidR="00000000" w:rsidDel="00000000" w:rsidP="00000000" w:rsidRDefault="00000000" w:rsidRPr="00000000" w14:paraId="000002CF">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Mobile or web application development consuming the data lake.</w:t>
      </w:r>
      <w:r w:rsidDel="00000000" w:rsidR="00000000" w:rsidRPr="00000000">
        <w:rPr>
          <w:rtl w:val="0"/>
        </w:rPr>
      </w:r>
    </w:p>
    <w:p w:rsidR="00000000" w:rsidDel="00000000" w:rsidP="00000000" w:rsidRDefault="00000000" w:rsidRPr="00000000" w14:paraId="000002D0">
      <w:pPr>
        <w:pStyle w:val="Heading2"/>
        <w:numPr>
          <w:ilvl w:val="0"/>
          <w:numId w:val="1"/>
        </w:numPr>
        <w:ind w:left="432" w:hanging="432"/>
        <w:rPr/>
      </w:pPr>
      <w:bookmarkStart w:colFirst="0" w:colLast="0" w:name="_heading=h.hg90dk3qx37u" w:id="24"/>
      <w:bookmarkEnd w:id="24"/>
      <w:r w:rsidDel="00000000" w:rsidR="00000000" w:rsidRPr="00000000">
        <w:rPr>
          <w:rFonts w:ascii="Calibri" w:cs="Calibri" w:eastAsia="Calibri" w:hAnsi="Calibri"/>
          <w:b w:val="1"/>
          <w:bCs w:val="1"/>
          <w:color w:val="002060"/>
          <w:sz w:val="32"/>
          <w:szCs w:val="32"/>
          <w:rtl w:val="0"/>
        </w:rPr>
        <w:t xml:space="preserve">Next Steps</w:t>
      </w:r>
      <w:r w:rsidDel="00000000" w:rsidR="00000000" w:rsidRPr="00000000">
        <w:rPr>
          <w:rtl w:val="0"/>
        </w:rPr>
      </w:r>
    </w:p>
    <w:p w:rsidR="00000000" w:rsidDel="00000000" w:rsidP="00000000" w:rsidRDefault="00000000" w:rsidRPr="00000000" w14:paraId="000002D1">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Proposal review and sign-off by the Apparel Group sponsor.</w:t>
      </w:r>
      <w:r w:rsidDel="00000000" w:rsidR="00000000" w:rsidRPr="00000000">
        <w:rPr>
          <w:rtl w:val="0"/>
        </w:rPr>
      </w:r>
    </w:p>
    <w:p w:rsidR="00000000" w:rsidDel="00000000" w:rsidP="00000000" w:rsidRDefault="00000000" w:rsidRPr="00000000" w14:paraId="000002D2">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Kickoff workshop to confirm source-system owners, grant access, and mobilize the four workstreams.</w:t>
      </w:r>
      <w:r w:rsidDel="00000000" w:rsidR="00000000" w:rsidRPr="00000000">
        <w:rPr>
          <w:rtl w:val="0"/>
        </w:rPr>
      </w:r>
    </w:p>
    <w:p w:rsidR="00000000" w:rsidDel="00000000" w:rsidP="00000000" w:rsidRDefault="00000000" w:rsidRPr="00000000" w14:paraId="000002D3">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Shared discovery begins for Price Optimization and Inter-store Transfer, coordinated with the AWS ProServe Landing Zone </w:t>
      </w:r>
      <w:r w:rsidDel="00000000" w:rsidR="00000000" w:rsidRPr="00000000">
        <w:rPr>
          <w:rtl w:val="0"/>
        </w:rPr>
        <w:t xml:space="preserve">delivery.</w:t>
      </w:r>
    </w:p>
    <w:p w:rsidR="00000000" w:rsidDel="00000000" w:rsidP="00000000" w:rsidRDefault="00000000" w:rsidRPr="00000000" w14:paraId="000002D4">
      <w:pPr>
        <w:numPr>
          <w:ilvl w:val="0"/>
          <w:numId w:val="2"/>
        </w:numPr>
        <w:spacing w:after="40" w:before="0" w:line="259" w:lineRule="auto"/>
        <w:ind w:left="720" w:hanging="360"/>
        <w:rPr/>
      </w:pPr>
      <w:r w:rsidDel="00000000" w:rsidR="00000000" w:rsidRPr="00000000">
        <w:rPr>
          <w:rFonts w:ascii="Calibri" w:cs="Calibri" w:eastAsia="Calibri" w:hAnsi="Calibri"/>
          <w:sz w:val="22"/>
          <w:szCs w:val="22"/>
          <w:rtl w:val="0"/>
        </w:rPr>
        <w:t xml:space="preserve">Project mobilization within 2 weeks of sign-off.</w:t>
      </w: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pBdr>
        <w:bottom w:color="000000" w:space="1" w:sz="12" w:val="single"/>
      </w:pBdr>
      <w:tabs>
        <w:tab w:val="center" w:leader="none" w:pos="4680"/>
        <w:tab w:val="right" w:leader="none" w:pos="9360"/>
      </w:tabs>
      <w:spacing w:after="0" w:line="240" w:lineRule="auto"/>
      <w:jc w:val="left"/>
      <w:rPr>
        <w:color w:val="4472c4"/>
        <w:sz w:val="20"/>
        <w:szCs w:val="20"/>
      </w:rPr>
    </w:pPr>
    <w:r w:rsidDel="00000000" w:rsidR="00000000" w:rsidRPr="00000000">
      <w:rPr>
        <w:rtl w:val="0"/>
      </w:rPr>
    </w:r>
  </w:p>
  <w:p w:rsidR="00000000" w:rsidDel="00000000" w:rsidP="00000000" w:rsidRDefault="00000000" w:rsidRPr="00000000" w14:paraId="000002D9">
    <w:pPr>
      <w:tabs>
        <w:tab w:val="center" w:leader="none" w:pos="4680"/>
        <w:tab w:val="right" w:leader="none" w:pos="9360"/>
      </w:tabs>
      <w:spacing w:after="0" w:line="240" w:lineRule="auto"/>
      <w:jc w:val="right"/>
      <w:rPr/>
    </w:pPr>
    <w:r w:rsidDel="00000000" w:rsidR="00000000" w:rsidRPr="00000000">
      <w:rPr>
        <w:color w:val="4472c4"/>
        <w:sz w:val="20"/>
        <w:szCs w:val="20"/>
        <w:rtl w:val="0"/>
      </w:rPr>
      <w:t xml:space="preserve">Page </w:t>
    </w:r>
    <w:r w:rsidDel="00000000" w:rsidR="00000000" w:rsidRPr="00000000">
      <w:rPr>
        <w:color w:val="4472c4"/>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pBdr>
        <w:bottom w:color="000000" w:space="1" w:sz="12" w:val="single"/>
      </w:pBdr>
      <w:tabs>
        <w:tab w:val="center" w:leader="none" w:pos="4680"/>
        <w:tab w:val="right" w:leader="none" w:pos="9360"/>
      </w:tabs>
      <w:spacing w:after="0" w:line="240" w:lineRule="auto"/>
      <w:jc w:val="left"/>
      <w:rPr>
        <w:color w:val="4472c4"/>
        <w:sz w:val="20"/>
        <w:szCs w:val="20"/>
      </w:rPr>
    </w:pPr>
    <w:r w:rsidDel="00000000" w:rsidR="00000000" w:rsidRPr="00000000">
      <w:rPr>
        <w:color w:val="4472c4"/>
        <w:sz w:val="20"/>
        <w:szCs w:val="20"/>
      </w:rPr>
      <w:drawing>
        <wp:anchor allowOverlap="1" behindDoc="0" distB="114300" distT="114300" distL="114300" distR="114300" hidden="0" layoutInCell="1" locked="0" relativeHeight="0" simplePos="0">
          <wp:simplePos x="0" y="0"/>
          <wp:positionH relativeFrom="page">
            <wp:posOffset>1009650</wp:posOffset>
          </wp:positionH>
          <wp:positionV relativeFrom="page">
            <wp:posOffset>166688</wp:posOffset>
          </wp:positionV>
          <wp:extent cx="1343025" cy="442913"/>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43025" cy="442913"/>
                  </a:xfrm>
                  <a:prstGeom prst="rect"/>
                  <a:ln/>
                </pic:spPr>
              </pic:pic>
            </a:graphicData>
          </a:graphic>
        </wp:anchor>
      </w:drawing>
    </w:r>
    <w:r w:rsidDel="00000000" w:rsidR="00000000" w:rsidRPr="00000000">
      <w:rPr>
        <w:rtl w:val="0"/>
      </w:rPr>
    </w:r>
  </w:p>
  <w:p w:rsidR="00000000" w:rsidDel="00000000" w:rsidP="00000000" w:rsidRDefault="00000000" w:rsidRPr="00000000" w14:paraId="000002D7">
    <w:pPr>
      <w:pBdr>
        <w:bottom w:color="000000" w:space="1" w:sz="12" w:val="single"/>
      </w:pBdr>
      <w:tabs>
        <w:tab w:val="center" w:leader="none" w:pos="4680"/>
        <w:tab w:val="right" w:leader="none" w:pos="9360"/>
      </w:tabs>
      <w:spacing w:after="0" w:line="240" w:lineRule="auto"/>
      <w:jc w:val="left"/>
      <w:rPr/>
    </w:pPr>
    <w:r w:rsidDel="00000000" w:rsidR="00000000" w:rsidRPr="00000000">
      <w:rPr>
        <w:color w:val="4472c4"/>
        <w:sz w:val="20"/>
        <w:szCs w:val="20"/>
      </w:rPr>
      <w:drawing>
        <wp:anchor allowOverlap="1" behindDoc="1" distB="0" distT="0" distL="0" distR="0" hidden="0" layoutInCell="1" locked="0" relativeHeight="0" simplePos="0">
          <wp:simplePos x="0" y="0"/>
          <wp:positionH relativeFrom="page">
            <wp:posOffset>6248400</wp:posOffset>
          </wp:positionH>
          <wp:positionV relativeFrom="page">
            <wp:posOffset>209550</wp:posOffset>
          </wp:positionV>
          <wp:extent cx="729615" cy="361950"/>
          <wp:effectExtent b="0" l="0" r="0" t="0"/>
          <wp:wrapNone/>
          <wp:docPr id="1" name="image1.png"/>
          <a:graphic>
            <a:graphicData uri="http://schemas.openxmlformats.org/drawingml/2006/picture">
              <pic:pic>
                <pic:nvPicPr>
                  <pic:cNvPr id="0" name="image1.png"/>
                  <pic:cNvPicPr preferRelativeResize="0"/>
                </pic:nvPicPr>
                <pic:blipFill>
                  <a:blip r:embed="rId2"/>
                  <a:srcRect b="0" l="0" r="43259" t="0"/>
                  <a:stretch>
                    <a:fillRect/>
                  </a:stretch>
                </pic:blipFill>
                <pic:spPr>
                  <a:xfrm>
                    <a:off x="0" y="0"/>
                    <a:ext cx="729615" cy="3619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jc w:val="left"/>
    </w:pPr>
    <w:rPr>
      <w:rFonts w:ascii="Calibri" w:cs="Calibri" w:eastAsia="Calibri" w:hAnsi="Calibri"/>
      <w:b w:val="1"/>
      <w:bCs w:val="1"/>
      <w:color w:val="002060"/>
      <w:sz w:val="40"/>
      <w:szCs w:val="40"/>
    </w:rPr>
  </w:style>
  <w:style w:type="paragraph" w:styleId="Heading2">
    <w:name w:val="heading 2"/>
    <w:basedOn w:val="Normal"/>
    <w:next w:val="Normal"/>
    <w:pPr>
      <w:keepNext w:val="1"/>
      <w:keepLines w:val="1"/>
      <w:spacing w:after="200" w:before="360" w:lineRule="auto"/>
      <w:jc w:val="left"/>
    </w:pPr>
    <w:rPr>
      <w:rFonts w:ascii="Calibri" w:cs="Calibri" w:eastAsia="Calibri" w:hAnsi="Calibri"/>
      <w:b w:val="1"/>
      <w:bCs w:val="1"/>
      <w:color w:val="002060"/>
      <w:sz w:val="32"/>
      <w:szCs w:val="32"/>
    </w:rPr>
  </w:style>
  <w:style w:type="paragraph" w:styleId="Heading3">
    <w:name w:val="heading 3"/>
    <w:basedOn w:val="Normal"/>
    <w:next w:val="Normal"/>
    <w:pPr>
      <w:keepNext w:val="1"/>
      <w:keepLines w:val="1"/>
      <w:spacing w:after="160" w:before="240" w:lineRule="auto"/>
      <w:jc w:val="left"/>
    </w:pPr>
    <w:rPr>
      <w:rFonts w:ascii="Calibri" w:cs="Calibri" w:eastAsia="Calibri" w:hAnsi="Calibri"/>
      <w:b w:val="1"/>
      <w:bCs w:val="1"/>
      <w:color w:val="002060"/>
      <w:sz w:val="28"/>
      <w:szCs w:val="28"/>
    </w:rPr>
  </w:style>
  <w:style w:type="paragraph" w:styleId="Heading4">
    <w:name w:val="heading 4"/>
    <w:basedOn w:val="Normal"/>
    <w:next w:val="Normal"/>
    <w:pPr>
      <w:keepNext w:val="1"/>
      <w:keepLines w:val="1"/>
      <w:spacing w:after="120" w:before="200" w:lineRule="auto"/>
      <w:jc w:val="left"/>
    </w:pPr>
    <w:rPr>
      <w:rFonts w:ascii="Calibri" w:cs="Calibri" w:eastAsia="Calibri" w:hAnsi="Calibri"/>
      <w:b w:val="1"/>
      <w:bCs w:val="1"/>
      <w:i w:val="1"/>
      <w:iCs w:val="1"/>
      <w:color w:val="002060"/>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EBFpsqtN242RHC83eQj3gM00iQ==">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