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2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2 - Read, Generate, Modify Configurations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cqwocjg8z7ab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Attributes and Output Values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Terraform has the capability to output the attribute of a resource with the output values.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ec2_public_ip      =  35.161.21.197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bucket_identifier = terraform-test-kplabs.s3.amazonaws.com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An outputed attributes can not only be used for the user reference but it can also act as an input to other resources being created via terraform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Let’s understand this with an example: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After EIP gets created, it’s IP address should automatically get whitelisted in the security group.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1399598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9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b620kyai2v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tsj978kkgh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gpwnnmyto4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bnbuafwwlq4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Terraform variables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Repeated static values can create more work in the future.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1908856"/>
            <wp:effectExtent b="0" l="0" r="0" t="0"/>
            <wp:docPr id="3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0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Terraform Variables allows us to centrally define the values that can be used in multiple terraform configuration blocks.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1858756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5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heukh3odqc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9ly0s3se3o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4x8pabypo7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lxyehgctm6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fngu9gikom8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Approach for Variable Assignment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Variables in Terraform can be assigned values in multiple ways.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Some of these include: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Line Flags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 File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 Defaults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Sample Commands for the following: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i) Environment Variables: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d73a49"/>
          <w:sz w:val="20"/>
          <w:szCs w:val="20"/>
          <w:shd w:fill="f6f8fa" w:val="clear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TF_VAR_instancetype=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"t2.nano"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20"/>
          <w:szCs w:val="20"/>
          <w:shd w:fill="f6f8fa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$TF_VAR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ii) Command Line Flags:</w:t>
      </w:r>
    </w:p>
    <w:p w:rsidR="00000000" w:rsidDel="00000000" w:rsidP="00000000" w:rsidRDefault="00000000" w:rsidRPr="00000000" w14:paraId="0000006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"instancetype=t2.small"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-var-file=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"custom.tfvars"</w:t>
      </w:r>
    </w:p>
    <w:p w:rsidR="00000000" w:rsidDel="00000000" w:rsidP="00000000" w:rsidRDefault="00000000" w:rsidRPr="00000000" w14:paraId="0000006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iii) From a File (terraform.tfvars):</w:t>
      </w:r>
    </w:p>
    <w:p w:rsidR="00000000" w:rsidDel="00000000" w:rsidP="00000000" w:rsidRDefault="00000000" w:rsidRPr="00000000" w14:paraId="0000006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"t2.large"</w:t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iv) Variable Defaults:</w:t>
      </w:r>
    </w:p>
    <w:p w:rsidR="00000000" w:rsidDel="00000000" w:rsidP="00000000" w:rsidRDefault="00000000" w:rsidRPr="00000000" w14:paraId="0000006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variable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"instancetype"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pageBreakBefore w:val="0"/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 default =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"t2.micro"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n0vji6rcxo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5za9pbyvvqk5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Data Types for Variables</w:t>
      </w:r>
    </w:p>
    <w:p w:rsidR="00000000" w:rsidDel="00000000" w:rsidP="00000000" w:rsidRDefault="00000000" w:rsidRPr="00000000" w14:paraId="0000007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Overview of Type Constraints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The type argument in a variable block allows you to restrict the type of value that will be accepted as the value for a variable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variable "image_id" {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  type = string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If no type constraint is set then a value of any type is accepted.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Example Use-Case 1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Any resource that an employee creates should be created with the name of the identification number only.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1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Example Use-Case 2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Any EC2 instance that employee creates should be created using the identification number only.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24488" cy="1286577"/>
            <wp:effectExtent b="0" l="0" r="0" t="0"/>
            <wp:docPr id="38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28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4.4 Overview of Data Types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5fee64fymkx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5: Count Parameter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5,1 Overview of Count: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The count parameter on resources can simplify configurations and let you scale resources by simply incrementing a number.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Let’s assume, you need to create two EC2 instances. One of the common approaches is to define two separate resource blocks for aws_instance.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With the count parameter, we can simply specify the count value and the resource can be scaled accordingly.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14788" cy="1351281"/>
            <wp:effectExtent b="0" l="0" r="0" t="0"/>
            <wp:docPr id="2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35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5,2 Count Index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In resource blocks where the count is set, an additional count object is available in expressions, so you can modify the configuration of each instance. 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This object has one attribute: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count.index — The distinct index number (starting with 0) corresponding to this instance.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Challenges with Count Parameter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With the below code, terraform will create 5 IAM users. But the problem is that all will have the same name.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33713" cy="1270880"/>
            <wp:effectExtent b="0" l="0" r="0" t="0"/>
            <wp:docPr id="2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27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count.index allows us to fetch the index of each iteration in the loop.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05138" cy="1032067"/>
            <wp:effectExtent b="0" l="0" r="0" t="0"/>
            <wp:docPr id="2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03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Understanding Challenge with Default Count Index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Having a username like loadbalancer0, loadbalancer1 might not always be suitable. 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 xml:space="preserve">Better names like dev-loadbalancer, stage-loadbalancer, prod-loadbalancer is better.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count.index can help in such a scenario as well.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7874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h06c7nxpeszd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6: Conditional Expression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A conditional expression uses the value of a bool expression to select one of two values.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  <w:t xml:space="preserve">Syntax of Conditional expression: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 xml:space="preserve">condition ? true_val : false_val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If the condition is true then the result is true_val. If the condition is false then the result is false_val.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Let’s assume that there are two resource blocks as part of terraform configuration.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Depending on the variable value, one of the resource blocks will run.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6663" cy="1926608"/>
            <wp:effectExtent b="0" l="0" r="0" t="0"/>
            <wp:docPr id="2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92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19kacz9f3nk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hfmd6cfc567" w:id="22"/>
      <w:bookmarkEnd w:id="22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7: Local Values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A local value assigns a name to an expression, allowing it to be used multiple times within a module without repeating it.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Local Values Support for Expression</w:t>
      </w:r>
    </w:p>
    <w:p w:rsidR="00000000" w:rsidDel="00000000" w:rsidP="00000000" w:rsidRDefault="00000000" w:rsidRPr="00000000" w14:paraId="000000E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Local Values can be used for multiple different use-cases like having a conditional expression.</w:t>
      </w:r>
    </w:p>
    <w:p w:rsidR="00000000" w:rsidDel="00000000" w:rsidP="00000000" w:rsidRDefault="00000000" w:rsidRPr="00000000" w14:paraId="000000E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9050" distT="19050" distL="19050" distR="19050">
            <wp:extent cx="5943600" cy="812800"/>
            <wp:effectExtent b="0" l="0" r="0" t="0"/>
            <wp:docPr id="3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Local Values: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 xml:space="preserve">Local values can be helpful to avoid repeating the same values or expressions multiple times in a configuration.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If overused they can also make a configuration hard to read by future maintainers by hiding the actual values used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  <w:t xml:space="preserve">Use local values only in moderation, in situations where a single value or result is used in many places and that value is likely to be changed in the future.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pageBreakBefore w:val="0"/>
        <w:spacing w:after="0" w:before="0" w:line="312" w:lineRule="auto"/>
        <w:ind w:left="-6.666666666666762" w:firstLine="0"/>
        <w:rPr/>
      </w:pPr>
      <w:bookmarkStart w:colFirst="0" w:colLast="0" w:name="_2d1eekp4m279" w:id="23"/>
      <w:bookmarkEnd w:id="23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8: Terraform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 xml:space="preserve">The Terraform language includes a number of built-in functions that you can use to transform and combine values.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The general syntax for function calls is a function name followed by comma-separated arguments in parentheses: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function (argument1, argument2)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  <w:t xml:space="preserve">&gt; max(5, 12, 9)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The Terraform language does not support user-defined functions, and so only the functions built into the language are available for use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Numeric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Filesystem</w:t>
      </w:r>
    </w:p>
    <w:p w:rsidR="00000000" w:rsidDel="00000000" w:rsidP="00000000" w:rsidRDefault="00000000" w:rsidRPr="00000000" w14:paraId="000001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and Time</w:t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Hash and Crypto</w:t>
      </w:r>
    </w:p>
    <w:p w:rsidR="00000000" w:rsidDel="00000000" w:rsidP="00000000" w:rsidRDefault="00000000" w:rsidRPr="00000000" w14:paraId="000001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Network</w:t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Conversion</w:t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3x5z5ec3mv2" w:id="24"/>
      <w:bookmarkEnd w:id="2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9: Data Sources</w:t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 xml:space="preserve">Data sources allow data to be fetched or computed for use elsewhere in Terraform configuration.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14888" cy="2314850"/>
            <wp:effectExtent b="0" l="0" r="0" t="0"/>
            <wp:docPr id="3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A data source is defined under the data block. 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 xml:space="preserve">It reads from a specific data source (aws_ami) and exports results under “app_ami”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14938" cy="1738313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klsli14afdxb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10: Debugging in Terraform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  <w:t xml:space="preserve">Terraform has detailed logs that can be enabled by setting the TF_LOG environment variable to any value.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  <w:t xml:space="preserve">You can set TF_LOG to one of the log levels TRACE, DEBUG, INFO, WARN or ERROR to change the verbosity of the logs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1435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Debugging: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 xml:space="preserve">TRACE is the most verbose and it is the default if TF_LOG is set to something other than a log level name.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  <w:t xml:space="preserve">To persist logged output you can set TF_LOG_PATH in order to force the log to always be appended to a specific file when logging is enabled.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sa83ukl84r" w:id="26"/>
      <w:bookmarkEnd w:id="2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11: Terraform Format</w:t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 xml:space="preserve">Anyone who is into programming knows the importance of formatting the code for readability.</w:t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29163" cy="1097841"/>
            <wp:effectExtent b="0" l="0" r="0" t="0"/>
            <wp:docPr id="3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09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  <w:t xml:space="preserve">The terraform fmt command is used to rewrite Terraform configuration files to take care of the overall formatting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1jekaeswcw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urmaul49x4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2tmjdaxjmm" w:id="29"/>
      <w:bookmarkEnd w:id="2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12: Terraform Validate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  <w:t xml:space="preserve">Terraform Validate primarily checks whether a configuration is syntactically valid. 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  <w:t xml:space="preserve">It can check various aspects including unsupported arguments, undeclared variables, and others.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jasibe104lx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fe60tbkp600r" w:id="31"/>
      <w:bookmarkEnd w:id="3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13: Load Order &amp; Semantics</w:t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  <w:t xml:space="preserve">Terraform generally loads all the configuration files within the directory specified in alphabetical order.</w:t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 xml:space="preserve">The files loaded must end in either .tf or .tf.json to specify the format that is in use.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72013" cy="117549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17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4yqf26gmty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1x80s48q8c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c6x3skomlux" w:id="34"/>
      <w:bookmarkEnd w:id="3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14: Dynamic Blocks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14.1 Understanding the Challenge: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In many of the use-cases, there are repeatable nested blocks that need to be defined.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  <w:t xml:space="preserve">This can lead to a long code and it can be difficult to manage in a long time.</w:t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95863" cy="1280990"/>
            <wp:effectExtent b="0" l="0" r="0" t="0"/>
            <wp:docPr id="1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28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14.2 Overview of Dynamic Blocks</w:t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Dynamic Block allows us to dynamically construct repeatable nested blocks which is supported inside resource, data, provider, and provisioner blocks: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52688" cy="1603680"/>
            <wp:effectExtent b="0" l="0" r="0" t="0"/>
            <wp:docPr id="3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0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14.3 Overview of  Iterators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The iterator argument (optional) sets the name of a temporary variable that represents the current element of the complex value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  <w:t xml:space="preserve">If omitted, the name of the variable defaults to the label of the dynamic block ("ingress" in the example above).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05538" cy="1525952"/>
            <wp:effectExtent b="0" l="0" r="0" t="0"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52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gtvq7j6p2b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8xr6t2tlco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e6cx3vfkzz7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rd91t1rl6cdm" w:id="38"/>
      <w:bookmarkEnd w:id="3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15: Terraform Taint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15.1 Understanding the Challenge: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 xml:space="preserve">You have created a new resource via Terraform.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 xml:space="preserve">Users have made a lot of manual changes (both infrastructure and inside the server)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  <w:t xml:space="preserve">Two ways to deal with this:  Import The Changes to Terraform / Delete &amp; Recreate the resource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19663" cy="1395481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39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15.2 Overview of Terraform Taint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 xml:space="preserve">The terraform taint command manually marks a Terraform-managed resource as tainted, forcing it to be destroyed and recreated on the next apply.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38688" cy="1617533"/>
            <wp:effectExtent b="0" l="0" r="0" t="0"/>
            <wp:docPr id="3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1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15.3 Important Pointers for Terraform Taint</w:t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 xml:space="preserve">This command will not modify infrastructure but does modify the state file in order to mark a resource as tainted. 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 xml:space="preserve">Once a resource is marked as tainted, the next plan will show that the resource will be destroyed and recreated and the next apply will implement this change.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 xml:space="preserve">Note that tainting a resource for recreation may affect resources that depend on the newly tainted resource.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rpdfrcf28c" w:id="39"/>
      <w:bookmarkEnd w:id="3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16: Splat Expression</w:t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 xml:space="preserve">Splat Expression allows us to get a list of all the attributes.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79683" cy="2068729"/>
            <wp:effectExtent b="0" l="0" r="0" t="0"/>
            <wp:docPr id="3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683" cy="206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9iuvqw32ix6n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7wd6yq971j2y" w:id="41"/>
      <w:bookmarkEnd w:id="4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17: Terraform Graph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  <w:t xml:space="preserve">The terraform graph command is used to generate a visual representation of either a configuration or execution plan </w:t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  <w:t xml:space="preserve">The output of </w:t>
      </w:r>
      <w:r w:rsidDel="00000000" w:rsidR="00000000" w:rsidRPr="00000000">
        <w:rPr>
          <w:color w:val="1155cc"/>
          <w:rtl w:val="0"/>
        </w:rPr>
        <w:t xml:space="preserve">terraform graph</w:t>
      </w:r>
      <w:r w:rsidDel="00000000" w:rsidR="00000000" w:rsidRPr="00000000">
        <w:rPr>
          <w:rtl w:val="0"/>
        </w:rPr>
        <w:t xml:space="preserve"> is in the DOT format, which can easily be converted to an image.</w:t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98503" cy="2220712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503" cy="222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evcr0d0nx6g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dz079g3exwtp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u5ya43gflpg" w:id="44"/>
      <w:bookmarkEnd w:id="4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18: Saving Terraform Plan to a File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  <w:t xml:space="preserve">The generated terraform plan can be saved to a specific path.</w:t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  <w:t xml:space="preserve">This plan can then be used with terraform apply to be certain that only the changes shown in this plan are applied.</w:t>
      </w:r>
    </w:p>
    <w:p w:rsidR="00000000" w:rsidDel="00000000" w:rsidP="00000000" w:rsidRDefault="00000000" w:rsidRPr="00000000" w14:paraId="000001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rtl w:val="0"/>
        </w:rPr>
        <w:t xml:space="preserve">terraform plan -out=path</w:t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m0l25at87hu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or848lqbwyr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dc964y9oji" w:id="47"/>
      <w:bookmarkEnd w:id="4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19: Terraform Output</w:t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rPr/>
      </w:pPr>
      <w:r w:rsidDel="00000000" w:rsidR="00000000" w:rsidRPr="00000000">
        <w:rPr>
          <w:rtl w:val="0"/>
        </w:rPr>
        <w:t xml:space="preserve">The terraform output command is used to extract the value of an output variable from the state file.</w:t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943600" cy="1066800"/>
            <wp:effectExtent b="0" l="0" r="0" t="0"/>
            <wp:docPr id="4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uh7q3my7tizz" w:id="48"/>
      <w:bookmarkEnd w:id="4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20: Terraform Settings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  <w:t xml:space="preserve">The special terraform configuration block type is used to configure some behaviors of Terraform itself, such as requiring a minimum Terraform version to apply your configuration.</w:t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 xml:space="preserve">Terraform settings are gathered together into terraform blocks: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755500" cy="959225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500" cy="95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20.1 Setting 1 - Terraform Version</w:t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required_version</w:t>
      </w:r>
      <w:r w:rsidDel="00000000" w:rsidR="00000000" w:rsidRPr="00000000">
        <w:rPr>
          <w:rtl w:val="0"/>
        </w:rPr>
        <w:t xml:space="preserve"> setting accepts a version constraint string, which specifies which versions of Terraform can be used with your configuration.</w:t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rtl w:val="0"/>
        </w:rPr>
        <w:t xml:space="preserve">If the running version of Terraform doesn't match the constraints specified, Terraform will produce an error and exit without taking any further actions.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649026" cy="1117950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026" cy="111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20.1 Setting 2 - Provider Version</w:t>
      </w:r>
    </w:p>
    <w:p w:rsidR="00000000" w:rsidDel="00000000" w:rsidP="00000000" w:rsidRDefault="00000000" w:rsidRPr="00000000" w14:paraId="000001D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required_providers</w:t>
      </w:r>
      <w:r w:rsidDel="00000000" w:rsidR="00000000" w:rsidRPr="00000000">
        <w:rPr>
          <w:rtl w:val="0"/>
        </w:rPr>
        <w:t xml:space="preserve"> block specifies all of the providers required by the current module, mapping each local provider name to a source address and a version constraint.</w:t>
      </w:r>
    </w:p>
    <w:p w:rsidR="00000000" w:rsidDel="00000000" w:rsidP="00000000" w:rsidRDefault="00000000" w:rsidRPr="00000000" w14:paraId="000001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48275" cy="218085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275" cy="218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dv1ympsciuy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oyjahfmy5fw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xnxw1btxwiy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31jzge8rx8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blpmel3z4jp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2uvnpe23cxwl" w:id="54"/>
      <w:bookmarkEnd w:id="5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21: Dealing with Large Infrastructure 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rPr/>
      </w:pPr>
      <w:r w:rsidDel="00000000" w:rsidR="00000000" w:rsidRPr="00000000">
        <w:rPr>
          <w:rtl w:val="0"/>
        </w:rPr>
        <w:t xml:space="preserve"> When you have a larger infrastructure, you will face issues related to API limits for a provider.</w:t>
      </w:r>
    </w:p>
    <w:p w:rsidR="00000000" w:rsidDel="00000000" w:rsidP="00000000" w:rsidRDefault="00000000" w:rsidRPr="00000000" w14:paraId="000001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2239863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3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  <w:t xml:space="preserve">It is important to switch to a smaller configurations were each can be applied independently.</w:t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6238" cy="2366963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238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21.1 Setting Refresh to False</w:t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 xml:space="preserve">We can prevent terraform from querying the current state during operations like terraform plan.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  <w:t xml:space="preserve">This can be achieved with the </w:t>
      </w:r>
      <w:r w:rsidDel="00000000" w:rsidR="00000000" w:rsidRPr="00000000">
        <w:rPr>
          <w:color w:val="1155cc"/>
          <w:rtl w:val="0"/>
        </w:rPr>
        <w:t xml:space="preserve">-refresh=false</w:t>
      </w:r>
      <w:r w:rsidDel="00000000" w:rsidR="00000000" w:rsidRPr="00000000">
        <w:rPr>
          <w:rtl w:val="0"/>
        </w:rPr>
        <w:t xml:space="preserve"> flag</w:t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68400" cy="2070625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400" cy="207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21.2 Specify the Target</w:t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-target=resource</w:t>
      </w:r>
      <w:r w:rsidDel="00000000" w:rsidR="00000000" w:rsidRPr="00000000">
        <w:rPr>
          <w:rtl w:val="0"/>
        </w:rPr>
        <w:t xml:space="preserve"> flag can be used to target a specific resource.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  <w:t xml:space="preserve">Generally used as a means to operate on isolated portions of very large configurations</w:t>
      </w:r>
    </w:p>
    <w:p w:rsidR="00000000" w:rsidDel="00000000" w:rsidP="00000000" w:rsidRDefault="00000000" w:rsidRPr="00000000" w14:paraId="000002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4343" cy="2290763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34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</w:t>
      </w:r>
      <w:r w:rsidDel="00000000" w:rsidR="00000000" w:rsidRPr="00000000">
        <w:rPr>
          <w:b w:val="1"/>
          <w:sz w:val="28"/>
          <w:szCs w:val="28"/>
          <w:rtl w:val="0"/>
        </w:rPr>
        <w:t xml:space="preserve"> 22 - Zipmap Function</w:t>
      </w:r>
    </w:p>
    <w:p w:rsidR="00000000" w:rsidDel="00000000" w:rsidP="00000000" w:rsidRDefault="00000000" w:rsidRPr="00000000" w14:paraId="0000020D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tl w:val="0"/>
        </w:rPr>
        <w:t xml:space="preserve">The zipmap function constructs a map from a list of keys and a corresponding list of values.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19713" cy="1602734"/>
            <wp:effectExtent b="0" l="0" r="0" t="0"/>
            <wp:docPr id="39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602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rPr/>
      </w:pPr>
      <w:r w:rsidDel="00000000" w:rsidR="00000000" w:rsidRPr="00000000">
        <w:rPr>
          <w:rtl w:val="0"/>
        </w:rPr>
        <w:t xml:space="preserve">Following screenshot shows a sample output of Zipmap</w:t>
      </w:r>
    </w:p>
    <w:p w:rsidR="00000000" w:rsidDel="00000000" w:rsidP="00000000" w:rsidRDefault="00000000" w:rsidRPr="00000000" w14:paraId="000002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1066800"/>
            <wp:effectExtent b="0" l="0" r="0" t="0"/>
            <wp:docPr id="40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Let us understand Zipmap with a sample use-case</w:t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rPr/>
      </w:pPr>
      <w:r w:rsidDel="00000000" w:rsidR="00000000" w:rsidRPr="00000000">
        <w:rPr>
          <w:rtl w:val="0"/>
        </w:rPr>
        <w:t xml:space="preserve">You are creating multiple IAM users.</w:t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  <w:t xml:space="preserve">You need output which contains direct mapping of IAM names and ARNs</w:t>
      </w:r>
    </w:p>
    <w:p w:rsidR="00000000" w:rsidDel="00000000" w:rsidP="00000000" w:rsidRDefault="00000000" w:rsidRPr="00000000" w14:paraId="000002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9906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p4j4xjsc2ww0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gv0zd79mb8a3" w:id="56"/>
      <w:bookmarkEnd w:id="56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893974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9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5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jpg"/><Relationship Id="rId42" Type="http://schemas.openxmlformats.org/officeDocument/2006/relationships/image" Target="media/image17.jpg"/><Relationship Id="rId41" Type="http://schemas.openxmlformats.org/officeDocument/2006/relationships/image" Target="media/image16.jpg"/><Relationship Id="rId44" Type="http://schemas.openxmlformats.org/officeDocument/2006/relationships/image" Target="media/image4.jpg"/><Relationship Id="rId43" Type="http://schemas.openxmlformats.org/officeDocument/2006/relationships/image" Target="media/image1.jpg"/><Relationship Id="rId46" Type="http://schemas.openxmlformats.org/officeDocument/2006/relationships/image" Target="media/image36.jpg"/><Relationship Id="rId45" Type="http://schemas.openxmlformats.org/officeDocument/2006/relationships/image" Target="media/image3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48" Type="http://schemas.openxmlformats.org/officeDocument/2006/relationships/hyperlink" Target="http://kplabs.in/chat" TargetMode="External"/><Relationship Id="rId47" Type="http://schemas.openxmlformats.org/officeDocument/2006/relationships/image" Target="media/image3.jp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28.png"/><Relationship Id="rId31" Type="http://schemas.openxmlformats.org/officeDocument/2006/relationships/image" Target="media/image34.jpg"/><Relationship Id="rId30" Type="http://schemas.openxmlformats.org/officeDocument/2006/relationships/image" Target="media/image23.jpg"/><Relationship Id="rId33" Type="http://schemas.openxmlformats.org/officeDocument/2006/relationships/image" Target="media/image5.jpg"/><Relationship Id="rId32" Type="http://schemas.openxmlformats.org/officeDocument/2006/relationships/image" Target="media/image20.jpg"/><Relationship Id="rId35" Type="http://schemas.openxmlformats.org/officeDocument/2006/relationships/image" Target="media/image37.jpg"/><Relationship Id="rId34" Type="http://schemas.openxmlformats.org/officeDocument/2006/relationships/image" Target="media/image35.jpg"/><Relationship Id="rId37" Type="http://schemas.openxmlformats.org/officeDocument/2006/relationships/image" Target="media/image41.jpg"/><Relationship Id="rId36" Type="http://schemas.openxmlformats.org/officeDocument/2006/relationships/image" Target="media/image10.png"/><Relationship Id="rId39" Type="http://schemas.openxmlformats.org/officeDocument/2006/relationships/image" Target="media/image22.jpg"/><Relationship Id="rId38" Type="http://schemas.openxmlformats.org/officeDocument/2006/relationships/image" Target="media/image12.jpg"/><Relationship Id="rId20" Type="http://schemas.openxmlformats.org/officeDocument/2006/relationships/image" Target="media/image26.jpg"/><Relationship Id="rId22" Type="http://schemas.openxmlformats.org/officeDocument/2006/relationships/image" Target="media/image33.jpg"/><Relationship Id="rId21" Type="http://schemas.openxmlformats.org/officeDocument/2006/relationships/image" Target="media/image21.jpg"/><Relationship Id="rId24" Type="http://schemas.openxmlformats.org/officeDocument/2006/relationships/image" Target="media/image19.jpg"/><Relationship Id="rId23" Type="http://schemas.openxmlformats.org/officeDocument/2006/relationships/image" Target="media/image29.jpg"/><Relationship Id="rId26" Type="http://schemas.openxmlformats.org/officeDocument/2006/relationships/image" Target="media/image32.jpg"/><Relationship Id="rId25" Type="http://schemas.openxmlformats.org/officeDocument/2006/relationships/image" Target="media/image7.jpg"/><Relationship Id="rId28" Type="http://schemas.openxmlformats.org/officeDocument/2006/relationships/image" Target="media/image25.jpg"/><Relationship Id="rId27" Type="http://schemas.openxmlformats.org/officeDocument/2006/relationships/image" Target="media/image6.png"/><Relationship Id="rId29" Type="http://schemas.openxmlformats.org/officeDocument/2006/relationships/image" Target="media/image9.jpg"/><Relationship Id="rId50" Type="http://schemas.openxmlformats.org/officeDocument/2006/relationships/header" Target="header1.xml"/><Relationship Id="rId11" Type="http://schemas.openxmlformats.org/officeDocument/2006/relationships/image" Target="media/image15.jpg"/><Relationship Id="rId10" Type="http://schemas.openxmlformats.org/officeDocument/2006/relationships/image" Target="media/image30.jpg"/><Relationship Id="rId13" Type="http://schemas.openxmlformats.org/officeDocument/2006/relationships/image" Target="media/image42.jpg"/><Relationship Id="rId12" Type="http://schemas.openxmlformats.org/officeDocument/2006/relationships/image" Target="media/image40.jpg"/><Relationship Id="rId15" Type="http://schemas.openxmlformats.org/officeDocument/2006/relationships/image" Target="media/image8.jpg"/><Relationship Id="rId14" Type="http://schemas.openxmlformats.org/officeDocument/2006/relationships/image" Target="media/image31.jpg"/><Relationship Id="rId17" Type="http://schemas.openxmlformats.org/officeDocument/2006/relationships/image" Target="media/image18.jpg"/><Relationship Id="rId16" Type="http://schemas.openxmlformats.org/officeDocument/2006/relationships/image" Target="media/image14.jpg"/><Relationship Id="rId19" Type="http://schemas.openxmlformats.org/officeDocument/2006/relationships/image" Target="media/image24.jpg"/><Relationship Id="rId18" Type="http://schemas.openxmlformats.org/officeDocument/2006/relationships/image" Target="media/image2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