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HashiCorp Certified: Terraform Associate</w:t>
      </w:r>
    </w:p>
    <w:p w:rsidR="00000000" w:rsidDel="00000000" w:rsidP="00000000" w:rsidRDefault="00000000" w:rsidRPr="00000000" w14:paraId="00000005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Domain 5 - Remote State Management</w:t>
      </w:r>
    </w:p>
    <w:p w:rsidR="00000000" w:rsidDel="00000000" w:rsidP="00000000" w:rsidRDefault="00000000" w:rsidRPr="00000000" w14:paraId="00000009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</w:t>
      </w:r>
    </w:p>
    <w:p w:rsidR="00000000" w:rsidDel="00000000" w:rsidP="00000000" w:rsidRDefault="00000000" w:rsidRPr="00000000" w14:paraId="00000013">
      <w:pPr>
        <w:pageBreakBefore w:val="0"/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pageBreakBefore w:val="0"/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9sw3g3xehmtc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eiskw7tydv92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Domain 5 - Remote State Management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by9mvywnh0f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1: Integrating with GIT for team management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Till now, we have been working with terraform code locally.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0163" cy="1736145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73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However, storing your configuration files locally is not always an idea specifically in the scenario were other members of the team are also working on Terraform.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For such cases, it is important to store your Terraorm code to a centralized repository like in Git.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7288" cy="2165228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165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xgugeyg5hi5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ageBreakBefore w:val="0"/>
        <w:spacing w:after="0" w:before="0" w:line="312" w:lineRule="auto"/>
        <w:ind w:left="-6.666666666666762" w:firstLine="0"/>
        <w:rPr/>
      </w:pPr>
      <w:bookmarkStart w:colFirst="0" w:colLast="0" w:name="_6wnw9i9ew8l3" w:id="9"/>
      <w:bookmarkEnd w:id="9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2:  Module Sources in Terraform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The source argument in a module block tells Terraform where to find the source code for the desired child module.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Local paths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Terraform Registry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Bitbucket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Generic Git, Mercurial repositories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HTTP URLs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S3 buckets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GCS buckets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Let us explore some of the supported module sources.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2.1 Local Path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A local path must begin with either ./ or ../ to indicate that a local path is intended.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41575" cy="108475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575" cy="108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2.2 Git Module Source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Arbitrary Git repositories can be used by prefixing the address with the special git:: prefix. 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After this prefix, any valid Git URL can be specified to select one of the protocols supported by Git.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445225" cy="140725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5" cy="140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2.3  Referencing to a Branch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By default, Terraform will clone and use the default branch (referenced by HEAD) in the selected repository. 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You can override this using the ref argument: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779475" cy="905775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475" cy="90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The value of the ref argument can be any reference that would be accepted by the git checkout command, including branch and tag names.</w:t>
      </w:r>
    </w:p>
    <w:p w:rsidR="00000000" w:rsidDel="00000000" w:rsidP="00000000" w:rsidRDefault="00000000" w:rsidRPr="00000000" w14:paraId="00000063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6onswi61q41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erz94cdtdbcz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3:  Terraform &amp; GitIgnore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The .gitignore file is a text file that tells Git which files or folders to ignore in a project.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3913" cy="1670882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670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Depending on the environment, it is recommended to avoid committing certain files to GIT.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ktpuv8t2gd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h0ys0knma6v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p3ae9djv1iok" w:id="14"/>
      <w:bookmarkEnd w:id="14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4:  Remote State Management 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Terraform supports various types of remote backends which can be used to store state data.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As of now, we were storing state data in local and GIT repository.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Depending on remote backends that are being used,  there can be various features.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Standard BackEnd Type:    State Storage and Locking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Enhanced BackEnd Type:  All features of Standard + Remote Management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In the ideal scenario, your terraform configuration code should be part of the centralized Git repositories and state file should be part of the remote backends.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7138" cy="175747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75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During our demo, we had made use of S3 Backend to store our state file. Following is the sample configuration file for the S3 backend: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3238" cy="1982234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982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c9cj4bxq9n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t98zrvf7pfmb" w:id="16"/>
      <w:bookmarkEnd w:id="16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5:  State File Locking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Whenever you are performing a write operation, terraform would lock the state file.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This is very important as otherwise during your ongoing terraform apply operations, if others also try for the same, it would corrupt your state file.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 A is terminating the RDS resource which has associated rds.tfstate file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 B has now tried resizing the same RDS resource at the same time.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For the S3 backend, you can make use of the DynamoDB for state file locking functionality.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533md8hymg6h" w:id="17"/>
      <w:bookmarkEnd w:id="17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6:  Terraform State Management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 xml:space="preserve">As your Terraform usage becomes more advanced, there are some cases where you may need to modify the Terraform state.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It is important to never modify the state file directly. Instead, make use of terraform state command.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There are multiple sub-commands that can be used with terraform state, these include: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6.1 Sub Command - List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The terraform state list command is used to list resources within a Terraform state.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243263" cy="721552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72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6.2 Sub Command - Move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The terraform state mv command is used to move items in a Terraform state.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This command is used in many cases in which you want to rename an existing resource without destroying and recreating it.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Due to the destructive nature of this command, this command will output a backup copy of the state prior to saving any changes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Overall Syntax: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 xml:space="preserve">terraform state mv [options] SOURCE DESTINATION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6.3 Sub Command - Pull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The terraform state pull command is used to manually download and output the state from a remote state.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This is useful for reading values out of state (potentially pairing this command with something like jq).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6.4 Sub Command - Push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 xml:space="preserve">The terraform state push command is used to manually upload a local state file to remote state.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This command should rarely be used.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6.5 Sub Command - Remove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  <w:t xml:space="preserve">The terraform state rm command is used to remove items from the Terraform state.</w:t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  <w:t xml:space="preserve">Items removed from the Terraform state are not physically destroyed. 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  <w:t xml:space="preserve">Items removed from the Terraform state are only no longer managed by Terraform</w:t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  <w:t xml:space="preserve">For example, if you remove an AWS instance from the state, the AWS instance will continue running, but terraform plan will no longer see that instance.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6.6 Sub Command - Show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  <w:t xml:space="preserve">The terraform state show command is used to show the attributes of a single resource in the Terraform state.</w:t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5943600" cy="19685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hsfikb6t7br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o4kqbk95zva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8"/>
          <w:szCs w:val="28"/>
        </w:rPr>
      </w:pPr>
      <w:bookmarkStart w:colFirst="0" w:colLast="0" w:name="_kbzc9lr068wz" w:id="20"/>
      <w:bookmarkEnd w:id="20"/>
      <w:r w:rsidDel="00000000" w:rsidR="00000000" w:rsidRPr="00000000">
        <w:rPr>
          <w:rFonts w:ascii="Lato" w:cs="Lato" w:eastAsia="Lato" w:hAnsi="Lato"/>
          <w:b w:val="1"/>
          <w:color w:val="1a1a1a"/>
          <w:sz w:val="28"/>
          <w:szCs w:val="28"/>
          <w:rtl w:val="0"/>
        </w:rPr>
        <w:t xml:space="preserve">Module 7:  Terraform Import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  <w:t xml:space="preserve">It might happen that there is a resource that is already created manually.</w:t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  <w:t xml:space="preserve">In such a case, any change you want to make to that resource must be done manually.</w:t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5763" cy="1405311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405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Terraform is able to import existing infrastructure. This allows you to take resources you've created by some other means and bring it under Terraform management.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  <w:t xml:space="preserve">The current implementation of Terraform import can only import resources into the state. It does not generate configuration. A future version of Terraform will also generate configuration.</w:t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  <w:t xml:space="preserve">Because of this, prior to running terraform import it is necessary to write manually a resource configuration block for the resource, to which the imported object will be mapped.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krk605kcjxur" w:id="21"/>
      <w:bookmarkEnd w:id="21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89397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9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5.jpg"/><Relationship Id="rId22" Type="http://schemas.openxmlformats.org/officeDocument/2006/relationships/hyperlink" Target="http://kplabs.in/chat" TargetMode="External"/><Relationship Id="rId10" Type="http://schemas.openxmlformats.org/officeDocument/2006/relationships/image" Target="media/image4.jpg"/><Relationship Id="rId21" Type="http://schemas.openxmlformats.org/officeDocument/2006/relationships/image" Target="media/image10.jpg"/><Relationship Id="rId13" Type="http://schemas.openxmlformats.org/officeDocument/2006/relationships/image" Target="media/image12.jpg"/><Relationship Id="rId24" Type="http://schemas.openxmlformats.org/officeDocument/2006/relationships/header" Target="header1.xml"/><Relationship Id="rId12" Type="http://schemas.openxmlformats.org/officeDocument/2006/relationships/image" Target="media/image11.jp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5.jpg"/><Relationship Id="rId14" Type="http://schemas.openxmlformats.org/officeDocument/2006/relationships/image" Target="media/image14.jpg"/><Relationship Id="rId17" Type="http://schemas.openxmlformats.org/officeDocument/2006/relationships/image" Target="media/image3.jp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image" Target="media/image1.png"/><Relationship Id="rId18" Type="http://schemas.openxmlformats.org/officeDocument/2006/relationships/image" Target="media/image9.jp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