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COALESCE is small but powerful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interviewers love checking whether you </w:t>
      </w:r>
      <w:r w:rsidRPr="00EC22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really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it or just copy-paste it.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your exact query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by line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generalize the concept.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 What COALESCE actually means (in plain English)</w:t>
      </w:r>
    </w:p>
    <w:p w:rsidR="00EC22A7" w:rsidRPr="00676D98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4"/>
          <w:szCs w:val="20"/>
          <w:lang w:eastAsia="en-IN"/>
        </w:rPr>
      </w:pPr>
      <w:r w:rsidRPr="00676D98">
        <w:rPr>
          <w:rFonts w:ascii="Courier New" w:eastAsia="Times New Roman" w:hAnsi="Courier New" w:cs="Courier New"/>
          <w:noProof/>
          <w:sz w:val="24"/>
          <w:szCs w:val="20"/>
          <w:highlight w:val="magenta"/>
          <w:lang w:eastAsia="en-IN"/>
        </w:rPr>
        <w:t>COALESCE(value1, value2, value3, ...)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first value that is NOT NULL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it. No magic.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C22A7" w:rsidRPr="009B6344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</w:pPr>
      <w:r w:rsidRPr="009B6344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COALESCE(NULL, 10)        → 10</w:t>
      </w:r>
    </w:p>
    <w:p w:rsidR="00EC22A7" w:rsidRPr="009B6344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</w:pPr>
      <w:r w:rsidRPr="009B6344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COALESCE(NULL, NULL, 5)  → 5</w:t>
      </w:r>
    </w:p>
    <w:p w:rsidR="00EC22A7" w:rsidRPr="009B6344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</w:pPr>
      <w:r w:rsidRPr="009B6344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COALESCE(7, 0)           → 7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9B6344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COALESCE(NULL, NULL)     → NULL</w:t>
      </w:r>
    </w:p>
    <w:p w:rsidR="00E27C3D" w:rsidRDefault="00E27C3D" w:rsidP="00EC22A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E27C3D" w:rsidRDefault="00E27C3D" w:rsidP="00E27C3D">
      <w:pPr>
        <w:pStyle w:val="Heading3"/>
      </w:pPr>
      <w:r>
        <w:rPr>
          <w:rStyle w:val="Strong"/>
          <w:b/>
          <w:bCs/>
        </w:rPr>
        <w:t xml:space="preserve">COALESCE can take </w:t>
      </w:r>
      <w:r>
        <w:rPr>
          <w:rStyle w:val="Emphasis"/>
        </w:rPr>
        <w:t>any number</w:t>
      </w:r>
      <w:r>
        <w:rPr>
          <w:rStyle w:val="Strong"/>
          <w:b/>
          <w:bCs/>
        </w:rPr>
        <w:t xml:space="preserve"> of parameters (2 or more).</w:t>
      </w:r>
    </w:p>
    <w:p w:rsidR="00E27C3D" w:rsidRDefault="00E27C3D" w:rsidP="00E27C3D">
      <w:pPr>
        <w:pStyle w:val="NormalWeb"/>
      </w:pPr>
      <w:r>
        <w:t xml:space="preserve">There is </w:t>
      </w:r>
      <w:r>
        <w:rPr>
          <w:rStyle w:val="Strong"/>
        </w:rPr>
        <w:t>no fixed upper limit</w:t>
      </w:r>
      <w:r>
        <w:t xml:space="preserve"> defined by SQL standard — practically, it’s limited only by the database engine and query length.</w:t>
      </w:r>
    </w:p>
    <w:p w:rsidR="00717274" w:rsidRDefault="00717274" w:rsidP="00E27C3D">
      <w:pPr>
        <w:pStyle w:val="NormalWeb"/>
      </w:pPr>
    </w:p>
    <w:p w:rsidR="00717274" w:rsidRDefault="00717274" w:rsidP="00E27C3D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 wp14:anchorId="5ECD3614" wp14:editId="0864462D">
            <wp:extent cx="6496050" cy="298360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4830" cy="29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07F88" w:rsidRPr="00507F88">
        <w:rPr>
          <w:noProof/>
        </w:rPr>
        <w:t xml:space="preserve"> </w:t>
      </w:r>
      <w:r w:rsidR="00507F88">
        <w:rPr>
          <w:noProof/>
        </w:rPr>
        <w:drawing>
          <wp:inline distT="0" distB="0" distL="0" distR="0" wp14:anchorId="4319D784" wp14:editId="78BCF741">
            <wp:extent cx="6496050" cy="454584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7357" cy="454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3D" w:rsidRDefault="00E27C3D" w:rsidP="00EC22A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 Why COALESCE is needed in YOUR query</w: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Your query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c.customer_id,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c.name,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COALESCE(SUM(o.amount), 0) AS total_amount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LEFT JOIN orders o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c.customer_id = o.customer_id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GROUP BY c.customer_id, c.name;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execute this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 Step 1 — LEFT JOIN result (before aggregation)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guarantees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customer appears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Style w:val="TableGrid"/>
        <w:tblW w:w="4778" w:type="dxa"/>
        <w:tblLook w:val="04A0" w:firstRow="1" w:lastRow="0" w:firstColumn="1" w:lastColumn="0" w:noHBand="0" w:noVBand="1"/>
      </w:tblPr>
      <w:tblGrid>
        <w:gridCol w:w="2163"/>
        <w:gridCol w:w="1152"/>
        <w:gridCol w:w="1463"/>
      </w:tblGrid>
      <w:tr w:rsidR="00EC22A7" w:rsidRPr="00EC22A7" w:rsidTr="000C4ACC">
        <w:trPr>
          <w:trHeight w:val="4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amount</w:t>
            </w:r>
          </w:p>
        </w:tc>
      </w:tr>
      <w:tr w:rsidR="00EC22A7" w:rsidRPr="00EC22A7" w:rsidTr="000C4ACC">
        <w:trPr>
          <w:trHeight w:val="4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500</w:t>
            </w:r>
          </w:p>
        </w:tc>
      </w:tr>
      <w:tr w:rsidR="00EC22A7" w:rsidRPr="00EC22A7" w:rsidTr="000C4ACC">
        <w:trPr>
          <w:trHeight w:val="4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700</w:t>
            </w:r>
          </w:p>
        </w:tc>
      </w:tr>
      <w:tr w:rsidR="00EC22A7" w:rsidRPr="00EC22A7" w:rsidTr="000C4ACC">
        <w:trPr>
          <w:trHeight w:val="412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EC22A7" w:rsidRPr="00EC22A7" w:rsidTr="000C4ACC">
        <w:trPr>
          <w:trHeight w:val="4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EC22A7" w:rsidRPr="00EC22A7" w:rsidTr="000C4ACC">
        <w:trPr>
          <w:trHeight w:val="448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 Step 2 </w:t>
      </w:r>
      <w:r w:rsidRPr="00EC22A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— SUM(o.amount) per customer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EC22A7" w:rsidRPr="00EC22A7" w:rsidRDefault="00EC22A7" w:rsidP="00EC2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ignores NULL</w:t>
      </w:r>
    </w:p>
    <w:p w:rsidR="00EC22A7" w:rsidRPr="00EC22A7" w:rsidRDefault="00EC22A7" w:rsidP="00EC2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values are NULL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result is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1876"/>
      </w:tblGrid>
      <w:tr w:rsidR="00EC22A7" w:rsidRPr="00EC22A7" w:rsidTr="00DE4135"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SUM(o.amount)</w:t>
            </w:r>
          </w:p>
        </w:tc>
      </w:tr>
      <w:tr w:rsidR="00EC22A7" w:rsidRPr="00EC22A7" w:rsidTr="00DE4135"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1200</w:t>
            </w:r>
          </w:p>
        </w:tc>
      </w:tr>
      <w:tr w:rsidR="00EC22A7" w:rsidRPr="00EC22A7" w:rsidTr="00DE4135"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EC22A7" w:rsidRPr="00EC22A7" w:rsidTr="00DE4135"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  <w:tr w:rsidR="00EC22A7" w:rsidRPr="00EC22A7" w:rsidTr="00DE4135"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</w:tr>
    </w:tbl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So SQL says:</w:t>
      </w:r>
    </w:p>
    <w:p w:rsidR="00EC22A7" w:rsidRPr="00EC22A7" w:rsidRDefault="00EC22A7" w:rsidP="00EC22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don’t know the total because there are no numbers.”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 Step 3 — </w:t>
      </w:r>
      <w:proofErr w:type="gramStart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COALESCE does here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COALESCE(SUM(o.amount), 0)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This reads as:</w:t>
      </w:r>
    </w:p>
    <w:p w:rsidR="00EC22A7" w:rsidRPr="00EC22A7" w:rsidRDefault="00EC22A7" w:rsidP="00EC22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noProof/>
          <w:sz w:val="24"/>
          <w:szCs w:val="24"/>
          <w:highlight w:val="magenta"/>
          <w:lang w:eastAsia="en-IN"/>
        </w:rPr>
        <w:t>“If SUM(o.amount) is NOT NULL → use it</w:t>
      </w:r>
      <w:r w:rsidRPr="00EC22A7">
        <w:rPr>
          <w:rFonts w:ascii="Times New Roman" w:eastAsia="Times New Roman" w:hAnsi="Times New Roman" w:cs="Times New Roman"/>
          <w:noProof/>
          <w:sz w:val="24"/>
          <w:szCs w:val="24"/>
          <w:highlight w:val="magenta"/>
          <w:lang w:eastAsia="en-IN"/>
        </w:rPr>
        <w:br/>
        <w:t>else → return 0”</w: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Row-by-row evaluation</w:t>
      </w:r>
    </w:p>
    <w:tbl>
      <w:tblPr>
        <w:tblStyle w:val="TableGrid"/>
        <w:tblW w:w="4660" w:type="dxa"/>
        <w:tblLook w:val="04A0" w:firstRow="1" w:lastRow="0" w:firstColumn="1" w:lastColumn="0" w:noHBand="0" w:noVBand="1"/>
      </w:tblPr>
      <w:tblGrid>
        <w:gridCol w:w="876"/>
        <w:gridCol w:w="2080"/>
        <w:gridCol w:w="1704"/>
      </w:tblGrid>
      <w:tr w:rsidR="00EC22A7" w:rsidRPr="00EC22A7" w:rsidTr="00F30A56">
        <w:trPr>
          <w:trHeight w:val="405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SUM(o.amount)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COALESCE</w:t>
            </w:r>
          </w:p>
        </w:tc>
      </w:tr>
      <w:tr w:rsidR="00EC22A7" w:rsidRPr="00EC22A7" w:rsidTr="00F30A56">
        <w:trPr>
          <w:trHeight w:val="405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1200</w:t>
            </w:r>
          </w:p>
        </w:tc>
      </w:tr>
      <w:tr w:rsidR="00EC22A7" w:rsidRPr="00EC22A7" w:rsidTr="00F30A56">
        <w:trPr>
          <w:trHeight w:val="405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300</w:t>
            </w:r>
          </w:p>
        </w:tc>
      </w:tr>
      <w:tr w:rsidR="00EC22A7" w:rsidRPr="00EC22A7" w:rsidTr="00F30A56">
        <w:trPr>
          <w:trHeight w:val="389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Asha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0</w:t>
            </w:r>
          </w:p>
        </w:tc>
      </w:tr>
      <w:tr w:rsidR="00EC22A7" w:rsidRPr="00EC22A7" w:rsidTr="00F30A56">
        <w:trPr>
          <w:trHeight w:val="423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0</w:t>
            </w:r>
          </w:p>
        </w:tc>
      </w:tr>
    </w:tbl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🎯 </w:t>
      </w:r>
      <w:proofErr w:type="gramStart"/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customers with no orders show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instead of NULL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 Why COALESCE is better than other options</w: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Wrong approach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SUM(CASE WHEN o.amount IS NOT NULL THEN o.amount ELSE 0 END)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Works, but:</w:t>
      </w:r>
    </w:p>
    <w:p w:rsidR="00EC22A7" w:rsidRPr="00EC22A7" w:rsidRDefault="00EC22A7" w:rsidP="00EC2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</w:t>
      </w:r>
    </w:p>
    <w:p w:rsidR="00EC22A7" w:rsidRPr="00EC22A7" w:rsidRDefault="00EC22A7" w:rsidP="00EC2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readable</w:t>
      </w:r>
    </w:p>
    <w:p w:rsidR="00EC22A7" w:rsidRPr="00EC22A7" w:rsidRDefault="00EC22A7" w:rsidP="00EC2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explain in interviews</w: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Preferred</w:t>
      </w:r>
    </w:p>
    <w:p w:rsidR="00EC22A7" w:rsidRPr="00EC22A7" w:rsidRDefault="00EC22A7" w:rsidP="00EC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C22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COALESCE(SUM(o.amount), 0)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Simple. Clear. Intent is obvious.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 Important subtle </w:t>
      </w:r>
      <w:proofErr w:type="gramStart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point</w:t>
      </w:r>
      <w:proofErr w:type="gramEnd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(INTERVIEW FAVORITE)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❗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COALESCE is applied AFTER aggregation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before.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EC22A7" w:rsidRPr="00EC22A7" w:rsidRDefault="00EC22A7" w:rsidP="00EC2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SUM()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first</w:t>
      </w:r>
    </w:p>
    <w:p w:rsidR="00EC22A7" w:rsidRPr="00EC22A7" w:rsidRDefault="00EC22A7" w:rsidP="00EC2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may be NULL</w:t>
      </w:r>
    </w:p>
    <w:p w:rsidR="00EC22A7" w:rsidRPr="00EC22A7" w:rsidRDefault="00EC22A7" w:rsidP="00EC2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COALESCE fixes the final value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 COALESCE </w:t>
      </w:r>
      <w:proofErr w:type="spellStart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ISNULL (if asked)</w:t>
      </w:r>
    </w:p>
    <w:tbl>
      <w:tblPr>
        <w:tblStyle w:val="TableGrid"/>
        <w:tblW w:w="5254" w:type="dxa"/>
        <w:tblLook w:val="04A0" w:firstRow="1" w:lastRow="0" w:firstColumn="1" w:lastColumn="0" w:noHBand="0" w:noVBand="1"/>
      </w:tblPr>
      <w:tblGrid>
        <w:gridCol w:w="2745"/>
        <w:gridCol w:w="2509"/>
      </w:tblGrid>
      <w:tr w:rsidR="00EC22A7" w:rsidRPr="00EC22A7" w:rsidTr="00EC22A7">
        <w:trPr>
          <w:trHeight w:val="509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COALESCE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ISNULL</w:t>
            </w:r>
          </w:p>
        </w:tc>
      </w:tr>
      <w:tr w:rsidR="00EC22A7" w:rsidRPr="00EC22A7" w:rsidTr="00EC22A7">
        <w:trPr>
          <w:trHeight w:val="5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ANSI standard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Database-specific</w:t>
            </w:r>
          </w:p>
        </w:tc>
      </w:tr>
      <w:tr w:rsidR="00EC22A7" w:rsidRPr="00EC22A7" w:rsidTr="00EC22A7">
        <w:trPr>
          <w:trHeight w:val="530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arguments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2</w:t>
            </w:r>
          </w:p>
        </w:tc>
      </w:tr>
      <w:tr w:rsidR="00EC22A7" w:rsidRPr="00EC22A7" w:rsidTr="00EC22A7">
        <w:trPr>
          <w:trHeight w:val="553"/>
        </w:trPr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Portable</w:t>
            </w:r>
          </w:p>
        </w:tc>
        <w:tc>
          <w:tcPr>
            <w:tcW w:w="0" w:type="auto"/>
            <w:hideMark/>
          </w:tcPr>
          <w:p w:rsidR="00EC22A7" w:rsidRPr="00EC22A7" w:rsidRDefault="00EC22A7" w:rsidP="00EC2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portable</w:t>
            </w:r>
          </w:p>
        </w:tc>
      </w:tr>
    </w:tbl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Prefer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COALESCE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interviews.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 One-sentence interview answer (MEMORIZE)</w:t>
      </w:r>
    </w:p>
    <w:p w:rsidR="00EC22A7" w:rsidRPr="00EC22A7" w:rsidRDefault="00EC22A7" w:rsidP="00EC22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“COALESCE returns the first non-NULL value. In this query, it converts NULL sums caused by missing orders into 0 for reporting.”</w:t>
      </w:r>
    </w:p>
    <w:p w:rsidR="00EC22A7" w:rsidRPr="00EC22A7" w:rsidRDefault="00EC22A7" w:rsidP="00EC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</w:t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confident explanation.</w:t>
      </w:r>
    </w:p>
    <w:p w:rsidR="00EC22A7" w:rsidRPr="00EC22A7" w:rsidRDefault="00EC22A7" w:rsidP="00EC2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22A7" w:rsidRPr="00EC22A7" w:rsidRDefault="00EC22A7" w:rsidP="00EC2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 Mental </w:t>
      </w:r>
      <w:proofErr w:type="gramStart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</w:t>
      </w:r>
      <w:proofErr w:type="gramEnd"/>
      <w:r w:rsidRPr="00EC2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remember 🧠</w:t>
      </w:r>
    </w:p>
    <w:p w:rsidR="00EC22A7" w:rsidRPr="00EC22A7" w:rsidRDefault="00EC22A7" w:rsidP="00EC22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 creates NULLs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ignores NULLs</w:t>
      </w:r>
      <w:r w:rsidRPr="00EC22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2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COALESCE replaces NULLs with business-friendly values</w:t>
      </w:r>
    </w:p>
    <w:p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E2D6D"/>
    <w:multiLevelType w:val="multilevel"/>
    <w:tmpl w:val="DDD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43A05"/>
    <w:multiLevelType w:val="multilevel"/>
    <w:tmpl w:val="050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E1721"/>
    <w:multiLevelType w:val="multilevel"/>
    <w:tmpl w:val="FFB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485"/>
    <w:rsid w:val="000C4ACC"/>
    <w:rsid w:val="0014699D"/>
    <w:rsid w:val="001F6485"/>
    <w:rsid w:val="00241B8C"/>
    <w:rsid w:val="00324FEE"/>
    <w:rsid w:val="00412857"/>
    <w:rsid w:val="004B3ED9"/>
    <w:rsid w:val="00507F88"/>
    <w:rsid w:val="00676D98"/>
    <w:rsid w:val="00717274"/>
    <w:rsid w:val="008C4D61"/>
    <w:rsid w:val="009B6344"/>
    <w:rsid w:val="00AE36E8"/>
    <w:rsid w:val="00CC6882"/>
    <w:rsid w:val="00DE4135"/>
    <w:rsid w:val="00E27C3D"/>
    <w:rsid w:val="00EC22A7"/>
    <w:rsid w:val="00ED45D3"/>
    <w:rsid w:val="00F3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2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2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C22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22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2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22A7"/>
    <w:rPr>
      <w:b/>
      <w:bCs/>
    </w:rPr>
  </w:style>
  <w:style w:type="character" w:styleId="Emphasis">
    <w:name w:val="Emphasis"/>
    <w:basedOn w:val="DefaultParagraphFont"/>
    <w:uiPriority w:val="20"/>
    <w:qFormat/>
    <w:rsid w:val="00EC22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2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22A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C22A7"/>
  </w:style>
  <w:style w:type="character" w:customStyle="1" w:styleId="hljs-keyword">
    <w:name w:val="hljs-keyword"/>
    <w:basedOn w:val="DefaultParagraphFont"/>
    <w:rsid w:val="00EC22A7"/>
  </w:style>
  <w:style w:type="character" w:customStyle="1" w:styleId="hljs-number">
    <w:name w:val="hljs-number"/>
    <w:basedOn w:val="DefaultParagraphFont"/>
    <w:rsid w:val="00EC22A7"/>
  </w:style>
  <w:style w:type="character" w:customStyle="1" w:styleId="hljs-operator">
    <w:name w:val="hljs-operator"/>
    <w:basedOn w:val="DefaultParagraphFont"/>
    <w:rsid w:val="00EC22A7"/>
  </w:style>
  <w:style w:type="paragraph" w:styleId="BalloonText">
    <w:name w:val="Balloon Text"/>
    <w:basedOn w:val="Normal"/>
    <w:link w:val="BalloonTextChar"/>
    <w:uiPriority w:val="99"/>
    <w:semiHidden/>
    <w:unhideWhenUsed/>
    <w:rsid w:val="00717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2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2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2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C22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22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2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22A7"/>
    <w:rPr>
      <w:b/>
      <w:bCs/>
    </w:rPr>
  </w:style>
  <w:style w:type="character" w:styleId="Emphasis">
    <w:name w:val="Emphasis"/>
    <w:basedOn w:val="DefaultParagraphFont"/>
    <w:uiPriority w:val="20"/>
    <w:qFormat/>
    <w:rsid w:val="00EC22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2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22A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C22A7"/>
  </w:style>
  <w:style w:type="character" w:customStyle="1" w:styleId="hljs-keyword">
    <w:name w:val="hljs-keyword"/>
    <w:basedOn w:val="DefaultParagraphFont"/>
    <w:rsid w:val="00EC22A7"/>
  </w:style>
  <w:style w:type="character" w:customStyle="1" w:styleId="hljs-number">
    <w:name w:val="hljs-number"/>
    <w:basedOn w:val="DefaultParagraphFont"/>
    <w:rsid w:val="00EC22A7"/>
  </w:style>
  <w:style w:type="character" w:customStyle="1" w:styleId="hljs-operator">
    <w:name w:val="hljs-operator"/>
    <w:basedOn w:val="DefaultParagraphFont"/>
    <w:rsid w:val="00EC22A7"/>
  </w:style>
  <w:style w:type="paragraph" w:styleId="BalloonText">
    <w:name w:val="Balloon Text"/>
    <w:basedOn w:val="Normal"/>
    <w:link w:val="BalloonTextChar"/>
    <w:uiPriority w:val="99"/>
    <w:semiHidden/>
    <w:unhideWhenUsed/>
    <w:rsid w:val="00717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2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4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1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96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9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2026-01-26T05:13:00Z</dcterms:created>
  <dcterms:modified xsi:type="dcterms:W3CDTF">2026-01-26T05:27:00Z</dcterms:modified>
</cp:coreProperties>
</file>