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823C7" w14:textId="3B221399" w:rsidR="00AC7E03" w:rsidRPr="00AC7E03" w:rsidRDefault="00AC7E03" w:rsidP="00AC7E03">
      <w:pPr>
        <w:pStyle w:val="Title"/>
        <w:jc w:val="center"/>
        <w:rPr>
          <w:rFonts w:ascii="Times New Roman" w:eastAsiaTheme="minorHAnsi" w:hAnsi="Times New Roman" w:cs="Times New Roman"/>
        </w:rPr>
      </w:pPr>
      <w:r w:rsidRPr="00AC7E03">
        <w:rPr>
          <w:rFonts w:ascii="Times New Roman" w:eastAsiaTheme="minorHAnsi" w:hAnsi="Times New Roman" w:cs="Times New Roman"/>
        </w:rPr>
        <w:t>Project Design Phase-II: Solution Requirements (Functional &amp; Non-functional)</w:t>
      </w:r>
    </w:p>
    <w:p w14:paraId="06D0750B" w14:textId="77777777" w:rsidR="00AC7E03" w:rsidRPr="00AC7E03" w:rsidRDefault="00AC7E03" w:rsidP="00AC7E03">
      <w:pPr>
        <w:rPr>
          <w:rFonts w:ascii="Times New Roman" w:hAnsi="Times New Roman" w:cs="Times New Roman"/>
          <w:b/>
          <w:bCs/>
        </w:rPr>
      </w:pPr>
    </w:p>
    <w:p w14:paraId="1BB20478" w14:textId="77777777" w:rsidR="00AC7E03" w:rsidRPr="00AC7E03" w:rsidRDefault="00AC7E03" w:rsidP="00AC7E03">
      <w:pPr>
        <w:rPr>
          <w:rFonts w:ascii="Times New Roman" w:hAnsi="Times New Roman" w:cs="Times New Roman"/>
          <w:b/>
          <w:bCs/>
        </w:rPr>
      </w:pPr>
    </w:p>
    <w:p w14:paraId="10B1525A" w14:textId="0626DB26" w:rsidR="00AC7E03" w:rsidRPr="00AC7E03" w:rsidRDefault="00AC7E03" w:rsidP="00AC7E03">
      <w:pPr>
        <w:rPr>
          <w:rFonts w:ascii="Times New Roman" w:hAnsi="Times New Roman" w:cs="Times New Roman"/>
        </w:rPr>
      </w:pPr>
      <w:r w:rsidRPr="00AC7E03">
        <w:rPr>
          <w:rFonts w:ascii="Times New Roman" w:hAnsi="Times New Roman" w:cs="Times New Roman"/>
          <w:b/>
          <w:bCs/>
        </w:rPr>
        <w:t>Date:</w:t>
      </w:r>
      <w:r w:rsidRPr="00AC7E03">
        <w:rPr>
          <w:rFonts w:ascii="Times New Roman" w:hAnsi="Times New Roman" w:cs="Times New Roman"/>
        </w:rPr>
        <w:t xml:space="preserve"> 27/06/2026 </w:t>
      </w:r>
    </w:p>
    <w:p w14:paraId="7DB0FDFD" w14:textId="77777777" w:rsidR="00AC7E03" w:rsidRPr="00AC7E03" w:rsidRDefault="00AC7E03" w:rsidP="00AC7E03">
      <w:pPr>
        <w:rPr>
          <w:rFonts w:ascii="Times New Roman" w:hAnsi="Times New Roman" w:cs="Times New Roman"/>
        </w:rPr>
      </w:pPr>
      <w:r w:rsidRPr="00AC7E03">
        <w:rPr>
          <w:rFonts w:ascii="Times New Roman" w:hAnsi="Times New Roman" w:cs="Times New Roman"/>
          <w:b/>
          <w:bCs/>
        </w:rPr>
        <w:t>Team ID:</w:t>
      </w:r>
      <w:r w:rsidRPr="00AC7E03">
        <w:rPr>
          <w:rFonts w:ascii="Times New Roman" w:hAnsi="Times New Roman" w:cs="Times New Roman"/>
        </w:rPr>
        <w:t xml:space="preserve"> AI-FINRECOVERY-2026</w:t>
      </w:r>
    </w:p>
    <w:p w14:paraId="0A0CD510" w14:textId="77777777" w:rsidR="00AC7E03" w:rsidRPr="00AC7E03" w:rsidRDefault="00AC7E03" w:rsidP="00AC7E03">
      <w:pPr>
        <w:rPr>
          <w:rFonts w:ascii="Times New Roman" w:hAnsi="Times New Roman" w:cs="Times New Roman"/>
        </w:rPr>
      </w:pPr>
      <w:r w:rsidRPr="00AC7E03">
        <w:rPr>
          <w:rFonts w:ascii="Times New Roman" w:hAnsi="Times New Roman" w:cs="Times New Roman"/>
          <w:b/>
          <w:bCs/>
        </w:rPr>
        <w:t>Project Name:</w:t>
      </w:r>
      <w:r w:rsidRPr="00AC7E03">
        <w:rPr>
          <w:rFonts w:ascii="Times New Roman" w:hAnsi="Times New Roman" w:cs="Times New Roman"/>
        </w:rPr>
        <w:t xml:space="preserve"> AI Powered Debt Relief &amp; Financial Recovery Platform </w:t>
      </w:r>
    </w:p>
    <w:p w14:paraId="29568DEC" w14:textId="77777777" w:rsidR="00AC7E03" w:rsidRPr="00AC7E03" w:rsidRDefault="00AC7E03" w:rsidP="00AC7E03">
      <w:pPr>
        <w:rPr>
          <w:rFonts w:ascii="Times New Roman" w:hAnsi="Times New Roman" w:cs="Times New Roman"/>
        </w:rPr>
      </w:pPr>
      <w:r w:rsidRPr="00AC7E03">
        <w:rPr>
          <w:rFonts w:ascii="Times New Roman" w:hAnsi="Times New Roman" w:cs="Times New Roman"/>
          <w:b/>
          <w:bCs/>
        </w:rPr>
        <w:t>Maximum Marks:</w:t>
      </w:r>
      <w:r w:rsidRPr="00AC7E03">
        <w:rPr>
          <w:rFonts w:ascii="Times New Roman" w:hAnsi="Times New Roman" w:cs="Times New Roman"/>
        </w:rPr>
        <w:t xml:space="preserve"> 4 Marks </w:t>
      </w:r>
    </w:p>
    <w:p w14:paraId="788F58AB" w14:textId="77777777" w:rsidR="00AC7E03" w:rsidRPr="00AC7E03" w:rsidRDefault="00AC7E03" w:rsidP="00AC7E03">
      <w:pPr>
        <w:rPr>
          <w:rFonts w:ascii="Times New Roman" w:hAnsi="Times New Roman" w:cs="Times New Roman"/>
          <w:b/>
          <w:bCs/>
        </w:rPr>
      </w:pPr>
      <w:r w:rsidRPr="00AC7E03">
        <w:rPr>
          <w:rFonts w:ascii="Times New Roman" w:hAnsi="Times New Roman" w:cs="Times New Roman"/>
          <w:b/>
          <w:bCs/>
        </w:rPr>
        <w:t>Functional Requirements</w:t>
      </w:r>
    </w:p>
    <w:p w14:paraId="2E499255" w14:textId="77777777" w:rsidR="00AC7E03" w:rsidRPr="00AC7E03" w:rsidRDefault="00AC7E03" w:rsidP="00AC7E03">
      <w:pPr>
        <w:rPr>
          <w:rFonts w:ascii="Times New Roman" w:hAnsi="Times New Roman" w:cs="Times New Roman"/>
        </w:rPr>
      </w:pPr>
      <w:r w:rsidRPr="00AC7E03">
        <w:rPr>
          <w:rFonts w:ascii="Times New Roman" w:hAnsi="Times New Roman" w:cs="Times New Roman"/>
        </w:rPr>
        <w:t xml:space="preserve">Following are the functional requirements of the proposed solution.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2245"/>
        <w:gridCol w:w="5477"/>
      </w:tblGrid>
      <w:tr w:rsidR="00AC7E03" w:rsidRPr="00AC7E03" w14:paraId="739C122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F843E" w14:textId="77777777" w:rsidR="00AC7E03" w:rsidRPr="00AC7E03" w:rsidRDefault="00AC7E03" w:rsidP="00AC7E03">
            <w:pPr>
              <w:rPr>
                <w:rFonts w:ascii="Times New Roman" w:hAnsi="Times New Roman" w:cs="Times New Roman"/>
              </w:rPr>
            </w:pPr>
            <w:r w:rsidRPr="00AC7E03">
              <w:rPr>
                <w:rFonts w:ascii="Times New Roman" w:hAnsi="Times New Roman" w:cs="Times New Roman"/>
                <w:b/>
                <w:bCs/>
              </w:rPr>
              <w:t>FR No. DOCX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135A9" w14:textId="77777777" w:rsidR="00AC7E03" w:rsidRPr="00AC7E03" w:rsidRDefault="00AC7E03" w:rsidP="00AC7E03">
            <w:pPr>
              <w:rPr>
                <w:rFonts w:ascii="Times New Roman" w:hAnsi="Times New Roman" w:cs="Times New Roman"/>
              </w:rPr>
            </w:pPr>
            <w:r w:rsidRPr="00AC7E03">
              <w:rPr>
                <w:rFonts w:ascii="Times New Roman" w:hAnsi="Times New Roman" w:cs="Times New Roman"/>
                <w:b/>
                <w:bCs/>
              </w:rPr>
              <w:t>Functional Requirement (Epic) DOCX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466E5" w14:textId="77777777" w:rsidR="00AC7E03" w:rsidRPr="00AC7E03" w:rsidRDefault="00AC7E03" w:rsidP="00AC7E03">
            <w:pPr>
              <w:rPr>
                <w:rFonts w:ascii="Times New Roman" w:hAnsi="Times New Roman" w:cs="Times New Roman"/>
              </w:rPr>
            </w:pPr>
            <w:r w:rsidRPr="00AC7E03">
              <w:rPr>
                <w:rFonts w:ascii="Times New Roman" w:hAnsi="Times New Roman" w:cs="Times New Roman"/>
                <w:b/>
                <w:bCs/>
              </w:rPr>
              <w:t>Sub Requirement (Story / Sub-Task) DOCX</w:t>
            </w:r>
          </w:p>
        </w:tc>
      </w:tr>
      <w:tr w:rsidR="00AC7E03" w:rsidRPr="00AC7E03" w14:paraId="4102DF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0DCB3" w14:textId="77777777" w:rsidR="00AC7E03" w:rsidRPr="00AC7E03" w:rsidRDefault="00AC7E03" w:rsidP="00AC7E03">
            <w:pPr>
              <w:rPr>
                <w:rFonts w:ascii="Times New Roman" w:hAnsi="Times New Roman" w:cs="Times New Roman"/>
              </w:rPr>
            </w:pPr>
            <w:r w:rsidRPr="00AC7E03">
              <w:rPr>
                <w:rFonts w:ascii="Times New Roman" w:hAnsi="Times New Roman" w:cs="Times New Roman"/>
                <w:b/>
                <w:bCs/>
              </w:rPr>
              <w:t>FR-1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F8EFB" w14:textId="77777777" w:rsidR="00AC7E03" w:rsidRPr="00AC7E03" w:rsidRDefault="00AC7E03" w:rsidP="00AC7E03">
            <w:pPr>
              <w:rPr>
                <w:rFonts w:ascii="Times New Roman" w:hAnsi="Times New Roman" w:cs="Times New Roman"/>
              </w:rPr>
            </w:pPr>
            <w:r w:rsidRPr="00AC7E03">
              <w:rPr>
                <w:rFonts w:ascii="Times New Roman" w:hAnsi="Times New Roman" w:cs="Times New Roman"/>
              </w:rPr>
              <w:t xml:space="preserve">User Intake &amp; Registration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CDF64" w14:textId="77777777" w:rsidR="00AC7E03" w:rsidRPr="00AC7E03" w:rsidRDefault="00AC7E03" w:rsidP="00AC7E03">
            <w:pPr>
              <w:rPr>
                <w:rFonts w:ascii="Times New Roman" w:hAnsi="Times New Roman" w:cs="Times New Roman"/>
              </w:rPr>
            </w:pPr>
            <w:r w:rsidRPr="00AC7E03">
              <w:rPr>
                <w:rFonts w:ascii="Times New Roman" w:hAnsi="Times New Roman" w:cs="Times New Roman"/>
              </w:rPr>
              <w:t xml:space="preserve">Registration via Secure Encrypted </w:t>
            </w:r>
            <w:proofErr w:type="spellStart"/>
            <w:r w:rsidRPr="00AC7E03">
              <w:rPr>
                <w:rFonts w:ascii="Times New Roman" w:hAnsi="Times New Roman" w:cs="Times New Roman"/>
              </w:rPr>
              <w:t>FormSingle</w:t>
            </w:r>
            <w:proofErr w:type="spellEnd"/>
            <w:r w:rsidRPr="00AC7E03">
              <w:rPr>
                <w:rFonts w:ascii="Times New Roman" w:hAnsi="Times New Roman" w:cs="Times New Roman"/>
              </w:rPr>
              <w:t xml:space="preserve">-Sign-On integration via verified Google </w:t>
            </w:r>
            <w:proofErr w:type="spellStart"/>
            <w:r w:rsidRPr="00AC7E03">
              <w:rPr>
                <w:rFonts w:ascii="Times New Roman" w:hAnsi="Times New Roman" w:cs="Times New Roman"/>
              </w:rPr>
              <w:t>AccountIdentity</w:t>
            </w:r>
            <w:proofErr w:type="spellEnd"/>
            <w:r w:rsidRPr="00AC7E03">
              <w:rPr>
                <w:rFonts w:ascii="Times New Roman" w:hAnsi="Times New Roman" w:cs="Times New Roman"/>
              </w:rPr>
              <w:t xml:space="preserve"> check via Plaid token registration </w:t>
            </w:r>
          </w:p>
        </w:tc>
      </w:tr>
      <w:tr w:rsidR="00AC7E03" w:rsidRPr="00AC7E03" w14:paraId="55F041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94D2C" w14:textId="77777777" w:rsidR="00AC7E03" w:rsidRPr="00AC7E03" w:rsidRDefault="00AC7E03" w:rsidP="00AC7E03">
            <w:pPr>
              <w:rPr>
                <w:rFonts w:ascii="Times New Roman" w:hAnsi="Times New Roman" w:cs="Times New Roman"/>
              </w:rPr>
            </w:pPr>
            <w:r w:rsidRPr="00AC7E03">
              <w:rPr>
                <w:rFonts w:ascii="Times New Roman" w:hAnsi="Times New Roman" w:cs="Times New Roman"/>
                <w:b/>
                <w:bCs/>
              </w:rPr>
              <w:t>FR-2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2613B" w14:textId="77777777" w:rsidR="00AC7E03" w:rsidRPr="00AC7E03" w:rsidRDefault="00AC7E03" w:rsidP="00AC7E03">
            <w:pPr>
              <w:rPr>
                <w:rFonts w:ascii="Times New Roman" w:hAnsi="Times New Roman" w:cs="Times New Roman"/>
              </w:rPr>
            </w:pPr>
            <w:r w:rsidRPr="00AC7E03">
              <w:rPr>
                <w:rFonts w:ascii="Times New Roman" w:hAnsi="Times New Roman" w:cs="Times New Roman"/>
              </w:rPr>
              <w:t xml:space="preserve">Security Verification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902E0" w14:textId="77777777" w:rsidR="00AC7E03" w:rsidRPr="00AC7E03" w:rsidRDefault="00AC7E03" w:rsidP="00AC7E03">
            <w:pPr>
              <w:rPr>
                <w:rFonts w:ascii="Times New Roman" w:hAnsi="Times New Roman" w:cs="Times New Roman"/>
              </w:rPr>
            </w:pPr>
            <w:r w:rsidRPr="00AC7E03">
              <w:rPr>
                <w:rFonts w:ascii="Times New Roman" w:hAnsi="Times New Roman" w:cs="Times New Roman"/>
              </w:rPr>
              <w:t xml:space="preserve">Dual MFA implementation via Authenticator </w:t>
            </w:r>
            <w:proofErr w:type="spellStart"/>
            <w:r w:rsidRPr="00AC7E03">
              <w:rPr>
                <w:rFonts w:ascii="Times New Roman" w:hAnsi="Times New Roman" w:cs="Times New Roman"/>
              </w:rPr>
              <w:t>appsMulti</w:t>
            </w:r>
            <w:proofErr w:type="spellEnd"/>
            <w:r w:rsidRPr="00AC7E03">
              <w:rPr>
                <w:rFonts w:ascii="Times New Roman" w:hAnsi="Times New Roman" w:cs="Times New Roman"/>
              </w:rPr>
              <w:t xml:space="preserve">-factor confirmation via high-priority SMS OTP verification </w:t>
            </w:r>
            <w:proofErr w:type="spellStart"/>
            <w:r w:rsidRPr="00AC7E03">
              <w:rPr>
                <w:rFonts w:ascii="Times New Roman" w:hAnsi="Times New Roman" w:cs="Times New Roman"/>
              </w:rPr>
              <w:t>codesInstant</w:t>
            </w:r>
            <w:proofErr w:type="spellEnd"/>
            <w:r w:rsidRPr="00AC7E03">
              <w:rPr>
                <w:rFonts w:ascii="Times New Roman" w:hAnsi="Times New Roman" w:cs="Times New Roman"/>
              </w:rPr>
              <w:t xml:space="preserve"> account activity notification alerts </w:t>
            </w:r>
          </w:p>
        </w:tc>
      </w:tr>
      <w:tr w:rsidR="00AC7E03" w:rsidRPr="00AC7E03" w14:paraId="1F8623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F0FD7" w14:textId="77777777" w:rsidR="00AC7E03" w:rsidRPr="00AC7E03" w:rsidRDefault="00AC7E03" w:rsidP="00AC7E03">
            <w:pPr>
              <w:rPr>
                <w:rFonts w:ascii="Times New Roman" w:hAnsi="Times New Roman" w:cs="Times New Roman"/>
              </w:rPr>
            </w:pPr>
            <w:r w:rsidRPr="00AC7E03">
              <w:rPr>
                <w:rFonts w:ascii="Times New Roman" w:hAnsi="Times New Roman" w:cs="Times New Roman"/>
                <w:b/>
                <w:bCs/>
              </w:rPr>
              <w:t>FR-3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F9A99" w14:textId="77777777" w:rsidR="00AC7E03" w:rsidRPr="00AC7E03" w:rsidRDefault="00AC7E03" w:rsidP="00AC7E03">
            <w:pPr>
              <w:rPr>
                <w:rFonts w:ascii="Times New Roman" w:hAnsi="Times New Roman" w:cs="Times New Roman"/>
              </w:rPr>
            </w:pPr>
            <w:r w:rsidRPr="00AC7E03">
              <w:rPr>
                <w:rFonts w:ascii="Times New Roman" w:hAnsi="Times New Roman" w:cs="Times New Roman"/>
              </w:rPr>
              <w:t>AI Asset &amp; Document Parsing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AC436" w14:textId="77777777" w:rsidR="00AC7E03" w:rsidRPr="00AC7E03" w:rsidRDefault="00AC7E03" w:rsidP="00AC7E03">
            <w:pPr>
              <w:rPr>
                <w:rFonts w:ascii="Times New Roman" w:hAnsi="Times New Roman" w:cs="Times New Roman"/>
              </w:rPr>
            </w:pPr>
            <w:r w:rsidRPr="00AC7E03">
              <w:rPr>
                <w:rFonts w:ascii="Times New Roman" w:hAnsi="Times New Roman" w:cs="Times New Roman"/>
              </w:rPr>
              <w:t xml:space="preserve">Optical Character Recognition (OCR) scanner for hard-copy letter </w:t>
            </w:r>
            <w:proofErr w:type="spellStart"/>
            <w:r w:rsidRPr="00AC7E03">
              <w:rPr>
                <w:rFonts w:ascii="Times New Roman" w:hAnsi="Times New Roman" w:cs="Times New Roman"/>
              </w:rPr>
              <w:t>captureNLP</w:t>
            </w:r>
            <w:proofErr w:type="spellEnd"/>
            <w:r w:rsidRPr="00AC7E03">
              <w:rPr>
                <w:rFonts w:ascii="Times New Roman" w:hAnsi="Times New Roman" w:cs="Times New Roman"/>
              </w:rPr>
              <w:t xml:space="preserve"> extraction logic to parse compounding liability fine-print </w:t>
            </w:r>
            <w:proofErr w:type="spellStart"/>
            <w:r w:rsidRPr="00AC7E03">
              <w:rPr>
                <w:rFonts w:ascii="Times New Roman" w:hAnsi="Times New Roman" w:cs="Times New Roman"/>
              </w:rPr>
              <w:t>detailsAlgorithmic</w:t>
            </w:r>
            <w:proofErr w:type="spellEnd"/>
            <w:r w:rsidRPr="00AC7E03">
              <w:rPr>
                <w:rFonts w:ascii="Times New Roman" w:hAnsi="Times New Roman" w:cs="Times New Roman"/>
              </w:rPr>
              <w:t xml:space="preserve"> legal check against state collection statutes</w:t>
            </w:r>
          </w:p>
        </w:tc>
      </w:tr>
      <w:tr w:rsidR="00AC7E03" w:rsidRPr="00AC7E03" w14:paraId="76D290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46EEC" w14:textId="77777777" w:rsidR="00AC7E03" w:rsidRPr="00AC7E03" w:rsidRDefault="00AC7E03" w:rsidP="00AC7E03">
            <w:pPr>
              <w:rPr>
                <w:rFonts w:ascii="Times New Roman" w:hAnsi="Times New Roman" w:cs="Times New Roman"/>
              </w:rPr>
            </w:pPr>
            <w:r w:rsidRPr="00AC7E03">
              <w:rPr>
                <w:rFonts w:ascii="Times New Roman" w:hAnsi="Times New Roman" w:cs="Times New Roman"/>
                <w:b/>
                <w:bCs/>
              </w:rPr>
              <w:t>FR-4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057E8" w14:textId="77777777" w:rsidR="00AC7E03" w:rsidRPr="00AC7E03" w:rsidRDefault="00AC7E03" w:rsidP="00AC7E03">
            <w:pPr>
              <w:rPr>
                <w:rFonts w:ascii="Times New Roman" w:hAnsi="Times New Roman" w:cs="Times New Roman"/>
              </w:rPr>
            </w:pPr>
            <w:r w:rsidRPr="00AC7E03">
              <w:rPr>
                <w:rFonts w:ascii="Times New Roman" w:hAnsi="Times New Roman" w:cs="Times New Roman"/>
              </w:rPr>
              <w:t>Automated Settlement Engine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94901" w14:textId="77777777" w:rsidR="00AC7E03" w:rsidRPr="00AC7E03" w:rsidRDefault="00AC7E03" w:rsidP="00AC7E03">
            <w:pPr>
              <w:rPr>
                <w:rFonts w:ascii="Times New Roman" w:hAnsi="Times New Roman" w:cs="Times New Roman"/>
              </w:rPr>
            </w:pPr>
            <w:r w:rsidRPr="00AC7E03">
              <w:rPr>
                <w:rFonts w:ascii="Times New Roman" w:hAnsi="Times New Roman" w:cs="Times New Roman"/>
              </w:rPr>
              <w:t xml:space="preserve">Generative negotiation script creation tailored per consumer agency </w:t>
            </w:r>
            <w:proofErr w:type="spellStart"/>
            <w:r w:rsidRPr="00AC7E03">
              <w:rPr>
                <w:rFonts w:ascii="Times New Roman" w:hAnsi="Times New Roman" w:cs="Times New Roman"/>
              </w:rPr>
              <w:t>tierCredit</w:t>
            </w:r>
            <w:proofErr w:type="spellEnd"/>
            <w:r w:rsidRPr="00AC7E03">
              <w:rPr>
                <w:rFonts w:ascii="Times New Roman" w:hAnsi="Times New Roman" w:cs="Times New Roman"/>
              </w:rPr>
              <w:t xml:space="preserve"> score simulator predicting risk impact variants </w:t>
            </w:r>
            <w:proofErr w:type="spellStart"/>
            <w:r w:rsidRPr="00AC7E03">
              <w:rPr>
                <w:rFonts w:ascii="Times New Roman" w:hAnsi="Times New Roman" w:cs="Times New Roman"/>
              </w:rPr>
              <w:t>dynamicallyAuto</w:t>
            </w:r>
            <w:proofErr w:type="spellEnd"/>
            <w:r w:rsidRPr="00AC7E03">
              <w:rPr>
                <w:rFonts w:ascii="Times New Roman" w:hAnsi="Times New Roman" w:cs="Times New Roman"/>
              </w:rPr>
              <w:t>-</w:t>
            </w:r>
            <w:r w:rsidRPr="00AC7E03">
              <w:rPr>
                <w:rFonts w:ascii="Times New Roman" w:hAnsi="Times New Roman" w:cs="Times New Roman"/>
              </w:rPr>
              <w:lastRenderedPageBreak/>
              <w:t>drafting certified dispute dispatch document delivery lines</w:t>
            </w:r>
          </w:p>
        </w:tc>
      </w:tr>
    </w:tbl>
    <w:p w14:paraId="06FEFA0A" w14:textId="77777777" w:rsidR="00AC7E03" w:rsidRPr="00AC7E03" w:rsidRDefault="00AC7E03" w:rsidP="00AC7E03">
      <w:pPr>
        <w:rPr>
          <w:rFonts w:ascii="Times New Roman" w:hAnsi="Times New Roman" w:cs="Times New Roman"/>
        </w:rPr>
      </w:pPr>
      <w:r w:rsidRPr="00AC7E03">
        <w:rPr>
          <w:rFonts w:ascii="Times New Roman" w:hAnsi="Times New Roman" w:cs="Times New Roman"/>
          <w:b/>
          <w:bCs/>
        </w:rPr>
        <w:lastRenderedPageBreak/>
        <w:t>Figure 1: UI Requirements Architecture Workspace</w:t>
      </w:r>
    </w:p>
    <w:p w14:paraId="7ECAFC43" w14:textId="77777777" w:rsidR="00AC7E03" w:rsidRPr="00AC7E03" w:rsidRDefault="00AC7E03" w:rsidP="00AC7E03">
      <w:pPr>
        <w:rPr>
          <w:rFonts w:ascii="Times New Roman" w:hAnsi="Times New Roman" w:cs="Times New Roman"/>
        </w:rPr>
      </w:pPr>
      <w:r w:rsidRPr="00AC7E03">
        <w:rPr>
          <w:rFonts w:ascii="Times New Roman" w:hAnsi="Times New Roman" w:cs="Times New Roman"/>
          <w:i/>
          <w:iCs/>
        </w:rPr>
        <w:t xml:space="preserve">[UI Architecture </w:t>
      </w:r>
      <w:proofErr w:type="spellStart"/>
      <w:r w:rsidRPr="00AC7E03">
        <w:rPr>
          <w:rFonts w:ascii="Times New Roman" w:hAnsi="Times New Roman" w:cs="Times New Roman"/>
          <w:i/>
          <w:iCs/>
        </w:rPr>
        <w:t>Mockup</w:t>
      </w:r>
      <w:proofErr w:type="spellEnd"/>
      <w:r w:rsidRPr="00AC7E03">
        <w:rPr>
          <w:rFonts w:ascii="Times New Roman" w:hAnsi="Times New Roman" w:cs="Times New Roman"/>
          <w:i/>
          <w:iCs/>
        </w:rPr>
        <w:t xml:space="preserve">: A wireframe diagram highlighting the core layout interfaces of the debt platform—showing document submission </w:t>
      </w:r>
      <w:proofErr w:type="spellStart"/>
      <w:r w:rsidRPr="00AC7E03">
        <w:rPr>
          <w:rFonts w:ascii="Times New Roman" w:hAnsi="Times New Roman" w:cs="Times New Roman"/>
          <w:i/>
          <w:iCs/>
        </w:rPr>
        <w:t>dropzones</w:t>
      </w:r>
      <w:proofErr w:type="spellEnd"/>
      <w:r w:rsidRPr="00AC7E03">
        <w:rPr>
          <w:rFonts w:ascii="Times New Roman" w:hAnsi="Times New Roman" w:cs="Times New Roman"/>
          <w:i/>
          <w:iCs/>
        </w:rPr>
        <w:t>, an interactive recovery slider simulator, and real-time calculation nodes mapping operational requirements cleanly.]</w:t>
      </w:r>
    </w:p>
    <w:p w14:paraId="4C3CA41B" w14:textId="77777777" w:rsidR="00AC7E03" w:rsidRPr="00AC7E03" w:rsidRDefault="00AC7E03" w:rsidP="00AC7E03">
      <w:pPr>
        <w:rPr>
          <w:rFonts w:ascii="Times New Roman" w:hAnsi="Times New Roman" w:cs="Times New Roman"/>
          <w:b/>
          <w:bCs/>
        </w:rPr>
      </w:pPr>
      <w:r w:rsidRPr="00AC7E03">
        <w:rPr>
          <w:rFonts w:ascii="Times New Roman" w:hAnsi="Times New Roman" w:cs="Times New Roman"/>
          <w:b/>
          <w:bCs/>
        </w:rPr>
        <w:t>Non-functional Requirements</w:t>
      </w:r>
    </w:p>
    <w:p w14:paraId="4D706CC2" w14:textId="77777777" w:rsidR="00AC7E03" w:rsidRPr="00AC7E03" w:rsidRDefault="00AC7E03" w:rsidP="00AC7E03">
      <w:pPr>
        <w:rPr>
          <w:rFonts w:ascii="Times New Roman" w:hAnsi="Times New Roman" w:cs="Times New Roman"/>
        </w:rPr>
      </w:pPr>
      <w:r w:rsidRPr="00AC7E03">
        <w:rPr>
          <w:rFonts w:ascii="Times New Roman" w:hAnsi="Times New Roman" w:cs="Times New Roman"/>
        </w:rPr>
        <w:t xml:space="preserve">Following are the non-functional requirements of the proposed solution.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4"/>
        <w:gridCol w:w="2324"/>
        <w:gridCol w:w="5322"/>
      </w:tblGrid>
      <w:tr w:rsidR="00AC7E03" w:rsidRPr="00AC7E03" w14:paraId="3DCB95A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93D38" w14:textId="77777777" w:rsidR="00AC7E03" w:rsidRPr="00AC7E03" w:rsidRDefault="00AC7E03" w:rsidP="00AC7E03">
            <w:pPr>
              <w:rPr>
                <w:rFonts w:ascii="Times New Roman" w:hAnsi="Times New Roman" w:cs="Times New Roman"/>
              </w:rPr>
            </w:pPr>
            <w:r w:rsidRPr="00AC7E03">
              <w:rPr>
                <w:rFonts w:ascii="Times New Roman" w:hAnsi="Times New Roman" w:cs="Times New Roman"/>
                <w:b/>
                <w:bCs/>
              </w:rPr>
              <w:t>NFR No. DOCX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E7905" w14:textId="77777777" w:rsidR="00AC7E03" w:rsidRPr="00AC7E03" w:rsidRDefault="00AC7E03" w:rsidP="00AC7E03">
            <w:pPr>
              <w:rPr>
                <w:rFonts w:ascii="Times New Roman" w:hAnsi="Times New Roman" w:cs="Times New Roman"/>
              </w:rPr>
            </w:pPr>
            <w:r w:rsidRPr="00AC7E03">
              <w:rPr>
                <w:rFonts w:ascii="Times New Roman" w:hAnsi="Times New Roman" w:cs="Times New Roman"/>
                <w:b/>
                <w:bCs/>
              </w:rPr>
              <w:t>Non-Functional Requirement DOCX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5690B" w14:textId="77777777" w:rsidR="00AC7E03" w:rsidRPr="00AC7E03" w:rsidRDefault="00AC7E03" w:rsidP="00AC7E03">
            <w:pPr>
              <w:rPr>
                <w:rFonts w:ascii="Times New Roman" w:hAnsi="Times New Roman" w:cs="Times New Roman"/>
              </w:rPr>
            </w:pPr>
            <w:r w:rsidRPr="00AC7E03">
              <w:rPr>
                <w:rFonts w:ascii="Times New Roman" w:hAnsi="Times New Roman" w:cs="Times New Roman"/>
                <w:b/>
                <w:bCs/>
              </w:rPr>
              <w:t>Description DOCX</w:t>
            </w:r>
          </w:p>
        </w:tc>
      </w:tr>
      <w:tr w:rsidR="00AC7E03" w:rsidRPr="00AC7E03" w14:paraId="571D33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7F1AB" w14:textId="77777777" w:rsidR="00AC7E03" w:rsidRPr="00AC7E03" w:rsidRDefault="00AC7E03" w:rsidP="00AC7E03">
            <w:pPr>
              <w:rPr>
                <w:rFonts w:ascii="Times New Roman" w:hAnsi="Times New Roman" w:cs="Times New Roman"/>
              </w:rPr>
            </w:pPr>
            <w:r w:rsidRPr="00AC7E03">
              <w:rPr>
                <w:rFonts w:ascii="Times New Roman" w:hAnsi="Times New Roman" w:cs="Times New Roman"/>
                <w:b/>
                <w:bCs/>
              </w:rPr>
              <w:t>NFR-1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EFF17" w14:textId="77777777" w:rsidR="00AC7E03" w:rsidRPr="00AC7E03" w:rsidRDefault="00AC7E03" w:rsidP="00AC7E03">
            <w:pPr>
              <w:rPr>
                <w:rFonts w:ascii="Times New Roman" w:hAnsi="Times New Roman" w:cs="Times New Roman"/>
              </w:rPr>
            </w:pPr>
            <w:r w:rsidRPr="00AC7E03">
              <w:rPr>
                <w:rFonts w:ascii="Times New Roman" w:hAnsi="Times New Roman" w:cs="Times New Roman"/>
              </w:rPr>
              <w:t xml:space="preserve">Usability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D0A9E" w14:textId="77777777" w:rsidR="00AC7E03" w:rsidRPr="00AC7E03" w:rsidRDefault="00AC7E03" w:rsidP="00AC7E03">
            <w:pPr>
              <w:rPr>
                <w:rFonts w:ascii="Times New Roman" w:hAnsi="Times New Roman" w:cs="Times New Roman"/>
              </w:rPr>
            </w:pPr>
            <w:r w:rsidRPr="00AC7E03">
              <w:rPr>
                <w:rFonts w:ascii="Times New Roman" w:hAnsi="Times New Roman" w:cs="Times New Roman"/>
              </w:rPr>
              <w:t>The layout interface must adhere to WCAG 2.1 accessibility criteria, providing an empathetic, judgment-free dark/light aesthetic optimal for highly stressed individuals.</w:t>
            </w:r>
          </w:p>
        </w:tc>
      </w:tr>
      <w:tr w:rsidR="00AC7E03" w:rsidRPr="00AC7E03" w14:paraId="0EDAED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08910" w14:textId="77777777" w:rsidR="00AC7E03" w:rsidRPr="00AC7E03" w:rsidRDefault="00AC7E03" w:rsidP="00AC7E03">
            <w:pPr>
              <w:rPr>
                <w:rFonts w:ascii="Times New Roman" w:hAnsi="Times New Roman" w:cs="Times New Roman"/>
              </w:rPr>
            </w:pPr>
            <w:r w:rsidRPr="00AC7E03">
              <w:rPr>
                <w:rFonts w:ascii="Times New Roman" w:hAnsi="Times New Roman" w:cs="Times New Roman"/>
                <w:b/>
                <w:bCs/>
              </w:rPr>
              <w:t>NFR-2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6EB8D" w14:textId="77777777" w:rsidR="00AC7E03" w:rsidRPr="00AC7E03" w:rsidRDefault="00AC7E03" w:rsidP="00AC7E03">
            <w:pPr>
              <w:rPr>
                <w:rFonts w:ascii="Times New Roman" w:hAnsi="Times New Roman" w:cs="Times New Roman"/>
              </w:rPr>
            </w:pPr>
            <w:r w:rsidRPr="00AC7E03">
              <w:rPr>
                <w:rFonts w:ascii="Times New Roman" w:hAnsi="Times New Roman" w:cs="Times New Roman"/>
              </w:rPr>
              <w:t xml:space="preserve">Security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757AA" w14:textId="77777777" w:rsidR="00AC7E03" w:rsidRPr="00AC7E03" w:rsidRDefault="00AC7E03" w:rsidP="00AC7E03">
            <w:pPr>
              <w:rPr>
                <w:rFonts w:ascii="Times New Roman" w:hAnsi="Times New Roman" w:cs="Times New Roman"/>
              </w:rPr>
            </w:pPr>
            <w:r w:rsidRPr="00AC7E03">
              <w:rPr>
                <w:rFonts w:ascii="Times New Roman" w:hAnsi="Times New Roman" w:cs="Times New Roman"/>
              </w:rPr>
              <w:t>Complete adherence to bank-grade AES-256 transmission encryption, SOC2 Type II database audits, and secure tokenization of consumer PII records.</w:t>
            </w:r>
          </w:p>
        </w:tc>
      </w:tr>
      <w:tr w:rsidR="00AC7E03" w:rsidRPr="00AC7E03" w14:paraId="7885B8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AD6EE" w14:textId="77777777" w:rsidR="00AC7E03" w:rsidRPr="00AC7E03" w:rsidRDefault="00AC7E03" w:rsidP="00AC7E03">
            <w:pPr>
              <w:rPr>
                <w:rFonts w:ascii="Times New Roman" w:hAnsi="Times New Roman" w:cs="Times New Roman"/>
              </w:rPr>
            </w:pPr>
            <w:r w:rsidRPr="00AC7E03">
              <w:rPr>
                <w:rFonts w:ascii="Times New Roman" w:hAnsi="Times New Roman" w:cs="Times New Roman"/>
                <w:b/>
                <w:bCs/>
              </w:rPr>
              <w:t>NFR-3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4776E" w14:textId="77777777" w:rsidR="00AC7E03" w:rsidRPr="00AC7E03" w:rsidRDefault="00AC7E03" w:rsidP="00AC7E03">
            <w:pPr>
              <w:rPr>
                <w:rFonts w:ascii="Times New Roman" w:hAnsi="Times New Roman" w:cs="Times New Roman"/>
              </w:rPr>
            </w:pPr>
            <w:r w:rsidRPr="00AC7E03">
              <w:rPr>
                <w:rFonts w:ascii="Times New Roman" w:hAnsi="Times New Roman" w:cs="Times New Roman"/>
              </w:rPr>
              <w:t xml:space="preserve">Reliability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659F4" w14:textId="77777777" w:rsidR="00AC7E03" w:rsidRPr="00AC7E03" w:rsidRDefault="00AC7E03" w:rsidP="00AC7E03">
            <w:pPr>
              <w:rPr>
                <w:rFonts w:ascii="Times New Roman" w:hAnsi="Times New Roman" w:cs="Times New Roman"/>
              </w:rPr>
            </w:pPr>
            <w:r w:rsidRPr="00AC7E03">
              <w:rPr>
                <w:rFonts w:ascii="Times New Roman" w:hAnsi="Times New Roman" w:cs="Times New Roman"/>
              </w:rPr>
              <w:t>The automated settlement parsing runtime engines must sustain a minimum target core system operational reliability metric of 99.95% accuracy.</w:t>
            </w:r>
          </w:p>
        </w:tc>
      </w:tr>
      <w:tr w:rsidR="00AC7E03" w:rsidRPr="00AC7E03" w14:paraId="2ACBA9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FCEDE" w14:textId="77777777" w:rsidR="00AC7E03" w:rsidRPr="00AC7E03" w:rsidRDefault="00AC7E03" w:rsidP="00AC7E03">
            <w:pPr>
              <w:rPr>
                <w:rFonts w:ascii="Times New Roman" w:hAnsi="Times New Roman" w:cs="Times New Roman"/>
              </w:rPr>
            </w:pPr>
            <w:r w:rsidRPr="00AC7E03">
              <w:rPr>
                <w:rFonts w:ascii="Times New Roman" w:hAnsi="Times New Roman" w:cs="Times New Roman"/>
                <w:b/>
                <w:bCs/>
              </w:rPr>
              <w:t>NFR-4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FE342" w14:textId="77777777" w:rsidR="00AC7E03" w:rsidRPr="00AC7E03" w:rsidRDefault="00AC7E03" w:rsidP="00AC7E03">
            <w:pPr>
              <w:rPr>
                <w:rFonts w:ascii="Times New Roman" w:hAnsi="Times New Roman" w:cs="Times New Roman"/>
              </w:rPr>
            </w:pPr>
            <w:r w:rsidRPr="00AC7E03">
              <w:rPr>
                <w:rFonts w:ascii="Times New Roman" w:hAnsi="Times New Roman" w:cs="Times New Roman"/>
              </w:rPr>
              <w:t xml:space="preserve">Performance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E0ED4" w14:textId="77777777" w:rsidR="00AC7E03" w:rsidRPr="00AC7E03" w:rsidRDefault="00AC7E03" w:rsidP="00AC7E03">
            <w:pPr>
              <w:rPr>
                <w:rFonts w:ascii="Times New Roman" w:hAnsi="Times New Roman" w:cs="Times New Roman"/>
              </w:rPr>
            </w:pPr>
            <w:r w:rsidRPr="00AC7E03">
              <w:rPr>
                <w:rFonts w:ascii="Times New Roman" w:hAnsi="Times New Roman" w:cs="Times New Roman"/>
              </w:rPr>
              <w:t>Document NLP data ingestion tasks must finalize table parsing and liability interest calculations within 4500 milliseconds of user submission.</w:t>
            </w:r>
          </w:p>
        </w:tc>
      </w:tr>
      <w:tr w:rsidR="00AC7E03" w:rsidRPr="00AC7E03" w14:paraId="0D43D4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59B67" w14:textId="77777777" w:rsidR="00AC7E03" w:rsidRPr="00AC7E03" w:rsidRDefault="00AC7E03" w:rsidP="00AC7E03">
            <w:pPr>
              <w:rPr>
                <w:rFonts w:ascii="Times New Roman" w:hAnsi="Times New Roman" w:cs="Times New Roman"/>
              </w:rPr>
            </w:pPr>
            <w:r w:rsidRPr="00AC7E03">
              <w:rPr>
                <w:rFonts w:ascii="Times New Roman" w:hAnsi="Times New Roman" w:cs="Times New Roman"/>
                <w:b/>
                <w:bCs/>
              </w:rPr>
              <w:t>NFR-5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7B4E1" w14:textId="77777777" w:rsidR="00AC7E03" w:rsidRPr="00AC7E03" w:rsidRDefault="00AC7E03" w:rsidP="00AC7E03">
            <w:pPr>
              <w:rPr>
                <w:rFonts w:ascii="Times New Roman" w:hAnsi="Times New Roman" w:cs="Times New Roman"/>
              </w:rPr>
            </w:pPr>
            <w:r w:rsidRPr="00AC7E03">
              <w:rPr>
                <w:rFonts w:ascii="Times New Roman" w:hAnsi="Times New Roman" w:cs="Times New Roman"/>
              </w:rPr>
              <w:t xml:space="preserve">Availability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2FC3F" w14:textId="77777777" w:rsidR="00AC7E03" w:rsidRPr="00AC7E03" w:rsidRDefault="00AC7E03" w:rsidP="00AC7E03">
            <w:pPr>
              <w:rPr>
                <w:rFonts w:ascii="Times New Roman" w:hAnsi="Times New Roman" w:cs="Times New Roman"/>
              </w:rPr>
            </w:pPr>
            <w:r w:rsidRPr="00AC7E03">
              <w:rPr>
                <w:rFonts w:ascii="Times New Roman" w:hAnsi="Times New Roman" w:cs="Times New Roman"/>
              </w:rPr>
              <w:t xml:space="preserve">The core web and mobile dashboard application environments must guarantee a minimum target </w:t>
            </w:r>
            <w:r w:rsidRPr="00AC7E03">
              <w:rPr>
                <w:rFonts w:ascii="Times New Roman" w:hAnsi="Times New Roman" w:cs="Times New Roman"/>
              </w:rPr>
              <w:lastRenderedPageBreak/>
              <w:t>continuous infrastructure availability layer of 99.99% uptime.</w:t>
            </w:r>
          </w:p>
        </w:tc>
      </w:tr>
      <w:tr w:rsidR="00AC7E03" w:rsidRPr="00AC7E03" w14:paraId="454A21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C7258" w14:textId="77777777" w:rsidR="00AC7E03" w:rsidRPr="00AC7E03" w:rsidRDefault="00AC7E03" w:rsidP="00AC7E03">
            <w:pPr>
              <w:rPr>
                <w:rFonts w:ascii="Times New Roman" w:hAnsi="Times New Roman" w:cs="Times New Roman"/>
              </w:rPr>
            </w:pPr>
            <w:r w:rsidRPr="00AC7E03">
              <w:rPr>
                <w:rFonts w:ascii="Times New Roman" w:hAnsi="Times New Roman" w:cs="Times New Roman"/>
                <w:b/>
                <w:bCs/>
              </w:rPr>
              <w:lastRenderedPageBreak/>
              <w:t>NFR-6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B8989" w14:textId="77777777" w:rsidR="00AC7E03" w:rsidRPr="00AC7E03" w:rsidRDefault="00AC7E03" w:rsidP="00AC7E03">
            <w:pPr>
              <w:rPr>
                <w:rFonts w:ascii="Times New Roman" w:hAnsi="Times New Roman" w:cs="Times New Roman"/>
              </w:rPr>
            </w:pPr>
            <w:r w:rsidRPr="00AC7E03">
              <w:rPr>
                <w:rFonts w:ascii="Times New Roman" w:hAnsi="Times New Roman" w:cs="Times New Roman"/>
              </w:rPr>
              <w:t xml:space="preserve">Scalability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83870" w14:textId="77777777" w:rsidR="00AC7E03" w:rsidRPr="00AC7E03" w:rsidRDefault="00AC7E03" w:rsidP="00AC7E03">
            <w:pPr>
              <w:rPr>
                <w:rFonts w:ascii="Times New Roman" w:hAnsi="Times New Roman" w:cs="Times New Roman"/>
              </w:rPr>
            </w:pPr>
            <w:r w:rsidRPr="00AC7E03">
              <w:rPr>
                <w:rFonts w:ascii="Times New Roman" w:hAnsi="Times New Roman" w:cs="Times New Roman"/>
              </w:rPr>
              <w:t>The microservice engine cluster must utilize horizontal container scaling (Kubernetes) to smoothly support high query load spikes during heavy consumer processing windows.</w:t>
            </w:r>
          </w:p>
        </w:tc>
      </w:tr>
    </w:tbl>
    <w:p w14:paraId="0A8132A2" w14:textId="47F67B56" w:rsidR="004A1EA1" w:rsidRPr="00AC7E03" w:rsidRDefault="004A1EA1">
      <w:pPr>
        <w:rPr>
          <w:rFonts w:ascii="Times New Roman" w:hAnsi="Times New Roman" w:cs="Times New Roman"/>
        </w:rPr>
      </w:pPr>
    </w:p>
    <w:sectPr w:rsidR="004A1EA1" w:rsidRPr="00AC7E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E03"/>
    <w:rsid w:val="00082850"/>
    <w:rsid w:val="004A1EA1"/>
    <w:rsid w:val="00AC5B60"/>
    <w:rsid w:val="00AC7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970CC"/>
  <w15:chartTrackingRefBased/>
  <w15:docId w15:val="{7E4D2D3C-4E82-43E1-A727-929CA52DE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E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E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E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E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E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E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E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E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E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E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E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E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E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E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E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E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E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E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E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E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E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E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E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E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E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E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410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Yasin</dc:creator>
  <cp:keywords/>
  <dc:description/>
  <cp:lastModifiedBy>Syed Yasin</cp:lastModifiedBy>
  <cp:revision>1</cp:revision>
  <dcterms:created xsi:type="dcterms:W3CDTF">2026-07-19T09:24:00Z</dcterms:created>
  <dcterms:modified xsi:type="dcterms:W3CDTF">2026-07-19T09:41:00Z</dcterms:modified>
</cp:coreProperties>
</file>