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eoi-intake-process-normalized-data-model"/>
    <w:p>
      <w:pPr>
        <w:pStyle w:val="1"/>
      </w:pPr>
      <w:r>
        <w:t xml:space="preserve">EOI Intake Process — Normalized Data Model</w:t>
      </w:r>
    </w:p>
    <w:bookmarkStart w:id="20" w:name="overview"/>
    <w:p>
      <w:pPr>
        <w:pStyle w:val="2"/>
      </w:pPr>
      <w:r>
        <w:t xml:space="preserve">Overview</w:t>
      </w:r>
    </w:p>
    <w:p>
      <w:pPr>
        <w:pStyle w:val="FirstParagraph"/>
      </w:pPr>
      <w:r>
        <w:t xml:space="preserve">This document defines the normalized entity-relationship data model for the Evidence of Insurability (EOI) Intake Process. The model is designed in</w:t>
      </w:r>
      <w:r>
        <w:t xml:space="preserve"> </w:t>
      </w:r>
      <w:r>
        <w:rPr>
          <w:b/>
          <w:bCs/>
        </w:rPr>
        <w:t xml:space="preserve">Third Normal Form (3NF)</w:t>
      </w:r>
      <w:r>
        <w:t xml:space="preserve"> </w:t>
      </w:r>
      <w:r>
        <w:t xml:space="preserve">to eliminate redundancy while maintaining referential integrity across the Financial Protection (FP) workflow.</w:t>
      </w:r>
    </w:p>
    <w:p>
      <w:r>
        <w:pict>
          <v:rect style="width:0;height:1.5pt" o:hralign="center" o:hrstd="t" o:hr="t"/>
        </w:pict>
      </w:r>
    </w:p>
    <w:bookmarkEnd w:id="20"/>
    <w:bookmarkStart w:id="21" w:name="entity-relationship-diagram-high-level"/>
    <w:p>
      <w:pPr>
        <w:pStyle w:val="2"/>
      </w:pPr>
      <w:r>
        <w:t xml:space="preserve">Entity Relationship Diagram (High-Level)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EMPLOYER      │◄────┤  EOI_APPLICATION │────►│    MEMBER       │</w:t>
      </w:r>
      <w:r>
        <w:br/>
      </w:r>
      <w:r>
        <w:rPr>
          <w:rStyle w:val="VerbatimChar"/>
        </w:rPr>
        <w:t xml:space="preserve">│   (Group)       │ 1:M │                  │ M:1 │   (Employee)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└────────┬─────────┘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      │            │            │</w:t>
      </w:r>
      <w:r>
        <w:br/>
      </w:r>
      <w:r>
        <w:rPr>
          <w:rStyle w:val="VerbatimChar"/>
        </w:rPr>
        <w:t xml:space="preserve">                    ▼            ▼            ▼</w:t>
      </w:r>
      <w:r>
        <w:br/>
      </w:r>
      <w:r>
        <w:rPr>
          <w:rStyle w:val="VerbatimChar"/>
        </w:rPr>
        <w:t xml:space="preserve">           ┌─────────────┐ ┌──────────┐ ┌─────────────────┐</w:t>
      </w:r>
      <w:r>
        <w:br/>
      </w:r>
      <w:r>
        <w:rPr>
          <w:rStyle w:val="VerbatimChar"/>
        </w:rPr>
        <w:t xml:space="preserve">           │EOI_DOCUMENT │ │EOI_PRODUCT│ │HEALTH_QUESTIONNAIRE│</w:t>
      </w:r>
      <w:r>
        <w:br/>
      </w:r>
      <w:r>
        <w:rPr>
          <w:rStyle w:val="VerbatimChar"/>
        </w:rPr>
        <w:t xml:space="preserve">           │  (Intake)   │ │  _LINE   │ │    (Responses)   │</w:t>
      </w:r>
      <w:r>
        <w:br/>
      </w:r>
      <w:r>
        <w:rPr>
          <w:rStyle w:val="VerbatimChar"/>
        </w:rPr>
        <w:t xml:space="preserve">           └─────────────┘ └──────────┘ └─────────────────┘</w:t>
      </w:r>
      <w:r>
        <w:br/>
      </w:r>
      <w:r>
        <w:rPr>
          <w:rStyle w:val="VerbatimChar"/>
        </w:rPr>
        <w:t xml:space="preserve">                    │            │            │</w:t>
      </w:r>
      <w:r>
        <w:br/>
      </w:r>
      <w:r>
        <w:rPr>
          <w:rStyle w:val="VerbatimChar"/>
        </w:rPr>
        <w:t xml:space="preserve">                    ▼            ▼            ▼</w:t>
      </w:r>
      <w:r>
        <w:br/>
      </w:r>
      <w:r>
        <w:rPr>
          <w:rStyle w:val="VerbatimChar"/>
        </w:rPr>
        <w:t xml:space="preserve">           ┌─────────────┐ ┌──────────┐ ┌─────────────────┐</w:t>
      </w:r>
      <w:r>
        <w:br/>
      </w:r>
      <w:r>
        <w:rPr>
          <w:rStyle w:val="VerbatimChar"/>
        </w:rPr>
        <w:t xml:space="preserve">           │INDEXING_LOG │ │FP_PRODUCT│ │UNDERWRITING_    │</w:t>
      </w:r>
      <w:r>
        <w:br/>
      </w:r>
      <w:r>
        <w:rPr>
          <w:rStyle w:val="VerbatimChar"/>
        </w:rPr>
        <w:t xml:space="preserve">           │             │ │ (Lookup) │ │    REVIEW       │</w:t>
      </w:r>
      <w:r>
        <w:br/>
      </w:r>
      <w:r>
        <w:rPr>
          <w:rStyle w:val="VerbatimChar"/>
        </w:rPr>
        <w:t xml:space="preserve">           └─────────────┘ └──────────┘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      │UNDERWRITING_    │</w:t>
      </w:r>
      <w:r>
        <w:br/>
      </w:r>
      <w:r>
        <w:rPr>
          <w:rStyle w:val="VerbatimChar"/>
        </w:rPr>
        <w:t xml:space="preserve">                                     │   DECISION      │</w:t>
      </w:r>
      <w:r>
        <w:br/>
      </w:r>
      <w:r>
        <w:rPr>
          <w:rStyle w:val="VerbatimChar"/>
        </w:rPr>
        <w:t xml:space="preserve">                                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employer-groupplan-sponsor"/>
    <w:p>
      <w:pPr>
        <w:pStyle w:val="2"/>
      </w:pPr>
      <w:r>
        <w:t xml:space="preserve">1. EMPLOYER (Group/Plan Sponsor)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Commercial employers who contract with UHC to offer FP products to their employees.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for the employer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UHC-assigned group/plan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name of the employer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Tax ID (EIN)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SIC/NAICS industry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Number of enrolled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effective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Plan termination date (nullable)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group plan is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fp_products_offered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Comma-separated or JSON array of FP product codes offered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address_line_1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Employer mailing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address_line_2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 state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US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country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HR/Benefits contact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</w:tbl>
    <w:p>
      <w:pPr>
        <w:pStyle w:val="a0"/>
      </w:pPr>
      <w:r>
        <w:rPr>
          <w:b/>
          <w:bCs/>
        </w:rPr>
        <w:t xml:space="preserve">Normalization</w:t>
      </w:r>
      <w:r>
        <w:t xml:space="preserve">: Employer data is separated from applications because one employer has many applications over time. Storing employer details here avoids repetition in every EOI record.</w:t>
      </w:r>
    </w:p>
    <w:p>
      <w:r>
        <w:pict>
          <v:rect style="width:0;height:1.5pt" o:hralign="center" o:hrstd="t" o:hr="t"/>
        </w:pict>
      </w:r>
    </w:p>
    <w:bookmarkEnd w:id="22"/>
    <w:bookmarkStart w:id="23" w:name="member-employeeapplicant"/>
    <w:p>
      <w:pPr>
        <w:pStyle w:val="2"/>
      </w:pPr>
      <w:r>
        <w:t xml:space="preserve">2. MEMBER (Employee/Applicant)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Individual employees or dependents applying for FP coverage. Separated from application to support multiple EOI submissions over time.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member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Security Number (encrypted at rest)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first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Middle name/initial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last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date_of_birth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 (MM/DD/YYYY)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M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U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height_inches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Height in inches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Weight in pounds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Single, Married, Domestic Partner,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Personal email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Primary phone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address_line_1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Residential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address_line_2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US</w:t>
            </w:r>
            <w:r>
              <w:t xml:space="preserve">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tobacco_use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Tobacco usage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Normalization</w:t>
      </w:r>
      <w:r>
        <w:t xml:space="preserve">: Member demographics are stored once and referenced by multiple EOI applications. This prevents storing the same SSN, DOB, and address repeatedly for every application.</w:t>
      </w:r>
    </w:p>
    <w:p>
      <w:r>
        <w:pict>
          <v:rect style="width:0;height:1.5pt" o:hralign="center" o:hrstd="t" o:hr="t"/>
        </w:pict>
      </w:r>
    </w:p>
    <w:bookmarkEnd w:id="23"/>
    <w:bookmarkStart w:id="24" w:name="fp_product-lookupmaster-data"/>
    <w:p>
      <w:pPr>
        <w:pStyle w:val="2"/>
      </w:pPr>
      <w:r>
        <w:t xml:space="preserve">3. FP_PRODUCT (Lookup/Master Data)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Master reference table for all Financial Protection products offered by UHC.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product code (e.g.,</w:t>
            </w:r>
            <w:r>
              <w:t xml:space="preserve"> </w:t>
            </w:r>
            <w:r>
              <w:t xml:space="preserve">‘</w:t>
            </w:r>
            <w:r>
              <w:t xml:space="preserve">SUPP_LIFE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STD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LTD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CRIT_ILL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product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Life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Disability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Supplemental Health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requires_eoi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EOI is required for this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guaranteed_issue_amount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Max coverage without EOI (e.g., 200000.00)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min_coverage_amount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Minimum electable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max_coverage_amount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Maximum electable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product is currently offered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Products</w:t>
      </w:r>
      <w:r>
        <w:t xml:space="preserve">:</w:t>
      </w:r>
      <w:r>
        <w:t xml:space="preserve"> </w:t>
      </w:r>
      <w:r>
        <w:t xml:space="preserve">| product_code | product_name | category | requires_eoi |</w:t>
      </w:r>
      <w:r>
        <w:t xml:space="preserve"> </w:t>
      </w:r>
      <w:r>
        <w:t xml:space="preserve">|————–|————–|———-|————–|</w:t>
      </w:r>
      <w:r>
        <w:t xml:space="preserve"> </w:t>
      </w:r>
      <w:r>
        <w:t xml:space="preserve">| BASIC_LIFE | Basic Life Insurance | Life | FALSE |</w:t>
      </w:r>
      <w:r>
        <w:t xml:space="preserve"> </w:t>
      </w:r>
      <w:r>
        <w:t xml:space="preserve">| SUPP_LIFE | Supplemental Life Insurance | Life | TRUE |</w:t>
      </w:r>
      <w:r>
        <w:t xml:space="preserve"> </w:t>
      </w:r>
      <w:r>
        <w:t xml:space="preserve">| AD&amp;D | Accidental Death &amp; Dismemberment | Life | FALSE |</w:t>
      </w:r>
      <w:r>
        <w:t xml:space="preserve"> </w:t>
      </w:r>
      <w:r>
        <w:t xml:space="preserve">| STD | Short-Term Disability | Disability | TRUE |</w:t>
      </w:r>
      <w:r>
        <w:t xml:space="preserve"> </w:t>
      </w:r>
      <w:r>
        <w:t xml:space="preserve">| LTD | Long-Term Disability | Disability | TRUE |</w:t>
      </w:r>
      <w:r>
        <w:t xml:space="preserve"> </w:t>
      </w:r>
      <w:r>
        <w:t xml:space="preserve">| CRIT_ILL | Critical Illness | Supplemental Health | TRUE |</w:t>
      </w:r>
      <w:r>
        <w:t xml:space="preserve"> </w:t>
      </w:r>
      <w:r>
        <w:t xml:space="preserve">| ACCIDENT | Accident Insurance | Supplemental Health | FALSE |</w:t>
      </w:r>
      <w:r>
        <w:t xml:space="preserve"> </w:t>
      </w:r>
      <w:r>
        <w:t xml:space="preserve">| HOSP_INDEM | Hospital Indemnity | Supplemental Health | FALSE |</w:t>
      </w:r>
    </w:p>
    <w:p>
      <w:pPr>
        <w:pStyle w:val="a0"/>
      </w:pPr>
      <w:r>
        <w:rPr>
          <w:b/>
          <w:bCs/>
        </w:rPr>
        <w:t xml:space="preserve">Normalization</w:t>
      </w:r>
      <w:r>
        <w:t xml:space="preserve">: Product definitions are centralized. If guaranteed issue amounts change, update one row instead of every historical record.</w:t>
      </w:r>
    </w:p>
    <w:p>
      <w:r>
        <w:pict>
          <v:rect style="width:0;height:1.5pt" o:hralign="center" o:hrstd="t" o:hr="t"/>
        </w:pict>
      </w:r>
    </w:p>
    <w:bookmarkEnd w:id="24"/>
    <w:bookmarkStart w:id="25" w:name="eoi_application-core-intake-record"/>
    <w:p>
      <w:pPr>
        <w:pStyle w:val="2"/>
      </w:pPr>
      <w:r>
        <w:t xml:space="preserve">4. EOI_APPLICATION (Core Intake Record)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The central entity representing a single EOI submission. Links employer, member, and intake metadata.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application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Business-facing application number (e.g., EOI-2026-00012345)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EMPLOYER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Group/plan sponsor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the application was 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enrollment_type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Initial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Open Enrollment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Late Entrant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Life Event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Increase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intake_channel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Paper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Portal_Adobe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Email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Fax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Census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Received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Received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Indexing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Under Review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Pending Info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Denied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Withdrawn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part of a batch census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census_batch_id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CENSUS_BATCH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reference to batch (future)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requested_effective_date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coverage should begin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Name of person who submitted (if not member)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submitted_by_relationship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Self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HR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Broker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Spouse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adobe_agreement_id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Adobe Sign agreement ID (if portal submission)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is_signature_valid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Whether signature passed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Date/time of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Wet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Digital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E-Sign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indexing_completed_at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indexing was 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indexing_completed_by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User ID of indexer or</w:t>
            </w:r>
            <w:r>
              <w:t xml:space="preserve"> </w:t>
            </w:r>
            <w:r>
              <w:t xml:space="preserve">‘</w:t>
            </w:r>
            <w:r>
              <w:t xml:space="preserve">SYSTEM</w:t>
            </w:r>
            <w:r>
              <w:t xml:space="preserve">’</w:t>
            </w:r>
            <w:r>
              <w:t xml:space="preserve"> </w:t>
            </w:r>
            <w:r>
              <w:t xml:space="preserve">if automated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underwriting_assigned_at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assigned to underwriter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ID of assigned underwriter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underwriter began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decision was rendered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turnaround_days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Calculated: review_completed - application_date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Normalization</w:t>
      </w:r>
      <w:r>
        <w:t xml:space="preserve">: Application is the fact table. It contains only foreign keys to employer and member, plus intake-specific attributes. No repeating groups.</w:t>
      </w:r>
    </w:p>
    <w:p>
      <w:r>
        <w:pict>
          <v:rect style="width:0;height:1.5pt" o:hralign="center" o:hrstd="t" o:hr="t"/>
        </w:pict>
      </w:r>
    </w:p>
    <w:bookmarkEnd w:id="25"/>
    <w:bookmarkStart w:id="26" w:name="Xca95c09bdf9f4a813c980f32b2473b9567de497"/>
    <w:p>
      <w:pPr>
        <w:pStyle w:val="2"/>
      </w:pPr>
      <w:r>
        <w:t xml:space="preserve">5. EOI_PRODUCT_LINE (Junction: Application × Products)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Many-to-many junction between applications and products. One EOI application can request multiple FP products.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product_line_id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line item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EOI_APPLICATION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FP_PRODUCT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being applied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requested_coverage_amount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requested (e.g., 50000.00)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current_coverage_amount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Existing coverage amount (for increases)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approved_coverage_amount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Final approved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Calculated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Denied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Approved with Exclusion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exclusion_details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Specific exclusions if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Standard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Rated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Declined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is_guaranteed_issue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Whether this line qualified for 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Normalization</w:t>
      </w:r>
      <w:r>
        <w:t xml:space="preserve">: Separates product-specific details from the main application. Prevents storing variable number of products as columns in EOI_APPLICATION.</w:t>
      </w:r>
    </w:p>
    <w:p>
      <w:r>
        <w:pict>
          <v:rect style="width:0;height:1.5pt" o:hralign="center" o:hrstd="t" o:hr="t"/>
        </w:pict>
      </w:r>
    </w:p>
    <w:bookmarkEnd w:id="26"/>
    <w:bookmarkStart w:id="27" w:name="eoi_document-document-management"/>
    <w:p>
      <w:pPr>
        <w:pStyle w:val="2"/>
      </w:pPr>
      <w:r>
        <w:t xml:space="preserve">6. EOI_DOCUMENT (Document Management)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Tracks all physical and digital documents associated with an EOI application.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document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EOI_APPLICATION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EOI_Form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Questionnaire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Medical_Record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ID_Proof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Census_Sheet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document_subtype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Life_EOI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Disability_EOI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Cancer_Q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Cardiac_Q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Attending_Physician_Statement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Mail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Fax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Email_Attachment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Portal_Upload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Adobe_Sign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Original file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PDF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TIFF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JPG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DOCX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file_size_bytes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Size in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OnBase document handle or file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onbase_doc_id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OnBase document ID if 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document was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document was processed/indexed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ocr_confidence_score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DECIMAL(3,2)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OCR accuracy score (0.00 - 1.00)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is_indexed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document has been 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SYSTEM_AUTO</w:t>
            </w:r>
            <w:r>
              <w:t xml:space="preserve">’</w:t>
            </w:r>
            <w:r>
              <w:t xml:space="preserve"> </w:t>
            </w:r>
            <w:r>
              <w:t xml:space="preserve">or user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checksum_hash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SHA-256 hash for integrity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retention_expiry_date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Date when document can be purged per retention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Normalization</w:t>
      </w:r>
      <w:r>
        <w:t xml:space="preserve">: Documents are separate from applications to support multiple documents per application (initial form + questionnaires + medical records). Document metadata is separated from binary content (stored in OnBase/file system).</w:t>
      </w:r>
    </w:p>
    <w:p>
      <w:r>
        <w:pict>
          <v:rect style="width:0;height:1.5pt" o:hralign="center" o:hrstd="t" o:hr="t"/>
        </w:pict>
      </w:r>
    </w:p>
    <w:bookmarkEnd w:id="27"/>
    <w:bookmarkStart w:id="28" w:name="indexing_log-audit-trail-for-intake"/>
    <w:p>
      <w:pPr>
        <w:pStyle w:val="2"/>
      </w:pPr>
      <w:r>
        <w:t xml:space="preserve">7. INDEXING_LOG (Audit Trail for Intake)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Detailed audit trail of the indexing process, capturing both manual and automated indexing events.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log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EOI_DOCUMENT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being 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EOI_APPLICATION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indexing_type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Manual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Automated_OCR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Automated_Barcode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API_Import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indexing began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indexing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indexer_user_id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User ID (null for automated)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Display name of indexer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fields_extracted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Key-value pairs of extracted fields: {</w:t>
            </w:r>
            <w:r>
              <w:t xml:space="preserve">“</w:t>
            </w:r>
            <w:r>
              <w:t xml:space="preserve">ssn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xxx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name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John Doe</w:t>
            </w:r>
            <w:r>
              <w:t xml:space="preserve">”</w:t>
            </w:r>
            <w:r>
              <w:t xml:space="preserve">, …}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fields_corrected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Fields manually corrected during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correction_reason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Why corrections were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ocr_engine_version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Version of OCR software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validation_errors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Array of validation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Success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Partial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Pending_QA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Normalization</w:t>
      </w:r>
      <w:r>
        <w:t xml:space="preserve">: Audit data is separated from the document itself. JSONB fields allow flexible schema for extracted data without altering table structure when new form versions are introduced.</w:t>
      </w:r>
    </w:p>
    <w:p>
      <w:r>
        <w:pict>
          <v:rect style="width:0;height:1.5pt" o:hralign="center" o:hrstd="t" o:hr="t"/>
        </w:pict>
      </w:r>
    </w:p>
    <w:bookmarkEnd w:id="28"/>
    <w:bookmarkStart w:id="29" w:name="health_questionnaire-medical-history"/>
    <w:p>
      <w:pPr>
        <w:pStyle w:val="2"/>
      </w:pPr>
      <w:r>
        <w:t xml:space="preserve">8. HEALTH_QUESTIONNAIRE (Medical History)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Stores responses to the core Medical History Statement (MHS) and any follow-up condition-specific questionnaires.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questionnaire_id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questionnaire 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EOI_APPLICATION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EOI_DOCUMENT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to the actual form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questionnaire_type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Initial_MHS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Cancer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Cardiac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Diabetes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Mental_Health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Musculoskeletal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Respiratory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questionnaire_version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Form version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Broad condition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condition_specific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Specific condition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diagnosis_date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condition was diagnosed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Ongoing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In_Remission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Resolved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List of current medications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physician_name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Treating physician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physician_npi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National Provider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physician_phone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physician_fax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Hospital/facility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is_prescription_pending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Whether surgery/treatment is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pending_procedure_date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Scheduled date if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Free-text medical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all required fields are 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Normalization</w:t>
      </w:r>
      <w:r>
        <w:t xml:space="preserve">: Medical history is separated from the main application because:</w:t>
      </w:r>
      <w:r>
        <w:t xml:space="preserve"> </w:t>
      </w:r>
      <w:r>
        <w:t xml:space="preserve">- One application can trigger multiple condition-specific questionnaires</w:t>
      </w:r>
      <w:r>
        <w:t xml:space="preserve"> </w:t>
      </w:r>
      <w:r>
        <w:t xml:space="preserve">- Medical data has different access controls (HIPAA)</w:t>
      </w:r>
      <w:r>
        <w:t xml:space="preserve"> </w:t>
      </w:r>
      <w:r>
        <w:t xml:space="preserve">- Questionnaires can be added asynchronously after initial intake</w:t>
      </w:r>
    </w:p>
    <w:p>
      <w:r>
        <w:pict>
          <v:rect style="width:0;height:1.5pt" o:hralign="center" o:hrstd="t" o:hr="t"/>
        </w:pict>
      </w:r>
    </w:p>
    <w:bookmarkEnd w:id="29"/>
    <w:bookmarkStart w:id="30" w:name="underwriting_review"/>
    <w:p>
      <w:pPr>
        <w:pStyle w:val="2"/>
      </w:pPr>
      <w:r>
        <w:t xml:space="preserve">9. UNDERWRITING_REVIEW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Tracks the underwriter’s review process and case management.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review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EOI_APPLICATION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Underwriter employee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Underwriter 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Standard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Expedited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Complex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Senior_Review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case was 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underwriter opened the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complexity_score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1-10 calculated complexity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risk_factors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Array of identified risk factors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required_medical_records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APS/medical records were requested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paramedical_required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paramed exam is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paramedical_vendor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Vendor name (e.g., ExamOne, APPS)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paramedical_scheduled_date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paramedical_completed_date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Underwriter’s case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internal_referral_reason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Reason if escalated to medical director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referred_to_medical_director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Normalization</w:t>
      </w:r>
      <w:r>
        <w:t xml:space="preserve">: Review data is separated from the application because one application may have multiple review cycles (if pended for additional info and re-submitted).</w:t>
      </w:r>
    </w:p>
    <w:p>
      <w:r>
        <w:pict>
          <v:rect style="width:0;height:1.5pt" o:hralign="center" o:hrstd="t" o:hr="t"/>
        </w:pict>
      </w:r>
    </w:p>
    <w:bookmarkEnd w:id="30"/>
    <w:bookmarkStart w:id="31" w:name="underwriting_decision"/>
    <w:p>
      <w:pPr>
        <w:pStyle w:val="2"/>
      </w:pPr>
      <w:r>
        <w:t xml:space="preserve">10. UNDERWRITING_DECISION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Final underwriting decisions and communication tracking.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decision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EOI_APPLICATION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UNDERWRITING_REVIEW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Approved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Approved_Rated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Approved_Exclusion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Denied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Withdrawn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Standard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Substandard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Declined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Postponed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decision_reason_code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Standardized reason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decision_reason_description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Detailed 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Final approved coverage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approved_premium_rate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DECIMAL(8,4)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Premium rate per $1,000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exclusion_codes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Array of exclusion condition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exclusion_rider_text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Legal exclusion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approved coverage becomes effective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decision was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decision was sent to applicant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Mail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Email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Portal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Phone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employer_notified_date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employer was notified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appeal_deadline_date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Deadline for applicant to appeal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Normalization</w:t>
      </w:r>
      <w:r>
        <w:t xml:space="preserve">: Decision is separate from review to support appeals (new decision on same application) and to maintain historical decision records if decisions are amended.</w:t>
      </w:r>
    </w:p>
    <w:p>
      <w:r>
        <w:pict>
          <v:rect style="width:0;height:1.5pt" o:hralign="center" o:hrstd="t" o:hr="t"/>
        </w:pict>
      </w:r>
    </w:p>
    <w:bookmarkEnd w:id="31"/>
    <w:bookmarkStart w:id="32" w:name="medical_record_request"/>
    <w:p>
      <w:pPr>
        <w:pStyle w:val="2"/>
      </w:pPr>
      <w:r>
        <w:t xml:space="preserve">11. MEDICAL_RECORD_REQUEST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Tracks requests for Attending Physician Statements (APS) and other medical records.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request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EOI_APPLICATION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UNDERWRITING_REVIEW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Physician/facility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provider_npi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provider_fax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APS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Lab_Results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Hospital_Records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Specialist_Consult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request was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follow_up_date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Scheduled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When records were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EOI_DOCUMENT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to received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Sent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Follow_Up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Received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Not_Available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Normalization</w:t>
      </w:r>
      <w:r>
        <w:t xml:space="preserve">: Medical record requests are a separate entity because multiple providers can be contacted for one application, each with independent timelines.</w:t>
      </w:r>
    </w:p>
    <w:p>
      <w:r>
        <w:pict>
          <v:rect style="width:0;height:1.5pt" o:hralign="center" o:hrstd="t" o:hr="t"/>
        </w:pict>
      </w:r>
    </w:p>
    <w:bookmarkEnd w:id="32"/>
    <w:bookmarkStart w:id="33" w:name="census_batch-future-scope"/>
    <w:p>
      <w:pPr>
        <w:pStyle w:val="2"/>
      </w:pPr>
      <w:r>
        <w:t xml:space="preserve">12. CENSUS_BATCH (Future Scope)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Batch enrollment submissions from employers (census/non-census). Tabled for future implementation.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batch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EMPLOYER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Submitting employer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Business-facing batch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Census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Non_Census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Open_Enrollment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Number of employees in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processed_records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Original upload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CSV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XLSX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XML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EDI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Validating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Validated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Processing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Partial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HR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audit_trail-system-wide"/>
    <w:p>
      <w:pPr>
        <w:pStyle w:val="2"/>
      </w:pPr>
      <w:r>
        <w:t xml:space="preserve">13. AUDIT_TRAIL (System-Wide)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Comprehensive change tracking for compliance and debugging.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audit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being 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of affected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INSERT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UPDATE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DELETE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Previous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New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User ID or</w:t>
            </w:r>
            <w:r>
              <w:t xml:space="preserve"> </w:t>
            </w:r>
            <w:r>
              <w:t xml:space="preserve">‘</w:t>
            </w:r>
            <w:r>
              <w:t xml:space="preserve">SYSTEM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Application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Source 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normalization-summary"/>
    <w:p>
      <w:pPr>
        <w:pStyle w:val="2"/>
      </w:pPr>
      <w:r>
        <w:t xml:space="preserve">Normalization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18"/>
        <w:gridCol w:w="38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Normal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columns atomic. No repeating groups. Array data stored in junction tables or JSONB only for truly variable attributes (extracted fields).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non-key attributes fully dependent on the entire PK. No partial dependencies.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transitive dependencies. Employer details in EMPLOYER, member details in MEMBER, product definitions in FP_PRODUCT.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Referential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Foreign keys enforce relationships. Cascading rules defined for soft deletes.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key-relationships"/>
    <w:p>
      <w:pPr>
        <w:pStyle w:val="2"/>
      </w:pPr>
      <w:r>
        <w:t xml:space="preserve">Key Relationships</w:t>
      </w:r>
    </w:p>
    <w:p>
      <w:pPr>
        <w:pStyle w:val="SourceCode"/>
      </w:pPr>
      <w:r>
        <w:rPr>
          <w:rStyle w:val="CommentTok"/>
        </w:rPr>
        <w:t xml:space="preserve">-- Primary Relationships</w:t>
      </w:r>
      <w:r>
        <w:br/>
      </w:r>
      <w:r>
        <w:rPr>
          <w:rStyle w:val="NormalTok"/>
        </w:rPr>
        <w:t xml:space="preserve">EMPLOYER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───────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(M) EOI_APPLICATION</w:t>
      </w:r>
      <w:r>
        <w:br/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─────────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(M) EOI_APPLICATION</w:t>
      </w:r>
      <w:r>
        <w:br/>
      </w:r>
      <w:r>
        <w:rPr>
          <w:rStyle w:val="NormalTok"/>
        </w:rPr>
        <w:t xml:space="preserve">EOI_APPLICATION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─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(M) EOI_PRODUCT_LINE</w:t>
      </w:r>
      <w:r>
        <w:br/>
      </w:r>
      <w:r>
        <w:rPr>
          <w:rStyle w:val="NormalTok"/>
        </w:rPr>
        <w:t xml:space="preserve">FP_PRODUCT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──────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(M) EOI_PRODUCT_LINE</w:t>
      </w:r>
      <w:r>
        <w:br/>
      </w:r>
      <w:r>
        <w:rPr>
          <w:rStyle w:val="NormalTok"/>
        </w:rPr>
        <w:t xml:space="preserve">EOI_APPLICATION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─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(M) EOI_DOCUMENT</w:t>
      </w:r>
      <w:r>
        <w:br/>
      </w:r>
      <w:r>
        <w:rPr>
          <w:rStyle w:val="NormalTok"/>
        </w:rPr>
        <w:t xml:space="preserve">EOI_APPLICATION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─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(M) HEALTH_QUESTIONNAIRE</w:t>
      </w:r>
      <w:r>
        <w:br/>
      </w:r>
      <w:r>
        <w:rPr>
          <w:rStyle w:val="NormalTok"/>
        </w:rPr>
        <w:t xml:space="preserve">EOI_APPLICATION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─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(M) UNDERWRITING_REVIEW</w:t>
      </w:r>
      <w:r>
        <w:br/>
      </w:r>
      <w:r>
        <w:rPr>
          <w:rStyle w:val="NormalTok"/>
        </w:rPr>
        <w:t xml:space="preserve">UNDERWRITING_REVIEW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─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(M) UNDERWRITING_DECISION</w:t>
      </w:r>
      <w:r>
        <w:br/>
      </w:r>
      <w:r>
        <w:rPr>
          <w:rStyle w:val="NormalTok"/>
        </w:rPr>
        <w:t xml:space="preserve">EOI_APPLICATION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─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(M) MEDICAL_RECORD_REQUEST</w:t>
      </w:r>
      <w:r>
        <w:br/>
      </w:r>
      <w:r>
        <w:rPr>
          <w:rStyle w:val="NormalTok"/>
        </w:rPr>
        <w:t xml:space="preserve">CENSUS_BATCH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────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(M) EOI_APPLICATION</w:t>
      </w:r>
      <w:r>
        <w:br/>
      </w:r>
      <w:r>
        <w:rPr>
          <w:rStyle w:val="NormalTok"/>
        </w:rPr>
        <w:t xml:space="preserve">EOI_DOCUMENT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────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(M) INDEXING_LOG</w:t>
      </w:r>
    </w:p>
    <w:p>
      <w:r>
        <w:pict>
          <v:rect style="width:0;height:1.5pt" o:hralign="center" o:hrstd="t" o:hr="t"/>
        </w:pict>
      </w:r>
    </w:p>
    <w:bookmarkEnd w:id="36"/>
    <w:bookmarkStart w:id="37" w:name="indexing-strategy"/>
    <w:p>
      <w:pPr>
        <w:pStyle w:val="2"/>
      </w:pPr>
      <w:r>
        <w:t xml:space="preserve">Indexing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8"/>
        <w:gridCol w:w="369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EOI_APPLICATION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(application_number)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EOI_APPLICATION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(employer_id, application_date)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EOI_APPLICATION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(member_id, application_date)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EOI_APPLICATION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(application_status, intake_channel)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EOI_APPLICATION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(adobe_agreement_id)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Adobe Sign 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(ssn)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Encrypted, but indexed for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(last_name, first_name, date_of_birth)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EOI_DOCUMENT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(application_id, document_type)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EOI_DOCUMENT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(onbase_doc_id)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OnBase cross-reference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INDEXING_LOG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(document_id, 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HEALTH_QUESTIONNAIRE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(application_id, questionnaire_type)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UNDERWRITING_REVIEW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(underwriter_id, assigned_date)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UNDERWRITING_DECISION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(application_id, decision_date)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data-retention-compliance-notes"/>
    <w:p>
      <w:pPr>
        <w:pStyle w:val="2"/>
      </w:pPr>
      <w:r>
        <w:t xml:space="preserve">Data Retention &amp; Compliance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PHI/PII</w:t>
      </w:r>
      <w:r>
        <w:t xml:space="preserve">: SSN and medical history encrypted at rest (AES-256). Field-level encryption recommended for SSN.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HIPAA</w:t>
      </w:r>
      <w:r>
        <w:t xml:space="preserve">: HEALTH_QUESTIONNAIRE and UNDERWRITING_REVIEW access logged in AUDIT_TRAIL.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Retention</w:t>
      </w:r>
      <w:r>
        <w:t xml:space="preserve">: EOI documents retained per state regulations (typically 7 years). Retention expiry tracked in EOI_DOCUMENT.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</w:t>
      </w:r>
      <w:r>
        <w:t xml:space="preserve">: All status changes on EOI_APPLICATION logged in AUDIT_TRAIL.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Adobe e-sign</w:t>
      </w:r>
      <w:r>
        <w:t xml:space="preserve">: Agreement IDs preserved for legal non-repudiation.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 | Generated for UHC FP EOI Intake Modernization Project</w:t>
      </w:r>
    </w:p>
    <w:bookmarkEnd w:id="38"/>
    <w:bookmarkEnd w:id="3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2026-08-04T06:20:48Z</dcterms:created>
  <dcterms:modified xsi:type="dcterms:W3CDTF">2026-08-04T06:20:48Z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q2vohg6i8qbdn7mgf0-19fcb11c-2432-8e0d-8000-0996b5525092-20260804062048","ReservedCode1":"","ContentPropagator":"001191110108MACG2KBH8F20000","PropagateID":"d7q2vohg6i8qbdn7mgf0-19fcb11c-2432-8e0d-8000-0996b5525092-20260804062048","ReservedCode2":""}</vt:lpwstr>
  </property>
</Properties>
</file>