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D879128" w:rsidP="1B91FAF1" w:rsidRDefault="6D879128" w14:paraId="7D59A7CE" w14:textId="240E57AF">
      <w:pPr>
        <w:pStyle w:val="Normal"/>
        <w:jc w:val="center"/>
      </w:pPr>
      <w:r w:rsidRPr="1B91FAF1" w:rsidR="6D879128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Business Reequipments and Analysis.</w:t>
      </w:r>
    </w:p>
    <w:p w:rsidR="1B91FAF1" w:rsidP="1B91FAF1" w:rsidRDefault="1B91FAF1" w14:paraId="1730FFCC" w14:textId="483A252A">
      <w:pPr>
        <w:pStyle w:val="Normal"/>
        <w:jc w:val="center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</w:p>
    <w:p w:rsidR="50BEC334" w:rsidP="42DC39D6" w:rsidRDefault="50BEC334" w14:paraId="32F55D2F" w14:textId="417058AE">
      <w:pPr>
        <w:pStyle w:val="Normal"/>
      </w:pPr>
      <w:r w:rsidRPr="42DC39D6" w:rsidR="50BEC33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Financial Protection (FP) Evidence of Insurability (EOI) Intake Process</w:t>
      </w:r>
    </w:p>
    <w:p w:rsidR="53F8A0EC" w:rsidP="42DC39D6" w:rsidRDefault="53F8A0EC" w14:paraId="5817E9D1" w14:textId="133622D9">
      <w:pPr>
        <w:pStyle w:val="Normal"/>
      </w:pPr>
      <w:r w:rsidRPr="42DC39D6" w:rsidR="53F8A0E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What is Financial Protection (FP</w:t>
      </w:r>
      <w:r w:rsidRPr="42DC39D6" w:rsidR="47A280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)?</w:t>
      </w:r>
    </w:p>
    <w:p w:rsidR="53F8A0EC" w:rsidP="42DC39D6" w:rsidRDefault="53F8A0EC" w14:paraId="55488C35" w14:textId="4462F822">
      <w:pPr>
        <w:pStyle w:val="Normal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Financial Protection (FP) consists of non-medical insurance products offered primarily to employees through their employers.</w:t>
      </w:r>
    </w:p>
    <w:p w:rsidR="53F8A0EC" w:rsidP="42DC39D6" w:rsidRDefault="53F8A0EC" w14:paraId="3A165889" w14:textId="79DAF3BC">
      <w:pPr>
        <w:pStyle w:val="Normal"/>
      </w:pPr>
      <w:r w:rsidRPr="42DC39D6" w:rsidR="53F8A0E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Examples</w:t>
      </w:r>
      <w:r w:rsidRPr="42DC39D6" w:rsidR="3B11EDE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Of FP Product</w:t>
      </w:r>
      <w:r w:rsidRPr="42DC39D6" w:rsidR="53F8A0E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</w:p>
    <w:p w:rsidR="53F8A0EC" w:rsidP="42DC39D6" w:rsidRDefault="53F8A0EC" w14:paraId="1FF5EC83" w14:textId="26B8452F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Life Insurance</w:t>
      </w:r>
    </w:p>
    <w:p w:rsidR="53F8A0EC" w:rsidP="42DC39D6" w:rsidRDefault="53F8A0EC" w14:paraId="0B740EB5" w14:textId="722F392E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Short-Term Disability (STD)</w:t>
      </w:r>
    </w:p>
    <w:p w:rsidR="53F8A0EC" w:rsidP="42DC39D6" w:rsidRDefault="53F8A0EC" w14:paraId="7FEB3A27" w14:textId="32A34AC4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Long-Term Disability (LTD)</w:t>
      </w:r>
    </w:p>
    <w:p w:rsidR="53F8A0EC" w:rsidP="42DC39D6" w:rsidRDefault="53F8A0EC" w14:paraId="22FCF98B" w14:textId="2555A3D0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Critical Illness Insurance</w:t>
      </w:r>
    </w:p>
    <w:p w:rsidR="53F8A0EC" w:rsidP="42DC39D6" w:rsidRDefault="53F8A0EC" w14:paraId="159C3DE1" w14:textId="21AC98BC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Accident Insurance</w:t>
      </w:r>
    </w:p>
    <w:p w:rsidR="53F8A0EC" w:rsidP="42DC39D6" w:rsidRDefault="53F8A0EC" w14:paraId="1D0A19DA" w14:textId="16CA5F73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Hospital Indemnity</w:t>
      </w:r>
    </w:p>
    <w:p w:rsidR="53F8A0EC" w:rsidP="42DC39D6" w:rsidRDefault="53F8A0EC" w14:paraId="0FFCDA91" w14:textId="3413F35A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Supplemental Health Products</w:t>
      </w:r>
    </w:p>
    <w:p w:rsidR="7A74B449" w:rsidP="42DC39D6" w:rsidRDefault="7A74B449" w14:paraId="51ACC61C" w14:textId="7E673D83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7A74B44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Etc.</w:t>
      </w:r>
      <w:r>
        <w:br/>
      </w:r>
    </w:p>
    <w:p w:rsidR="53F8A0EC" w:rsidP="42DC39D6" w:rsidRDefault="53F8A0EC" w14:paraId="787A59EC" w14:textId="528C886F">
      <w:pPr>
        <w:pStyle w:val="Normal"/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These products protect employees from large financial losses caused by illness, disability, or death.</w:t>
      </w:r>
      <w:r w:rsidRPr="42DC39D6" w:rsidR="53F8A0E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</w:p>
    <w:p w:rsidR="53F8A0EC" w:rsidP="42DC39D6" w:rsidRDefault="53F8A0EC" w14:paraId="5692EB9D" w14:textId="007E4829">
      <w:pPr>
        <w:pStyle w:val="Normal"/>
      </w:pPr>
      <w:r w:rsidRPr="1B91FAF1" w:rsidR="53F8A0E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Target Audience</w:t>
      </w:r>
      <w:r w:rsidRPr="1B91FAF1" w:rsidR="4AB967E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</w:p>
    <w:p w:rsidR="53F8A0EC" w:rsidP="42DC39D6" w:rsidRDefault="53F8A0EC" w14:paraId="7058F88E" w14:textId="5E9D2020">
      <w:pPr>
        <w:pStyle w:val="ListParagraph"/>
        <w:numPr>
          <w:ilvl w:val="0"/>
          <w:numId w:val="3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Commercial employer groups</w:t>
      </w:r>
    </w:p>
    <w:p w:rsidR="53F8A0EC" w:rsidP="42DC39D6" w:rsidRDefault="53F8A0EC" w14:paraId="2F6D9DD8" w14:textId="06FAEF37">
      <w:pPr>
        <w:pStyle w:val="ListParagraph"/>
        <w:numPr>
          <w:ilvl w:val="0"/>
          <w:numId w:val="3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Employer-sponsored benefits</w:t>
      </w:r>
    </w:p>
    <w:p w:rsidR="53F8A0EC" w:rsidP="42DC39D6" w:rsidRDefault="53F8A0EC" w14:paraId="56D2E195" w14:textId="61D77CCF">
      <w:pPr>
        <w:pStyle w:val="Normal"/>
      </w:pPr>
      <w:r w:rsidRPr="42DC39D6" w:rsidR="53F8A0E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Not included:</w:t>
      </w:r>
    </w:p>
    <w:p w:rsidR="53F8A0EC" w:rsidP="42DC39D6" w:rsidRDefault="53F8A0EC" w14:paraId="0172F25F" w14:textId="175CF200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Medicare</w:t>
      </w:r>
    </w:p>
    <w:p w:rsidR="53F8A0EC" w:rsidP="42DC39D6" w:rsidRDefault="53F8A0EC" w14:paraId="2F1F3FC0" w14:textId="5DA7A52B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Medicaid</w:t>
      </w:r>
    </w:p>
    <w:p w:rsidR="53F8A0EC" w:rsidP="42DC39D6" w:rsidRDefault="53F8A0EC" w14:paraId="06BDCACC" w14:textId="4CC195BC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3F8A0E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Government programs</w:t>
      </w:r>
    </w:p>
    <w:p w:rsidR="42DC39D6" w:rsidP="42DC39D6" w:rsidRDefault="42DC39D6" w14:paraId="10460A02" w14:textId="303EA181">
      <w:pPr>
        <w:pStyle w:val="Normal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</w:p>
    <w:p w:rsidR="31DA2F07" w:rsidP="42DC39D6" w:rsidRDefault="31DA2F07" w14:paraId="05BA8955" w14:textId="2A59D8BB">
      <w:pPr>
        <w:pStyle w:val="Normal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Evidence of Insurability (EOI)</w:t>
      </w:r>
    </w:p>
    <w:p w:rsidR="31DA2F07" w:rsidP="42DC39D6" w:rsidRDefault="31DA2F07" w14:paraId="5C55413C" w14:textId="22E7CE16">
      <w:pPr>
        <w:pStyle w:val="Normal"/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EOI is the process used to </w:t>
      </w: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determine</w:t>
      </w: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whether a person qualifies certain Financial Protection insurance products.</w:t>
      </w:r>
    </w:p>
    <w:p w:rsidR="1AB53A3E" w:rsidP="42DC39D6" w:rsidRDefault="1AB53A3E" w14:paraId="4CEE1041" w14:textId="23229583">
      <w:pPr>
        <w:pStyle w:val="Normal"/>
      </w:pP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It's a medical underwriting process required for certain FP products (like critical illness, supplemental health)</w:t>
      </w:r>
    </w:p>
    <w:p w:rsidR="1AB53A3E" w:rsidP="42DC39D6" w:rsidRDefault="1AB53A3E" w14:paraId="55334BB0" w14:textId="0E376206">
      <w:pPr>
        <w:pStyle w:val="Normal"/>
      </w:pP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An </w:t>
      </w:r>
      <w:r w:rsidRPr="42DC39D6" w:rsidR="13E740E9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underwriter reviews</w:t>
      </w: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each application case-by-case to verify the applicant truly has the claimed condition and </w:t>
      </w: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doesn't</w:t>
      </w: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have excluded conditions</w:t>
      </w:r>
    </w:p>
    <w:p w:rsidR="1AB53A3E" w:rsidP="42DC39D6" w:rsidRDefault="1AB53A3E" w14:paraId="4B7476EE" w14:textId="251EAC80">
      <w:pPr>
        <w:pStyle w:val="Normal"/>
      </w:pPr>
      <w:r w:rsidRPr="42DC39D6" w:rsidR="1AB53A3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Purpose</w:t>
      </w: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: Prevent adverse </w:t>
      </w: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selection</w:t>
      </w: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and ensure the applicant qualifies before coverage is </w:t>
      </w:r>
      <w:r w:rsidRPr="42DC39D6" w:rsidR="19F7A21D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approved,</w:t>
      </w:r>
      <w:r w:rsidRPr="42DC39D6" w:rsidR="1AB53A3E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and future claims can be paid</w:t>
      </w:r>
      <w:r w:rsidRPr="42DC39D6" w:rsidR="7186DD61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.</w:t>
      </w:r>
    </w:p>
    <w:p w:rsidR="42DC39D6" w:rsidP="42DC39D6" w:rsidRDefault="42DC39D6" w14:paraId="73D30BB2" w14:textId="57883C82">
      <w:pPr>
        <w:pStyle w:val="Normal"/>
      </w:pPr>
      <w:r w:rsidRPr="1B91FAF1" w:rsidR="5B88F49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FP products are </w:t>
      </w:r>
      <w:r w:rsidRPr="1B91FAF1" w:rsidR="3E78CB6B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 guaranteed</w:t>
      </w:r>
      <w:r w:rsidRPr="1B91FAF1" w:rsidR="5B88F498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issue. For high-risk products (critical illness, certain supplemental coverages), UHC must verify health status before approving the application.</w:t>
      </w:r>
    </w:p>
    <w:p w:rsidR="31DA2F07" w:rsidP="42DC39D6" w:rsidRDefault="31DA2F07" w14:paraId="7B101086" w14:textId="6EE28F07">
      <w:pPr>
        <w:pStyle w:val="Normal"/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Some insurance plans require medical evaluation before approval.</w:t>
      </w:r>
    </w:p>
    <w:p w:rsidR="31DA2F07" w:rsidP="42DC39D6" w:rsidRDefault="31DA2F07" w14:paraId="6D5CE7E4" w14:textId="480932FF">
      <w:pPr>
        <w:pStyle w:val="Normal"/>
      </w:pPr>
      <w:r w:rsidRPr="42DC39D6" w:rsidR="31DA2F0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Example:</w:t>
      </w:r>
    </w:p>
    <w:p w:rsidR="31DA2F07" w:rsidP="42DC39D6" w:rsidRDefault="31DA2F07" w14:paraId="6482131D" w14:textId="68D8BC54">
      <w:pPr>
        <w:pStyle w:val="Normal"/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Employee wants:</w:t>
      </w:r>
    </w:p>
    <w:p w:rsidR="31DA2F07" w:rsidP="42DC39D6" w:rsidRDefault="31DA2F07" w14:paraId="6DA40563" w14:textId="3CB09544">
      <w:pPr>
        <w:pStyle w:val="ListParagraph"/>
        <w:numPr>
          <w:ilvl w:val="0"/>
          <w:numId w:val="5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Critical Illness Insurance</w:t>
      </w:r>
    </w:p>
    <w:p w:rsidR="31DA2F07" w:rsidP="42DC39D6" w:rsidRDefault="31DA2F07" w14:paraId="32CE2D7A" w14:textId="1129379E">
      <w:pPr>
        <w:pStyle w:val="ListParagraph"/>
        <w:numPr>
          <w:ilvl w:val="0"/>
          <w:numId w:val="5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Before approval, the employee must provide:</w:t>
      </w:r>
    </w:p>
    <w:p w:rsidR="31DA2F07" w:rsidP="42DC39D6" w:rsidRDefault="31DA2F07" w14:paraId="2ECB9C10" w14:textId="69F94ECA">
      <w:pPr>
        <w:pStyle w:val="ListParagraph"/>
        <w:numPr>
          <w:ilvl w:val="0"/>
          <w:numId w:val="5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Medical history</w:t>
      </w:r>
    </w:p>
    <w:p w:rsidR="31DA2F07" w:rsidP="42DC39D6" w:rsidRDefault="31DA2F07" w14:paraId="43EF54A3" w14:textId="5EA07754">
      <w:pPr>
        <w:pStyle w:val="ListParagraph"/>
        <w:numPr>
          <w:ilvl w:val="0"/>
          <w:numId w:val="5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Health condition</w:t>
      </w:r>
    </w:p>
    <w:p w:rsidR="31DA2F07" w:rsidP="42DC39D6" w:rsidRDefault="31DA2F07" w14:paraId="26517747" w14:textId="73439837">
      <w:pPr>
        <w:pStyle w:val="ListParagraph"/>
        <w:numPr>
          <w:ilvl w:val="0"/>
          <w:numId w:val="5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Required documents</w:t>
      </w:r>
    </w:p>
    <w:p w:rsidR="31DA2F07" w:rsidP="42DC39D6" w:rsidRDefault="31DA2F07" w14:paraId="360049BF" w14:textId="73512A22">
      <w:pPr>
        <w:pStyle w:val="ListParagraph"/>
        <w:numPr>
          <w:ilvl w:val="0"/>
          <w:numId w:val="5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Supporting evidence</w:t>
      </w:r>
    </w:p>
    <w:p w:rsidR="31DA2F07" w:rsidP="42DC39D6" w:rsidRDefault="31DA2F07" w14:paraId="53B5CCD4" w14:textId="32FE6C36">
      <w:pPr>
        <w:pStyle w:val="Normal"/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The insurance underwriter reviews the application and decides:</w:t>
      </w:r>
    </w:p>
    <w:p w:rsidR="31DA2F07" w:rsidP="42DC39D6" w:rsidRDefault="31DA2F07" w14:paraId="5D07898B" w14:textId="1DF01619">
      <w:pPr>
        <w:pStyle w:val="ListParagraph"/>
        <w:numPr>
          <w:ilvl w:val="0"/>
          <w:numId w:val="6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Approved</w:t>
      </w:r>
    </w:p>
    <w:p w:rsidR="31DA2F07" w:rsidP="42DC39D6" w:rsidRDefault="31DA2F07" w14:paraId="61AC916B" w14:textId="5C820B36">
      <w:pPr>
        <w:pStyle w:val="ListParagraph"/>
        <w:numPr>
          <w:ilvl w:val="0"/>
          <w:numId w:val="6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Denied</w:t>
      </w:r>
    </w:p>
    <w:p w:rsidR="31DA2F07" w:rsidP="42DC39D6" w:rsidRDefault="31DA2F07" w14:paraId="70DB5237" w14:textId="4A6B96CC">
      <w:pPr>
        <w:pStyle w:val="ListParagraph"/>
        <w:numPr>
          <w:ilvl w:val="0"/>
          <w:numId w:val="6"/>
        </w:numPr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More information </w:t>
      </w:r>
      <w:r w:rsidRPr="42DC39D6" w:rsidR="31DA2F07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required</w:t>
      </w:r>
    </w:p>
    <w:p w:rsidR="42DC39D6" w:rsidP="42DC39D6" w:rsidRDefault="42DC39D6" w14:paraId="0EC01E9B" w14:textId="3379969C">
      <w:pPr>
        <w:pStyle w:val="ListParagraph"/>
        <w:ind w:left="720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</w:p>
    <w:p w:rsidR="5609EBB3" w:rsidP="42DC39D6" w:rsidRDefault="5609EBB3" w14:paraId="28FABE5F" w14:textId="241851E0">
      <w:pPr>
        <w:pStyle w:val="Normal"/>
      </w:pPr>
      <w:r w:rsidRPr="42DC39D6" w:rsidR="5609EB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Intake</w:t>
      </w:r>
      <w:r w:rsidRPr="42DC39D6" w:rsidR="5609EB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Process (How Application Arrive)</w:t>
      </w:r>
    </w:p>
    <w:p w:rsidR="0843EA32" w:rsidP="42DC39D6" w:rsidRDefault="0843EA32" w14:paraId="6BC67601" w14:textId="2D9F0566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Pr="42DC39D6" w:rsidR="0843EA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Ste1 </w:t>
      </w:r>
      <w:r w:rsidRPr="42DC39D6" w:rsidR="35FAD0D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Flow:</w:t>
      </w:r>
    </w:p>
    <w:p w:rsidR="5609EBB3" w:rsidP="42DC39D6" w:rsidRDefault="5609EBB3" w14:textId="4CD16D23" w14:paraId="5635EB7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609EBB3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14="http://schemas.microsoft.com/office/word/2010/wordprocessingDrawing" xmlns:wp="http://schemas.openxmlformats.org/drawingml/2006/wordprocessingDrawing" wp14:anchorId="489AA7DC" wp14:editId="0B6786B8">
                <wp:extent cx="3771900" cy="2092325"/>
                <wp:effectExtent l="0" t="0" r="19050" b="22225"/>
                <wp:docPr xmlns:wp="http://schemas.openxmlformats.org/drawingml/2006/wordprocessingDrawing" id="1411472524" name="drawing"/>
                <wp:cNvGraphicFramePr xmlns:wp="http://schemas.openxmlformats.org/drawingml/2006/wordprocessingDrawing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>
                        <a:grpSpLocks/>
                      </wpg:cNvGrpSpPr>
                      <wpg:grpSpPr>
                        <a:xfrm>
                          <a:off x="0" y="0"/>
                          <a:ext cx="3771900" cy="2092325"/>
                          <a:chOff x="0" y="0"/>
                          <a:chExt cx="3771900" cy="2356487"/>
                        </a:xfrm>
                      </wpg:grpSpPr>
                      <wps:wsp xmlns:wps="http://schemas.microsoft.com/office/word/2010/wordprocessingShape">
                        <wps:cNvPr id="689385487" name="Rectangle 689385487"/>
                        <wps:cNvSpPr/>
                        <wps:spPr>
                          <a:xfrm>
                            <a:off x="0" y="0"/>
                            <a:ext cx="3771900" cy="361804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703E4" w:rsidP="009100E6" w:rsidRDefault="004703E4">
                              <w:pPr>
                                <w:spacing w:line="276" w:lineRule="auto"/>
                                <w:rPr>
                                  <w:rFonts w:hAnsi="Aptos" w:eastAsia="Aptos" w:cs="Aptos"/>
                                  <w:color w:val="153D63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153D63"/>
                                </w:rPr>
                                <w:t xml:space="preserve">Employee Applies 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646969087" name="Rectangle 1646969087"/>
                        <wps:cNvSpPr/>
                        <wps:spPr>
                          <a:xfrm>
                            <a:off x="0" y="671242"/>
                            <a:ext cx="3771900" cy="3522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4703E4" w:rsidP="009100E6" w:rsidRDefault="004703E4">
                              <w:pPr>
                                <w:spacing w:line="276" w:lineRule="auto"/>
                                <w:rPr>
                                  <w:rFonts w:ascii="Aptos" w:hAnsi="Aptos"/>
                                  <w:color w:val="153D63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153D63"/>
                                </w:rPr>
                                <w:t>Employee receives FP benefits from employer.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971873775" name="Rectangle 971873775"/>
                        <wps:cNvSpPr/>
                        <wps:spPr>
                          <a:xfrm>
                            <a:off x="0" y="1318680"/>
                            <a:ext cx="3771900" cy="38084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4703E4" w:rsidP="009100E6" w:rsidRDefault="004703E4">
                              <w:pPr>
                                <w:spacing w:line="276" w:lineRule="auto"/>
                                <w:rPr>
                                  <w:rFonts w:ascii="Aptos" w:hAnsi="Aptos"/>
                                  <w:color w:val="153D63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153D63"/>
                                </w:rPr>
                                <w:t>Employee chooses an insurance product.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85862788" name="Rectangle 185862788"/>
                        <wps:cNvSpPr/>
                        <wps:spPr>
                          <a:xfrm>
                            <a:off x="0" y="2061331"/>
                            <a:ext cx="3771900" cy="29515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:rsidR="004703E4" w:rsidP="009100E6" w:rsidRDefault="004703E4">
                              <w:pPr>
                                <w:spacing w:line="276" w:lineRule="auto"/>
                                <w:rPr>
                                  <w:rFonts w:ascii="Aptos" w:hAnsi="Aptos"/>
                                  <w:color w:val="153D63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153D63"/>
                                </w:rPr>
                                <w:t>Employee submits an EOI application.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908802695" name="Straight Arrow Connector 908802695"/>
                        <wps:cNvCnPr/>
                        <wps:spPr>
                          <a:xfrm rot="5400000" flipV="1">
                            <a:off x="1433551" y="499878"/>
                            <a:ext cx="285674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537482367" name="Straight Arrow Connector 1537482367"/>
                        <wps:cNvCnPr/>
                        <wps:spPr>
                          <a:xfrm rot="5400000" flipV="1">
                            <a:off x="1443076" y="1161599"/>
                            <a:ext cx="285674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0029839" name="Straight Arrow Connector 10029839"/>
                        <wps:cNvCnPr/>
                        <wps:spPr>
                          <a:xfrm rot="5400000" flipV="1">
                            <a:off x="1424025" y="1837601"/>
                            <a:ext cx="285674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/>
        </mc:AlternateContent>
      </w:r>
    </w:p>
    <w:p w:rsidR="508F839C" w:rsidP="42DC39D6" w:rsidRDefault="508F839C" w14:paraId="2E26B7A5" w14:textId="60D9359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42DC39D6" w:rsidR="508F83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Step 2 — Intake </w:t>
      </w:r>
      <w:r w:rsidRPr="42DC39D6" w:rsidR="7763834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Channels (</w:t>
      </w:r>
      <w:r w:rsidRPr="42DC39D6" w:rsidR="6B8FBD7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Applications</w:t>
      </w:r>
      <w:r w:rsidRPr="42DC39D6" w:rsidR="508F83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arrive through multiple channels).</w:t>
      </w:r>
    </w:p>
    <w:p w:rsidR="508F839C" w:rsidP="42DC39D6" w:rsidRDefault="508F839C" w14:paraId="5336683C" w14:textId="7B969BBB">
      <w:pPr>
        <w:pStyle w:val="ListParagraph"/>
        <w:numPr>
          <w:ilvl w:val="0"/>
          <w:numId w:val="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08F839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Paper</w:t>
      </w:r>
    </w:p>
    <w:p w:rsidR="508F839C" w:rsidP="42DC39D6" w:rsidRDefault="508F839C" w14:paraId="16F42A8C" w14:textId="4D97BA03">
      <w:pPr>
        <w:pStyle w:val="ListParagraph"/>
        <w:numPr>
          <w:ilvl w:val="0"/>
          <w:numId w:val="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42DC39D6" w:rsidR="508F839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Mail</w:t>
      </w:r>
      <w:r w:rsidRPr="42DC39D6" w:rsidR="3A502DE0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/ </w:t>
      </w:r>
      <w:r w:rsidRPr="42DC39D6" w:rsidR="508F839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Fax</w:t>
      </w:r>
    </w:p>
    <w:p w:rsidR="51159AAB" w:rsidP="42DC39D6" w:rsidRDefault="51159AAB" w14:paraId="1A072106" w14:textId="4B859228">
      <w:pPr>
        <w:pStyle w:val="ListParagraph"/>
        <w:numPr>
          <w:ilvl w:val="0"/>
          <w:numId w:val="7"/>
        </w:numPr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  <w:noProof w:val="0"/>
          <w:lang w:val="en-US"/>
        </w:rPr>
      </w:pPr>
      <w:r w:rsidRPr="42DC39D6" w:rsidR="51159AAB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US"/>
        </w:rPr>
        <w:t>Portal/Adobe</w:t>
      </w:r>
    </w:p>
    <w:p w:rsidR="51159AAB" w:rsidP="42DC39D6" w:rsidRDefault="51159AAB" w14:paraId="506411F6" w14:textId="726F0EE7">
      <w:pPr>
        <w:pStyle w:val="ListParagraph"/>
        <w:numPr>
          <w:ilvl w:val="0"/>
          <w:numId w:val="7"/>
        </w:numPr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  <w:noProof w:val="0"/>
          <w:lang w:val="en-US"/>
        </w:rPr>
      </w:pPr>
      <w:r w:rsidRPr="42DC39D6" w:rsidR="51159AAB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US"/>
        </w:rPr>
        <w:t>Questionnaire</w:t>
      </w:r>
    </w:p>
    <w:p w:rsidR="42DC39D6" w:rsidP="1B91FAF1" w:rsidRDefault="42DC39D6" w14:paraId="2564CAAC" w14:textId="7938489D">
      <w:pPr>
        <w:pStyle w:val="ListParagraph"/>
        <w:numPr>
          <w:ilvl w:val="0"/>
          <w:numId w:val="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</w:pPr>
      <w:r w:rsidRPr="1B91FAF1" w:rsidR="508F839C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Email attachment</w:t>
      </w:r>
    </w:p>
    <w:p w:rsidR="5D6971FA" w:rsidP="1B91FAF1" w:rsidRDefault="5D6971FA" w14:paraId="193547F3" w14:textId="5C708B82">
      <w:pPr>
        <w:pStyle w:val="Normal"/>
        <w:spacing w:before="0" w:beforeAutospacing="off" w:after="160" w:afterAutospacing="off" w:line="279" w:lineRule="auto"/>
        <w:ind w:right="0"/>
        <w:jc w:val="left"/>
      </w:pPr>
      <w:r w:rsidRPr="1B91FAF1" w:rsidR="5D6971FA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Formats</w:t>
      </w:r>
      <w:r w:rsidRPr="1B91FAF1" w:rsidR="5D6971FA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 Mailed, faxed, or emailed as PDF/image attachments</w:t>
      </w:r>
    </w:p>
    <w:p w:rsidR="32B2AAD3" w:rsidP="1B91FAF1" w:rsidRDefault="32B2AAD3" w14:paraId="18FDEEE1" w14:textId="5DBB3DBE">
      <w:pPr>
        <w:pStyle w:val="Heading2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7"/>
          <w:szCs w:val="27"/>
          <w:highlight w:val="yellow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30"/>
          <w:szCs w:val="30"/>
          <w:lang w:val="en-US"/>
        </w:rPr>
        <w:t>What Data is Collected During EOI Intake?</w:t>
      </w:r>
      <w:r>
        <w:br/>
      </w: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27"/>
          <w:szCs w:val="27"/>
          <w:lang w:val="en-US"/>
        </w:rPr>
        <w:t>Applicant Information</w:t>
      </w:r>
    </w:p>
    <w:p w:rsidR="32B2AAD3" w:rsidP="1B91FAF1" w:rsidRDefault="32B2AAD3" w14:paraId="11DE1596" w14:textId="5598ABA5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Group/Employer number</w:t>
      </w:r>
    </w:p>
    <w:p w:rsidR="32B2AAD3" w:rsidP="1B91FAF1" w:rsidRDefault="32B2AAD3" w14:paraId="5753120E" w14:textId="0D1A1B75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Employee SSN, DOB, height, weight</w:t>
      </w:r>
    </w:p>
    <w:p w:rsidR="32B2AAD3" w:rsidP="1B91FAF1" w:rsidRDefault="32B2AAD3" w14:paraId="06439707" w14:textId="4514C8A6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Contact details</w:t>
      </w:r>
    </w:p>
    <w:p w:rsidR="32B2AAD3" w:rsidP="1B91FAF1" w:rsidRDefault="32B2AAD3" w14:paraId="0972AF98" w14:textId="7F967C09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Date of hire</w:t>
      </w:r>
    </w:p>
    <w:p w:rsidR="32B2AAD3" w:rsidP="1B91FAF1" w:rsidRDefault="32B2AAD3" w14:paraId="0B2ACDCC" w14:textId="65303F96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Current coverage details</w:t>
      </w:r>
    </w:p>
    <w:p w:rsidR="32B2AAD3" w:rsidP="1B91FAF1" w:rsidRDefault="32B2AAD3" w14:paraId="6F5ACF61" w14:textId="35FB50EF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Requested new coverage amount</w:t>
      </w:r>
    </w:p>
    <w:p w:rsidR="32B2AAD3" w:rsidP="1B91FAF1" w:rsidRDefault="32B2AAD3" w14:paraId="20EBC76B" w14:textId="4E619DBC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left"/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  <w:t>Medical History Statement (MHS)</w:t>
      </w:r>
      <w:r>
        <w:br/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The EOI form is 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essentially a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health questionnaire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that asks: </w:t>
      </w:r>
    </w:p>
    <w:p w:rsidR="32B2AAD3" w:rsidP="1B91FAF1" w:rsidRDefault="32B2AAD3" w14:paraId="0D202BDB" w14:textId="1F9B145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left"/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Initial Screening Questions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(typically 3 core questions):</w:t>
      </w:r>
    </w:p>
    <w:p w:rsidR="32B2AAD3" w:rsidP="1B91FAF1" w:rsidRDefault="32B2AAD3" w14:paraId="50769CFF" w14:textId="672AACD9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Past 7 years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 Diagnosed/treated for serious conditions? (Cancer, heart disease, diabetes, HIV, stroke, MS, etc.)</w:t>
      </w:r>
    </w:p>
    <w:p w:rsidR="32B2AAD3" w:rsidP="1B91FAF1" w:rsidRDefault="32B2AAD3" w14:paraId="6A75753B" w14:textId="308BF2F9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Past 5 years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 Hospitalized, had surgery, or received treatment for any reason?</w:t>
      </w:r>
    </w:p>
    <w:p w:rsidR="32B2AAD3" w:rsidP="1B91FAF1" w:rsidRDefault="32B2AAD3" w14:paraId="26961153" w14:textId="17698191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Future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 Any recommended inpatient/outpatient procedures pending?</w:t>
      </w:r>
    </w:p>
    <w:p w:rsidR="32B2AAD3" w:rsidP="1B91FAF1" w:rsidRDefault="32B2AAD3" w14:paraId="60BBFD27" w14:textId="3014086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"Yes" is answered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triggers </w:t>
      </w: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additional</w:t>
      </w: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questionnaires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specific to the condition (e.g., cancer questionnaire, cardiac questionnaire) </w:t>
      </w:r>
      <w:r>
        <w:br/>
      </w: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Signature &amp; Authorization</w:t>
      </w:r>
    </w:p>
    <w:p w:rsidR="32B2AAD3" w:rsidP="1B91FAF1" w:rsidRDefault="32B2AAD3" w14:paraId="7888443C" w14:textId="30D7C46E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Wet signature or e-signature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required (typed signatures are rejected) </w:t>
      </w:r>
    </w:p>
    <w:p w:rsidR="32B2AAD3" w:rsidP="1B91FAF1" w:rsidRDefault="32B2AAD3" w14:paraId="1CC9CF3A" w14:textId="18915D3A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en-US"/>
        </w:rPr>
      </w:pP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Authorization to request medical records from providers</w:t>
      </w:r>
    </w:p>
    <w:p w:rsidR="32B2AAD3" w:rsidP="1B91FAF1" w:rsidRDefault="32B2AAD3" w14:paraId="4B413A9F" w14:textId="5FB8E7AB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ind w:lef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en-US"/>
        </w:rPr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30"/>
          <w:szCs w:val="30"/>
          <w:lang w:val="en-US"/>
        </w:rPr>
        <w:t>The Indexing Process (Critical for Your Solution)</w:t>
      </w:r>
    </w:p>
    <w:p w:rsidR="32B2AAD3" w:rsidP="1B91FAF1" w:rsidRDefault="32B2AAD3" w14:paraId="7F83C9BD" w14:textId="225E5A2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left"/>
      </w:pP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is Indexing?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Indexing is the process of </w:t>
      </w:r>
      <w:r w:rsidRPr="1B91FAF1" w:rsidR="32B2AAD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classifying and extracting key data fields</w:t>
      </w:r>
      <w:r w:rsidRPr="1B91FAF1" w:rsidR="32B2AAD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from incoming documents so they can be routed to the correct workflow in OnBase.</w:t>
      </w:r>
    </w:p>
    <w:p w:rsidR="1EFFA562" w:rsidP="1B91FAF1" w:rsidRDefault="1EFFA562" w14:paraId="35C765BB" w14:textId="38FBF939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1EFFA56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Resource </w:t>
      </w: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Business Systems</w:t>
      </w:r>
    </w:p>
    <w:p w:rsidR="75EA0D72" w:rsidP="1B91FAF1" w:rsidRDefault="75EA0D72" w14:paraId="604705C9" w14:textId="4735CC01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FP Portal: </w:t>
      </w:r>
      <w:r w:rsidRPr="1B91FAF1" w:rsidR="75EA0D7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Employee Self-Service</w:t>
      </w:r>
    </w:p>
    <w:p w:rsidR="75EA0D72" w:rsidP="1B91FAF1" w:rsidRDefault="75EA0D72" w14:paraId="3C66F3B3" w14:textId="28F307EA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Adobe eSign : </w:t>
      </w:r>
      <w:r w:rsidRPr="1B91FAF1" w:rsidR="75EA0D7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Digital Signature</w:t>
      </w:r>
    </w:p>
    <w:p w:rsidR="550776FA" w:rsidP="1B91FAF1" w:rsidRDefault="550776FA" w14:paraId="46A65BAC" w14:textId="5037B7B4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550776FA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OnBase:</w:t>
      </w: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 w:rsidRPr="1B91FAF1" w:rsidR="75EA0D7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Document Management &amp; Case Creation</w:t>
      </w:r>
    </w:p>
    <w:p w:rsidR="75EA0D72" w:rsidP="1B91FAF1" w:rsidRDefault="75EA0D72" w14:paraId="6F0C2DB1" w14:textId="77A7CDED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Email :</w:t>
      </w: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 w:rsidRPr="1B91FAF1" w:rsidR="75EA0D7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 w:rsidRPr="1B91FAF1" w:rsidR="25F6444B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Intake Channel</w:t>
      </w:r>
    </w:p>
    <w:p w:rsidR="75EA0D72" w:rsidP="1B91FAF1" w:rsidRDefault="75EA0D72" w14:paraId="491E2975" w14:textId="6B0F8929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Mail/</w:t>
      </w:r>
      <w:r w:rsidRPr="1B91FAF1" w:rsidR="75EA0D7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Fax :</w:t>
      </w:r>
      <w:r w:rsidRPr="1B91FAF1" w:rsidR="75EA0D72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Paper Intake</w:t>
      </w:r>
      <w:r>
        <w:br/>
      </w:r>
    </w:p>
    <w:p w:rsidR="1B91FAF1" w:rsidP="1B91FAF1" w:rsidRDefault="1B91FAF1" w14:paraId="00929486" w14:textId="4059A1A7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B91FAF1" w:rsidP="1B91FAF1" w:rsidRDefault="1B91FAF1" w14:paraId="191E28DB" w14:textId="0A7B91F3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B91FAF1" w:rsidP="1B91FAF1" w:rsidRDefault="1B91FAF1" w14:paraId="70B2162F" w14:textId="723FAE54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B91FAF1" w:rsidP="1B91FAF1" w:rsidRDefault="1B91FAF1" w14:paraId="711632D1" w14:textId="780AFDBE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2DC39D6" w:rsidP="1B91FAF1" w:rsidRDefault="42DC39D6" w14:paraId="2EE1E55E" w14:textId="3A7706A5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37E23B4A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Basic Flow</w:t>
      </w:r>
      <w:r w:rsidRPr="1B91FAF1" w:rsidR="5E0B67D6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</w:t>
      </w:r>
    </w:p>
    <w:p w:rsidR="6838AAEF" w:rsidP="1B91FAF1" w:rsidRDefault="6838AAEF" w14:textId="0E28F5FB" w14:paraId="7CCE97A6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39369E92" wp14:editId="18AB9029">
                <wp:extent xmlns:wp="http://schemas.openxmlformats.org/drawingml/2006/wordprocessingDrawing" cx="6480175" cy="3129915"/>
                <wp:effectExtent xmlns:wp="http://schemas.openxmlformats.org/drawingml/2006/wordprocessingDrawing" l="0" t="0" r="15875" b="13335"/>
                <wp:docPr xmlns:wp="http://schemas.openxmlformats.org/drawingml/2006/wordprocessingDrawing" id="1550584309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6480175" cy="3129915"/>
                          <a:chOff x="0" y="0"/>
                          <a:chExt cx="6480175" cy="3225164"/>
                        </a:xfrm>
                      </wpg:grpSpPr>
                      <wps:wsp xmlns:wps="http://schemas.microsoft.com/office/word/2010/wordprocessingShape">
                        <wps:cNvPr id="1362924924" name="Rectangle 1362924924"/>
                        <wps:cNvSpPr/>
                        <wps:spPr>
                          <a:xfrm>
                            <a:off x="508616" y="0"/>
                            <a:ext cx="2266463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Employer Offers FP Benefits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168171713" name="Rectangle 1168171713"/>
                        <wps:cNvSpPr/>
                        <wps:spPr>
                          <a:xfrm>
                            <a:off x="508616" y="504071"/>
                            <a:ext cx="2266463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Employee Selects Product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714642285" name="Rectangle 1714642285"/>
                        <wps:cNvSpPr/>
                        <wps:spPr>
                          <a:xfrm>
                            <a:off x="508616" y="1070595"/>
                            <a:ext cx="2266463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EOI Application Submitted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830272935" name="Rectangle 1830272935"/>
                        <wps:cNvSpPr/>
                        <wps:spPr>
                          <a:xfrm>
                            <a:off x="2525656" y="2948594"/>
                            <a:ext cx="1525847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Underwriter Review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004928115" name="Rectangle 1004928115"/>
                        <wps:cNvSpPr/>
                        <wps:spPr>
                          <a:xfrm>
                            <a:off x="0" y="1717411"/>
                            <a:ext cx="868391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Paper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147889816" name="Rectangle 1147889816"/>
                        <wps:cNvSpPr/>
                        <wps:spPr>
                          <a:xfrm>
                            <a:off x="3033848" y="1717411"/>
                            <a:ext cx="1017655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Portal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502685027" name="Rectangle 1502685027"/>
                        <wps:cNvSpPr/>
                        <wps:spPr>
                          <a:xfrm>
                            <a:off x="1508001" y="1717411"/>
                            <a:ext cx="1267078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 xml:space="preserve">Email/Fax 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959254197" name="Rectangle 959254197"/>
                        <wps:cNvSpPr/>
                        <wps:spPr>
                          <a:xfrm>
                            <a:off x="508616" y="2324081"/>
                            <a:ext cx="1497525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Manul Indexing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1052010442" name="Rectangle 1052010442"/>
                        <wps:cNvSpPr/>
                        <wps:spPr>
                          <a:xfrm>
                            <a:off x="2775079" y="2324081"/>
                            <a:ext cx="1276424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Adobe eSign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367892401" name="Rectangle 367892401"/>
                        <wps:cNvSpPr/>
                        <wps:spPr>
                          <a:xfrm>
                            <a:off x="4871791" y="2948594"/>
                            <a:ext cx="1608384" cy="27657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 xmlns:w="http://schemas.openxmlformats.org/wordprocessingml/2006/main">
                            <w:p w:rsidR="000161DD" w:rsidP="009109B5" w:rsidRDefault="000161DD">
                              <w:pPr>
                                <w:spacing w:line="276" w:lineRule="auto"/>
                                <w:jc w:val="center"/>
                                <w:rPr>
                                  <w:rFonts w:hAnsi="Aptos" w:eastAsia="Aptos" w:cs="Aptos"/>
                                  <w:color w:val="FFFFFF"/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hAnsi="Aptos" w:eastAsia="Aptos" w:cs="Aptos"/>
                                  <w:color w:val="FFFFFF"/>
                                </w:rPr>
                                <w:t>Approval / Denial</w:t>
                              </w:r>
                            </w:p>
                          </w:txbxContent>
                        </wps:txbx>
                        <wps:bodyPr anchor="ctr"/>
                      </wps:wsp>
                      <wps:wsp xmlns:wps="http://schemas.microsoft.com/office/word/2010/wordprocessingShape">
                        <wps:cNvPr id="926834209" name="Straight Arrow Connector 926834209"/>
                        <wps:cNvCnPr/>
                        <wps:spPr>
                          <a:xfrm rot="5400000">
                            <a:off x="1696268" y="382761"/>
                            <a:ext cx="185618" cy="892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980158782" name="Straight Arrow Connector 980158782"/>
                        <wps:cNvCnPr/>
                        <wps:spPr>
                          <a:xfrm rot="5400000">
                            <a:off x="1644214" y="898737"/>
                            <a:ext cx="262960" cy="17846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37551577" name="Straight Arrow Connector 237551577"/>
                        <wps:cNvCnPr/>
                        <wps:spPr>
                          <a:xfrm flipH="1">
                            <a:off x="508616" y="1333782"/>
                            <a:ext cx="945847" cy="383630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67592787" name="Straight Arrow Connector 167592787"/>
                        <wps:cNvCnPr/>
                        <wps:spPr>
                          <a:xfrm>
                            <a:off x="1508001" y="1365007"/>
                            <a:ext cx="544308" cy="339021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395212413" name="Straight Arrow Connector 1395212413"/>
                        <wps:cNvCnPr/>
                        <wps:spPr>
                          <a:xfrm>
                            <a:off x="1481232" y="1347165"/>
                            <a:ext cx="2052309" cy="35686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603633529" name="Straight Arrow Connector 1603633529"/>
                        <wps:cNvCnPr/>
                        <wps:spPr>
                          <a:xfrm>
                            <a:off x="582852" y="1993981"/>
                            <a:ext cx="571077" cy="339021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069113841" name="Straight Arrow Connector 2069113841"/>
                        <wps:cNvCnPr>
                          <a:stCxn id="1502685027" idx="2"/>
                        </wps:cNvCnPr>
                        <wps:spPr>
                          <a:xfrm flipH="1">
                            <a:off x="1213539" y="1993981"/>
                            <a:ext cx="928001" cy="352404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432713938" name="Straight Arrow Connector 1432713938"/>
                        <wps:cNvCnPr/>
                        <wps:spPr>
                          <a:xfrm>
                            <a:off x="1374155" y="2614034"/>
                            <a:ext cx="2043386" cy="29441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116632654" name="Straight Arrow Connector 1116632654"/>
                        <wps:cNvCnPr/>
                        <wps:spPr>
                          <a:xfrm rot="5400000">
                            <a:off x="3399931" y="2136726"/>
                            <a:ext cx="303335" cy="17846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360625928" name="Straight Arrow Connector 360625928"/>
                        <wps:cNvCnPr/>
                        <wps:spPr>
                          <a:xfrm rot="5400000">
                            <a:off x="3372950" y="2756779"/>
                            <a:ext cx="303335" cy="17846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326356405" name="Straight Arrow Connector 326356405"/>
                        <wps:cNvCnPr>
                          <a:stCxn id="1830272935" idx="3"/>
                        </wps:cNvCnPr>
                        <wps:spPr>
                          <a:xfrm>
                            <a:off x="4051503" y="3086879"/>
                            <a:ext cx="811577" cy="8922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mc="http://schemas.openxmlformats.org/markup-compatibility/2006"/>
        </mc:AlternateContent>
      </w:r>
    </w:p>
    <w:p w:rsidR="6838AAEF" w:rsidP="42DC39D6" w:rsidRDefault="6838AAEF" w14:paraId="4872224D" w14:textId="2384E978">
      <w:pPr>
        <w:pStyle w:val="Normal"/>
        <w:bidi w:val="0"/>
        <w:spacing w:before="0" w:beforeAutospacing="off" w:after="160" w:afterAutospacing="off" w:line="279" w:lineRule="auto"/>
        <w:ind w:right="0"/>
        <w:jc w:val="left"/>
      </w:pPr>
      <w:r w:rsidRPr="1B91FAF1" w:rsidR="7D044556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After Intake Underwriter process</w:t>
      </w:r>
    </w:p>
    <w:p w:rsidR="6838AAEF" w:rsidP="1B91FAF1" w:rsidRDefault="6838AAEF" w14:paraId="54BE72E0" w14:textId="5C659619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59C243ED" wp14:editId="4D04535C">
                <wp:extent xmlns:wp="http://schemas.openxmlformats.org/drawingml/2006/wordprocessingDrawing" cx="4848225" cy="2898892"/>
                <wp:effectExtent xmlns:wp="http://schemas.openxmlformats.org/drawingml/2006/wordprocessingDrawing" l="0" t="0" r="28575" b="15875"/>
                <wp:docPr xmlns:wp="http://schemas.openxmlformats.org/drawingml/2006/wordprocessingDrawing" id="1221797156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4848225" cy="2898892"/>
                          <a:chOff x="0" y="0"/>
                          <a:chExt cx="4848225" cy="2898892"/>
                        </a:xfrm>
                      </wpg:grpSpPr>
                      <wps:wsp xmlns:wps="http://schemas.microsoft.com/office/word/2010/wordprocessingShape">
                        <wps:cNvPr id="223405564" name="Rectangle 223405564"/>
                        <wps:cNvSpPr/>
                        <wps:spPr>
                          <a:xfrm>
                            <a:off x="0" y="0"/>
                            <a:ext cx="1209675" cy="24761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0C21AE" w:rsidP="000C21AE" w:rsidRDefault="000C21AE">
                              <w:pPr>
                                <w:spacing w:line="254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Application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1914722923" name="Rectangle 1914722923"/>
                        <wps:cNvSpPr/>
                        <wps:spPr>
                          <a:xfrm>
                            <a:off x="0" y="442853"/>
                            <a:ext cx="1905000" cy="2952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0C21AE" w:rsidP="000C21AE" w:rsidRDefault="000C21AE">
                              <w:pPr>
                                <w:spacing w:line="254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Underwriter Review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2108599563" name="Rectangle 2108599563"/>
                        <wps:cNvSpPr/>
                        <wps:spPr>
                          <a:xfrm>
                            <a:off x="0" y="966658"/>
                            <a:ext cx="1905000" cy="2952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0C21AE" w:rsidP="000C21AE" w:rsidRDefault="000C21AE">
                              <w:pPr>
                                <w:spacing w:line="254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Medical Evaluation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1130771855" name="Rectangle 1130771855"/>
                        <wps:cNvSpPr/>
                        <wps:spPr>
                          <a:xfrm>
                            <a:off x="0" y="1501071"/>
                            <a:ext cx="1905000" cy="2952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0C21AE" w:rsidP="000C21AE" w:rsidRDefault="000C21AE">
                              <w:pPr>
                                <w:spacing w:line="254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Eligibility Verification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1530921562" name="Rectangle 1530921562"/>
                        <wps:cNvSpPr/>
                        <wps:spPr>
                          <a:xfrm>
                            <a:off x="0" y="2040614"/>
                            <a:ext cx="1905000" cy="2952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0C21AE" w:rsidP="000C21AE" w:rsidRDefault="000C21AE">
                              <w:pPr>
                                <w:spacing w:line="254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Decision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1669885100" name="Rectangle 1669885100"/>
                        <wps:cNvSpPr/>
                        <wps:spPr>
                          <a:xfrm>
                            <a:off x="2581275" y="1501071"/>
                            <a:ext cx="2266950" cy="139782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0C21AE" w:rsidP="000C21AE" w:rsidRDefault="000C21AE">
                              <w:pPr>
                                <w:rPr>
                                  <w:kern w:val="0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t>Possible outcomes:</w:t>
                              </w:r>
                            </w:p>
                            <w:p w:rsidR="000C21AE" w:rsidP="000C21AE" w:rsidRDefault="000C21AE">
                              <w:r>
                                <w:t>Approved</w:t>
                              </w:r>
                            </w:p>
                            <w:p w:rsidR="000C21AE" w:rsidP="000C21AE" w:rsidRDefault="000C21AE">
                              <w:r>
                                <w:t>Rejected</w:t>
                              </w:r>
                            </w:p>
                            <w:p w:rsidR="000C21AE" w:rsidP="000C21AE" w:rsidRDefault="000C21AE">
                              <w:r>
                                <w:t>Pending /Additional Information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2120330553" name="Straight Arrow Connector 2120330553"/>
                        <wps:cNvCnPr/>
                        <wps:spPr>
                          <a:xfrm rot="5400000">
                            <a:off x="566738" y="359412"/>
                            <a:ext cx="228600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180476543" name="Straight Arrow Connector 1180476543"/>
                        <wps:cNvCnPr/>
                        <wps:spPr>
                          <a:xfrm rot="5400000">
                            <a:off x="576263" y="847626"/>
                            <a:ext cx="228600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531440233" name="Straight Arrow Connector 1531440233"/>
                        <wps:cNvCnPr/>
                        <wps:spPr>
                          <a:xfrm rot="5400000">
                            <a:off x="557213" y="1371431"/>
                            <a:ext cx="228600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9655424" name="Straight Arrow Connector 29655424"/>
                        <wps:cNvCnPr/>
                        <wps:spPr>
                          <a:xfrm rot="5400000">
                            <a:off x="557213" y="1933301"/>
                            <a:ext cx="228600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256846719" name="Straight Arrow Connector 1256846719"/>
                        <wps:cNvCnPr>
                          <a:stCxn id="1530921562" idx="3"/>
                        </wps:cNvCnPr>
                        <wps:spPr>
                          <a:xfrm flipV="1">
                            <a:off x="1905000" y="2173925"/>
                            <a:ext cx="647700" cy="14307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6838AAEF" w:rsidP="1B91FAF1" w:rsidRDefault="6838AAEF" w14:paraId="4FAE2927" w14:textId="7CA1331C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370958AE" w14:textId="23CCBDF6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67E72076" w14:textId="41AFC3E1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6E8F654E" w14:textId="4BA54623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42DC39D6" w:rsidRDefault="6838AAEF" w14:paraId="3904E00E" w14:textId="6F23D871">
      <w:pPr>
        <w:pStyle w:val="Normal"/>
        <w:bidi w:val="0"/>
        <w:spacing w:before="0" w:beforeAutospacing="off" w:after="160" w:afterAutospacing="off" w:line="279" w:lineRule="auto"/>
        <w:ind w:right="0"/>
        <w:jc w:val="left"/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Underwriting Review Workflow (Post-Intake)</w:t>
      </w:r>
    </w:p>
    <w:p w:rsidR="6838AAEF" w:rsidP="1B91FAF1" w:rsidRDefault="6838AAEF" w14:paraId="18866FE6" w14:textId="37B6FE48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Once indexed in OnBase, the EOI application enters the Medical Evidence Underwriting (MEU) queue:</w:t>
      </w:r>
    </w:p>
    <w:p w:rsidR="6838AAEF" w:rsidP="42DC39D6" w:rsidRDefault="6838AAEF" w14:paraId="0720BBD2" w14:textId="7622EF96">
      <w:pPr>
        <w:pStyle w:val="Normal"/>
        <w:bidi w:val="0"/>
        <w:spacing w:before="0" w:beforeAutospacing="off" w:after="160" w:afterAutospacing="off" w:line="279" w:lineRule="auto"/>
        <w:ind w:right="0"/>
        <w:jc w:val="left"/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Underwriter Review Steps: </w:t>
      </w:r>
    </w:p>
    <w:p w:rsidR="6838AAEF" w:rsidP="1B91FAF1" w:rsidRDefault="6838AAEF" w14:paraId="719C0DA8" w14:textId="7A8DE540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Initial Review</w:t>
      </w: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Underwriter checks completeness:</w:t>
      </w:r>
    </w:p>
    <w:p w:rsidR="6838AAEF" w:rsidP="1B91FAF1" w:rsidRDefault="6838AAEF" w14:paraId="0A845AE4" w14:textId="33080BC3">
      <w:pPr>
        <w:pStyle w:val="ListParagraph"/>
        <w:numPr>
          <w:ilvl w:val="0"/>
          <w:numId w:val="12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All fields filled?</w:t>
      </w:r>
    </w:p>
    <w:p w:rsidR="6838AAEF" w:rsidP="1B91FAF1" w:rsidRDefault="6838AAEF" w14:paraId="2845BCAB" w14:textId="5BA3B3EF">
      <w:pPr>
        <w:pStyle w:val="ListParagraph"/>
        <w:numPr>
          <w:ilvl w:val="0"/>
          <w:numId w:val="12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Valid signature?</w:t>
      </w:r>
    </w:p>
    <w:p w:rsidR="6838AAEF" w:rsidP="1B91FAF1" w:rsidRDefault="6838AAEF" w14:paraId="62D7EDFB" w14:textId="63F2881F">
      <w:pPr>
        <w:pStyle w:val="ListParagraph"/>
        <w:numPr>
          <w:ilvl w:val="0"/>
          <w:numId w:val="12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Height/weight provided?</w:t>
      </w:r>
    </w:p>
    <w:p w:rsidR="6838AAEF" w:rsidP="1B91FAF1" w:rsidRDefault="6838AAEF" w14:paraId="13BA662A" w14:textId="0919D8A7">
      <w:pPr>
        <w:pStyle w:val="ListParagraph"/>
        <w:numPr>
          <w:ilvl w:val="0"/>
          <w:numId w:val="12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Health history questions answered with details?</w:t>
      </w:r>
    </w:p>
    <w:p w:rsidR="6838AAEF" w:rsidP="1B91FAF1" w:rsidRDefault="6838AAEF" w14:paraId="039F9B29" w14:textId="2811961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Pend for Additional Info (if incomplete):</w:t>
      </w:r>
    </w:p>
    <w:p w:rsidR="6838AAEF" w:rsidP="1B91FAF1" w:rsidRDefault="6838AAEF" w14:paraId="5D7CD7C8" w14:textId="0694224C">
      <w:pPr>
        <w:pStyle w:val="ListParagraph"/>
        <w:numPr>
          <w:ilvl w:val="0"/>
          <w:numId w:val="13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Missing details on form</w:t>
      </w:r>
    </w:p>
    <w:p w:rsidR="6838AAEF" w:rsidP="1B91FAF1" w:rsidRDefault="6838AAEF" w14:paraId="30D50697" w14:textId="056B3A1D">
      <w:pPr>
        <w:pStyle w:val="ListParagraph"/>
        <w:numPr>
          <w:ilvl w:val="0"/>
          <w:numId w:val="13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"Yes" answered but no condition details provided</w:t>
      </w:r>
    </w:p>
    <w:p w:rsidR="6838AAEF" w:rsidP="1B91FAF1" w:rsidRDefault="6838AAEF" w14:paraId="51CA121F" w14:textId="71EFD39C">
      <w:pPr>
        <w:pStyle w:val="ListParagraph"/>
        <w:numPr>
          <w:ilvl w:val="0"/>
          <w:numId w:val="13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Need medical records from providers</w:t>
      </w:r>
    </w:p>
    <w:p w:rsidR="6838AAEF" w:rsidP="1B91FAF1" w:rsidRDefault="6838AAEF" w14:paraId="1D0DF613" w14:textId="3F4EE81D">
      <w:pPr>
        <w:pStyle w:val="ListParagraph"/>
        <w:numPr>
          <w:ilvl w:val="0"/>
          <w:numId w:val="13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Need paramedical exam (for coverage ≥ $500K) </w:t>
      </w:r>
    </w:p>
    <w:p w:rsidR="6838AAEF" w:rsidP="1B91FAF1" w:rsidRDefault="6838AAEF" w14:paraId="78B53BCF" w14:textId="291980FD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Medical Records Request:</w:t>
      </w:r>
    </w:p>
    <w:p w:rsidR="6838AAEF" w:rsidP="1B91FAF1" w:rsidRDefault="6838AAEF" w14:paraId="379AE04C" w14:textId="38B7A5E6">
      <w:pPr>
        <w:pStyle w:val="ListParagraph"/>
        <w:numPr>
          <w:ilvl w:val="0"/>
          <w:numId w:val="14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Underwriter requests records from physician</w:t>
      </w:r>
    </w:p>
    <w:p w:rsidR="6838AAEF" w:rsidP="1B91FAF1" w:rsidRDefault="6838AAEF" w14:paraId="20742A9C" w14:textId="0CB31B16">
      <w:pPr>
        <w:pStyle w:val="ListParagraph"/>
        <w:numPr>
          <w:ilvl w:val="0"/>
          <w:numId w:val="14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Applicant or provider sends records via fax/mail/email</w:t>
      </w:r>
    </w:p>
    <w:p w:rsidR="6838AAEF" w:rsidP="1B91FAF1" w:rsidRDefault="6838AAEF" w14:paraId="197EB9D4" w14:textId="0A46BF51">
      <w:pPr>
        <w:pStyle w:val="ListParagraph"/>
        <w:numPr>
          <w:ilvl w:val="0"/>
          <w:numId w:val="14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These also need indexing! (another manual touchpoint)</w:t>
      </w:r>
    </w:p>
    <w:p w:rsidR="6838AAEF" w:rsidP="1B91FAF1" w:rsidRDefault="6838AAEF" w14:paraId="01C22246" w14:textId="7EF9C07D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Underwriting Decision:</w:t>
      </w:r>
    </w:p>
    <w:p w:rsidR="6838AAEF" w:rsidP="1B91FAF1" w:rsidRDefault="6838AAEF" w14:paraId="6485640F" w14:textId="04F924F1">
      <w:pPr>
        <w:pStyle w:val="ListParagraph"/>
        <w:numPr>
          <w:ilvl w:val="0"/>
          <w:numId w:val="15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Approved at standard rates</w:t>
      </w:r>
    </w:p>
    <w:p w:rsidR="6838AAEF" w:rsidP="1B91FAF1" w:rsidRDefault="6838AAEF" w14:paraId="4E237E1D" w14:textId="59A5E1ED">
      <w:pPr>
        <w:pStyle w:val="ListParagraph"/>
        <w:numPr>
          <w:ilvl w:val="0"/>
          <w:numId w:val="15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Approved at increased rates</w:t>
      </w:r>
    </w:p>
    <w:p w:rsidR="6838AAEF" w:rsidP="1B91FAF1" w:rsidRDefault="6838AAEF" w14:paraId="407E1D1E" w14:textId="6FD988E0">
      <w:pPr>
        <w:pStyle w:val="ListParagraph"/>
        <w:numPr>
          <w:ilvl w:val="0"/>
          <w:numId w:val="15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⚠️ Approved with exclusions (specific conditions excluded)</w:t>
      </w:r>
    </w:p>
    <w:p w:rsidR="6838AAEF" w:rsidP="1B91FAF1" w:rsidRDefault="6838AAEF" w14:paraId="05B9E020" w14:textId="211F1FCD">
      <w:pPr>
        <w:pStyle w:val="ListParagraph"/>
        <w:numPr>
          <w:ilvl w:val="0"/>
          <w:numId w:val="15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Denied</w:t>
      </w:r>
    </w:p>
    <w:p w:rsidR="6838AAEF" w:rsidP="1B91FAF1" w:rsidRDefault="6838AAEF" w14:paraId="3228F9AE" w14:textId="2B3DE6CB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Communication:</w:t>
      </w:r>
    </w:p>
    <w:p w:rsidR="6838AAEF" w:rsidP="1B91FAF1" w:rsidRDefault="6838AAEF" w14:paraId="1AAFF735" w14:textId="40BF8B2E">
      <w:pPr>
        <w:pStyle w:val="ListParagraph"/>
        <w:numPr>
          <w:ilvl w:val="0"/>
          <w:numId w:val="16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Decision sent to applicant and employer</w:t>
      </w:r>
    </w:p>
    <w:p w:rsidR="6838AAEF" w:rsidP="1B91FAF1" w:rsidRDefault="6838AAEF" w14:paraId="0B877E7F" w14:textId="550C1B36">
      <w:pPr>
        <w:pStyle w:val="ListParagraph"/>
        <w:numPr>
          <w:ilvl w:val="0"/>
          <w:numId w:val="16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Employer must NOT collect premiums until EOI is approved </w:t>
      </w:r>
    </w:p>
    <w:p w:rsidR="6838AAEF" w:rsidP="1B91FAF1" w:rsidRDefault="6838AAEF" w14:paraId="686A09D7" w14:textId="0821B89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Questionnaire Processing (Another Manual Touchpoint)</w:t>
      </w:r>
      <w:r w:rsidRPr="1B91FAF1" w:rsidR="4BBD85F2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:</w:t>
      </w:r>
    </w:p>
    <w:p w:rsidR="6838AAEF" w:rsidP="1B91FAF1" w:rsidRDefault="6838AAEF" w14:paraId="0D839D1E" w14:textId="108157D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Your customer mentioned: "questionnaire is still manual"</w:t>
      </w:r>
    </w:p>
    <w:p w:rsidR="6838AAEF" w:rsidP="1B91FAF1" w:rsidRDefault="6838AAEF" w14:paraId="27F8DA09" w14:textId="46D48A17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this means:</w:t>
      </w:r>
    </w:p>
    <w:p w:rsidR="6838AAEF" w:rsidP="1B91FAF1" w:rsidRDefault="6838AAEF" w14:paraId="6390AB11" w14:textId="7F87E879">
      <w:pPr>
        <w:pStyle w:val="ListParagraph"/>
        <w:numPr>
          <w:ilvl w:val="0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When an applicant answers "Yes" to a health history question, a condition-specific questionnaire is triggered</w:t>
      </w:r>
    </w:p>
    <w:p w:rsidR="6838AAEF" w:rsidP="1B91FAF1" w:rsidRDefault="6838AAEF" w14:paraId="4DC9353A" w14:textId="3321E4B5">
      <w:pPr>
        <w:pStyle w:val="ListParagraph"/>
        <w:numPr>
          <w:ilvl w:val="0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Example: If applicant marks "Cancer," a cancer-specific questionnaire must be completed</w:t>
      </w:r>
    </w:p>
    <w:p w:rsidR="6838AAEF" w:rsidP="1B91FAF1" w:rsidRDefault="6838AAEF" w14:paraId="3F2C0386" w14:textId="0552F2DA">
      <w:pPr>
        <w:pStyle w:val="ListParagraph"/>
        <w:numPr>
          <w:ilvl w:val="0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Currently, this is likely:</w:t>
      </w:r>
    </w:p>
    <w:p w:rsidR="6838AAEF" w:rsidP="1B91FAF1" w:rsidRDefault="6838AAEF" w14:paraId="6042737D" w14:textId="126CDA7F">
      <w:pPr>
        <w:pStyle w:val="ListParagraph"/>
        <w:numPr>
          <w:ilvl w:val="1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Sent manually (mail/email) to applicant</w:t>
      </w:r>
    </w:p>
    <w:p w:rsidR="6838AAEF" w:rsidP="1B91FAF1" w:rsidRDefault="6838AAEF" w14:paraId="36EAD2A2" w14:textId="7D116EA6">
      <w:pPr>
        <w:pStyle w:val="ListParagraph"/>
        <w:numPr>
          <w:ilvl w:val="1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Received back manually (paper/email)</w:t>
      </w:r>
    </w:p>
    <w:p w:rsidR="6838AAEF" w:rsidP="1B91FAF1" w:rsidRDefault="6838AAEF" w14:paraId="1E9A49EA" w14:textId="4B4149C6">
      <w:pPr>
        <w:pStyle w:val="ListParagraph"/>
        <w:numPr>
          <w:ilvl w:val="1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Manually indexed into OnBase</w:t>
      </w:r>
    </w:p>
    <w:p w:rsidR="6838AAEF" w:rsidP="1B91FAF1" w:rsidRDefault="6838AAEF" w14:paraId="028C1EBD" w14:textId="5CB03B30">
      <w:pPr>
        <w:pStyle w:val="ListParagraph"/>
        <w:numPr>
          <w:ilvl w:val="1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Manually attached to the original EOI case</w:t>
      </w:r>
    </w:p>
    <w:p w:rsidR="6838AAEF" w:rsidP="1B91FAF1" w:rsidRDefault="6838AAEF" w14:paraId="6F087D07" w14:textId="106B9B6E">
      <w:pPr>
        <w:pStyle w:val="ListParagraph"/>
        <w:numPr>
          <w:ilvl w:val="1"/>
          <w:numId w:val="17"/>
        </w:numPr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1B91FAF1" w:rsidR="2E413CE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This is a second document type that needs automation alongside the main EOI form.</w:t>
      </w:r>
    </w:p>
    <w:p w:rsidR="6838AAEF" w:rsidP="1B91FAF1" w:rsidRDefault="6838AAEF" w14:paraId="3EBE9C18" w14:textId="577E7491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34A072CA" w14:textId="4D437212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0697C10D" w14:textId="2C47961D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19067316" w14:textId="565B77BD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661CEF2A" w14:textId="1E2E7A32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50D59E11" w14:textId="73203714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12F9DCC9" w14:textId="731AF3F2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50D547B1" w14:textId="1D941283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210E3D2C" w14:textId="25AB19B8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11EE39ED" w14:textId="6947A0E9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1E38DEEF" w14:textId="35E28402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752D90A3" w14:textId="56D8773E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2D94E1C2" w14:textId="37B8B73E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4F938D2E" w14:textId="4F085508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1E3408A6" w14:textId="2F46AE38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38AAEF" w:rsidP="1B91FAF1" w:rsidRDefault="6838AAEF" w14:paraId="39EFA4D4" w14:textId="594564A4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2"/>
          <w:szCs w:val="32"/>
          <w:lang w:val="en-US"/>
        </w:rPr>
      </w:pPr>
      <w:r w:rsidRPr="1B91FAF1" w:rsidR="374304E6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2"/>
          <w:szCs w:val="32"/>
          <w:lang w:val="en-US"/>
        </w:rPr>
        <w:t xml:space="preserve">Draft </w:t>
      </w:r>
      <w:r w:rsidRPr="1B91FAF1" w:rsidR="4A745A3A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2"/>
          <w:szCs w:val="32"/>
          <w:lang w:val="en-US"/>
        </w:rPr>
        <w:t>Entity Data Model</w:t>
      </w:r>
    </w:p>
    <w:p w:rsidR="61F1CFB0" w:rsidP="1B91FAF1" w:rsidRDefault="61F1CFB0" w14:paraId="053BF081" w14:textId="212C8CFD">
      <w:pPr>
        <w:pStyle w:val="Normal"/>
        <w:bidi w:val="0"/>
        <w:spacing w:before="0" w:beforeAutospacing="off" w:after="160" w:afterAutospacing="off" w:line="279" w:lineRule="auto"/>
        <w:ind w:right="0"/>
        <w:jc w:val="left"/>
      </w:pPr>
      <w:r w:rsidR="61F1CFB0">
        <w:drawing>
          <wp:inline wp14:editId="0AFCE108" wp14:anchorId="3761C00E">
            <wp:extent cx="4733925" cy="5943600"/>
            <wp:effectExtent l="0" t="0" r="0" b="0"/>
            <wp:docPr id="3309928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0992806" name="Picture 330992806"/>
                    <pic:cNvPicPr/>
                  </pic:nvPicPr>
                  <pic:blipFill>
                    <a:blip xmlns:r="http://schemas.openxmlformats.org/officeDocument/2006/relationships" r:embed="rId11934205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B91FAF1" w:rsidP="1B91FAF1" w:rsidRDefault="1B91FAF1" w14:paraId="576B7455" w14:textId="29EF7270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1c6e96403a6842a0"/>
      <w:footerReference w:type="default" r:id="R93090936c3324de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2DC39D6" w:rsidTr="42DC39D6" w14:paraId="39791297">
      <w:trPr>
        <w:trHeight w:val="300"/>
      </w:trPr>
      <w:tc>
        <w:tcPr>
          <w:tcW w:w="3120" w:type="dxa"/>
          <w:tcMar/>
        </w:tcPr>
        <w:p w:rsidR="42DC39D6" w:rsidP="42DC39D6" w:rsidRDefault="42DC39D6" w14:paraId="72775392" w14:textId="67A2FE19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2DC39D6" w:rsidP="42DC39D6" w:rsidRDefault="42DC39D6" w14:paraId="3F397807" w14:textId="17986731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2DC39D6" w:rsidP="42DC39D6" w:rsidRDefault="42DC39D6" w14:paraId="74C24B88" w14:textId="3F77FA3E">
          <w:pPr>
            <w:pStyle w:val="Header"/>
            <w:bidi w:val="0"/>
            <w:ind w:right="-115"/>
            <w:jc w:val="right"/>
          </w:pPr>
        </w:p>
      </w:tc>
    </w:tr>
  </w:tbl>
  <w:p w:rsidR="42DC39D6" w:rsidP="42DC39D6" w:rsidRDefault="42DC39D6" w14:paraId="66D96122" w14:textId="56FBD7D4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2DC39D6" w:rsidTr="42DC39D6" w14:paraId="188313A8">
      <w:trPr>
        <w:trHeight w:val="300"/>
      </w:trPr>
      <w:tc>
        <w:tcPr>
          <w:tcW w:w="3120" w:type="dxa"/>
          <w:tcMar/>
        </w:tcPr>
        <w:p w:rsidR="42DC39D6" w:rsidP="42DC39D6" w:rsidRDefault="42DC39D6" w14:paraId="01BC88D6" w14:textId="153A88D5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2DC39D6" w:rsidP="42DC39D6" w:rsidRDefault="42DC39D6" w14:paraId="0043EF88" w14:textId="3607306A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2DC39D6" w:rsidP="42DC39D6" w:rsidRDefault="42DC39D6" w14:paraId="0EDA1011" w14:textId="1048F7F3">
          <w:pPr>
            <w:pStyle w:val="Header"/>
            <w:bidi w:val="0"/>
            <w:ind w:right="-115"/>
            <w:jc w:val="right"/>
          </w:pPr>
        </w:p>
      </w:tc>
    </w:tr>
  </w:tbl>
  <w:p w:rsidR="42DC39D6" w:rsidP="42DC39D6" w:rsidRDefault="42DC39D6" w14:paraId="000B50BE" w14:textId="685CF129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0">
    <w:nsid w:val="1fd543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557ff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476f0f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682dae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e43c0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b288c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d9f76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de31b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803a9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cb4f4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344a1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e2038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01530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546f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da977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852a8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30a8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b6376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30364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77ba8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3380EA"/>
    <w:rsid w:val="000EA847"/>
    <w:rsid w:val="00A07683"/>
    <w:rsid w:val="0165BE0C"/>
    <w:rsid w:val="0192A5C5"/>
    <w:rsid w:val="01D2841C"/>
    <w:rsid w:val="023D8C65"/>
    <w:rsid w:val="02C64760"/>
    <w:rsid w:val="03A34BFB"/>
    <w:rsid w:val="03F390A2"/>
    <w:rsid w:val="0628BEF4"/>
    <w:rsid w:val="06B29280"/>
    <w:rsid w:val="0737A525"/>
    <w:rsid w:val="0741C685"/>
    <w:rsid w:val="0843EA32"/>
    <w:rsid w:val="0972516D"/>
    <w:rsid w:val="0DF6214F"/>
    <w:rsid w:val="0DFFEE90"/>
    <w:rsid w:val="0EA5AE45"/>
    <w:rsid w:val="11D8EAC3"/>
    <w:rsid w:val="12C0AD4E"/>
    <w:rsid w:val="1307C56A"/>
    <w:rsid w:val="131EC927"/>
    <w:rsid w:val="13E740E9"/>
    <w:rsid w:val="1443888C"/>
    <w:rsid w:val="145BE5F4"/>
    <w:rsid w:val="15434F5C"/>
    <w:rsid w:val="15EA40B0"/>
    <w:rsid w:val="16F0DE26"/>
    <w:rsid w:val="17B084ED"/>
    <w:rsid w:val="184298D7"/>
    <w:rsid w:val="19F7A21D"/>
    <w:rsid w:val="1AB53A3E"/>
    <w:rsid w:val="1AC48386"/>
    <w:rsid w:val="1B00A41D"/>
    <w:rsid w:val="1B91FAF1"/>
    <w:rsid w:val="1CE65F0E"/>
    <w:rsid w:val="1D81D5E6"/>
    <w:rsid w:val="1DF5E932"/>
    <w:rsid w:val="1E3E18CF"/>
    <w:rsid w:val="1EFFA562"/>
    <w:rsid w:val="20831E50"/>
    <w:rsid w:val="20A19446"/>
    <w:rsid w:val="21C6042C"/>
    <w:rsid w:val="220BB813"/>
    <w:rsid w:val="22B28679"/>
    <w:rsid w:val="23EF7150"/>
    <w:rsid w:val="2400C584"/>
    <w:rsid w:val="249F8D80"/>
    <w:rsid w:val="25404FB7"/>
    <w:rsid w:val="25F6444B"/>
    <w:rsid w:val="270D73A4"/>
    <w:rsid w:val="27CA2930"/>
    <w:rsid w:val="27F1F058"/>
    <w:rsid w:val="28EBB2FF"/>
    <w:rsid w:val="2903FFF8"/>
    <w:rsid w:val="29922995"/>
    <w:rsid w:val="2AE11A84"/>
    <w:rsid w:val="2C4824D0"/>
    <w:rsid w:val="2CB5F030"/>
    <w:rsid w:val="2CC00774"/>
    <w:rsid w:val="2DD11660"/>
    <w:rsid w:val="2E1D5FE0"/>
    <w:rsid w:val="2E413CE3"/>
    <w:rsid w:val="2E817CCB"/>
    <w:rsid w:val="301E8202"/>
    <w:rsid w:val="302967D6"/>
    <w:rsid w:val="308819E1"/>
    <w:rsid w:val="31DA2F07"/>
    <w:rsid w:val="32B2AAD3"/>
    <w:rsid w:val="32E57AEC"/>
    <w:rsid w:val="33591691"/>
    <w:rsid w:val="347DF12D"/>
    <w:rsid w:val="35FAD0DD"/>
    <w:rsid w:val="374304E6"/>
    <w:rsid w:val="37E23B4A"/>
    <w:rsid w:val="37EF8723"/>
    <w:rsid w:val="380358EE"/>
    <w:rsid w:val="39BC4AA4"/>
    <w:rsid w:val="3A502DE0"/>
    <w:rsid w:val="3ACDF482"/>
    <w:rsid w:val="3B11EDED"/>
    <w:rsid w:val="3C8A34B5"/>
    <w:rsid w:val="3D4C8F24"/>
    <w:rsid w:val="3DB658E2"/>
    <w:rsid w:val="3E78CB6B"/>
    <w:rsid w:val="3EF342B7"/>
    <w:rsid w:val="3FDE14B8"/>
    <w:rsid w:val="40BD2341"/>
    <w:rsid w:val="42C137A1"/>
    <w:rsid w:val="42DC39D6"/>
    <w:rsid w:val="447B2555"/>
    <w:rsid w:val="44AC9D1D"/>
    <w:rsid w:val="45B4CB11"/>
    <w:rsid w:val="47A2808F"/>
    <w:rsid w:val="47D4DCE5"/>
    <w:rsid w:val="4A745A3A"/>
    <w:rsid w:val="4AB967E9"/>
    <w:rsid w:val="4B43D8A9"/>
    <w:rsid w:val="4B561A4D"/>
    <w:rsid w:val="4B7504BC"/>
    <w:rsid w:val="4BAA79E9"/>
    <w:rsid w:val="4BBD85F2"/>
    <w:rsid w:val="4E24AAEB"/>
    <w:rsid w:val="4E2CEF3F"/>
    <w:rsid w:val="4F0D46B1"/>
    <w:rsid w:val="4FDB0403"/>
    <w:rsid w:val="508F839C"/>
    <w:rsid w:val="50BEC334"/>
    <w:rsid w:val="51159AAB"/>
    <w:rsid w:val="524A1D01"/>
    <w:rsid w:val="52653BEC"/>
    <w:rsid w:val="532AEAF9"/>
    <w:rsid w:val="53F03614"/>
    <w:rsid w:val="53F0D808"/>
    <w:rsid w:val="53F8A0EC"/>
    <w:rsid w:val="550776FA"/>
    <w:rsid w:val="559ADCBE"/>
    <w:rsid w:val="5609EBB3"/>
    <w:rsid w:val="56DA6747"/>
    <w:rsid w:val="573E5A62"/>
    <w:rsid w:val="587AFB46"/>
    <w:rsid w:val="59D560D3"/>
    <w:rsid w:val="59F09BF3"/>
    <w:rsid w:val="5A017D83"/>
    <w:rsid w:val="5B88F498"/>
    <w:rsid w:val="5BC3BE28"/>
    <w:rsid w:val="5CD1F12B"/>
    <w:rsid w:val="5D6971FA"/>
    <w:rsid w:val="5E0B67D6"/>
    <w:rsid w:val="5E1A4EEA"/>
    <w:rsid w:val="5E6B8318"/>
    <w:rsid w:val="5F9D3FA7"/>
    <w:rsid w:val="5FA1D560"/>
    <w:rsid w:val="600C66E5"/>
    <w:rsid w:val="60B4B36D"/>
    <w:rsid w:val="6113FA40"/>
    <w:rsid w:val="61F1CFB0"/>
    <w:rsid w:val="62568B41"/>
    <w:rsid w:val="6287907A"/>
    <w:rsid w:val="634D470A"/>
    <w:rsid w:val="63C22ABB"/>
    <w:rsid w:val="6462B797"/>
    <w:rsid w:val="6491D6FA"/>
    <w:rsid w:val="673380EA"/>
    <w:rsid w:val="67636A53"/>
    <w:rsid w:val="679B3384"/>
    <w:rsid w:val="67D98580"/>
    <w:rsid w:val="67E62E86"/>
    <w:rsid w:val="6838AAEF"/>
    <w:rsid w:val="6861CE59"/>
    <w:rsid w:val="68C56A02"/>
    <w:rsid w:val="6B8FBD7A"/>
    <w:rsid w:val="6BC983F8"/>
    <w:rsid w:val="6C685BBC"/>
    <w:rsid w:val="6D05400B"/>
    <w:rsid w:val="6D879128"/>
    <w:rsid w:val="6F236B48"/>
    <w:rsid w:val="6F65C8BD"/>
    <w:rsid w:val="6F7F19C2"/>
    <w:rsid w:val="70ED0417"/>
    <w:rsid w:val="7149C3E6"/>
    <w:rsid w:val="7186DD61"/>
    <w:rsid w:val="71A57421"/>
    <w:rsid w:val="71AAE27E"/>
    <w:rsid w:val="71FAF69D"/>
    <w:rsid w:val="724AF3C6"/>
    <w:rsid w:val="72F7B8AE"/>
    <w:rsid w:val="733373FF"/>
    <w:rsid w:val="74272C92"/>
    <w:rsid w:val="7515E28B"/>
    <w:rsid w:val="75EA0D72"/>
    <w:rsid w:val="75FD54F5"/>
    <w:rsid w:val="76E83488"/>
    <w:rsid w:val="77638341"/>
    <w:rsid w:val="79269D71"/>
    <w:rsid w:val="7A0BDE3E"/>
    <w:rsid w:val="7A74B449"/>
    <w:rsid w:val="7BB9FB02"/>
    <w:rsid w:val="7BD87C46"/>
    <w:rsid w:val="7CDEB438"/>
    <w:rsid w:val="7D044556"/>
    <w:rsid w:val="7D1AB9CD"/>
    <w:rsid w:val="7EE78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AE0FB"/>
  <w15:chartTrackingRefBased/>
  <w15:docId w15:val="{0C6A08C1-9D7A-404B-ACE4-5858F7A2339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2DC39D6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42DC39D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er">
    <w:uiPriority w:val="99"/>
    <w:name w:val="header"/>
    <w:basedOn w:val="Normal"/>
    <w:unhideWhenUsed/>
    <w:rsid w:val="42DC39D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2DC39D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uiPriority w:val="39"/>
    <w:name w:val="toc 1"/>
    <w:basedOn w:val="Normal"/>
    <w:next w:val="Normal"/>
    <w:unhideWhenUsed/>
    <w:rsid w:val="1B91FAF1"/>
    <w:pPr>
      <w:spacing w:after="100"/>
    </w:pPr>
  </w:style>
  <w:style w:type="paragraph" w:styleId="Heading2">
    <w:uiPriority w:val="9"/>
    <w:name w:val="heading 2"/>
    <w:basedOn w:val="Normal"/>
    <w:next w:val="Normal"/>
    <w:unhideWhenUsed/>
    <w:qFormat/>
    <w:rsid w:val="1B91FAF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B91FAF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1c6e96403a6842a0" /><Relationship Type="http://schemas.openxmlformats.org/officeDocument/2006/relationships/footer" Target="footer.xml" Id="R93090936c3324de7" /><Relationship Type="http://schemas.openxmlformats.org/officeDocument/2006/relationships/numbering" Target="numbering.xml" Id="R29e50a62196249ef" /><Relationship Type="http://schemas.openxmlformats.org/officeDocument/2006/relationships/image" Target="/media/image.png" Id="rId119342050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2026-08-04T05:19:31.4705852Z</dcterms:created>
  <dcterms:modified xsi:type="dcterms:W3CDTF">2026-08-07T09:59:38.3843237Z</dcterms:modified>
  <dc:creator>Surendra Rai</dc:creator>
  <lastModifiedBy>Surendra Rai</lastModifiedBy>
</coreProperties>
</file>