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The 5-Minute Video Script</w:t>
      </w:r>
    </w:p>
    <w:p>
      <w:r>
        <w:t>Name: Reshma</w:t>
      </w:r>
    </w:p>
    <w:p>
      <w:r>
        <w:t>Group: NextGen Leaders</w:t>
      </w:r>
    </w:p>
    <w:p>
      <w:r>
        <w:t>Role: Transportation &amp; Distribution Planner</w:t>
      </w:r>
    </w:p>
    <w:p/>
    <w:p>
      <w:r>
        <w:t>Slide 1: Title &amp; Vision</w:t>
      </w:r>
    </w:p>
    <w:p>
      <w:r>
        <w:t>[0:00 – 0:30]</w:t>
      </w:r>
    </w:p>
    <w:p>
      <w:r>
        <w:t>Hello, I’m Reshma, Transportation &amp; Distribution Planner for NextGen Leaders.</w:t>
      </w:r>
    </w:p>
    <w:p>
      <w:r>
        <w:t>Our vision is clear: to build a smart, adaptive distribution network that delivers faster, lowers costs, and protects workforce stability in an AI-driven future.</w:t>
      </w:r>
    </w:p>
    <w:p>
      <w:r>
        <w:t>Today, I’ll walk you through how AI and digital transformation will reshape transportation and distribution across the UK and Europe by 2050—and what that means for operational strategy today.</w:t>
      </w:r>
    </w:p>
    <w:p/>
    <w:p>
      <w:r>
        <w:t>Slide 2: The Challenge &amp; Who’s Affected – SCQ Framework</w:t>
      </w:r>
    </w:p>
    <w:p>
      <w:r>
        <w:t>[0:30 – 1:30]</w:t>
      </w:r>
    </w:p>
    <w:p>
      <w:r>
        <w:t>Situation:</w:t>
      </w:r>
    </w:p>
    <w:p>
      <w:r>
        <w:t>The UK logistics and transportation sector currently moves over 1.6 billion tonnes of goods annually.</w:t>
      </w:r>
    </w:p>
    <w:p/>
    <w:p>
      <w:r>
        <w:t>Complication:</w:t>
      </w:r>
    </w:p>
    <w:p>
      <w:r>
        <w:t>Same-day and next-day deliveries now account for over 35% of e-commerce shipments. Rising costs and the April 2026 wage increase to £12.71/hour are increasing pressure. By 2030, up to 40% of transport planning tasks could be AI-assisted.</w:t>
      </w:r>
    </w:p>
    <w:p/>
    <w:p>
      <w:r>
        <w:t>Question:</w:t>
      </w:r>
    </w:p>
    <w:p>
      <w:r>
        <w:t>How do we integrate AI into transportation systems at scale without disrupting 800,000+ logistics workers across the UK?</w:t>
      </w:r>
    </w:p>
    <w:p/>
    <w:p>
      <w:r>
        <w:t>Slide 3: Most Likely Scenario – What Happens Next?</w:t>
      </w:r>
    </w:p>
    <w:p>
      <w:r>
        <w:t>[1:30 – 2:30]</w:t>
      </w:r>
    </w:p>
    <w:p>
      <w:r>
        <w:t>The most credible scenario is “Augmented Networks” – Human + AI Collaboration.</w:t>
      </w:r>
    </w:p>
    <w:p/>
    <w:p>
      <w:r>
        <w:t>Accelerators:</w:t>
      </w:r>
    </w:p>
    <w:p>
      <w:r>
        <w:t>- Rapid AI adoption</w:t>
      </w:r>
    </w:p>
    <w:p>
      <w:r>
        <w:t>- Government investment</w:t>
      </w:r>
    </w:p>
    <w:p>
      <w:r>
        <w:t>- Delivery time reduction pressure (20–30%)</w:t>
      </w:r>
    </w:p>
    <w:p/>
    <w:p>
      <w:r>
        <w:t>Barriers:</w:t>
      </w:r>
    </w:p>
    <w:p>
      <w:r>
        <w:t>- High electrification cost (up to £50,000 per vehicle)</w:t>
      </w:r>
    </w:p>
    <w:p>
      <w:r>
        <w:t>- Legacy systems</w:t>
      </w:r>
    </w:p>
    <w:p>
      <w:r>
        <w:t>- Skills gap</w:t>
      </w:r>
    </w:p>
    <w:p/>
    <w:p>
      <w:r>
        <w:t>By 2035:</w:t>
      </w:r>
    </w:p>
    <w:p>
      <w:r>
        <w:t>- 60–70% of routes optimized by AI</w:t>
      </w:r>
    </w:p>
    <w:p>
      <w:r>
        <w:t>- Humans shift to strategic roles</w:t>
      </w:r>
    </w:p>
    <w:p/>
    <w:p>
      <w:r>
        <w:t>Slide 4: Strategic Balance – Opportunities vs Challenges</w:t>
      </w:r>
    </w:p>
    <w:p>
      <w:r>
        <w:t>[2:30 – 3:45]</w:t>
      </w:r>
    </w:p>
    <w:p>
      <w:r>
        <w:t>Opportunities:</w:t>
      </w:r>
    </w:p>
    <w:p>
      <w:r>
        <w:t>- 15–25% fuel cost reduction</w:t>
      </w:r>
    </w:p>
    <w:p>
      <w:r>
        <w:t>- 30% delivery accuracy improvement</w:t>
      </w:r>
    </w:p>
    <w:p>
      <w:r>
        <w:t>- £400 billion economic contribution by 2030</w:t>
      </w:r>
    </w:p>
    <w:p/>
    <w:p>
      <w:r>
        <w:t>Challenges:</w:t>
      </w:r>
    </w:p>
    <w:p>
      <w:r>
        <w:t>- 690,000 roles at risk</w:t>
      </w:r>
    </w:p>
    <w:p>
      <w:r>
        <w:t>- Only 20% workforce digitally skilled</w:t>
      </w:r>
    </w:p>
    <w:p>
      <w:r>
        <w:t>- Reskilling takes 12–24 months</w:t>
      </w:r>
    </w:p>
    <w:p/>
    <w:p>
      <w:r>
        <w:t>Core Issue:</w:t>
      </w:r>
    </w:p>
    <w:p>
      <w:r>
        <w:t>Timing mismatch between automation and workforce adaptation.</w:t>
      </w:r>
    </w:p>
    <w:p/>
    <w:p>
      <w:r>
        <w:t>Slide 5: Recommendations &amp; Call to Action</w:t>
      </w:r>
    </w:p>
    <w:p>
      <w:r>
        <w:t>[3:45 – 5:00]</w:t>
      </w:r>
    </w:p>
    <w:p/>
    <w:p>
      <w:r>
        <w:t>1. Logistics Companies:</w:t>
      </w:r>
    </w:p>
    <w:p>
      <w:r>
        <w:t>Deploy AI in 50% of networks within 24 months and reskill 30% staff within 18 months.</w:t>
      </w:r>
    </w:p>
    <w:p/>
    <w:p>
      <w:r>
        <w:t>2. Policymakers:</w:t>
      </w:r>
    </w:p>
    <w:p>
      <w:r>
        <w:t>Provide subsidies covering up to 40% of digital infrastructure costs by 2028.</w:t>
      </w:r>
    </w:p>
    <w:p/>
    <w:p>
      <w:r>
        <w:t>3. Education Providers:</w:t>
      </w:r>
    </w:p>
    <w:p>
      <w:r>
        <w:t>Train 500,000 workers by 2030 through 6-month certification programs.</w:t>
      </w:r>
    </w:p>
    <w:p/>
    <w:p>
      <w:r>
        <w:t>Closing:</w:t>
      </w:r>
    </w:p>
    <w:p>
      <w:r>
        <w:t>The future is not about replacing planners, but evolving them into smarter, strategic roles.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