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7C" w:rsidRPr="00C43387" w:rsidRDefault="003D7701">
      <w:pPr>
        <w:pStyle w:val="DateandRecipient"/>
        <w:rPr>
          <w:rFonts w:ascii="Calibri" w:hAnsi="Calibri"/>
          <w:color w:val="0D0D0D" w:themeColor="text1" w:themeTint="F2"/>
          <w:sz w:val="20"/>
          <w:szCs w:val="20"/>
        </w:rPr>
      </w:pPr>
      <w:r w:rsidRPr="00C43387">
        <w:rPr>
          <w:rFonts w:ascii="Calibri" w:hAnsi="Calibri"/>
          <w:color w:val="0D0D0D" w:themeColor="text1" w:themeTint="F2"/>
          <w:sz w:val="20"/>
          <w:szCs w:val="20"/>
        </w:rPr>
        <w:t xml:space="preserve">Dear </w:t>
      </w:r>
      <w:r w:rsidR="009B20E3">
        <w:rPr>
          <w:rFonts w:ascii="Calibri" w:hAnsi="Calibri"/>
          <w:color w:val="0D0D0D" w:themeColor="text1" w:themeTint="F2"/>
          <w:sz w:val="20"/>
          <w:szCs w:val="20"/>
        </w:rPr>
        <w:t>[Recipient]</w:t>
      </w:r>
      <w:r w:rsidR="009B20E3" w:rsidRPr="00C43387">
        <w:rPr>
          <w:rFonts w:ascii="Calibri" w:hAnsi="Calibri"/>
          <w:color w:val="0D0D0D" w:themeColor="text1" w:themeTint="F2"/>
          <w:sz w:val="20"/>
          <w:szCs w:val="20"/>
        </w:rPr>
        <w:t>:</w:t>
      </w:r>
    </w:p>
    <w:p w:rsidR="00F3639C" w:rsidRDefault="00F3639C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Congratulations on your purchase of Edivate™ Learn!  We are excited to join you on your path </w:t>
      </w:r>
      <w:r w:rsidR="00993959">
        <w:rPr>
          <w:rFonts w:ascii="Calibri" w:hAnsi="Calibri"/>
          <w:color w:val="0D0D0D" w:themeColor="text1" w:themeTint="F2"/>
          <w:sz w:val="20"/>
          <w:szCs w:val="20"/>
        </w:rPr>
        <w:t>towards a</w:t>
      </w:r>
      <w:r>
        <w:rPr>
          <w:rFonts w:ascii="Calibri" w:hAnsi="Calibri"/>
          <w:color w:val="0D0D0D" w:themeColor="text1" w:themeTint="F2"/>
          <w:sz w:val="20"/>
          <w:szCs w:val="20"/>
        </w:rPr>
        <w:t xml:space="preserve"> Personalized Learning</w:t>
      </w:r>
      <w:r w:rsidR="00993959">
        <w:rPr>
          <w:rFonts w:ascii="Calibri" w:hAnsi="Calibri"/>
          <w:color w:val="0D0D0D" w:themeColor="text1" w:themeTint="F2"/>
          <w:sz w:val="20"/>
          <w:szCs w:val="20"/>
        </w:rPr>
        <w:t xml:space="preserve"> environment</w:t>
      </w:r>
      <w:r>
        <w:rPr>
          <w:rFonts w:ascii="Calibri" w:hAnsi="Calibri"/>
          <w:color w:val="0D0D0D" w:themeColor="text1" w:themeTint="F2"/>
          <w:sz w:val="20"/>
          <w:szCs w:val="20"/>
        </w:rPr>
        <w:t xml:space="preserve">.  Contained in this letter you will find your Administrative login credentials and some instructions for the next steps.  </w:t>
      </w:r>
    </w:p>
    <w:p w:rsidR="00F3639C" w:rsidRDefault="00F3639C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>Edivate Learn provides a customized domain for the district, and one for each school underneath the district domain.  Each domain will have its own login credentials.  With the district level Admi</w:t>
      </w:r>
      <w:r w:rsidR="003A3037">
        <w:rPr>
          <w:rFonts w:ascii="Calibri" w:hAnsi="Calibri"/>
          <w:color w:val="0D0D0D" w:themeColor="text1" w:themeTint="F2"/>
          <w:sz w:val="20"/>
          <w:szCs w:val="20"/>
        </w:rPr>
        <w:t>ni</w:t>
      </w:r>
      <w:r>
        <w:rPr>
          <w:rFonts w:ascii="Calibri" w:hAnsi="Calibri"/>
          <w:color w:val="0D0D0D" w:themeColor="text1" w:themeTint="F2"/>
          <w:sz w:val="20"/>
          <w:szCs w:val="20"/>
        </w:rPr>
        <w:t xml:space="preserve">strative information below you can setup the rest of your users.  </w:t>
      </w:r>
    </w:p>
    <w:p w:rsidR="009E1D5B" w:rsidRDefault="009E1D5B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462"/>
        <w:gridCol w:w="3462"/>
        <w:gridCol w:w="3462"/>
      </w:tblGrid>
      <w:tr w:rsidR="00F3639C" w:rsidTr="00F3639C">
        <w:tc>
          <w:tcPr>
            <w:tcW w:w="3462" w:type="dxa"/>
          </w:tcPr>
          <w:p w:rsidR="00F3639C" w:rsidRPr="003A3037" w:rsidRDefault="009E1D5B" w:rsidP="009E1D5B">
            <w:pPr>
              <w:pStyle w:val="BodyText"/>
              <w:jc w:val="center"/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 xml:space="preserve">District </w:t>
            </w:r>
            <w:r w:rsidR="00F3639C" w:rsidRPr="003A3037"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>URL</w:t>
            </w:r>
          </w:p>
        </w:tc>
        <w:tc>
          <w:tcPr>
            <w:tcW w:w="3462" w:type="dxa"/>
          </w:tcPr>
          <w:p w:rsidR="00F3639C" w:rsidRPr="003A3037" w:rsidRDefault="009E1D5B" w:rsidP="009E1D5B">
            <w:pPr>
              <w:pStyle w:val="BodyText"/>
              <w:jc w:val="center"/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 xml:space="preserve">District </w:t>
            </w:r>
            <w:r w:rsidR="003A3037"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 xml:space="preserve">Administrator </w:t>
            </w:r>
            <w:r w:rsidR="00F3639C" w:rsidRPr="003A3037"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>Username</w:t>
            </w:r>
          </w:p>
        </w:tc>
        <w:tc>
          <w:tcPr>
            <w:tcW w:w="3462" w:type="dxa"/>
          </w:tcPr>
          <w:p w:rsidR="00F3639C" w:rsidRPr="003A3037" w:rsidRDefault="009E1D5B" w:rsidP="009E1D5B">
            <w:pPr>
              <w:pStyle w:val="BodyText"/>
              <w:jc w:val="center"/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 xml:space="preserve">District </w:t>
            </w:r>
            <w:r w:rsidR="00F3639C" w:rsidRPr="003A3037">
              <w:rPr>
                <w:rFonts w:ascii="Calibri" w:hAnsi="Calibri"/>
                <w:b/>
                <w:color w:val="0D0D0D" w:themeColor="text1" w:themeTint="F2"/>
                <w:sz w:val="20"/>
                <w:szCs w:val="20"/>
              </w:rPr>
              <w:t>Password</w:t>
            </w:r>
          </w:p>
        </w:tc>
      </w:tr>
      <w:tr w:rsidR="00015E8A" w:rsidTr="00F3639C">
        <w:tc>
          <w:tcPr>
            <w:tcW w:w="3462" w:type="dxa"/>
          </w:tcPr>
          <w:p w:rsidR="00015E8A" w:rsidRDefault="00015E8A" w:rsidP="00895ED0">
            <w:pPr>
              <w:pStyle w:val="BodyText"/>
              <w:rPr>
                <w:rFonts w:ascii="Calibri" w:hAnsi="Calibri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color w:val="0D0D0D" w:themeColor="text1" w:themeTint="F2"/>
                <w:sz w:val="20"/>
                <w:szCs w:val="20"/>
              </w:rPr>
              <w:t>[Insert URL here]</w:t>
            </w:r>
          </w:p>
        </w:tc>
        <w:tc>
          <w:tcPr>
            <w:tcW w:w="3462" w:type="dxa"/>
          </w:tcPr>
          <w:p w:rsidR="00015E8A" w:rsidRDefault="00015E8A" w:rsidP="00A823ED">
            <w:pPr>
              <w:pStyle w:val="BodyText"/>
              <w:rPr>
                <w:rFonts w:ascii="Calibri" w:hAnsi="Calibri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color w:val="0D0D0D" w:themeColor="text1" w:themeTint="F2"/>
                <w:sz w:val="20"/>
                <w:szCs w:val="20"/>
              </w:rPr>
              <w:t>[Insert UN here]</w:t>
            </w:r>
          </w:p>
        </w:tc>
        <w:tc>
          <w:tcPr>
            <w:tcW w:w="3462" w:type="dxa"/>
          </w:tcPr>
          <w:p w:rsidR="00015E8A" w:rsidRDefault="00015E8A" w:rsidP="00895ED0">
            <w:pPr>
              <w:pStyle w:val="BodyText"/>
              <w:rPr>
                <w:rFonts w:ascii="Calibri" w:hAnsi="Calibri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color w:val="0D0D0D" w:themeColor="text1" w:themeTint="F2"/>
                <w:sz w:val="20"/>
                <w:szCs w:val="20"/>
              </w:rPr>
              <w:t>[Insert PW here]</w:t>
            </w:r>
          </w:p>
        </w:tc>
      </w:tr>
    </w:tbl>
    <w:p w:rsidR="00763B1C" w:rsidRDefault="00763B1C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  <w:highlight w:val="yellow"/>
        </w:rPr>
      </w:pPr>
    </w:p>
    <w:p w:rsidR="00F3639C" w:rsidRPr="009E1D5B" w:rsidRDefault="00F3639C" w:rsidP="00895ED0">
      <w:pPr>
        <w:pStyle w:val="BodyText"/>
        <w:rPr>
          <w:rFonts w:ascii="Calibri" w:hAnsi="Calibri"/>
          <w:caps/>
          <w:color w:val="0D0D0D" w:themeColor="text1" w:themeTint="F2"/>
          <w:sz w:val="20"/>
          <w:szCs w:val="20"/>
        </w:rPr>
      </w:pPr>
      <w:r w:rsidRPr="009E1D5B">
        <w:rPr>
          <w:rFonts w:ascii="Calibri" w:hAnsi="Calibri"/>
          <w:caps/>
          <w:color w:val="0D0D0D" w:themeColor="text1" w:themeTint="F2"/>
          <w:sz w:val="20"/>
          <w:szCs w:val="20"/>
        </w:rPr>
        <w:t>We strongly encourage you to change th</w:t>
      </w:r>
      <w:r w:rsidR="009E1D5B" w:rsidRPr="009E1D5B">
        <w:rPr>
          <w:rFonts w:ascii="Calibri" w:hAnsi="Calibri"/>
          <w:caps/>
          <w:color w:val="0D0D0D" w:themeColor="text1" w:themeTint="F2"/>
          <w:sz w:val="20"/>
          <w:szCs w:val="20"/>
        </w:rPr>
        <w:t>ese p</w:t>
      </w:r>
      <w:r w:rsidRPr="009E1D5B">
        <w:rPr>
          <w:rFonts w:ascii="Calibri" w:hAnsi="Calibri"/>
          <w:caps/>
          <w:color w:val="0D0D0D" w:themeColor="text1" w:themeTint="F2"/>
          <w:sz w:val="20"/>
          <w:szCs w:val="20"/>
        </w:rPr>
        <w:t>assword</w:t>
      </w:r>
      <w:r w:rsidR="009E1D5B" w:rsidRPr="009E1D5B">
        <w:rPr>
          <w:rFonts w:ascii="Calibri" w:hAnsi="Calibri"/>
          <w:caps/>
          <w:color w:val="0D0D0D" w:themeColor="text1" w:themeTint="F2"/>
          <w:sz w:val="20"/>
          <w:szCs w:val="20"/>
        </w:rPr>
        <w:t>s</w:t>
      </w:r>
      <w:r w:rsidRPr="009E1D5B">
        <w:rPr>
          <w:rFonts w:ascii="Calibri" w:hAnsi="Calibri"/>
          <w:caps/>
          <w:color w:val="0D0D0D" w:themeColor="text1" w:themeTint="F2"/>
          <w:sz w:val="20"/>
          <w:szCs w:val="20"/>
        </w:rPr>
        <w:t xml:space="preserve"> the first time you login for security purposes.  </w:t>
      </w:r>
    </w:p>
    <w:p w:rsidR="00C3789F" w:rsidRDefault="00C3789F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If you purchased training you will be contacted soon to setup a date for it to be delivered.  The person delivering your training will give you further instructions on what you need to do in order to be prepared for it.  </w:t>
      </w:r>
    </w:p>
    <w:p w:rsidR="008C66A1" w:rsidRDefault="008C66A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The courses that have been added to your district library are listed below.  </w:t>
      </w:r>
    </w:p>
    <w:p w:rsidR="00C3789F" w:rsidRDefault="00C3789F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You will also receive a call to go over the Administrative functions like setting up Teacher and Student accounts.  This meeting should occur prior to your onsite training day.  </w:t>
      </w:r>
    </w:p>
    <w:p w:rsidR="00D114F5" w:rsidRDefault="00D114F5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To obtain the batch import template for teachers, click here: </w:t>
      </w:r>
      <w:hyperlink r:id="rId8" w:history="1">
        <w:r w:rsidRPr="00D114F5">
          <w:rPr>
            <w:rStyle w:val="Hyperlink"/>
            <w:rFonts w:ascii="Arial" w:eastAsia="Times New Roman" w:hAnsi="Arial" w:cs="Arial"/>
            <w:sz w:val="20"/>
            <w:szCs w:val="20"/>
          </w:rPr>
          <w:t>http://www.schoolimprovement.com/docs/Staff-Batch-Import-Template-for-Customer-Use.xlsx</w:t>
        </w:r>
      </w:hyperlink>
    </w:p>
    <w:p w:rsidR="00CC6601" w:rsidRDefault="00D114F5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>To obtain the batch import template for students, click here</w:t>
      </w:r>
      <w:r w:rsidR="00CC6601">
        <w:rPr>
          <w:rFonts w:ascii="Calibri" w:hAnsi="Calibri"/>
          <w:color w:val="0D0D0D" w:themeColor="text1" w:themeTint="F2"/>
          <w:sz w:val="20"/>
          <w:szCs w:val="20"/>
        </w:rPr>
        <w:t xml:space="preserve">: </w:t>
      </w:r>
      <w:hyperlink r:id="rId9" w:history="1">
        <w:r w:rsidR="00CC6601" w:rsidRPr="00C3789F">
          <w:rPr>
            <w:rStyle w:val="Hyperlink"/>
            <w:rFonts w:ascii="Arial" w:eastAsia="Times New Roman" w:hAnsi="Arial" w:cs="Arial"/>
            <w:sz w:val="20"/>
            <w:szCs w:val="20"/>
          </w:rPr>
          <w:t>http://www.schoolimprovement.com/docs/Student-Batch-Import-Template-for-Customer-Use.xlsx</w:t>
        </w:r>
      </w:hyperlink>
    </w:p>
    <w:p w:rsidR="00F3639C" w:rsidRDefault="00020FB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>To contact tech support</w:t>
      </w:r>
      <w:r w:rsidR="00903841">
        <w:rPr>
          <w:rFonts w:ascii="Calibri" w:hAnsi="Calibri"/>
          <w:color w:val="0D0D0D" w:themeColor="text1" w:themeTint="F2"/>
          <w:sz w:val="20"/>
          <w:szCs w:val="20"/>
        </w:rPr>
        <w:t xml:space="preserve">: </w:t>
      </w:r>
      <w:hyperlink r:id="rId10" w:history="1">
        <w:r w:rsidR="00903841" w:rsidRPr="00203924">
          <w:rPr>
            <w:rStyle w:val="Hyperlink"/>
            <w:rFonts w:ascii="Calibri" w:hAnsi="Calibri"/>
            <w:sz w:val="20"/>
            <w:szCs w:val="20"/>
          </w:rPr>
          <w:t>http://help.schoolimprovement.com/edivatelearn</w:t>
        </w:r>
      </w:hyperlink>
      <w:r w:rsidR="00903841">
        <w:rPr>
          <w:rFonts w:ascii="Calibri" w:hAnsi="Calibri"/>
          <w:color w:val="0D0D0D" w:themeColor="text1" w:themeTint="F2"/>
          <w:sz w:val="20"/>
          <w:szCs w:val="20"/>
        </w:rPr>
        <w:t xml:space="preserve">.  </w:t>
      </w:r>
    </w:p>
    <w:p w:rsidR="00020FB1" w:rsidRDefault="00020FB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Lastly, please ask your IT team to make sure the following URL’s are allowed in through your firewall.  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*.pearsonmaterial.com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*.speechstream.net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*.uniflip.com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 xml:space="preserve">Specific </w:t>
      </w:r>
      <w:r>
        <w:rPr>
          <w:rFonts w:ascii="Calibri" w:hAnsi="Calibri"/>
          <w:color w:val="0D0D0D" w:themeColor="text1" w:themeTint="F2"/>
          <w:sz w:val="20"/>
          <w:szCs w:val="20"/>
        </w:rPr>
        <w:t>c</w:t>
      </w:r>
      <w:r w:rsidRPr="00020FB1">
        <w:rPr>
          <w:rFonts w:ascii="Calibri" w:hAnsi="Calibri"/>
          <w:color w:val="0D0D0D" w:themeColor="text1" w:themeTint="F2"/>
          <w:sz w:val="20"/>
          <w:szCs w:val="20"/>
        </w:rPr>
        <w:t>ontent residing on cloudfront.net can be excluded via two Fully Qualified Domain Names (FQDNs):</w:t>
      </w:r>
    </w:p>
    <w:p w:rsidR="00020FB1" w:rsidRPr="00020FB1" w:rsidRDefault="00020FB1" w:rsidP="00020FB1">
      <w:pPr>
        <w:numPr>
          <w:ilvl w:val="1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d1ojvepzacx410.cloudfront.net</w:t>
      </w:r>
    </w:p>
    <w:p w:rsidR="00020FB1" w:rsidRPr="00020FB1" w:rsidRDefault="00020FB1" w:rsidP="00020FB1">
      <w:pPr>
        <w:numPr>
          <w:ilvl w:val="1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d2vzur8pjqbx1b.cloudfront.net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*.pearsoncmg.com</w:t>
      </w:r>
    </w:p>
    <w:p w:rsidR="00020FB1" w:rsidRPr="00020FB1" w:rsidRDefault="00020FB1" w:rsidP="00020FB1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Calibri" w:hAnsi="Calibri"/>
          <w:color w:val="0D0D0D" w:themeColor="text1" w:themeTint="F2"/>
          <w:sz w:val="20"/>
          <w:szCs w:val="20"/>
        </w:rPr>
      </w:pPr>
      <w:r w:rsidRPr="00020FB1">
        <w:rPr>
          <w:rFonts w:ascii="Calibri" w:hAnsi="Calibri"/>
          <w:color w:val="0D0D0D" w:themeColor="text1" w:themeTint="F2"/>
          <w:sz w:val="20"/>
          <w:szCs w:val="20"/>
        </w:rPr>
        <w:t>*.ecollege.com</w:t>
      </w:r>
    </w:p>
    <w:p w:rsidR="00020FB1" w:rsidRDefault="00020FB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</w:p>
    <w:p w:rsidR="00020FB1" w:rsidRDefault="00020FB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</w:p>
    <w:p w:rsidR="00F3639C" w:rsidRDefault="003A4B0D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>
        <w:rPr>
          <w:rFonts w:ascii="Calibri" w:hAnsi="Calibri"/>
          <w:color w:val="0D0D0D" w:themeColor="text1" w:themeTint="F2"/>
          <w:sz w:val="20"/>
          <w:szCs w:val="20"/>
        </w:rPr>
        <w:t xml:space="preserve">If you have questions regarding the setup process or any next steps please let me know.  My goal is to help make this implementation seamless.  </w:t>
      </w:r>
    </w:p>
    <w:p w:rsidR="0014657E" w:rsidRDefault="003D7701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 w:rsidRPr="00C43387">
        <w:rPr>
          <w:rFonts w:ascii="Calibri" w:hAnsi="Calibri"/>
          <w:color w:val="0D0D0D" w:themeColor="text1" w:themeTint="F2"/>
          <w:sz w:val="20"/>
          <w:szCs w:val="20"/>
        </w:rPr>
        <w:t>Sincerely,</w:t>
      </w:r>
      <w:r w:rsidR="00C43387">
        <w:rPr>
          <w:rFonts w:ascii="Calibri" w:hAnsi="Calibri"/>
          <w:color w:val="0D0D0D" w:themeColor="text1" w:themeTint="F2"/>
          <w:sz w:val="20"/>
          <w:szCs w:val="20"/>
        </w:rPr>
        <w:softHyphen/>
      </w:r>
    </w:p>
    <w:p w:rsidR="0014657E" w:rsidRDefault="0014657E" w:rsidP="00895ED0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  <w:r w:rsidRPr="00C43387">
        <w:rPr>
          <w:rFonts w:ascii="Calibri" w:hAnsi="Calibri"/>
          <w:color w:val="0D0D0D" w:themeColor="text1" w:themeTint="F2"/>
          <w:sz w:val="20"/>
          <w:szCs w:val="20"/>
        </w:rPr>
        <w:t>[Your Name]</w:t>
      </w:r>
    </w:p>
    <w:p w:rsidR="00183C1F" w:rsidRDefault="0014657E" w:rsidP="00183C1F">
      <w:pPr>
        <w:pStyle w:val="BodyText"/>
        <w:rPr>
          <w:rFonts w:ascii="Calibri" w:hAnsi="Calibri"/>
          <w:color w:val="0D0D0D" w:themeColor="text1" w:themeTint="F2"/>
          <w:sz w:val="20"/>
          <w:szCs w:val="20"/>
          <w:vertAlign w:val="subscript"/>
        </w:rPr>
      </w:pPr>
      <w:r w:rsidRPr="00C43387">
        <w:rPr>
          <w:rFonts w:ascii="Calibri" w:hAnsi="Calibri"/>
          <w:color w:val="0D0D0D" w:themeColor="text1" w:themeTint="F2"/>
          <w:sz w:val="20"/>
          <w:szCs w:val="20"/>
          <w:vertAlign w:val="subscript"/>
        </w:rPr>
        <w:t>[</w:t>
      </w:r>
      <w:r>
        <w:rPr>
          <w:rFonts w:ascii="Calibri" w:hAnsi="Calibri"/>
          <w:color w:val="0D0D0D" w:themeColor="text1" w:themeTint="F2"/>
          <w:sz w:val="20"/>
          <w:szCs w:val="20"/>
          <w:vertAlign w:val="subscript"/>
        </w:rPr>
        <w:t>Launch Coordinator</w:t>
      </w:r>
      <w:r w:rsidRPr="00C43387">
        <w:rPr>
          <w:rFonts w:ascii="Calibri" w:hAnsi="Calibri"/>
          <w:color w:val="0D0D0D" w:themeColor="text1" w:themeTint="F2"/>
          <w:sz w:val="20"/>
          <w:szCs w:val="20"/>
          <w:vertAlign w:val="subscript"/>
        </w:rPr>
        <w:t>]</w:t>
      </w:r>
    </w:p>
    <w:p w:rsidR="00183C1F" w:rsidRDefault="00183C1F" w:rsidP="00183C1F">
      <w:pPr>
        <w:pStyle w:val="BodyText"/>
        <w:rPr>
          <w:rFonts w:ascii="Calibri" w:hAnsi="Calibri"/>
          <w:color w:val="0D0D0D" w:themeColor="text1" w:themeTint="F2"/>
          <w:sz w:val="20"/>
          <w:szCs w:val="20"/>
          <w:vertAlign w:val="subscript"/>
        </w:rPr>
      </w:pPr>
    </w:p>
    <w:p w:rsidR="00183C1F" w:rsidRPr="00C43387" w:rsidRDefault="00183C1F" w:rsidP="00183C1F">
      <w:pPr>
        <w:pStyle w:val="BodyText"/>
        <w:rPr>
          <w:rFonts w:ascii="Calibri" w:hAnsi="Calibri"/>
          <w:color w:val="0D0D0D" w:themeColor="text1" w:themeTint="F2"/>
          <w:sz w:val="20"/>
          <w:szCs w:val="20"/>
        </w:rPr>
      </w:pPr>
    </w:p>
    <w:p w:rsidR="008C66A1" w:rsidRPr="00C43387" w:rsidRDefault="008C66A1" w:rsidP="00183C1F">
      <w:pPr>
        <w:spacing w:line="240" w:lineRule="auto"/>
        <w:rPr>
          <w:rFonts w:ascii="Calibri" w:hAnsi="Calibri"/>
          <w:color w:val="0D0D0D" w:themeColor="text1" w:themeTint="F2"/>
          <w:sz w:val="20"/>
          <w:szCs w:val="20"/>
        </w:rPr>
      </w:pPr>
    </w:p>
    <w:sectPr w:rsidR="008C66A1" w:rsidRPr="00C43387" w:rsidSect="0040615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990" w:bottom="720" w:left="1080" w:header="27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AC" w:rsidRDefault="00512AAC">
      <w:pPr>
        <w:spacing w:line="240" w:lineRule="auto"/>
      </w:pPr>
      <w:r>
        <w:separator/>
      </w:r>
    </w:p>
  </w:endnote>
  <w:endnote w:type="continuationSeparator" w:id="1">
    <w:p w:rsidR="00512AAC" w:rsidRDefault="00512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24" w:rsidRPr="00C86F2D" w:rsidRDefault="00322B24" w:rsidP="00322B24">
    <w:pPr>
      <w:pStyle w:val="Footer"/>
      <w:jc w:val="center"/>
      <w:rPr>
        <w:rFonts w:ascii="Century Gothic" w:hAnsi="Century Gothic"/>
        <w:color w:val="330066"/>
        <w:sz w:val="12"/>
        <w:szCs w:val="12"/>
      </w:rPr>
    </w:pPr>
    <w:r w:rsidRPr="00C86F2D">
      <w:rPr>
        <w:rFonts w:ascii="Century Gothic" w:hAnsi="Century Gothic"/>
        <w:color w:val="330066"/>
        <w:sz w:val="12"/>
        <w:szCs w:val="12"/>
      </w:rPr>
      <w:t>________________________</w:t>
    </w:r>
    <w:r>
      <w:rPr>
        <w:rFonts w:ascii="Century Gothic" w:hAnsi="Century Gothic"/>
        <w:color w:val="330066"/>
        <w:sz w:val="12"/>
        <w:szCs w:val="12"/>
      </w:rPr>
      <w:t>_</w:t>
    </w:r>
    <w:r w:rsidRPr="00C86F2D">
      <w:rPr>
        <w:rFonts w:ascii="Century Gothic" w:hAnsi="Century Gothic"/>
        <w:color w:val="330066"/>
        <w:sz w:val="12"/>
        <w:szCs w:val="12"/>
      </w:rPr>
      <w:t>_________________________________________________________________________________________________________________</w:t>
    </w:r>
    <w:r>
      <w:rPr>
        <w:rFonts w:ascii="Century Gothic" w:hAnsi="Century Gothic"/>
        <w:color w:val="330066"/>
        <w:sz w:val="12"/>
        <w:szCs w:val="12"/>
      </w:rPr>
      <w:t>_______________________________</w:t>
    </w:r>
  </w:p>
  <w:p w:rsidR="00322B24" w:rsidRPr="00C43387" w:rsidRDefault="00322B24" w:rsidP="00322B24">
    <w:pPr>
      <w:pStyle w:val="Footer"/>
      <w:jc w:val="center"/>
      <w:rPr>
        <w:rFonts w:ascii="Calibri" w:hAnsi="Calibri"/>
        <w:color w:val="330066"/>
        <w:sz w:val="19"/>
        <w:szCs w:val="19"/>
      </w:rPr>
    </w:pPr>
    <w:r w:rsidRPr="00C43387">
      <w:rPr>
        <w:rFonts w:ascii="Calibri" w:hAnsi="Calibri"/>
        <w:color w:val="330066"/>
        <w:sz w:val="19"/>
        <w:szCs w:val="19"/>
      </w:rPr>
      <w:t>32 West Center S</w:t>
    </w:r>
    <w:r>
      <w:rPr>
        <w:rFonts w:ascii="Calibri" w:hAnsi="Calibri"/>
        <w:color w:val="330066"/>
        <w:sz w:val="19"/>
        <w:szCs w:val="19"/>
      </w:rPr>
      <w:t>treet, Midvale UT 84047  |  801-566-</w:t>
    </w:r>
    <w:r w:rsidRPr="00C43387">
      <w:rPr>
        <w:rFonts w:ascii="Calibri" w:hAnsi="Calibri"/>
        <w:color w:val="330066"/>
        <w:sz w:val="19"/>
        <w:szCs w:val="19"/>
      </w:rPr>
      <w:t xml:space="preserve">6500  </w:t>
    </w:r>
    <w:r w:rsidRPr="00C43387">
      <w:rPr>
        <w:rFonts w:ascii="Calibri" w:hAnsi="Calibri"/>
        <w:i/>
        <w:iCs/>
        <w:color w:val="330066"/>
        <w:sz w:val="19"/>
        <w:szCs w:val="19"/>
      </w:rPr>
      <w:t>f</w:t>
    </w:r>
    <w:r>
      <w:rPr>
        <w:rFonts w:ascii="Calibri" w:hAnsi="Calibri"/>
        <w:color w:val="330066"/>
        <w:sz w:val="19"/>
        <w:szCs w:val="19"/>
      </w:rPr>
      <w:t xml:space="preserve"> 801-566-</w:t>
    </w:r>
    <w:r w:rsidRPr="00C43387">
      <w:rPr>
        <w:rFonts w:ascii="Calibri" w:hAnsi="Calibri"/>
        <w:color w:val="330066"/>
        <w:sz w:val="19"/>
        <w:szCs w:val="19"/>
      </w:rPr>
      <w:t>6885  |  www.schoolimprovement.com</w:t>
    </w:r>
  </w:p>
  <w:p w:rsidR="00C86F2D" w:rsidRPr="00322B24" w:rsidRDefault="00C86F2D" w:rsidP="00322B24">
    <w:pPr>
      <w:pStyle w:val="Footer"/>
      <w:rPr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24" w:rsidRDefault="00322B24">
    <w:pPr>
      <w:pStyle w:val="Footer"/>
    </w:pPr>
  </w:p>
  <w:p w:rsidR="002A2C14" w:rsidRDefault="002A2C14" w:rsidP="002A2C1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AC" w:rsidRDefault="00512AAC">
      <w:pPr>
        <w:spacing w:line="240" w:lineRule="auto"/>
      </w:pPr>
      <w:r>
        <w:separator/>
      </w:r>
    </w:p>
  </w:footnote>
  <w:footnote w:type="continuationSeparator" w:id="1">
    <w:p w:rsidR="00512AAC" w:rsidRDefault="00512A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817"/>
      <w:gridCol w:w="2569"/>
    </w:tblGrid>
    <w:tr w:rsidR="00C86F2D">
      <w:tc>
        <w:tcPr>
          <w:tcW w:w="8298" w:type="dxa"/>
          <w:vAlign w:val="center"/>
        </w:tcPr>
        <w:p w:rsidR="00C86F2D" w:rsidRDefault="00C86F2D">
          <w:pPr>
            <w:pStyle w:val="Title"/>
          </w:pPr>
        </w:p>
      </w:tc>
      <w:tc>
        <w:tcPr>
          <w:tcW w:w="2718" w:type="dxa"/>
          <w:vAlign w:val="center"/>
        </w:tcPr>
        <w:p w:rsidR="00C86F2D" w:rsidRDefault="00C86F2D">
          <w:pPr>
            <w:pStyle w:val="Boxe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95885</wp:posOffset>
                </wp:positionV>
                <wp:extent cx="676910" cy="8959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e-01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" cy="89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C86F2D" w:rsidRDefault="00C86F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882"/>
      <w:gridCol w:w="2504"/>
    </w:tblGrid>
    <w:tr w:rsidR="00C86F2D" w:rsidTr="00C86F2D">
      <w:tc>
        <w:tcPr>
          <w:tcW w:w="7882" w:type="dxa"/>
          <w:vAlign w:val="center"/>
        </w:tcPr>
        <w:p w:rsidR="00C86F2D" w:rsidRDefault="00C86F2D">
          <w:pPr>
            <w:pStyle w:val="Title"/>
          </w:pPr>
        </w:p>
      </w:tc>
      <w:tc>
        <w:tcPr>
          <w:tcW w:w="2504" w:type="dxa"/>
          <w:vAlign w:val="center"/>
        </w:tcPr>
        <w:p w:rsidR="00C86F2D" w:rsidRDefault="00C86F2D">
          <w:pPr>
            <w:pStyle w:val="Boxes"/>
          </w:pPr>
        </w:p>
      </w:tc>
    </w:tr>
  </w:tbl>
  <w:p w:rsidR="00C86F2D" w:rsidRDefault="00C86F2D" w:rsidP="00C86F2D">
    <w:pPr>
      <w:pStyle w:val="ContactDetails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90170</wp:posOffset>
          </wp:positionV>
          <wp:extent cx="1815996" cy="578103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ET-0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088" cy="578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7A11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8A689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10E90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C0F6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04AE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6A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C8A5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D09B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D2B1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2CD7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24875A5"/>
    <w:multiLevelType w:val="hybridMultilevel"/>
    <w:tmpl w:val="F38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57C72"/>
    <w:multiLevelType w:val="hybridMultilevel"/>
    <w:tmpl w:val="0409000F"/>
    <w:lvl w:ilvl="0" w:tplc="200A799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27841E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275EB5F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A340536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6E00822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45BA78BA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DA0A635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82CE84A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50EEE6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cumentType w:val="letter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E1D5B"/>
    <w:rsid w:val="00015E8A"/>
    <w:rsid w:val="00020FB1"/>
    <w:rsid w:val="000D10CA"/>
    <w:rsid w:val="0014657E"/>
    <w:rsid w:val="001651EA"/>
    <w:rsid w:val="00183C1F"/>
    <w:rsid w:val="002A2C14"/>
    <w:rsid w:val="002A4120"/>
    <w:rsid w:val="002F70A9"/>
    <w:rsid w:val="00322B24"/>
    <w:rsid w:val="00364CF4"/>
    <w:rsid w:val="003A3037"/>
    <w:rsid w:val="003A4B0D"/>
    <w:rsid w:val="003D7701"/>
    <w:rsid w:val="0040615F"/>
    <w:rsid w:val="004B0E7A"/>
    <w:rsid w:val="004C27D6"/>
    <w:rsid w:val="004F77FB"/>
    <w:rsid w:val="00512AAC"/>
    <w:rsid w:val="00565384"/>
    <w:rsid w:val="00581DEC"/>
    <w:rsid w:val="00596FC5"/>
    <w:rsid w:val="005C7250"/>
    <w:rsid w:val="006F2FD1"/>
    <w:rsid w:val="00741521"/>
    <w:rsid w:val="00763B1C"/>
    <w:rsid w:val="007A397B"/>
    <w:rsid w:val="007A66AD"/>
    <w:rsid w:val="007C4FE3"/>
    <w:rsid w:val="00895ED0"/>
    <w:rsid w:val="008C66A1"/>
    <w:rsid w:val="00903841"/>
    <w:rsid w:val="0090444F"/>
    <w:rsid w:val="0097557C"/>
    <w:rsid w:val="00993959"/>
    <w:rsid w:val="009B20E3"/>
    <w:rsid w:val="009E1D5B"/>
    <w:rsid w:val="00A249B6"/>
    <w:rsid w:val="00A6250B"/>
    <w:rsid w:val="00A816DC"/>
    <w:rsid w:val="00A939A1"/>
    <w:rsid w:val="00B61068"/>
    <w:rsid w:val="00B92F28"/>
    <w:rsid w:val="00C03341"/>
    <w:rsid w:val="00C3789F"/>
    <w:rsid w:val="00C43387"/>
    <w:rsid w:val="00C86F2D"/>
    <w:rsid w:val="00CC6601"/>
    <w:rsid w:val="00CE5F6C"/>
    <w:rsid w:val="00D06A42"/>
    <w:rsid w:val="00D114F5"/>
    <w:rsid w:val="00DD026C"/>
    <w:rsid w:val="00E62210"/>
    <w:rsid w:val="00E71116"/>
    <w:rsid w:val="00EA4690"/>
    <w:rsid w:val="00EE488D"/>
    <w:rsid w:val="00EE7203"/>
    <w:rsid w:val="00EF6D94"/>
    <w:rsid w:val="00F3639C"/>
    <w:rsid w:val="00F95734"/>
    <w:rsid w:val="00FC1EF3"/>
    <w:rsid w:val="00FF1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uiPriority w:val="99"/>
    <w:rsid w:val="0097557C"/>
    <w:pPr>
      <w:tabs>
        <w:tab w:val="center" w:pos="4680"/>
        <w:tab w:val="right" w:pos="9360"/>
      </w:tabs>
      <w:spacing w:before="200"/>
      <w:jc w:val="right"/>
    </w:pPr>
    <w:rPr>
      <w:color w:val="C0504D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97557C"/>
    <w:rPr>
      <w:color w:val="C0504D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F81BD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4F81BD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  <w:style w:type="table" w:styleId="TableGrid">
    <w:name w:val="Table Grid"/>
    <w:basedOn w:val="TableNormal"/>
    <w:uiPriority w:val="59"/>
    <w:rsid w:val="00F36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A303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8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C0504D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C0504D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F81BD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4F81BD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  <w:style w:type="table" w:styleId="TableGrid">
    <w:name w:val="Table Grid"/>
    <w:basedOn w:val="TableNormal"/>
    <w:uiPriority w:val="59"/>
    <w:rsid w:val="00F36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303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8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improvement.com/docs/Staff-Batch-Import-Template-for-Customer-Use.xls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elp.schoolimprovement.com/edivatelear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oolimprovement.com/docs/Student-Batch-Import-Template-for-Customer-Use.xls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.watkins\Desktop\welcome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130D8-1B1E-47A8-8637-356F372A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welcome_letter.dotx</Template>
  <TotalTime>174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 Watkins</dc:creator>
  <cp:lastModifiedBy>hemant.kumar</cp:lastModifiedBy>
  <cp:revision>13</cp:revision>
  <dcterms:created xsi:type="dcterms:W3CDTF">2015-10-30T21:23:00Z</dcterms:created>
  <dcterms:modified xsi:type="dcterms:W3CDTF">2015-11-02T11:16:00Z</dcterms:modified>
</cp:coreProperties>
</file>