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F0A22E" w:themeColor="accent1"/>
        </w:rPr>
        <w:id w:val="1301802158"/>
        <w:docPartObj>
          <w:docPartGallery w:val="Cover Pages"/>
          <w:docPartUnique/>
        </w:docPartObj>
      </w:sdtPr>
      <w:sdtEndPr>
        <w:rPr>
          <w:color w:val="auto"/>
        </w:rPr>
      </w:sdtEndPr>
      <w:sdtContent>
        <w:p w14:paraId="163E5F71" w14:textId="40EA7A6D" w:rsidR="00D75C56" w:rsidRDefault="00E169F6" w:rsidP="00D75C56">
          <w:pPr>
            <w:pStyle w:val="NoSpacing"/>
            <w:spacing w:before="785" w:after="122"/>
            <w:jc w:val="center"/>
            <w:rPr>
              <w:rFonts w:eastAsiaTheme="minorHAnsi"/>
              <w:color w:val="F0A22E" w:themeColor="accent1"/>
            </w:rPr>
          </w:pPr>
          <w:r w:rsidRPr="00E169F6">
            <w:rPr>
              <w:noProof/>
              <w:color w:val="F0A22E" w:themeColor="accent1"/>
              <w:sz w:val="18"/>
              <w:lang w:val="en-CA" w:eastAsia="en-CA"/>
            </w:rPr>
            <w:drawing>
              <wp:anchor distT="0" distB="0" distL="114300" distR="114300" simplePos="0" relativeHeight="251711488" behindDoc="0" locked="0" layoutInCell="1" allowOverlap="1" wp14:anchorId="5A65655A" wp14:editId="105D7B13">
                <wp:simplePos x="0" y="0"/>
                <wp:positionH relativeFrom="column">
                  <wp:posOffset>3885886</wp:posOffset>
                </wp:positionH>
                <wp:positionV relativeFrom="paragraph">
                  <wp:posOffset>-225938</wp:posOffset>
                </wp:positionV>
                <wp:extent cx="2857500" cy="476250"/>
                <wp:effectExtent l="0" t="0" r="0" b="0"/>
                <wp:wrapNone/>
                <wp:docPr id="17457" name="Picture 49" descr="https://www.banamex.com/citibanamex/img/citibanam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 name="Picture 49" descr="https://www.banamex.com/citibanamex/img/citibaname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ltGray">
                        <a:xfrm>
                          <a:off x="0" y="0"/>
                          <a:ext cx="2857500" cy="476250"/>
                        </a:xfrm>
                        <a:prstGeom prst="rect">
                          <a:avLst/>
                        </a:prstGeom>
                        <a:noFill/>
                        <a:extLst/>
                      </pic:spPr>
                    </pic:pic>
                  </a:graphicData>
                </a:graphic>
                <wp14:sizeRelH relativeFrom="page">
                  <wp14:pctWidth>0</wp14:pctWidth>
                </wp14:sizeRelH>
                <wp14:sizeRelV relativeFrom="page">
                  <wp14:pctHeight>0</wp14:pctHeight>
                </wp14:sizeRelV>
              </wp:anchor>
            </w:drawing>
          </w:r>
          <w:r w:rsidRPr="00E169F6">
            <w:rPr>
              <w:rFonts w:eastAsiaTheme="minorHAnsi"/>
              <w:noProof/>
              <w:color w:val="F0A22E" w:themeColor="accent1"/>
              <w:lang w:val="en-CA" w:eastAsia="en-CA"/>
            </w:rPr>
            <w:drawing>
              <wp:anchor distT="0" distB="0" distL="114300" distR="114300" simplePos="0" relativeHeight="251709440" behindDoc="1" locked="0" layoutInCell="1" allowOverlap="1" wp14:anchorId="4460A59A" wp14:editId="1F99650B">
                <wp:simplePos x="0" y="0"/>
                <wp:positionH relativeFrom="page">
                  <wp:align>right</wp:align>
                </wp:positionH>
                <wp:positionV relativeFrom="paragraph">
                  <wp:posOffset>-914399</wp:posOffset>
                </wp:positionV>
                <wp:extent cx="7546340" cy="4546948"/>
                <wp:effectExtent l="0" t="0" r="0" b="635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cstate="screen">
                          <a:extLst>
                            <a:ext uri="{28A0092B-C50C-407E-A947-70E740481C1C}">
                              <a14:useLocalDpi xmlns:a14="http://schemas.microsoft.com/office/drawing/2010/main" val="0"/>
                            </a:ext>
                          </a:extLst>
                        </a:blip>
                        <a:srcRect/>
                        <a:stretch/>
                      </pic:blipFill>
                      <pic:spPr>
                        <a:xfrm>
                          <a:off x="0" y="0"/>
                          <a:ext cx="7546340" cy="4546948"/>
                        </a:xfrm>
                        <a:prstGeom prst="rect">
                          <a:avLst/>
                        </a:prstGeom>
                      </pic:spPr>
                    </pic:pic>
                  </a:graphicData>
                </a:graphic>
                <wp14:sizeRelH relativeFrom="margin">
                  <wp14:pctWidth>0</wp14:pctWidth>
                </wp14:sizeRelH>
                <wp14:sizeRelV relativeFrom="margin">
                  <wp14:pctHeight>0</wp14:pctHeight>
                </wp14:sizeRelV>
              </wp:anchor>
            </w:drawing>
          </w:r>
        </w:p>
        <w:p w14:paraId="7E9CE6DE" w14:textId="5EFA3C5C" w:rsidR="00127234" w:rsidRDefault="00E169F6" w:rsidP="00E169F6">
          <w:pPr>
            <w:pStyle w:val="NoSpacing"/>
            <w:tabs>
              <w:tab w:val="left" w:pos="236"/>
            </w:tabs>
            <w:spacing w:before="785" w:after="122"/>
            <w:rPr>
              <w:rFonts w:eastAsiaTheme="minorHAnsi"/>
              <w:color w:val="F0A22E" w:themeColor="accent1"/>
            </w:rPr>
          </w:pPr>
          <w:r>
            <w:rPr>
              <w:rFonts w:eastAsiaTheme="minorHAnsi"/>
              <w:color w:val="F0A22E" w:themeColor="accent1"/>
            </w:rPr>
            <w:tab/>
          </w:r>
        </w:p>
        <w:p w14:paraId="5829533B" w14:textId="72AA7BC9" w:rsidR="00127234" w:rsidRDefault="00127234" w:rsidP="00D75C56">
          <w:pPr>
            <w:pStyle w:val="NoSpacing"/>
            <w:spacing w:before="785" w:after="122"/>
            <w:jc w:val="center"/>
            <w:rPr>
              <w:rFonts w:eastAsiaTheme="minorHAnsi"/>
              <w:color w:val="F0A22E" w:themeColor="accent1"/>
            </w:rPr>
          </w:pPr>
        </w:p>
        <w:p w14:paraId="446AE383" w14:textId="6B450342" w:rsidR="00127234" w:rsidRDefault="00127234" w:rsidP="00D75C56">
          <w:pPr>
            <w:pStyle w:val="NoSpacing"/>
            <w:spacing w:before="785" w:after="122"/>
            <w:jc w:val="center"/>
            <w:rPr>
              <w:rFonts w:eastAsiaTheme="minorHAnsi"/>
              <w:color w:val="F0A22E" w:themeColor="accent1"/>
            </w:rPr>
          </w:pPr>
        </w:p>
        <w:p w14:paraId="53A6F3B4" w14:textId="70AB3FD0" w:rsidR="00127234" w:rsidRDefault="00127234" w:rsidP="00127234">
          <w:pPr>
            <w:pStyle w:val="NoSpacing"/>
            <w:tabs>
              <w:tab w:val="left" w:pos="6060"/>
            </w:tabs>
            <w:spacing w:before="785" w:after="122"/>
            <w:rPr>
              <w:rFonts w:eastAsiaTheme="minorHAnsi"/>
              <w:color w:val="F0A22E" w:themeColor="accent1"/>
            </w:rPr>
          </w:pPr>
          <w:r>
            <w:rPr>
              <w:rFonts w:eastAsiaTheme="minorHAnsi"/>
              <w:color w:val="F0A22E" w:themeColor="accent1"/>
            </w:rPr>
            <w:tab/>
          </w:r>
        </w:p>
        <w:p w14:paraId="46E0156F" w14:textId="03D4A649" w:rsidR="00127234" w:rsidRDefault="00E169F6" w:rsidP="00D75C56">
          <w:pPr>
            <w:pStyle w:val="NoSpacing"/>
            <w:spacing w:before="785" w:after="122"/>
            <w:jc w:val="center"/>
            <w:rPr>
              <w:rFonts w:eastAsiaTheme="minorHAnsi"/>
              <w:color w:val="F0A22E" w:themeColor="accent1"/>
            </w:rPr>
          </w:pPr>
          <w:r w:rsidRPr="008D311D">
            <w:rPr>
              <w:rFonts w:eastAsiaTheme="minorHAnsi"/>
              <w:noProof/>
              <w:color w:val="F0A22E" w:themeColor="accent1"/>
              <w:lang w:val="en-CA" w:eastAsia="en-CA"/>
            </w:rPr>
            <mc:AlternateContent>
              <mc:Choice Requires="wps">
                <w:drawing>
                  <wp:anchor distT="0" distB="0" distL="114300" distR="114300" simplePos="0" relativeHeight="251696128" behindDoc="0" locked="0" layoutInCell="1" allowOverlap="1" wp14:anchorId="467BCB63" wp14:editId="7F42040B">
                    <wp:simplePos x="0" y="0"/>
                    <wp:positionH relativeFrom="margin">
                      <wp:align>center</wp:align>
                    </wp:positionH>
                    <wp:positionV relativeFrom="paragraph">
                      <wp:posOffset>558739</wp:posOffset>
                    </wp:positionV>
                    <wp:extent cx="6400800" cy="461645"/>
                    <wp:effectExtent l="0" t="0" r="0" b="0"/>
                    <wp:wrapNone/>
                    <wp:docPr id="13314" name="Rectangle 102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6400800" cy="46164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2"/>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sdt>
                                <w:sdtPr>
                                  <w:rPr>
                                    <w:rFonts w:ascii="Arial" w:eastAsia="Arial Unicode MS" w:hAnsi="Arial" w:cs="Arial"/>
                                    <w:color w:val="0070C0"/>
                                    <w:sz w:val="60"/>
                                    <w:szCs w:val="60"/>
                                  </w:rPr>
                                  <w:alias w:val="Title"/>
                                  <w:tag w:val=""/>
                                  <w:id w:val="412294728"/>
                                  <w:placeholder>
                                    <w:docPart w:val="449200F5057C4C07B33AB4C105758568"/>
                                  </w:placeholder>
                                  <w:dataBinding w:prefixMappings="xmlns:ns0='http://purl.org/dc/elements/1.1/' xmlns:ns1='http://schemas.openxmlformats.org/package/2006/metadata/core-properties' " w:xpath="/ns1:coreProperties[1]/ns0:title[1]" w:storeItemID="{6C3C8BC8-F283-45AE-878A-BAB7291924A1}"/>
                                  <w:text/>
                                </w:sdtPr>
                                <w:sdtEndPr/>
                                <w:sdtContent>
                                  <w:p w14:paraId="44BB9233" w14:textId="576EF86A" w:rsidR="005908CC" w:rsidRPr="00E169F6" w:rsidRDefault="005908CC" w:rsidP="008D311D">
                                    <w:pPr>
                                      <w:pStyle w:val="NormalWeb"/>
                                      <w:tabs>
                                        <w:tab w:val="left" w:pos="434"/>
                                      </w:tabs>
                                      <w:spacing w:before="0" w:beforeAutospacing="0" w:after="0" w:afterAutospacing="0"/>
                                      <w:textAlignment w:val="baseline"/>
                                      <w:rPr>
                                        <w:rFonts w:ascii="Arial" w:eastAsia="Arial Unicode MS" w:hAnsi="Arial" w:cs="Arial"/>
                                        <w:color w:val="0070C0"/>
                                        <w:sz w:val="60"/>
                                        <w:szCs w:val="60"/>
                                      </w:rPr>
                                    </w:pPr>
                                    <w:r>
                                      <w:rPr>
                                        <w:rFonts w:ascii="Arial" w:eastAsia="Arial Unicode MS" w:hAnsi="Arial" w:cs="Arial"/>
                                        <w:color w:val="0070C0"/>
                                        <w:sz w:val="60"/>
                                        <w:szCs w:val="60"/>
                                      </w:rPr>
                                      <w:t xml:space="preserve">CITIBANAMEX API AND </w:t>
                                    </w:r>
                                    <w:r w:rsidRPr="008D311D">
                                      <w:rPr>
                                        <w:rFonts w:ascii="Arial" w:eastAsia="Arial Unicode MS" w:hAnsi="Arial" w:cs="Arial"/>
                                        <w:color w:val="0070C0"/>
                                        <w:sz w:val="60"/>
                                        <w:szCs w:val="60"/>
                                      </w:rPr>
                                      <w:t>MICROSERVICES ARCHITECTURE</w:t>
                                    </w:r>
                                  </w:p>
                                </w:sdtContent>
                              </w:sdt>
                            </w:txbxContent>
                          </wps:txbx>
                          <wps:bodyPr vert="horz" wrap="square" lIns="0" tIns="0" rIns="0" bIns="0" numCol="1" anchor="b" anchorCtr="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rect w14:anchorId="467BCB63" id="Rectangle 1026" o:spid="_x0000_s1026" style="position:absolute;left:0;text-align:left;margin-left:0;margin-top:44pt;width:7in;height:36.3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ESTQMAACwHAAAOAAAAZHJzL2Uyb0RvYy54bWysVU2P2zYQvRfIfyB41+rDtGwJqw1s2QoK&#10;bD6QTZEzLVEWUYlUSXrlTdD/3iFl2Wunh6KJDsKQGg7nvZl5un977Fr0zJTmUmQ4vAswYqKUFRf7&#10;DP/xpfCWGGlDRUVbKViGX5jGbx/e/HY/9CmLZCPbiikEQYROhz7DjTF96vu6bFhH9Z3smYCPtVQd&#10;NbBUe79SdIDoXetHQRD7g1RVr2TJtIbdzfgRP7j4dc1K87GuNTOozTDkZtxbuffOvv2He5ruFe0b&#10;Xp7SoP8ji45yAZeeQ22ooeig+A+hOl4qqWVt7krZ+bKueckcBkATBjdonhraM4cFyNH9mSb968KW&#10;H54/KcQrqN1sFhKMBO2gTJ+BOCr2LUNhEMWWpaHXKTg/9Z+Uxan7R1n+qZGQ7xSULYSDMm/gCFsp&#10;JYeG0QqyDO1J/+qoXWgIgnbDe1nBVfRgpKPuWKvOhgZS0NFV6OVcIXY0qITNmATBMoBClvCNxGFM&#10;5u4Kmk6ne6XNOyY7ZI0MKwDiotPnR21sNjSdXOxlQha8bV0XtOJqAxzHHebaaDxNU8gETOtpc3Il&#10;/p4EyXa5XRKPRPHWI8Fm462KnHhxES7mm9kmzzfh3zaLkKQNryom7KVTu4Xkv5Xz1Phjo5wbTsuW&#10;VzacTcmNDctbhZ4pNDwtSybMWAT4ePH0rzNxrACcG1RhRIJ1lHhFvFx4pCBzL1kESy8Ik3USByQh&#10;m+Ia1SMX7OdRoSHDyTyau7K9SvoHeOYYnYp/5dVxA5LS8i7D0CrwWCea2pbcisrZhvJ2tF8xYbP/&#10;dyZWxTxYkNnSWyzmM4/MtoG3Xha5t8rDOF5s1/l6e1PfresZ/fNkuJJMDWgX8gDonppqQBW3DT6b&#10;JxFMX8VB1KLFiBfRdg9qXBqFkZLmKzeNkxI7TjbGTZvs9hOP5+AjD5d7X9F0gnZhCgZlGgo36na6&#10;R70wx90R+LYjv5PVCww9/Ckg50aqbxgNoLoZ1n8dqGIYtb8LEAwr0ZOhJmM3GeLQ5RL6GvBSUUKU&#10;DO8mMzejqoOs9tQ8iqe+tI4Wrp33L8evVPUnUTCQ7wc5qStNb7Rh9HVE9StQp4I74bjAAOx2AZLs&#10;WDj9Pqzmv147r8tP7uEfAAAA//8DAFBLAwQUAAYACAAAACEAyzb6FtwAAAAIAQAADwAAAGRycy9k&#10;b3ducmV2LnhtbEyPT0/DMAzF70h8h8hI3FgCh64qTacxiROIPwMhjl5j2kLjVE22FT497glOftaz&#10;nn+vXE2+VwcaYxfYwuXCgCKug+u4sfD6cnuRg4oJ2WEfmCx8U4RVdXpSYuHCkZ/psE2NkhCOBVpo&#10;UxoKrWPdkse4CAOxeB9h9JhkHRvtRjxKuO/1lTGZ9tixfGhxoE1L9dd27y107w/3b8bc3Uzr7HG5&#10;+fFPwyc21p6fTetrUImm9HcMM76gQyVMu7BnF1VvQYokC3kuc3aNmdVOVGaWoKtS/y9Q/QIAAP//&#10;AwBQSwECLQAUAAYACAAAACEAtoM4kv4AAADhAQAAEwAAAAAAAAAAAAAAAAAAAAAAW0NvbnRlbnRf&#10;VHlwZXNdLnhtbFBLAQItABQABgAIAAAAIQA4/SH/1gAAAJQBAAALAAAAAAAAAAAAAAAAAC8BAABf&#10;cmVscy8ucmVsc1BLAQItABQABgAIAAAAIQDdvAESTQMAACwHAAAOAAAAAAAAAAAAAAAAAC4CAABk&#10;cnMvZTJvRG9jLnhtbFBLAQItABQABgAIAAAAIQDLNvoW3AAAAAgBAAAPAAAAAAAAAAAAAAAAAKcF&#10;AABkcnMvZG93bnJldi54bWxQSwUGAAAAAAQABADzAAAAsAYAAAAA&#10;" filled="f" fillcolor="#f0a22e [3204]" stroked="f" strokecolor="#4e3b30 [3215]">
                    <v:shadow color="#fbeec9 [3214]"/>
                    <o:lock v:ext="edit" grouping="t"/>
                    <v:textbox style="mso-fit-shape-to-text:t" inset="0,0,0,0">
                      <w:txbxContent>
                        <w:sdt>
                          <w:sdtPr>
                            <w:rPr>
                              <w:rFonts w:ascii="Arial" w:eastAsia="Arial Unicode MS" w:hAnsi="Arial" w:cs="Arial"/>
                              <w:color w:val="0070C0"/>
                              <w:sz w:val="60"/>
                              <w:szCs w:val="60"/>
                            </w:rPr>
                            <w:alias w:val="Title"/>
                            <w:tag w:val=""/>
                            <w:id w:val="412294728"/>
                            <w:placeholder>
                              <w:docPart w:val="449200F5057C4C07B33AB4C105758568"/>
                            </w:placeholder>
                            <w:dataBinding w:prefixMappings="xmlns:ns0='http://purl.org/dc/elements/1.1/' xmlns:ns1='http://schemas.openxmlformats.org/package/2006/metadata/core-properties' " w:xpath="/ns1:coreProperties[1]/ns0:title[1]" w:storeItemID="{6C3C8BC8-F283-45AE-878A-BAB7291924A1}"/>
                            <w:text/>
                          </w:sdtPr>
                          <w:sdtContent>
                            <w:p w14:paraId="44BB9233" w14:textId="576EF86A" w:rsidR="005908CC" w:rsidRPr="00E169F6" w:rsidRDefault="005908CC" w:rsidP="008D311D">
                              <w:pPr>
                                <w:pStyle w:val="NormalWeb"/>
                                <w:tabs>
                                  <w:tab w:val="left" w:pos="434"/>
                                </w:tabs>
                                <w:spacing w:before="0" w:beforeAutospacing="0" w:after="0" w:afterAutospacing="0"/>
                                <w:textAlignment w:val="baseline"/>
                                <w:rPr>
                                  <w:rFonts w:ascii="Arial" w:eastAsia="Arial Unicode MS" w:hAnsi="Arial" w:cs="Arial"/>
                                  <w:color w:val="0070C0"/>
                                  <w:sz w:val="60"/>
                                  <w:szCs w:val="60"/>
                                </w:rPr>
                              </w:pPr>
                              <w:r>
                                <w:rPr>
                                  <w:rFonts w:ascii="Arial" w:eastAsia="Arial Unicode MS" w:hAnsi="Arial" w:cs="Arial"/>
                                  <w:color w:val="0070C0"/>
                                  <w:sz w:val="60"/>
                                  <w:szCs w:val="60"/>
                                </w:rPr>
                                <w:t xml:space="preserve">CITIBANAMEX API AND </w:t>
                              </w:r>
                              <w:r w:rsidRPr="008D311D">
                                <w:rPr>
                                  <w:rFonts w:ascii="Arial" w:eastAsia="Arial Unicode MS" w:hAnsi="Arial" w:cs="Arial"/>
                                  <w:color w:val="0070C0"/>
                                  <w:sz w:val="60"/>
                                  <w:szCs w:val="60"/>
                                </w:rPr>
                                <w:t>MICROSERVICES ARCHITECTURE</w:t>
                              </w:r>
                            </w:p>
                          </w:sdtContent>
                        </w:sdt>
                      </w:txbxContent>
                    </v:textbox>
                    <w10:wrap anchorx="margin"/>
                  </v:rect>
                </w:pict>
              </mc:Fallback>
            </mc:AlternateContent>
          </w:r>
          <w:r w:rsidRPr="00E169F6">
            <w:rPr>
              <w:noProof/>
              <w:lang w:val="en-CA" w:eastAsia="en-CA"/>
            </w:rPr>
            <w:drawing>
              <wp:anchor distT="0" distB="0" distL="114300" distR="114300" simplePos="0" relativeHeight="251710464" behindDoc="1" locked="0" layoutInCell="1" allowOverlap="1" wp14:anchorId="735426CF" wp14:editId="01D3D397">
                <wp:simplePos x="0" y="0"/>
                <wp:positionH relativeFrom="page">
                  <wp:align>left</wp:align>
                </wp:positionH>
                <wp:positionV relativeFrom="paragraph">
                  <wp:posOffset>209550</wp:posOffset>
                </wp:positionV>
                <wp:extent cx="7534022" cy="6125201"/>
                <wp:effectExtent l="0" t="0" r="0" b="9525"/>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alphaModFix amt="20000"/>
                          <a:extLst>
                            <a:ext uri="{28A0092B-C50C-407E-A947-70E740481C1C}">
                              <a14:useLocalDpi xmlns:a14="http://schemas.microsoft.com/office/drawing/2010/main" val="0"/>
                            </a:ext>
                          </a:extLst>
                        </a:blip>
                        <a:srcRect t="376" r="402" b="-1"/>
                        <a:stretch/>
                      </pic:blipFill>
                      <pic:spPr>
                        <a:xfrm>
                          <a:off x="0" y="0"/>
                          <a:ext cx="7534022" cy="6125201"/>
                        </a:xfrm>
                        <a:prstGeom prst="rect">
                          <a:avLst/>
                        </a:prstGeom>
                      </pic:spPr>
                    </pic:pic>
                  </a:graphicData>
                </a:graphic>
                <wp14:sizeRelH relativeFrom="page">
                  <wp14:pctWidth>0</wp14:pctWidth>
                </wp14:sizeRelH>
                <wp14:sizeRelV relativeFrom="page">
                  <wp14:pctHeight>0</wp14:pctHeight>
                </wp14:sizeRelV>
              </wp:anchor>
            </w:drawing>
          </w:r>
        </w:p>
        <w:p w14:paraId="5EF9FAD4" w14:textId="79978A9E" w:rsidR="008D311D" w:rsidRDefault="008D311D" w:rsidP="00D75C56">
          <w:pPr>
            <w:pStyle w:val="NoSpacing"/>
            <w:spacing w:before="785" w:after="122"/>
            <w:jc w:val="center"/>
            <w:rPr>
              <w:rFonts w:eastAsiaTheme="minorHAnsi"/>
              <w:color w:val="F0A22E" w:themeColor="accent1"/>
            </w:rPr>
          </w:pPr>
        </w:p>
        <w:p w14:paraId="34CCC2CE" w14:textId="627F873F" w:rsidR="008D311D" w:rsidRDefault="00E169F6" w:rsidP="00D75C56">
          <w:pPr>
            <w:pStyle w:val="NoSpacing"/>
            <w:spacing w:before="785" w:after="122"/>
            <w:jc w:val="center"/>
            <w:rPr>
              <w:rFonts w:eastAsiaTheme="minorHAnsi"/>
              <w:color w:val="F0A22E" w:themeColor="accent1"/>
            </w:rPr>
          </w:pPr>
          <w:r w:rsidRPr="008D311D">
            <w:rPr>
              <w:rFonts w:eastAsiaTheme="minorHAnsi"/>
              <w:noProof/>
              <w:color w:val="F0A22E" w:themeColor="accent1"/>
              <w:lang w:val="en-CA" w:eastAsia="en-CA"/>
            </w:rPr>
            <mc:AlternateContent>
              <mc:Choice Requires="wps">
                <w:drawing>
                  <wp:anchor distT="0" distB="0" distL="114300" distR="114300" simplePos="0" relativeHeight="251697152" behindDoc="0" locked="0" layoutInCell="1" allowOverlap="1" wp14:anchorId="3F1DBF57" wp14:editId="79DDF1A6">
                    <wp:simplePos x="0" y="0"/>
                    <wp:positionH relativeFrom="margin">
                      <wp:posOffset>-106045</wp:posOffset>
                    </wp:positionH>
                    <wp:positionV relativeFrom="paragraph">
                      <wp:posOffset>491838</wp:posOffset>
                    </wp:positionV>
                    <wp:extent cx="6400800" cy="245745"/>
                    <wp:effectExtent l="0" t="0" r="0" b="1270"/>
                    <wp:wrapNone/>
                    <wp:docPr id="13315" name="Rectangle 102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6400800" cy="245745"/>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5F1B515" w14:textId="7BDCD513" w:rsidR="005908CC" w:rsidRPr="00916AB1" w:rsidRDefault="005908CC" w:rsidP="008D311D">
                                <w:pPr>
                                  <w:pStyle w:val="NormalWeb"/>
                                  <w:spacing w:before="0" w:beforeAutospacing="0" w:after="0" w:afterAutospacing="0"/>
                                  <w:textAlignment w:val="baseline"/>
                                  <w:rPr>
                                    <w:rFonts w:ascii="Arial" w:eastAsia="Arial Unicode MS" w:hAnsi="Arial" w:cs="Arial"/>
                                    <w:color w:val="0070C0"/>
                                    <w:sz w:val="56"/>
                                    <w:szCs w:val="32"/>
                                  </w:rPr>
                                </w:pPr>
                                <w:r w:rsidRPr="002F263C">
                                  <w:rPr>
                                    <w:rFonts w:ascii="Arial" w:eastAsia="Arial Unicode MS" w:hAnsi="Arial" w:cs="Arial"/>
                                    <w:color w:val="0070C0"/>
                                    <w:sz w:val="56"/>
                                    <w:szCs w:val="32"/>
                                  </w:rPr>
                                  <w:t>Reference Document</w:t>
                                </w:r>
                                <w:r>
                                  <w:rPr>
                                    <w:rFonts w:ascii="Arial" w:eastAsia="Arial Unicode MS" w:hAnsi="Arial" w:cs="Arial"/>
                                    <w:color w:val="0070C0"/>
                                    <w:sz w:val="56"/>
                                    <w:szCs w:val="32"/>
                                  </w:rPr>
                                  <w:t xml:space="preserve"> – DRAFT V2.0</w:t>
                                </w:r>
                              </w:p>
                            </w:txbxContent>
                          </wps:txbx>
                          <wps:bodyPr vert="horz" wrap="square" lIns="0" tIns="0" rIns="0" bIns="0" numCol="1" anchor="t" anchorCtr="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rect w14:anchorId="3F1DBF57" id="Rectangle 1027" o:spid="_x0000_s1027" style="position:absolute;left:0;text-align:left;margin-left:-8.35pt;margin-top:38.75pt;width:7in;height:19.3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o7FAMAAGEGAAAOAAAAZHJzL2Uyb0RvYy54bWysVV1v2yAUfZ+0/4B4d/0ROx9WnSp1kmlS&#10;11VLpz4TjGM0Gzwgdbpp/30XHCdtt4dpah4QGLjcc+45N5dXh6ZGj0xpLkWGw4sAIyaoLLjYZfjr&#10;/dqbYqQNEQWppWAZfmIaX83fv7vs2pRFspJ1wRSCIEKnXZvhypg29X1NK9YQfSFbJmCzlKohBpZq&#10;5xeKdBC9qf0oCMZ+J1XRKkmZ1vB12W/iuYtfloyaz2WpmUF1hiE340blxq0d/fklSXeKtBWnxzTI&#10;f2TREC7g0VOoJTEE7RX/I1TDqZJaluaCysaXZckpcxgATRi8QrOpSMscFiBHtyea9NuFpbePdwrx&#10;Amo3GoUJRoI0UKYvQBwRu5qhMIgmlqWu1Skc3rR3yuLU7Y2k3zQS8oOCsoVwUeYVXGELpWRXMVJA&#10;lqG96b+4ahcagqBt90kW8BTZG+moO5SqsaGBFHRwFXo6VYgdDKLwcRwHwTSAQlLYi+JkEifuCZIO&#10;t1ulzQcmG2QnGVYAxEUnjzfa2GxIOhyxjwm55nXtVFAL1GV4lkSJu/Bsp+EGRFrzJsPwOPx62ViQ&#10;K1G4y4bwup/DA7WwoZmTX/8qrA4Gpu47YHHS+DkLZqvpahp7cTReeXGwXHqLdR5743U4SZajZZ4v&#10;w182mTBOK14UTNhkB5mG8b/J4GiYXmAnoWpZ88KGsyk5u7G8VuiRgFEIpUyYvniweT7pv8zEsQnA&#10;XqJarJNgEo+m3mSSjLx4tAq86+k69xZ5OB5PVtf59eoVqpVjSr8NsBPtNiu5h8ptqqJDBbdyGCWz&#10;CLRacGgB0aSvJSL1DnoXNQojJc0DN5UznhXfX8jZ7qKj5E7Bex6GctvVqWBHaGemQB6DFJwxrBd6&#10;d5nD9tA70ca3PtnK4gmcAu0VUq+k+oFRB60qw/r7niiGUf1RgMtsXxsmaphsh4nYN7mEogJsIihE&#10;ybAZprnpWyH0opaYG7FpqT1oUVuT3B8eiGqPTjKQ9q0cWhJJXxmqP+v4ahdg6TV3bjvDAArsAvqY&#10;I+PYc22jfL52p87/DPPfAAAA//8DAFBLAwQUAAYACAAAACEAeI0gqOEAAAAKAQAADwAAAGRycy9k&#10;b3ducmV2LnhtbEyPwU7DMBBE70j8g7VI3FonKSQ0xKkqKsQFqZD2ADcnNklEvA6x25i/ZznBcTVP&#10;M2+LTTADO+vJ9RYFxMsImMbGqh5bAcfD4+IOmPMSlRwsagHf2sGmvLwoZK7sjK/6XPmWUQm6XAro&#10;vB9zzl3TaSPd0o4aKfuwk5GezqnlapIzlZuBJ1GUciN7pIVOjvqh081ndTICXr5GtU+Cq7ZvuzDv&#10;nrOn+uZ9JcT1VdjeA/M6+D8YfvVJHUpyqu0JlWODgEWcZoQKyLJbYASs1/EKWE1knCbAy4L/f6H8&#10;AQAA//8DAFBLAQItABQABgAIAAAAIQC2gziS/gAAAOEBAAATAAAAAAAAAAAAAAAAAAAAAABbQ29u&#10;dGVudF9UeXBlc10ueG1sUEsBAi0AFAAGAAgAAAAhADj9If/WAAAAlAEAAAsAAAAAAAAAAAAAAAAA&#10;LwEAAF9yZWxzLy5yZWxzUEsBAi0AFAAGAAgAAAAhAKht2jsUAwAAYQYAAA4AAAAAAAAAAAAAAAAA&#10;LgIAAGRycy9lMm9Eb2MueG1sUEsBAi0AFAAGAAgAAAAhAHiNIKjhAAAACgEAAA8AAAAAAAAAAAAA&#10;AAAAbgUAAGRycy9kb3ducmV2LnhtbFBLBQYAAAAABAAEAPMAAAB8BgAAAAA=&#10;" filled="f" fillcolor="#f0a22e [3204]" stroked="f">
                    <v:shadow color="#fbeec9 [3214]"/>
                    <o:lock v:ext="edit" grouping="t"/>
                    <v:textbox style="mso-fit-shape-to-text:t" inset="0,0,0,0">
                      <w:txbxContent>
                        <w:p w14:paraId="75F1B515" w14:textId="7BDCD513" w:rsidR="005908CC" w:rsidRPr="00916AB1" w:rsidRDefault="005908CC" w:rsidP="008D311D">
                          <w:pPr>
                            <w:pStyle w:val="NormalWeb"/>
                            <w:spacing w:before="0" w:beforeAutospacing="0" w:after="0" w:afterAutospacing="0"/>
                            <w:textAlignment w:val="baseline"/>
                            <w:rPr>
                              <w:rFonts w:ascii="Arial" w:eastAsia="Arial Unicode MS" w:hAnsi="Arial" w:cs="Arial"/>
                              <w:color w:val="0070C0"/>
                              <w:sz w:val="56"/>
                              <w:szCs w:val="32"/>
                            </w:rPr>
                          </w:pPr>
                          <w:r w:rsidRPr="002F263C">
                            <w:rPr>
                              <w:rFonts w:ascii="Arial" w:eastAsia="Arial Unicode MS" w:hAnsi="Arial" w:cs="Arial"/>
                              <w:color w:val="0070C0"/>
                              <w:sz w:val="56"/>
                              <w:szCs w:val="32"/>
                            </w:rPr>
                            <w:t>Reference Document</w:t>
                          </w:r>
                          <w:r>
                            <w:rPr>
                              <w:rFonts w:ascii="Arial" w:eastAsia="Arial Unicode MS" w:hAnsi="Arial" w:cs="Arial"/>
                              <w:color w:val="0070C0"/>
                              <w:sz w:val="56"/>
                              <w:szCs w:val="32"/>
                            </w:rPr>
                            <w:t xml:space="preserve"> – DRAFT V2.0</w:t>
                          </w:r>
                        </w:p>
                      </w:txbxContent>
                    </v:textbox>
                    <w10:wrap anchorx="margin"/>
                  </v:rect>
                </w:pict>
              </mc:Fallback>
            </mc:AlternateContent>
          </w:r>
        </w:p>
        <w:p w14:paraId="2E5A251D" w14:textId="269261F7" w:rsidR="008D311D" w:rsidRDefault="008D311D" w:rsidP="00D75C56">
          <w:pPr>
            <w:pStyle w:val="NoSpacing"/>
            <w:spacing w:before="785" w:after="122"/>
            <w:jc w:val="center"/>
            <w:rPr>
              <w:rFonts w:eastAsiaTheme="minorHAnsi"/>
              <w:color w:val="F0A22E" w:themeColor="accent1"/>
            </w:rPr>
          </w:pPr>
        </w:p>
        <w:p w14:paraId="534E9FED" w14:textId="4F254600" w:rsidR="008D311D" w:rsidRDefault="008D311D" w:rsidP="00D75C56">
          <w:pPr>
            <w:pStyle w:val="NoSpacing"/>
            <w:spacing w:before="785" w:after="122"/>
            <w:jc w:val="center"/>
            <w:rPr>
              <w:rFonts w:eastAsiaTheme="minorHAnsi"/>
              <w:color w:val="F0A22E" w:themeColor="accent1"/>
            </w:rPr>
          </w:pPr>
        </w:p>
        <w:p w14:paraId="1DA32362" w14:textId="01619D5B" w:rsidR="00127234" w:rsidRPr="00DB259D" w:rsidRDefault="00127234" w:rsidP="00D75C56">
          <w:pPr>
            <w:pStyle w:val="NoSpacing"/>
            <w:spacing w:before="785" w:after="122"/>
            <w:jc w:val="center"/>
            <w:rPr>
              <w:color w:val="F0A22E" w:themeColor="accent1"/>
              <w:sz w:val="18"/>
            </w:rPr>
          </w:pPr>
        </w:p>
        <w:p w14:paraId="417961C8" w14:textId="0E4E1DD9" w:rsidR="00D75C56" w:rsidRDefault="00D75C56" w:rsidP="00D75C56">
          <w:pPr>
            <w:pStyle w:val="NoSpacing"/>
            <w:spacing w:before="244"/>
            <w:jc w:val="center"/>
            <w:rPr>
              <w:color w:val="F0A22E" w:themeColor="accent1"/>
            </w:rPr>
          </w:pPr>
          <w:r w:rsidRPr="005E5631">
            <w:rPr>
              <w:noProof/>
              <w:color w:val="F0A22E" w:themeColor="accent1"/>
              <w:lang w:val="en-CA" w:eastAsia="en-CA"/>
            </w:rPr>
            <mc:AlternateContent>
              <mc:Choice Requires="wps">
                <w:drawing>
                  <wp:anchor distT="0" distB="0" distL="114300" distR="114300" simplePos="0" relativeHeight="251686912" behindDoc="0" locked="0" layoutInCell="1" allowOverlap="1" wp14:anchorId="3B1E7987" wp14:editId="3C59F0F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 name="Text Box 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7486A" w14:textId="77777777" w:rsidR="005908CC" w:rsidRDefault="005908CC" w:rsidP="00D75C56">
                                <w:pPr>
                                  <w:pStyle w:val="NoSpacing"/>
                                  <w:jc w:val="center"/>
                                  <w:rPr>
                                    <w:color w:val="F0A22E"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B1E7987" id="_x0000_t202" coordsize="21600,21600" o:spt="202" path="m,l,21600r21600,l21600,xe">
                    <v:stroke joinstyle="miter"/>
                    <v:path gradientshapeok="t" o:connecttype="rect"/>
                  </v:shapetype>
                  <v:shape id="Text Box 1" o:spid="_x0000_s1028" type="#_x0000_t202" style="position:absolute;left:0;text-align:left;margin-left:0;margin-top:0;width:516pt;height:43.9pt;z-index:2516869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idAIAAFkFAAAOAAAAZHJzL2Uyb0RvYy54bWysVE1P3DAQvVfqf7B8L1mgCygii7YgqkqI&#10;okLF2evYbFTH49reTba/vs9OsiDaC1UvzmTmzXg+3vj8om8N2yofGrIVPzyYcaaspLqxTxX//nD9&#10;4YyzEIWthSGrKr5TgV8s3r8771ypjmhNplaeIYgNZecqvo7RlUUR5Fq1IhyQUxZGTb4VEb/+qai9&#10;6BC9NcXRbHZSdORr50mqEKC9Gox8keNrrWT8qnVQkZmKI7eYT5/PVTqLxbkon7xw60aOaYh/yKIV&#10;jcWl+1BXIgq28c0fodpGegqk44GktiCtG6lyDajmcPaqmvu1cCrXguYEt29T+H9h5e32zrOmxuw4&#10;s6LFiB5UH9kn6tlh6k7nQgnQvQMs9lAn5KgPUKaie+3b9EU5DHb0ebfvbQomoTyZz48xMM4kbPP5&#10;6enZxxSmePZ2PsTPilqWhIp7zC63VGxvQhygEyRdZum6MQZ6URrLOtxwPJ9lh70FwY1NAJWZMIZJ&#10;FQ2ZZynujBqCfFMancgFJEXmoLo0nm0F2COkVDbm2nNcoBNKI4m3OI7456ze4jzUMd1MNu6d28aS&#10;z9W/Srv+MaWsBzx6/qLuJMZ+1WcKHE2DXVG9w7w9DfsSnLxuMJQbEeKd8FgQzBFLH7/i0IbQfBol&#10;ztbkf/1Nn/DgLaycdVi4ioefG+EVZ+aLBaPTdk6Cn4TVJNhNe0mYAliKbLIIBx/NJGpP7SPegmW6&#10;BSZhJe6q+GoSL+Ow9nhLpFouMwg76ES8sfdOptBpKIliD/2j8G7kYQSDb2laRVG+ouOAzXxxy00E&#10;KTNXU1+HLo79xv5mto9vTXogXv5n1POLuPgNAAD//wMAUEsDBBQABgAIAAAAIQDomEK02gAAAAUB&#10;AAAPAAAAZHJzL2Rvd25yZXYueG1sTI5BS8NAEIXvgv9hGcGb3TVKDTGbIqKCJzGV0t6m2TEJyc6G&#10;7LZN/r1bL3oZeLzHN1++mmwvjjT61rGG24UCQVw503Kt4Wv9epOC8AHZYO+YNMzkYVVcXuSYGXfi&#10;TzqWoRYRwj5DDU0IQyalrxqy6BduII7dtxsthhjHWpoRTxFue5kotZQWW44fGhzouaGqKw9Wg5rf&#10;dsuunN8pefm433TTlnG91fr6anp6BBFoCn9jOOtHdSii094d2HjRR0bc/d5zp+6SmPca0ocUZJHL&#10;//bFDwAAAP//AwBQSwECLQAUAAYACAAAACEAtoM4kv4AAADhAQAAEwAAAAAAAAAAAAAAAAAAAAAA&#10;W0NvbnRlbnRfVHlwZXNdLnhtbFBLAQItABQABgAIAAAAIQA4/SH/1gAAAJQBAAALAAAAAAAAAAAA&#10;AAAAAC8BAABfcmVscy8ucmVsc1BLAQItABQABgAIAAAAIQCKgOGidAIAAFkFAAAOAAAAAAAAAAAA&#10;AAAAAC4CAABkcnMvZTJvRG9jLnhtbFBLAQItABQABgAIAAAAIQDomEK02gAAAAUBAAAPAAAAAAAA&#10;AAAAAAAAAM4EAABkcnMvZG93bnJldi54bWxQSwUGAAAAAAQABADzAAAA1QUAAAAA&#10;" filled="f" stroked="f" strokeweight=".5pt">
                    <v:textbox style="mso-fit-shape-to-text:t" inset="0,0,0,0">
                      <w:txbxContent>
                        <w:p w14:paraId="2B07486A" w14:textId="77777777" w:rsidR="005908CC" w:rsidRDefault="005908CC" w:rsidP="00D75C56">
                          <w:pPr>
                            <w:pStyle w:val="NoSpacing"/>
                            <w:jc w:val="center"/>
                            <w:rPr>
                              <w:color w:val="F0A22E" w:themeColor="accent1"/>
                            </w:rPr>
                          </w:pPr>
                        </w:p>
                      </w:txbxContent>
                    </v:textbox>
                    <w10:wrap anchorx="margin" anchory="page"/>
                  </v:shape>
                </w:pict>
              </mc:Fallback>
            </mc:AlternateContent>
          </w:r>
        </w:p>
      </w:sdtContent>
    </w:sdt>
    <w:p w14:paraId="13D95BF1" w14:textId="65DBCD25" w:rsidR="00E169F6" w:rsidRDefault="007351EE">
      <w:pPr>
        <w:rPr>
          <w:b/>
          <w:sz w:val="40"/>
        </w:rPr>
      </w:pPr>
      <w:r w:rsidRPr="008D311D">
        <w:rPr>
          <w:noProof/>
          <w:color w:val="F0A22E" w:themeColor="accent1"/>
          <w:lang w:val="en-CA" w:eastAsia="en-CA"/>
        </w:rPr>
        <mc:AlternateContent>
          <mc:Choice Requires="wps">
            <w:drawing>
              <wp:anchor distT="0" distB="0" distL="114300" distR="114300" simplePos="0" relativeHeight="251749376" behindDoc="0" locked="0" layoutInCell="1" allowOverlap="1" wp14:anchorId="01D0B2DF" wp14:editId="543C5FD7">
                <wp:simplePos x="0" y="0"/>
                <wp:positionH relativeFrom="margin">
                  <wp:posOffset>-106045</wp:posOffset>
                </wp:positionH>
                <wp:positionV relativeFrom="paragraph">
                  <wp:posOffset>891979</wp:posOffset>
                </wp:positionV>
                <wp:extent cx="6400800" cy="245745"/>
                <wp:effectExtent l="0" t="0" r="0" b="1270"/>
                <wp:wrapNone/>
                <wp:docPr id="37" name="Rectangle 102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6400800" cy="245745"/>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3E079BC" w14:textId="4436C281" w:rsidR="005908CC" w:rsidRPr="007351EE" w:rsidRDefault="005908CC" w:rsidP="008D311D">
                            <w:pPr>
                              <w:textAlignment w:val="baseline"/>
                              <w:rPr>
                                <w:rFonts w:ascii="Arial" w:eastAsia="Arial Unicode MS" w:hAnsi="Arial" w:cs="Arial"/>
                                <w:color w:val="0070C0"/>
                                <w:sz w:val="36"/>
                                <w:szCs w:val="36"/>
                              </w:rPr>
                            </w:pPr>
                            <w:r w:rsidRPr="007351EE">
                              <w:rPr>
                                <w:rFonts w:ascii="Arial" w:eastAsia="Arial Unicode MS" w:hAnsi="Arial" w:cs="Arial"/>
                                <w:color w:val="0070C0"/>
                                <w:sz w:val="36"/>
                                <w:szCs w:val="36"/>
                              </w:rPr>
                              <w:t>May 2017</w:t>
                            </w:r>
                          </w:p>
                        </w:txbxContent>
                      </wps:txbx>
                      <wps:bodyPr vert="horz" wrap="square" lIns="0" tIns="0" rIns="0" bIns="0" numCol="1" anchor="t" anchorCtr="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rect w14:anchorId="01D0B2DF" id="_x0000_s1029" style="position:absolute;margin-left:-8.35pt;margin-top:70.25pt;width:7in;height:19.3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EgMAAF4GAAAOAAAAZHJzL2Uyb0RvYy54bWysVV1v2yAUfZ+0/4B4d/0RJ06sOlXqJNOk&#10;rquWTn0mGMdoNnhA6nTT/vsuOE7abg/T1DwgMHC559xzbi6vDk2NHpnSXIoMhxcBRkxQWXCxy/DX&#10;+7U3xUgbIgpSS8Ey/MQ0vpq/f3fZtSmLZCXrgikEQYROuzbDlTFt6vuaVqwh+kK2TMBmKVVDDCzV&#10;zi8U6SB6U/tREEz8TqqiVZIyreHrst/Ecxe/LBk1n8tSM4PqDENuxo3KjVs7+vNLku4UaStOj2mQ&#10;/8iiIVzAo6dQS2II2iv+R6iGUyW1LM0FlY0vy5JT5jAAmjB4hWZTkZY5LECObk806bcLS28f7xTi&#10;RYZHCUaCNFCjL8AaEbuaoTCIEktR1+oUTm7aO2VB6vZG0m8aCflBQc1CuCjzCq6whVKyqxgpIMXQ&#10;3vRfXLULDUHQtvskC3iK7I10vB1K1djQwAg6uPI8ncrDDgZR+DiJg2AaQBUp7EXxOInH7gmSDrdb&#10;pc0HJhtkJxlWAMRFJ4832thsSDocsY8JueZ17SRQC9RleDaOxu7Cs52GG1BozZsMw+Pw6zVjQa5E&#10;4S4bwut+Dg/UwoZmTnv9q7A6GJi674DF6eLnLJitpqtp7MXRZOXFwXLpLdZ57E3WYTJejpZ5vgx/&#10;2WTCOK14UTBhkx00Gsb/poGjW3p1nVSqZc0LG86m5LzG8lqhRwIuIZQyYfriweb5pP8yE8cmAHuJ&#10;arEeB0k8mnpJMh558WgVeNfTde4t8nAySVbX+fXqFaqVY0q/DbAT7TYruYfKbaqiQwW3chiNZxFo&#10;teDg/yjpa4lIvYPGRY3CSEnzwE3lXGfF9xdytrvoKLlT8J6Hodx2dSrYEdqZKZDHIAVnDOuF3l3m&#10;sD30NrTxrU+2sngCp0BvhdQrqX5g1EGfyrD+vieKYVR/FOAy29SGiRom22Ei9k0uoagAmwgKUTJs&#10;hmlu+j4Ijagl5kZsWmoPWtTWJPeHB6Lao5MMpH0rh35E0leG6s86vtoFWHrNndvOMIACu4Am5sg4&#10;NlzbJZ+v3anz38L8NwAAAP//AwBQSwMEFAAGAAgAAAAhAKJWWBHiAAAACwEAAA8AAABkcnMvZG93&#10;bnJldi54bWxMj8FOwzAMhu9IvENkJG5b2m6sa2k6TUyICxJQdoBb2oS2onFKk63h7TEnONr/p9+f&#10;i10wAzvryfUWBcTLCJjGxqoeWwHH1/vFFpjzEpUcLGoB39rBrry8KGSu7Iwv+lz5llEJulwK6Lwf&#10;c85d02kj3dKOGin7sJORnsap5WqSM5WbgSdRtOFG9kgXOjnqu043n9XJCHj+GtVTEly1fzuE+fCY&#10;PtTr95UQ11dhfwvM6+D/YPjVJ3Uoyam2J1SODQIW8SYllIJ1dAOMiCyLV8Bq2qRZArws+P8fyh8A&#10;AAD//wMAUEsBAi0AFAAGAAgAAAAhALaDOJL+AAAA4QEAABMAAAAAAAAAAAAAAAAAAAAAAFtDb250&#10;ZW50X1R5cGVzXS54bWxQSwECLQAUAAYACAAAACEAOP0h/9YAAACUAQAACwAAAAAAAAAAAAAAAAAv&#10;AQAAX3JlbHMvLnJlbHNQSwECLQAUAAYACAAAACEA0/2P4RIDAABeBgAADgAAAAAAAAAAAAAAAAAu&#10;AgAAZHJzL2Uyb0RvYy54bWxQSwECLQAUAAYACAAAACEAolZYEeIAAAALAQAADwAAAAAAAAAAAAAA&#10;AABsBQAAZHJzL2Rvd25yZXYueG1sUEsFBgAAAAAEAAQA8wAAAHsGAAAAAA==&#10;" filled="f" fillcolor="#f0a22e [3204]" stroked="f">
                <v:shadow color="#fbeec9 [3214]"/>
                <o:lock v:ext="edit" grouping="t"/>
                <v:textbox style="mso-fit-shape-to-text:t" inset="0,0,0,0">
                  <w:txbxContent>
                    <w:p w14:paraId="53E079BC" w14:textId="4436C281" w:rsidR="005908CC" w:rsidRPr="007351EE" w:rsidRDefault="005908CC" w:rsidP="008D311D">
                      <w:pPr>
                        <w:textAlignment w:val="baseline"/>
                        <w:rPr>
                          <w:rFonts w:ascii="Arial" w:eastAsia="Arial Unicode MS" w:hAnsi="Arial" w:cs="Arial"/>
                          <w:color w:val="0070C0"/>
                          <w:sz w:val="36"/>
                          <w:szCs w:val="36"/>
                        </w:rPr>
                      </w:pPr>
                      <w:r w:rsidRPr="007351EE">
                        <w:rPr>
                          <w:rFonts w:ascii="Arial" w:eastAsia="Arial Unicode MS" w:hAnsi="Arial" w:cs="Arial"/>
                          <w:color w:val="0070C0"/>
                          <w:sz w:val="36"/>
                          <w:szCs w:val="36"/>
                        </w:rPr>
                        <w:t>May 2017</w:t>
                      </w:r>
                    </w:p>
                  </w:txbxContent>
                </v:textbox>
                <w10:wrap anchorx="margin"/>
              </v:rect>
            </w:pict>
          </mc:Fallback>
        </mc:AlternateContent>
      </w:r>
      <w:r w:rsidR="00E169F6">
        <w:rPr>
          <w:b/>
          <w:sz w:val="40"/>
        </w:rPr>
        <w:br w:type="page"/>
      </w:r>
    </w:p>
    <w:p w14:paraId="2A3899FE" w14:textId="5B457D00" w:rsidR="00C73CB8" w:rsidRPr="00B12EB6" w:rsidRDefault="00C73CB8" w:rsidP="00C73CB8">
      <w:pPr>
        <w:rPr>
          <w:b/>
          <w:sz w:val="40"/>
        </w:rPr>
      </w:pPr>
      <w:r w:rsidRPr="00B12EB6">
        <w:rPr>
          <w:b/>
          <w:sz w:val="40"/>
        </w:rPr>
        <w:lastRenderedPageBreak/>
        <w:t>Table of Contents</w:t>
      </w:r>
    </w:p>
    <w:p w14:paraId="4CD7F351" w14:textId="77777777" w:rsidR="007351EE" w:rsidRDefault="006E68BC">
      <w:pPr>
        <w:pStyle w:val="TOC1"/>
        <w:rPr>
          <w:rFonts w:eastAsiaTheme="minorEastAsia"/>
          <w:b w:val="0"/>
          <w:bCs w:val="0"/>
          <w:noProof/>
          <w:sz w:val="22"/>
          <w:szCs w:val="22"/>
          <w:lang w:val="en-CA" w:eastAsia="en-CA"/>
        </w:rPr>
      </w:pPr>
      <w:r>
        <w:fldChar w:fldCharType="begin"/>
      </w:r>
      <w:r>
        <w:instrText xml:space="preserve"> TOC \o "1-3" \h \z \u </w:instrText>
      </w:r>
      <w:r>
        <w:fldChar w:fldCharType="separate"/>
      </w:r>
      <w:hyperlink w:anchor="_Toc481660519" w:history="1">
        <w:r w:rsidR="007351EE" w:rsidRPr="00ED0F71">
          <w:rPr>
            <w:rStyle w:val="Hyperlink"/>
            <w:noProof/>
          </w:rPr>
          <w:t>1.</w:t>
        </w:r>
        <w:r w:rsidR="007351EE">
          <w:rPr>
            <w:rFonts w:eastAsiaTheme="minorEastAsia"/>
            <w:b w:val="0"/>
            <w:bCs w:val="0"/>
            <w:noProof/>
            <w:sz w:val="22"/>
            <w:szCs w:val="22"/>
            <w:lang w:val="en-CA" w:eastAsia="en-CA"/>
          </w:rPr>
          <w:tab/>
        </w:r>
        <w:r w:rsidR="007351EE" w:rsidRPr="00ED0F71">
          <w:rPr>
            <w:rStyle w:val="Hyperlink"/>
            <w:noProof/>
          </w:rPr>
          <w:t>Major organizations are undergoing a journey of transformation from monolithic to microservices architecture</w:t>
        </w:r>
        <w:r w:rsidR="007351EE">
          <w:rPr>
            <w:noProof/>
            <w:webHidden/>
          </w:rPr>
          <w:tab/>
        </w:r>
        <w:r w:rsidR="007351EE">
          <w:rPr>
            <w:noProof/>
            <w:webHidden/>
          </w:rPr>
          <w:fldChar w:fldCharType="begin"/>
        </w:r>
        <w:r w:rsidR="007351EE">
          <w:rPr>
            <w:noProof/>
            <w:webHidden/>
          </w:rPr>
          <w:instrText xml:space="preserve"> PAGEREF _Toc481660519 \h </w:instrText>
        </w:r>
        <w:r w:rsidR="007351EE">
          <w:rPr>
            <w:noProof/>
            <w:webHidden/>
          </w:rPr>
        </w:r>
        <w:r w:rsidR="007351EE">
          <w:rPr>
            <w:noProof/>
            <w:webHidden/>
          </w:rPr>
          <w:fldChar w:fldCharType="separate"/>
        </w:r>
        <w:r w:rsidR="007351EE">
          <w:rPr>
            <w:noProof/>
            <w:webHidden/>
          </w:rPr>
          <w:t>3</w:t>
        </w:r>
        <w:r w:rsidR="007351EE">
          <w:rPr>
            <w:noProof/>
            <w:webHidden/>
          </w:rPr>
          <w:fldChar w:fldCharType="end"/>
        </w:r>
      </w:hyperlink>
    </w:p>
    <w:p w14:paraId="139E5294" w14:textId="77777777" w:rsidR="007351EE" w:rsidRDefault="0040742B">
      <w:pPr>
        <w:pStyle w:val="TOC2"/>
        <w:rPr>
          <w:rFonts w:eastAsiaTheme="minorEastAsia"/>
          <w:i w:val="0"/>
          <w:iCs w:val="0"/>
          <w:noProof/>
          <w:sz w:val="22"/>
          <w:szCs w:val="22"/>
          <w:lang w:val="en-CA" w:eastAsia="en-CA"/>
        </w:rPr>
      </w:pPr>
      <w:hyperlink w:anchor="_Toc481660520" w:history="1">
        <w:r w:rsidR="007351EE" w:rsidRPr="00ED0F71">
          <w:rPr>
            <w:rStyle w:val="Hyperlink"/>
            <w:noProof/>
          </w:rPr>
          <w:t>1.1</w:t>
        </w:r>
        <w:r w:rsidR="007351EE">
          <w:rPr>
            <w:rFonts w:eastAsiaTheme="minorEastAsia"/>
            <w:i w:val="0"/>
            <w:iCs w:val="0"/>
            <w:noProof/>
            <w:sz w:val="22"/>
            <w:szCs w:val="22"/>
            <w:lang w:val="en-CA" w:eastAsia="en-CA"/>
          </w:rPr>
          <w:tab/>
        </w:r>
        <w:r w:rsidR="007351EE" w:rsidRPr="00ED0F71">
          <w:rPr>
            <w:rStyle w:val="Hyperlink"/>
            <w:noProof/>
          </w:rPr>
          <w:t>API and Microservice definitions</w:t>
        </w:r>
        <w:r w:rsidR="007351EE">
          <w:rPr>
            <w:noProof/>
            <w:webHidden/>
          </w:rPr>
          <w:tab/>
        </w:r>
        <w:r w:rsidR="007351EE">
          <w:rPr>
            <w:noProof/>
            <w:webHidden/>
          </w:rPr>
          <w:fldChar w:fldCharType="begin"/>
        </w:r>
        <w:r w:rsidR="007351EE">
          <w:rPr>
            <w:noProof/>
            <w:webHidden/>
          </w:rPr>
          <w:instrText xml:space="preserve"> PAGEREF _Toc481660520 \h </w:instrText>
        </w:r>
        <w:r w:rsidR="007351EE">
          <w:rPr>
            <w:noProof/>
            <w:webHidden/>
          </w:rPr>
        </w:r>
        <w:r w:rsidR="007351EE">
          <w:rPr>
            <w:noProof/>
            <w:webHidden/>
          </w:rPr>
          <w:fldChar w:fldCharType="separate"/>
        </w:r>
        <w:r w:rsidR="007351EE">
          <w:rPr>
            <w:noProof/>
            <w:webHidden/>
          </w:rPr>
          <w:t>3</w:t>
        </w:r>
        <w:r w:rsidR="007351EE">
          <w:rPr>
            <w:noProof/>
            <w:webHidden/>
          </w:rPr>
          <w:fldChar w:fldCharType="end"/>
        </w:r>
      </w:hyperlink>
    </w:p>
    <w:p w14:paraId="3BD2BDAD" w14:textId="77777777" w:rsidR="007351EE" w:rsidRDefault="0040742B">
      <w:pPr>
        <w:pStyle w:val="TOC2"/>
        <w:rPr>
          <w:rFonts w:eastAsiaTheme="minorEastAsia"/>
          <w:i w:val="0"/>
          <w:iCs w:val="0"/>
          <w:noProof/>
          <w:sz w:val="22"/>
          <w:szCs w:val="22"/>
          <w:lang w:val="en-CA" w:eastAsia="en-CA"/>
        </w:rPr>
      </w:pPr>
      <w:hyperlink w:anchor="_Toc481660521" w:history="1">
        <w:r w:rsidR="007351EE" w:rsidRPr="00ED0F71">
          <w:rPr>
            <w:rStyle w:val="Hyperlink"/>
            <w:noProof/>
          </w:rPr>
          <w:t>1.2</w:t>
        </w:r>
        <w:r w:rsidR="007351EE">
          <w:rPr>
            <w:rFonts w:eastAsiaTheme="minorEastAsia"/>
            <w:i w:val="0"/>
            <w:iCs w:val="0"/>
            <w:noProof/>
            <w:sz w:val="22"/>
            <w:szCs w:val="22"/>
            <w:lang w:val="en-CA" w:eastAsia="en-CA"/>
          </w:rPr>
          <w:tab/>
        </w:r>
        <w:r w:rsidR="007351EE" w:rsidRPr="00ED0F71">
          <w:rPr>
            <w:rStyle w:val="Hyperlink"/>
            <w:noProof/>
          </w:rPr>
          <w:t>Advantages of a Microservice-driven development approach</w:t>
        </w:r>
        <w:r w:rsidR="007351EE">
          <w:rPr>
            <w:noProof/>
            <w:webHidden/>
          </w:rPr>
          <w:tab/>
        </w:r>
        <w:r w:rsidR="007351EE">
          <w:rPr>
            <w:noProof/>
            <w:webHidden/>
          </w:rPr>
          <w:fldChar w:fldCharType="begin"/>
        </w:r>
        <w:r w:rsidR="007351EE">
          <w:rPr>
            <w:noProof/>
            <w:webHidden/>
          </w:rPr>
          <w:instrText xml:space="preserve"> PAGEREF _Toc481660521 \h </w:instrText>
        </w:r>
        <w:r w:rsidR="007351EE">
          <w:rPr>
            <w:noProof/>
            <w:webHidden/>
          </w:rPr>
        </w:r>
        <w:r w:rsidR="007351EE">
          <w:rPr>
            <w:noProof/>
            <w:webHidden/>
          </w:rPr>
          <w:fldChar w:fldCharType="separate"/>
        </w:r>
        <w:r w:rsidR="007351EE">
          <w:rPr>
            <w:noProof/>
            <w:webHidden/>
          </w:rPr>
          <w:t>4</w:t>
        </w:r>
        <w:r w:rsidR="007351EE">
          <w:rPr>
            <w:noProof/>
            <w:webHidden/>
          </w:rPr>
          <w:fldChar w:fldCharType="end"/>
        </w:r>
      </w:hyperlink>
    </w:p>
    <w:p w14:paraId="1EC35B62" w14:textId="77777777" w:rsidR="007351EE" w:rsidRDefault="0040742B">
      <w:pPr>
        <w:pStyle w:val="TOC2"/>
        <w:rPr>
          <w:rFonts w:eastAsiaTheme="minorEastAsia"/>
          <w:i w:val="0"/>
          <w:iCs w:val="0"/>
          <w:noProof/>
          <w:sz w:val="22"/>
          <w:szCs w:val="22"/>
          <w:lang w:val="en-CA" w:eastAsia="en-CA"/>
        </w:rPr>
      </w:pPr>
      <w:hyperlink w:anchor="_Toc481660522" w:history="1">
        <w:r w:rsidR="007351EE" w:rsidRPr="00ED0F71">
          <w:rPr>
            <w:rStyle w:val="Hyperlink"/>
            <w:noProof/>
          </w:rPr>
          <w:t>1.3</w:t>
        </w:r>
        <w:r w:rsidR="007351EE">
          <w:rPr>
            <w:rFonts w:eastAsiaTheme="minorEastAsia"/>
            <w:i w:val="0"/>
            <w:iCs w:val="0"/>
            <w:noProof/>
            <w:sz w:val="22"/>
            <w:szCs w:val="22"/>
            <w:lang w:val="en-CA" w:eastAsia="en-CA"/>
          </w:rPr>
          <w:tab/>
        </w:r>
        <w:r w:rsidR="007351EE" w:rsidRPr="00ED0F71">
          <w:rPr>
            <w:rStyle w:val="Hyperlink"/>
            <w:noProof/>
          </w:rPr>
          <w:t>CitiBanamex Microservices Architecture Guiding Principles</w:t>
        </w:r>
        <w:r w:rsidR="007351EE">
          <w:rPr>
            <w:noProof/>
            <w:webHidden/>
          </w:rPr>
          <w:tab/>
        </w:r>
        <w:r w:rsidR="007351EE">
          <w:rPr>
            <w:noProof/>
            <w:webHidden/>
          </w:rPr>
          <w:fldChar w:fldCharType="begin"/>
        </w:r>
        <w:r w:rsidR="007351EE">
          <w:rPr>
            <w:noProof/>
            <w:webHidden/>
          </w:rPr>
          <w:instrText xml:space="preserve"> PAGEREF _Toc481660522 \h </w:instrText>
        </w:r>
        <w:r w:rsidR="007351EE">
          <w:rPr>
            <w:noProof/>
            <w:webHidden/>
          </w:rPr>
        </w:r>
        <w:r w:rsidR="007351EE">
          <w:rPr>
            <w:noProof/>
            <w:webHidden/>
          </w:rPr>
          <w:fldChar w:fldCharType="separate"/>
        </w:r>
        <w:r w:rsidR="007351EE">
          <w:rPr>
            <w:noProof/>
            <w:webHidden/>
          </w:rPr>
          <w:t>6</w:t>
        </w:r>
        <w:r w:rsidR="007351EE">
          <w:rPr>
            <w:noProof/>
            <w:webHidden/>
          </w:rPr>
          <w:fldChar w:fldCharType="end"/>
        </w:r>
      </w:hyperlink>
    </w:p>
    <w:p w14:paraId="479587A8" w14:textId="77777777" w:rsidR="007351EE" w:rsidRDefault="0040742B">
      <w:pPr>
        <w:pStyle w:val="TOC2"/>
        <w:rPr>
          <w:rFonts w:eastAsiaTheme="minorEastAsia"/>
          <w:i w:val="0"/>
          <w:iCs w:val="0"/>
          <w:noProof/>
          <w:sz w:val="22"/>
          <w:szCs w:val="22"/>
          <w:lang w:val="en-CA" w:eastAsia="en-CA"/>
        </w:rPr>
      </w:pPr>
      <w:hyperlink w:anchor="_Toc481660523" w:history="1">
        <w:r w:rsidR="007351EE" w:rsidRPr="00ED0F71">
          <w:rPr>
            <w:rStyle w:val="Hyperlink"/>
            <w:noProof/>
          </w:rPr>
          <w:t>1.4</w:t>
        </w:r>
        <w:r w:rsidR="007351EE">
          <w:rPr>
            <w:rFonts w:eastAsiaTheme="minorEastAsia"/>
            <w:i w:val="0"/>
            <w:iCs w:val="0"/>
            <w:noProof/>
            <w:sz w:val="22"/>
            <w:szCs w:val="22"/>
            <w:lang w:val="en-CA" w:eastAsia="en-CA"/>
          </w:rPr>
          <w:tab/>
        </w:r>
        <w:r w:rsidR="007351EE" w:rsidRPr="00ED0F71">
          <w:rPr>
            <w:rStyle w:val="Hyperlink"/>
            <w:noProof/>
          </w:rPr>
          <w:t>High Level Logical Architecture</w:t>
        </w:r>
        <w:r w:rsidR="007351EE">
          <w:rPr>
            <w:noProof/>
            <w:webHidden/>
          </w:rPr>
          <w:tab/>
        </w:r>
        <w:r w:rsidR="007351EE">
          <w:rPr>
            <w:noProof/>
            <w:webHidden/>
          </w:rPr>
          <w:fldChar w:fldCharType="begin"/>
        </w:r>
        <w:r w:rsidR="007351EE">
          <w:rPr>
            <w:noProof/>
            <w:webHidden/>
          </w:rPr>
          <w:instrText xml:space="preserve"> PAGEREF _Toc481660523 \h </w:instrText>
        </w:r>
        <w:r w:rsidR="007351EE">
          <w:rPr>
            <w:noProof/>
            <w:webHidden/>
          </w:rPr>
        </w:r>
        <w:r w:rsidR="007351EE">
          <w:rPr>
            <w:noProof/>
            <w:webHidden/>
          </w:rPr>
          <w:fldChar w:fldCharType="separate"/>
        </w:r>
        <w:r w:rsidR="007351EE">
          <w:rPr>
            <w:noProof/>
            <w:webHidden/>
          </w:rPr>
          <w:t>8</w:t>
        </w:r>
        <w:r w:rsidR="007351EE">
          <w:rPr>
            <w:noProof/>
            <w:webHidden/>
          </w:rPr>
          <w:fldChar w:fldCharType="end"/>
        </w:r>
      </w:hyperlink>
    </w:p>
    <w:p w14:paraId="4E8215B1" w14:textId="77777777" w:rsidR="007351EE" w:rsidRDefault="0040742B">
      <w:pPr>
        <w:pStyle w:val="TOC2"/>
        <w:rPr>
          <w:rFonts w:eastAsiaTheme="minorEastAsia"/>
          <w:i w:val="0"/>
          <w:iCs w:val="0"/>
          <w:noProof/>
          <w:sz w:val="22"/>
          <w:szCs w:val="22"/>
          <w:lang w:val="en-CA" w:eastAsia="en-CA"/>
        </w:rPr>
      </w:pPr>
      <w:hyperlink w:anchor="_Toc481660524" w:history="1">
        <w:r w:rsidR="007351EE" w:rsidRPr="00ED0F71">
          <w:rPr>
            <w:rStyle w:val="Hyperlink"/>
            <w:noProof/>
          </w:rPr>
          <w:t>1.5</w:t>
        </w:r>
        <w:r w:rsidR="007351EE">
          <w:rPr>
            <w:rFonts w:eastAsiaTheme="minorEastAsia"/>
            <w:i w:val="0"/>
            <w:iCs w:val="0"/>
            <w:noProof/>
            <w:sz w:val="22"/>
            <w:szCs w:val="22"/>
            <w:lang w:val="en-CA" w:eastAsia="en-CA"/>
          </w:rPr>
          <w:tab/>
        </w:r>
        <w:r w:rsidR="007351EE" w:rsidRPr="00ED0F71">
          <w:rPr>
            <w:rStyle w:val="Hyperlink"/>
            <w:noProof/>
          </w:rPr>
          <w:t>Current State</w:t>
        </w:r>
        <w:r w:rsidR="007351EE">
          <w:rPr>
            <w:noProof/>
            <w:webHidden/>
          </w:rPr>
          <w:tab/>
        </w:r>
        <w:r w:rsidR="007351EE">
          <w:rPr>
            <w:noProof/>
            <w:webHidden/>
          </w:rPr>
          <w:fldChar w:fldCharType="begin"/>
        </w:r>
        <w:r w:rsidR="007351EE">
          <w:rPr>
            <w:noProof/>
            <w:webHidden/>
          </w:rPr>
          <w:instrText xml:space="preserve"> PAGEREF _Toc481660524 \h </w:instrText>
        </w:r>
        <w:r w:rsidR="007351EE">
          <w:rPr>
            <w:noProof/>
            <w:webHidden/>
          </w:rPr>
        </w:r>
        <w:r w:rsidR="007351EE">
          <w:rPr>
            <w:noProof/>
            <w:webHidden/>
          </w:rPr>
          <w:fldChar w:fldCharType="separate"/>
        </w:r>
        <w:r w:rsidR="007351EE">
          <w:rPr>
            <w:noProof/>
            <w:webHidden/>
          </w:rPr>
          <w:t>9</w:t>
        </w:r>
        <w:r w:rsidR="007351EE">
          <w:rPr>
            <w:noProof/>
            <w:webHidden/>
          </w:rPr>
          <w:fldChar w:fldCharType="end"/>
        </w:r>
      </w:hyperlink>
    </w:p>
    <w:p w14:paraId="6F870316" w14:textId="77777777" w:rsidR="007351EE" w:rsidRDefault="0040742B">
      <w:pPr>
        <w:pStyle w:val="TOC2"/>
        <w:rPr>
          <w:rFonts w:eastAsiaTheme="minorEastAsia"/>
          <w:i w:val="0"/>
          <w:iCs w:val="0"/>
          <w:noProof/>
          <w:sz w:val="22"/>
          <w:szCs w:val="22"/>
          <w:lang w:val="en-CA" w:eastAsia="en-CA"/>
        </w:rPr>
      </w:pPr>
      <w:hyperlink w:anchor="_Toc481660525" w:history="1">
        <w:r w:rsidR="007351EE" w:rsidRPr="00ED0F71">
          <w:rPr>
            <w:rStyle w:val="Hyperlink"/>
            <w:noProof/>
          </w:rPr>
          <w:t>1.6</w:t>
        </w:r>
        <w:r w:rsidR="007351EE">
          <w:rPr>
            <w:rFonts w:eastAsiaTheme="minorEastAsia"/>
            <w:i w:val="0"/>
            <w:iCs w:val="0"/>
            <w:noProof/>
            <w:sz w:val="22"/>
            <w:szCs w:val="22"/>
            <w:lang w:val="en-CA" w:eastAsia="en-CA"/>
          </w:rPr>
          <w:tab/>
        </w:r>
        <w:r w:rsidR="007351EE" w:rsidRPr="00ED0F71">
          <w:rPr>
            <w:rStyle w:val="Hyperlink"/>
            <w:noProof/>
          </w:rPr>
          <w:t>Strategic Architecture – Phase Migration from Monolithic to Microservices Architecture</w:t>
        </w:r>
        <w:r w:rsidR="007351EE">
          <w:rPr>
            <w:noProof/>
            <w:webHidden/>
          </w:rPr>
          <w:tab/>
        </w:r>
        <w:r w:rsidR="007351EE">
          <w:rPr>
            <w:noProof/>
            <w:webHidden/>
          </w:rPr>
          <w:fldChar w:fldCharType="begin"/>
        </w:r>
        <w:r w:rsidR="007351EE">
          <w:rPr>
            <w:noProof/>
            <w:webHidden/>
          </w:rPr>
          <w:instrText xml:space="preserve"> PAGEREF _Toc481660525 \h </w:instrText>
        </w:r>
        <w:r w:rsidR="007351EE">
          <w:rPr>
            <w:noProof/>
            <w:webHidden/>
          </w:rPr>
        </w:r>
        <w:r w:rsidR="007351EE">
          <w:rPr>
            <w:noProof/>
            <w:webHidden/>
          </w:rPr>
          <w:fldChar w:fldCharType="separate"/>
        </w:r>
        <w:r w:rsidR="007351EE">
          <w:rPr>
            <w:noProof/>
            <w:webHidden/>
          </w:rPr>
          <w:t>10</w:t>
        </w:r>
        <w:r w:rsidR="007351EE">
          <w:rPr>
            <w:noProof/>
            <w:webHidden/>
          </w:rPr>
          <w:fldChar w:fldCharType="end"/>
        </w:r>
      </w:hyperlink>
    </w:p>
    <w:p w14:paraId="298E5064" w14:textId="77777777" w:rsidR="007351EE" w:rsidRDefault="0040742B">
      <w:pPr>
        <w:pStyle w:val="TOC3"/>
        <w:tabs>
          <w:tab w:val="left" w:pos="1320"/>
        </w:tabs>
        <w:rPr>
          <w:rFonts w:eastAsiaTheme="minorEastAsia"/>
          <w:noProof/>
          <w:sz w:val="22"/>
          <w:szCs w:val="22"/>
          <w:lang w:val="en-CA" w:eastAsia="en-CA"/>
        </w:rPr>
      </w:pPr>
      <w:hyperlink w:anchor="_Toc481660526" w:history="1">
        <w:r w:rsidR="007351EE" w:rsidRPr="00ED0F71">
          <w:rPr>
            <w:rStyle w:val="Hyperlink"/>
            <w:noProof/>
          </w:rPr>
          <w:t>1.6.1</w:t>
        </w:r>
        <w:r w:rsidR="007351EE">
          <w:rPr>
            <w:rFonts w:eastAsiaTheme="minorEastAsia"/>
            <w:noProof/>
            <w:sz w:val="22"/>
            <w:szCs w:val="22"/>
            <w:lang w:val="en-CA" w:eastAsia="en-CA"/>
          </w:rPr>
          <w:tab/>
        </w:r>
        <w:r w:rsidR="007351EE" w:rsidRPr="00ED0F71">
          <w:rPr>
            <w:rStyle w:val="Hyperlink"/>
            <w:noProof/>
          </w:rPr>
          <w:t>Phase 1 – Begin by building pass through services</w:t>
        </w:r>
        <w:r w:rsidR="007351EE">
          <w:rPr>
            <w:noProof/>
            <w:webHidden/>
          </w:rPr>
          <w:tab/>
        </w:r>
        <w:r w:rsidR="007351EE">
          <w:rPr>
            <w:noProof/>
            <w:webHidden/>
          </w:rPr>
          <w:fldChar w:fldCharType="begin"/>
        </w:r>
        <w:r w:rsidR="007351EE">
          <w:rPr>
            <w:noProof/>
            <w:webHidden/>
          </w:rPr>
          <w:instrText xml:space="preserve"> PAGEREF _Toc481660526 \h </w:instrText>
        </w:r>
        <w:r w:rsidR="007351EE">
          <w:rPr>
            <w:noProof/>
            <w:webHidden/>
          </w:rPr>
        </w:r>
        <w:r w:rsidR="007351EE">
          <w:rPr>
            <w:noProof/>
            <w:webHidden/>
          </w:rPr>
          <w:fldChar w:fldCharType="separate"/>
        </w:r>
        <w:r w:rsidR="007351EE">
          <w:rPr>
            <w:noProof/>
            <w:webHidden/>
          </w:rPr>
          <w:t>10</w:t>
        </w:r>
        <w:r w:rsidR="007351EE">
          <w:rPr>
            <w:noProof/>
            <w:webHidden/>
          </w:rPr>
          <w:fldChar w:fldCharType="end"/>
        </w:r>
      </w:hyperlink>
    </w:p>
    <w:p w14:paraId="53AEC74C" w14:textId="77777777" w:rsidR="007351EE" w:rsidRDefault="0040742B">
      <w:pPr>
        <w:pStyle w:val="TOC3"/>
        <w:tabs>
          <w:tab w:val="left" w:pos="1320"/>
        </w:tabs>
        <w:rPr>
          <w:rFonts w:eastAsiaTheme="minorEastAsia"/>
          <w:noProof/>
          <w:sz w:val="22"/>
          <w:szCs w:val="22"/>
          <w:lang w:val="en-CA" w:eastAsia="en-CA"/>
        </w:rPr>
      </w:pPr>
      <w:hyperlink w:anchor="_Toc481660527" w:history="1">
        <w:r w:rsidR="007351EE" w:rsidRPr="00ED0F71">
          <w:rPr>
            <w:rStyle w:val="Hyperlink"/>
            <w:noProof/>
          </w:rPr>
          <w:t>1.6.2</w:t>
        </w:r>
        <w:r w:rsidR="007351EE">
          <w:rPr>
            <w:rFonts w:eastAsiaTheme="minorEastAsia"/>
            <w:noProof/>
            <w:sz w:val="22"/>
            <w:szCs w:val="22"/>
            <w:lang w:val="en-CA" w:eastAsia="en-CA"/>
          </w:rPr>
          <w:tab/>
        </w:r>
        <w:r w:rsidR="007351EE" w:rsidRPr="00ED0F71">
          <w:rPr>
            <w:rStyle w:val="Hyperlink"/>
            <w:noProof/>
          </w:rPr>
          <w:t>Phase 2 – Introduce datastores to microservices</w:t>
        </w:r>
        <w:r w:rsidR="007351EE">
          <w:rPr>
            <w:noProof/>
            <w:webHidden/>
          </w:rPr>
          <w:tab/>
        </w:r>
        <w:r w:rsidR="007351EE">
          <w:rPr>
            <w:noProof/>
            <w:webHidden/>
          </w:rPr>
          <w:fldChar w:fldCharType="begin"/>
        </w:r>
        <w:r w:rsidR="007351EE">
          <w:rPr>
            <w:noProof/>
            <w:webHidden/>
          </w:rPr>
          <w:instrText xml:space="preserve"> PAGEREF _Toc481660527 \h </w:instrText>
        </w:r>
        <w:r w:rsidR="007351EE">
          <w:rPr>
            <w:noProof/>
            <w:webHidden/>
          </w:rPr>
        </w:r>
        <w:r w:rsidR="007351EE">
          <w:rPr>
            <w:noProof/>
            <w:webHidden/>
          </w:rPr>
          <w:fldChar w:fldCharType="separate"/>
        </w:r>
        <w:r w:rsidR="007351EE">
          <w:rPr>
            <w:noProof/>
            <w:webHidden/>
          </w:rPr>
          <w:t>10</w:t>
        </w:r>
        <w:r w:rsidR="007351EE">
          <w:rPr>
            <w:noProof/>
            <w:webHidden/>
          </w:rPr>
          <w:fldChar w:fldCharType="end"/>
        </w:r>
      </w:hyperlink>
    </w:p>
    <w:p w14:paraId="73208693" w14:textId="77777777" w:rsidR="007351EE" w:rsidRDefault="0040742B">
      <w:pPr>
        <w:pStyle w:val="TOC3"/>
        <w:tabs>
          <w:tab w:val="left" w:pos="1320"/>
        </w:tabs>
        <w:rPr>
          <w:rFonts w:eastAsiaTheme="minorEastAsia"/>
          <w:noProof/>
          <w:sz w:val="22"/>
          <w:szCs w:val="22"/>
          <w:lang w:val="en-CA" w:eastAsia="en-CA"/>
        </w:rPr>
      </w:pPr>
      <w:hyperlink w:anchor="_Toc481660528" w:history="1">
        <w:r w:rsidR="007351EE" w:rsidRPr="00ED0F71">
          <w:rPr>
            <w:rStyle w:val="Hyperlink"/>
            <w:noProof/>
          </w:rPr>
          <w:t>1.6.3</w:t>
        </w:r>
        <w:r w:rsidR="007351EE">
          <w:rPr>
            <w:rFonts w:eastAsiaTheme="minorEastAsia"/>
            <w:noProof/>
            <w:sz w:val="22"/>
            <w:szCs w:val="22"/>
            <w:lang w:val="en-CA" w:eastAsia="en-CA"/>
          </w:rPr>
          <w:tab/>
        </w:r>
        <w:r w:rsidR="007351EE" w:rsidRPr="00ED0F71">
          <w:rPr>
            <w:rStyle w:val="Hyperlink"/>
            <w:noProof/>
          </w:rPr>
          <w:t>Phase 3  – Migrate ESB functionality and sync data source to backends</w:t>
        </w:r>
        <w:r w:rsidR="007351EE">
          <w:rPr>
            <w:noProof/>
            <w:webHidden/>
          </w:rPr>
          <w:tab/>
        </w:r>
        <w:r w:rsidR="007351EE">
          <w:rPr>
            <w:noProof/>
            <w:webHidden/>
          </w:rPr>
          <w:fldChar w:fldCharType="begin"/>
        </w:r>
        <w:r w:rsidR="007351EE">
          <w:rPr>
            <w:noProof/>
            <w:webHidden/>
          </w:rPr>
          <w:instrText xml:space="preserve"> PAGEREF _Toc481660528 \h </w:instrText>
        </w:r>
        <w:r w:rsidR="007351EE">
          <w:rPr>
            <w:noProof/>
            <w:webHidden/>
          </w:rPr>
        </w:r>
        <w:r w:rsidR="007351EE">
          <w:rPr>
            <w:noProof/>
            <w:webHidden/>
          </w:rPr>
          <w:fldChar w:fldCharType="separate"/>
        </w:r>
        <w:r w:rsidR="007351EE">
          <w:rPr>
            <w:noProof/>
            <w:webHidden/>
          </w:rPr>
          <w:t>11</w:t>
        </w:r>
        <w:r w:rsidR="007351EE">
          <w:rPr>
            <w:noProof/>
            <w:webHidden/>
          </w:rPr>
          <w:fldChar w:fldCharType="end"/>
        </w:r>
      </w:hyperlink>
    </w:p>
    <w:p w14:paraId="41D798AF" w14:textId="77777777" w:rsidR="007351EE" w:rsidRDefault="0040742B">
      <w:pPr>
        <w:pStyle w:val="TOC3"/>
        <w:tabs>
          <w:tab w:val="left" w:pos="1320"/>
        </w:tabs>
        <w:rPr>
          <w:rFonts w:eastAsiaTheme="minorEastAsia"/>
          <w:noProof/>
          <w:sz w:val="22"/>
          <w:szCs w:val="22"/>
          <w:lang w:val="en-CA" w:eastAsia="en-CA"/>
        </w:rPr>
      </w:pPr>
      <w:hyperlink w:anchor="_Toc481660529" w:history="1">
        <w:r w:rsidR="007351EE" w:rsidRPr="00ED0F71">
          <w:rPr>
            <w:rStyle w:val="Hyperlink"/>
            <w:noProof/>
          </w:rPr>
          <w:t>1.6.4</w:t>
        </w:r>
        <w:r w:rsidR="007351EE">
          <w:rPr>
            <w:rFonts w:eastAsiaTheme="minorEastAsia"/>
            <w:noProof/>
            <w:sz w:val="22"/>
            <w:szCs w:val="22"/>
            <w:lang w:val="en-CA" w:eastAsia="en-CA"/>
          </w:rPr>
          <w:tab/>
        </w:r>
        <w:r w:rsidR="007351EE" w:rsidRPr="00ED0F71">
          <w:rPr>
            <w:rStyle w:val="Hyperlink"/>
            <w:noProof/>
          </w:rPr>
          <w:t>Phase 4  – Make microservice source of truth, sunset backend</w:t>
        </w:r>
        <w:r w:rsidR="007351EE">
          <w:rPr>
            <w:noProof/>
            <w:webHidden/>
          </w:rPr>
          <w:tab/>
        </w:r>
        <w:r w:rsidR="007351EE">
          <w:rPr>
            <w:noProof/>
            <w:webHidden/>
          </w:rPr>
          <w:fldChar w:fldCharType="begin"/>
        </w:r>
        <w:r w:rsidR="007351EE">
          <w:rPr>
            <w:noProof/>
            <w:webHidden/>
          </w:rPr>
          <w:instrText xml:space="preserve"> PAGEREF _Toc481660529 \h </w:instrText>
        </w:r>
        <w:r w:rsidR="007351EE">
          <w:rPr>
            <w:noProof/>
            <w:webHidden/>
          </w:rPr>
        </w:r>
        <w:r w:rsidR="007351EE">
          <w:rPr>
            <w:noProof/>
            <w:webHidden/>
          </w:rPr>
          <w:fldChar w:fldCharType="separate"/>
        </w:r>
        <w:r w:rsidR="007351EE">
          <w:rPr>
            <w:noProof/>
            <w:webHidden/>
          </w:rPr>
          <w:t>11</w:t>
        </w:r>
        <w:r w:rsidR="007351EE">
          <w:rPr>
            <w:noProof/>
            <w:webHidden/>
          </w:rPr>
          <w:fldChar w:fldCharType="end"/>
        </w:r>
      </w:hyperlink>
    </w:p>
    <w:p w14:paraId="07093EFB" w14:textId="77777777" w:rsidR="007351EE" w:rsidRDefault="0040742B">
      <w:pPr>
        <w:pStyle w:val="TOC2"/>
        <w:rPr>
          <w:rFonts w:eastAsiaTheme="minorEastAsia"/>
          <w:i w:val="0"/>
          <w:iCs w:val="0"/>
          <w:noProof/>
          <w:sz w:val="22"/>
          <w:szCs w:val="22"/>
          <w:lang w:val="en-CA" w:eastAsia="en-CA"/>
        </w:rPr>
      </w:pPr>
      <w:hyperlink w:anchor="_Toc481660530" w:history="1">
        <w:r w:rsidR="007351EE" w:rsidRPr="00ED0F71">
          <w:rPr>
            <w:rStyle w:val="Hyperlink"/>
            <w:noProof/>
          </w:rPr>
          <w:t>1.7</w:t>
        </w:r>
        <w:r w:rsidR="007351EE">
          <w:rPr>
            <w:rFonts w:eastAsiaTheme="minorEastAsia"/>
            <w:i w:val="0"/>
            <w:iCs w:val="0"/>
            <w:noProof/>
            <w:sz w:val="22"/>
            <w:szCs w:val="22"/>
            <w:lang w:val="en-CA" w:eastAsia="en-CA"/>
          </w:rPr>
          <w:tab/>
        </w:r>
        <w:r w:rsidR="007351EE" w:rsidRPr="00ED0F71">
          <w:rPr>
            <w:rStyle w:val="Hyperlink"/>
            <w:noProof/>
          </w:rPr>
          <w:t>Detailed Architecture View</w:t>
        </w:r>
        <w:r w:rsidR="007351EE">
          <w:rPr>
            <w:noProof/>
            <w:webHidden/>
          </w:rPr>
          <w:tab/>
        </w:r>
        <w:r w:rsidR="007351EE">
          <w:rPr>
            <w:noProof/>
            <w:webHidden/>
          </w:rPr>
          <w:fldChar w:fldCharType="begin"/>
        </w:r>
        <w:r w:rsidR="007351EE">
          <w:rPr>
            <w:noProof/>
            <w:webHidden/>
          </w:rPr>
          <w:instrText xml:space="preserve"> PAGEREF _Toc481660530 \h </w:instrText>
        </w:r>
        <w:r w:rsidR="007351EE">
          <w:rPr>
            <w:noProof/>
            <w:webHidden/>
          </w:rPr>
        </w:r>
        <w:r w:rsidR="007351EE">
          <w:rPr>
            <w:noProof/>
            <w:webHidden/>
          </w:rPr>
          <w:fldChar w:fldCharType="separate"/>
        </w:r>
        <w:r w:rsidR="007351EE">
          <w:rPr>
            <w:noProof/>
            <w:webHidden/>
          </w:rPr>
          <w:t>13</w:t>
        </w:r>
        <w:r w:rsidR="007351EE">
          <w:rPr>
            <w:noProof/>
            <w:webHidden/>
          </w:rPr>
          <w:fldChar w:fldCharType="end"/>
        </w:r>
      </w:hyperlink>
    </w:p>
    <w:p w14:paraId="08C1C8A7" w14:textId="77777777" w:rsidR="007351EE" w:rsidRDefault="0040742B">
      <w:pPr>
        <w:pStyle w:val="TOC2"/>
        <w:rPr>
          <w:rFonts w:eastAsiaTheme="minorEastAsia"/>
          <w:i w:val="0"/>
          <w:iCs w:val="0"/>
          <w:noProof/>
          <w:sz w:val="22"/>
          <w:szCs w:val="22"/>
          <w:lang w:val="en-CA" w:eastAsia="en-CA"/>
        </w:rPr>
      </w:pPr>
      <w:hyperlink w:anchor="_Toc481660531" w:history="1">
        <w:r w:rsidR="007351EE" w:rsidRPr="00ED0F71">
          <w:rPr>
            <w:rStyle w:val="Hyperlink"/>
            <w:noProof/>
          </w:rPr>
          <w:t>1.8</w:t>
        </w:r>
        <w:r w:rsidR="007351EE">
          <w:rPr>
            <w:rFonts w:eastAsiaTheme="minorEastAsia"/>
            <w:i w:val="0"/>
            <w:iCs w:val="0"/>
            <w:noProof/>
            <w:sz w:val="22"/>
            <w:szCs w:val="22"/>
            <w:lang w:val="en-CA" w:eastAsia="en-CA"/>
          </w:rPr>
          <w:tab/>
        </w:r>
        <w:r w:rsidR="007351EE" w:rsidRPr="00ED0F71">
          <w:rPr>
            <w:rStyle w:val="Hyperlink"/>
            <w:noProof/>
          </w:rPr>
          <w:t>Macro-architecture considerations for microservice runtime</w:t>
        </w:r>
        <w:r w:rsidR="007351EE">
          <w:rPr>
            <w:noProof/>
            <w:webHidden/>
          </w:rPr>
          <w:tab/>
        </w:r>
        <w:r w:rsidR="007351EE">
          <w:rPr>
            <w:noProof/>
            <w:webHidden/>
          </w:rPr>
          <w:fldChar w:fldCharType="begin"/>
        </w:r>
        <w:r w:rsidR="007351EE">
          <w:rPr>
            <w:noProof/>
            <w:webHidden/>
          </w:rPr>
          <w:instrText xml:space="preserve"> PAGEREF _Toc481660531 \h </w:instrText>
        </w:r>
        <w:r w:rsidR="007351EE">
          <w:rPr>
            <w:noProof/>
            <w:webHidden/>
          </w:rPr>
        </w:r>
        <w:r w:rsidR="007351EE">
          <w:rPr>
            <w:noProof/>
            <w:webHidden/>
          </w:rPr>
          <w:fldChar w:fldCharType="separate"/>
        </w:r>
        <w:r w:rsidR="007351EE">
          <w:rPr>
            <w:noProof/>
            <w:webHidden/>
          </w:rPr>
          <w:t>14</w:t>
        </w:r>
        <w:r w:rsidR="007351EE">
          <w:rPr>
            <w:noProof/>
            <w:webHidden/>
          </w:rPr>
          <w:fldChar w:fldCharType="end"/>
        </w:r>
      </w:hyperlink>
    </w:p>
    <w:p w14:paraId="0D3B5B41" w14:textId="77777777" w:rsidR="007351EE" w:rsidRDefault="0040742B">
      <w:pPr>
        <w:pStyle w:val="TOC2"/>
        <w:rPr>
          <w:rFonts w:eastAsiaTheme="minorEastAsia"/>
          <w:i w:val="0"/>
          <w:iCs w:val="0"/>
          <w:noProof/>
          <w:sz w:val="22"/>
          <w:szCs w:val="22"/>
          <w:lang w:val="en-CA" w:eastAsia="en-CA"/>
        </w:rPr>
      </w:pPr>
      <w:hyperlink w:anchor="_Toc481660532" w:history="1">
        <w:r w:rsidR="007351EE" w:rsidRPr="00ED0F71">
          <w:rPr>
            <w:rStyle w:val="Hyperlink"/>
            <w:rFonts w:eastAsia="Arial" w:cstheme="minorHAnsi"/>
            <w:noProof/>
          </w:rPr>
          <w:t>1.9</w:t>
        </w:r>
        <w:r w:rsidR="007351EE">
          <w:rPr>
            <w:rFonts w:eastAsiaTheme="minorEastAsia"/>
            <w:i w:val="0"/>
            <w:iCs w:val="0"/>
            <w:noProof/>
            <w:sz w:val="22"/>
            <w:szCs w:val="22"/>
            <w:lang w:val="en-CA" w:eastAsia="en-CA"/>
          </w:rPr>
          <w:tab/>
        </w:r>
        <w:r w:rsidR="007351EE" w:rsidRPr="00ED0F71">
          <w:rPr>
            <w:rStyle w:val="Hyperlink"/>
            <w:noProof/>
          </w:rPr>
          <w:t>Micro-architecture considerations for microservice development</w:t>
        </w:r>
        <w:r w:rsidR="007351EE">
          <w:rPr>
            <w:noProof/>
            <w:webHidden/>
          </w:rPr>
          <w:tab/>
        </w:r>
        <w:r w:rsidR="007351EE">
          <w:rPr>
            <w:noProof/>
            <w:webHidden/>
          </w:rPr>
          <w:fldChar w:fldCharType="begin"/>
        </w:r>
        <w:r w:rsidR="007351EE">
          <w:rPr>
            <w:noProof/>
            <w:webHidden/>
          </w:rPr>
          <w:instrText xml:space="preserve"> PAGEREF _Toc481660532 \h </w:instrText>
        </w:r>
        <w:r w:rsidR="007351EE">
          <w:rPr>
            <w:noProof/>
            <w:webHidden/>
          </w:rPr>
        </w:r>
        <w:r w:rsidR="007351EE">
          <w:rPr>
            <w:noProof/>
            <w:webHidden/>
          </w:rPr>
          <w:fldChar w:fldCharType="separate"/>
        </w:r>
        <w:r w:rsidR="007351EE">
          <w:rPr>
            <w:noProof/>
            <w:webHidden/>
          </w:rPr>
          <w:t>15</w:t>
        </w:r>
        <w:r w:rsidR="007351EE">
          <w:rPr>
            <w:noProof/>
            <w:webHidden/>
          </w:rPr>
          <w:fldChar w:fldCharType="end"/>
        </w:r>
      </w:hyperlink>
    </w:p>
    <w:p w14:paraId="39288303" w14:textId="77777777" w:rsidR="007351EE" w:rsidRDefault="0040742B">
      <w:pPr>
        <w:pStyle w:val="TOC2"/>
        <w:rPr>
          <w:rFonts w:eastAsiaTheme="minorEastAsia"/>
          <w:i w:val="0"/>
          <w:iCs w:val="0"/>
          <w:noProof/>
          <w:sz w:val="22"/>
          <w:szCs w:val="22"/>
          <w:lang w:val="en-CA" w:eastAsia="en-CA"/>
        </w:rPr>
      </w:pPr>
      <w:hyperlink w:anchor="_Toc481660533" w:history="1">
        <w:r w:rsidR="007351EE" w:rsidRPr="00ED0F71">
          <w:rPr>
            <w:rStyle w:val="Hyperlink"/>
            <w:noProof/>
          </w:rPr>
          <w:t>1.10</w:t>
        </w:r>
        <w:r w:rsidR="007351EE">
          <w:rPr>
            <w:rFonts w:eastAsiaTheme="minorEastAsia"/>
            <w:i w:val="0"/>
            <w:iCs w:val="0"/>
            <w:noProof/>
            <w:sz w:val="22"/>
            <w:szCs w:val="22"/>
            <w:lang w:val="en-CA" w:eastAsia="en-CA"/>
          </w:rPr>
          <w:tab/>
        </w:r>
        <w:r w:rsidR="007351EE" w:rsidRPr="00ED0F71">
          <w:rPr>
            <w:rStyle w:val="Hyperlink"/>
            <w:noProof/>
          </w:rPr>
          <w:t>No SQL databases - a key considerations as it drastically enables ability to develop web-native application</w:t>
        </w:r>
        <w:r w:rsidR="007351EE">
          <w:rPr>
            <w:noProof/>
            <w:webHidden/>
          </w:rPr>
          <w:tab/>
        </w:r>
        <w:r w:rsidR="007351EE">
          <w:rPr>
            <w:noProof/>
            <w:webHidden/>
          </w:rPr>
          <w:fldChar w:fldCharType="begin"/>
        </w:r>
        <w:r w:rsidR="007351EE">
          <w:rPr>
            <w:noProof/>
            <w:webHidden/>
          </w:rPr>
          <w:instrText xml:space="preserve"> PAGEREF _Toc481660533 \h </w:instrText>
        </w:r>
        <w:r w:rsidR="007351EE">
          <w:rPr>
            <w:noProof/>
            <w:webHidden/>
          </w:rPr>
        </w:r>
        <w:r w:rsidR="007351EE">
          <w:rPr>
            <w:noProof/>
            <w:webHidden/>
          </w:rPr>
          <w:fldChar w:fldCharType="separate"/>
        </w:r>
        <w:r w:rsidR="007351EE">
          <w:rPr>
            <w:noProof/>
            <w:webHidden/>
          </w:rPr>
          <w:t>18</w:t>
        </w:r>
        <w:r w:rsidR="007351EE">
          <w:rPr>
            <w:noProof/>
            <w:webHidden/>
          </w:rPr>
          <w:fldChar w:fldCharType="end"/>
        </w:r>
      </w:hyperlink>
    </w:p>
    <w:p w14:paraId="6236DEFB" w14:textId="77777777" w:rsidR="007351EE" w:rsidRDefault="0040742B">
      <w:pPr>
        <w:pStyle w:val="TOC2"/>
        <w:rPr>
          <w:rFonts w:eastAsiaTheme="minorEastAsia"/>
          <w:i w:val="0"/>
          <w:iCs w:val="0"/>
          <w:noProof/>
          <w:sz w:val="22"/>
          <w:szCs w:val="22"/>
          <w:lang w:val="en-CA" w:eastAsia="en-CA"/>
        </w:rPr>
      </w:pPr>
      <w:hyperlink w:anchor="_Toc481660534" w:history="1">
        <w:r w:rsidR="007351EE" w:rsidRPr="00ED0F71">
          <w:rPr>
            <w:rStyle w:val="Hyperlink"/>
            <w:noProof/>
          </w:rPr>
          <w:t>1.11</w:t>
        </w:r>
        <w:r w:rsidR="007351EE">
          <w:rPr>
            <w:rFonts w:eastAsiaTheme="minorEastAsia"/>
            <w:i w:val="0"/>
            <w:iCs w:val="0"/>
            <w:noProof/>
            <w:sz w:val="22"/>
            <w:szCs w:val="22"/>
            <w:lang w:val="en-CA" w:eastAsia="en-CA"/>
          </w:rPr>
          <w:tab/>
        </w:r>
        <w:r w:rsidR="007351EE" w:rsidRPr="00ED0F71">
          <w:rPr>
            <w:rStyle w:val="Hyperlink"/>
            <w:noProof/>
          </w:rPr>
          <w:t>Evaluating NoSQL Database – there are variety of dimensions to consider in choosing the right NoSQL solution</w:t>
        </w:r>
        <w:r w:rsidR="007351EE">
          <w:rPr>
            <w:noProof/>
            <w:webHidden/>
          </w:rPr>
          <w:tab/>
        </w:r>
        <w:r w:rsidR="007351EE">
          <w:rPr>
            <w:noProof/>
            <w:webHidden/>
          </w:rPr>
          <w:fldChar w:fldCharType="begin"/>
        </w:r>
        <w:r w:rsidR="007351EE">
          <w:rPr>
            <w:noProof/>
            <w:webHidden/>
          </w:rPr>
          <w:instrText xml:space="preserve"> PAGEREF _Toc481660534 \h </w:instrText>
        </w:r>
        <w:r w:rsidR="007351EE">
          <w:rPr>
            <w:noProof/>
            <w:webHidden/>
          </w:rPr>
        </w:r>
        <w:r w:rsidR="007351EE">
          <w:rPr>
            <w:noProof/>
            <w:webHidden/>
          </w:rPr>
          <w:fldChar w:fldCharType="separate"/>
        </w:r>
        <w:r w:rsidR="007351EE">
          <w:rPr>
            <w:noProof/>
            <w:webHidden/>
          </w:rPr>
          <w:t>19</w:t>
        </w:r>
        <w:r w:rsidR="007351EE">
          <w:rPr>
            <w:noProof/>
            <w:webHidden/>
          </w:rPr>
          <w:fldChar w:fldCharType="end"/>
        </w:r>
      </w:hyperlink>
    </w:p>
    <w:p w14:paraId="6E153BAA" w14:textId="77777777" w:rsidR="007351EE" w:rsidRDefault="0040742B">
      <w:pPr>
        <w:pStyle w:val="TOC1"/>
        <w:rPr>
          <w:rFonts w:eastAsiaTheme="minorEastAsia"/>
          <w:b w:val="0"/>
          <w:bCs w:val="0"/>
          <w:noProof/>
          <w:sz w:val="22"/>
          <w:szCs w:val="22"/>
          <w:lang w:val="en-CA" w:eastAsia="en-CA"/>
        </w:rPr>
      </w:pPr>
      <w:hyperlink w:anchor="_Toc481660535" w:history="1">
        <w:r w:rsidR="007351EE" w:rsidRPr="00ED0F71">
          <w:rPr>
            <w:rStyle w:val="Hyperlink"/>
            <w:noProof/>
          </w:rPr>
          <w:t>2</w:t>
        </w:r>
        <w:r w:rsidR="007351EE">
          <w:rPr>
            <w:rFonts w:eastAsiaTheme="minorEastAsia"/>
            <w:b w:val="0"/>
            <w:bCs w:val="0"/>
            <w:noProof/>
            <w:sz w:val="22"/>
            <w:szCs w:val="22"/>
            <w:lang w:val="en-CA" w:eastAsia="en-CA"/>
          </w:rPr>
          <w:tab/>
        </w:r>
        <w:r w:rsidR="007351EE" w:rsidRPr="00ED0F71">
          <w:rPr>
            <w:rStyle w:val="Hyperlink"/>
            <w:noProof/>
          </w:rPr>
          <w:t>DevOps Pipeline</w:t>
        </w:r>
        <w:r w:rsidR="007351EE">
          <w:rPr>
            <w:noProof/>
            <w:webHidden/>
          </w:rPr>
          <w:tab/>
        </w:r>
        <w:r w:rsidR="007351EE">
          <w:rPr>
            <w:noProof/>
            <w:webHidden/>
          </w:rPr>
          <w:fldChar w:fldCharType="begin"/>
        </w:r>
        <w:r w:rsidR="007351EE">
          <w:rPr>
            <w:noProof/>
            <w:webHidden/>
          </w:rPr>
          <w:instrText xml:space="preserve"> PAGEREF _Toc481660535 \h </w:instrText>
        </w:r>
        <w:r w:rsidR="007351EE">
          <w:rPr>
            <w:noProof/>
            <w:webHidden/>
          </w:rPr>
        </w:r>
        <w:r w:rsidR="007351EE">
          <w:rPr>
            <w:noProof/>
            <w:webHidden/>
          </w:rPr>
          <w:fldChar w:fldCharType="separate"/>
        </w:r>
        <w:r w:rsidR="007351EE">
          <w:rPr>
            <w:noProof/>
            <w:webHidden/>
          </w:rPr>
          <w:t>20</w:t>
        </w:r>
        <w:r w:rsidR="007351EE">
          <w:rPr>
            <w:noProof/>
            <w:webHidden/>
          </w:rPr>
          <w:fldChar w:fldCharType="end"/>
        </w:r>
      </w:hyperlink>
    </w:p>
    <w:p w14:paraId="3F9EEBF5" w14:textId="77777777" w:rsidR="007351EE" w:rsidRDefault="0040742B">
      <w:pPr>
        <w:pStyle w:val="TOC1"/>
        <w:rPr>
          <w:rFonts w:eastAsiaTheme="minorEastAsia"/>
          <w:b w:val="0"/>
          <w:bCs w:val="0"/>
          <w:noProof/>
          <w:sz w:val="22"/>
          <w:szCs w:val="22"/>
          <w:lang w:val="en-CA" w:eastAsia="en-CA"/>
        </w:rPr>
      </w:pPr>
      <w:hyperlink w:anchor="_Toc481660536" w:history="1">
        <w:r w:rsidR="007351EE" w:rsidRPr="00ED0F71">
          <w:rPr>
            <w:rStyle w:val="Hyperlink"/>
            <w:noProof/>
          </w:rPr>
          <w:t>3</w:t>
        </w:r>
        <w:r w:rsidR="007351EE">
          <w:rPr>
            <w:rFonts w:eastAsiaTheme="minorEastAsia"/>
            <w:b w:val="0"/>
            <w:bCs w:val="0"/>
            <w:noProof/>
            <w:sz w:val="22"/>
            <w:szCs w:val="22"/>
            <w:lang w:val="en-CA" w:eastAsia="en-CA"/>
          </w:rPr>
          <w:tab/>
        </w:r>
        <w:r w:rsidR="007351EE" w:rsidRPr="00ED0F71">
          <w:rPr>
            <w:rStyle w:val="Hyperlink"/>
            <w:noProof/>
          </w:rPr>
          <w:t>API Design Cookbook</w:t>
        </w:r>
        <w:r w:rsidR="007351EE">
          <w:rPr>
            <w:noProof/>
            <w:webHidden/>
          </w:rPr>
          <w:tab/>
        </w:r>
        <w:r w:rsidR="007351EE">
          <w:rPr>
            <w:noProof/>
            <w:webHidden/>
          </w:rPr>
          <w:fldChar w:fldCharType="begin"/>
        </w:r>
        <w:r w:rsidR="007351EE">
          <w:rPr>
            <w:noProof/>
            <w:webHidden/>
          </w:rPr>
          <w:instrText xml:space="preserve"> PAGEREF _Toc481660536 \h </w:instrText>
        </w:r>
        <w:r w:rsidR="007351EE">
          <w:rPr>
            <w:noProof/>
            <w:webHidden/>
          </w:rPr>
        </w:r>
        <w:r w:rsidR="007351EE">
          <w:rPr>
            <w:noProof/>
            <w:webHidden/>
          </w:rPr>
          <w:fldChar w:fldCharType="separate"/>
        </w:r>
        <w:r w:rsidR="007351EE">
          <w:rPr>
            <w:noProof/>
            <w:webHidden/>
          </w:rPr>
          <w:t>23</w:t>
        </w:r>
        <w:r w:rsidR="007351EE">
          <w:rPr>
            <w:noProof/>
            <w:webHidden/>
          </w:rPr>
          <w:fldChar w:fldCharType="end"/>
        </w:r>
      </w:hyperlink>
    </w:p>
    <w:p w14:paraId="4ECEF1F1" w14:textId="77777777" w:rsidR="007351EE" w:rsidRDefault="0040742B">
      <w:pPr>
        <w:pStyle w:val="TOC2"/>
        <w:rPr>
          <w:rFonts w:eastAsiaTheme="minorEastAsia"/>
          <w:i w:val="0"/>
          <w:iCs w:val="0"/>
          <w:noProof/>
          <w:sz w:val="22"/>
          <w:szCs w:val="22"/>
          <w:lang w:val="en-CA" w:eastAsia="en-CA"/>
        </w:rPr>
      </w:pPr>
      <w:hyperlink w:anchor="_Toc481660537" w:history="1">
        <w:r w:rsidR="007351EE" w:rsidRPr="00ED0F71">
          <w:rPr>
            <w:rStyle w:val="Hyperlink"/>
            <w:noProof/>
          </w:rPr>
          <w:t>3.1</w:t>
        </w:r>
        <w:r w:rsidR="007351EE">
          <w:rPr>
            <w:rFonts w:eastAsiaTheme="minorEastAsia"/>
            <w:i w:val="0"/>
            <w:iCs w:val="0"/>
            <w:noProof/>
            <w:sz w:val="22"/>
            <w:szCs w:val="22"/>
            <w:lang w:val="en-CA" w:eastAsia="en-CA"/>
          </w:rPr>
          <w:tab/>
        </w:r>
        <w:r w:rsidR="007351EE" w:rsidRPr="00ED0F71">
          <w:rPr>
            <w:rStyle w:val="Hyperlink"/>
            <w:noProof/>
          </w:rPr>
          <w:t>12-Factor Apps Design Principles for Microservices on PCF:</w:t>
        </w:r>
        <w:r w:rsidR="007351EE">
          <w:rPr>
            <w:noProof/>
            <w:webHidden/>
          </w:rPr>
          <w:tab/>
        </w:r>
        <w:r w:rsidR="007351EE">
          <w:rPr>
            <w:noProof/>
            <w:webHidden/>
          </w:rPr>
          <w:fldChar w:fldCharType="begin"/>
        </w:r>
        <w:r w:rsidR="007351EE">
          <w:rPr>
            <w:noProof/>
            <w:webHidden/>
          </w:rPr>
          <w:instrText xml:space="preserve"> PAGEREF _Toc481660537 \h </w:instrText>
        </w:r>
        <w:r w:rsidR="007351EE">
          <w:rPr>
            <w:noProof/>
            <w:webHidden/>
          </w:rPr>
        </w:r>
        <w:r w:rsidR="007351EE">
          <w:rPr>
            <w:noProof/>
            <w:webHidden/>
          </w:rPr>
          <w:fldChar w:fldCharType="separate"/>
        </w:r>
        <w:r w:rsidR="007351EE">
          <w:rPr>
            <w:noProof/>
            <w:webHidden/>
          </w:rPr>
          <w:t>23</w:t>
        </w:r>
        <w:r w:rsidR="007351EE">
          <w:rPr>
            <w:noProof/>
            <w:webHidden/>
          </w:rPr>
          <w:fldChar w:fldCharType="end"/>
        </w:r>
      </w:hyperlink>
    </w:p>
    <w:p w14:paraId="74247F84" w14:textId="77777777" w:rsidR="007351EE" w:rsidRDefault="0040742B">
      <w:pPr>
        <w:pStyle w:val="TOC3"/>
        <w:tabs>
          <w:tab w:val="left" w:pos="1320"/>
        </w:tabs>
        <w:rPr>
          <w:rFonts w:eastAsiaTheme="minorEastAsia"/>
          <w:noProof/>
          <w:sz w:val="22"/>
          <w:szCs w:val="22"/>
          <w:lang w:val="en-CA" w:eastAsia="en-CA"/>
        </w:rPr>
      </w:pPr>
      <w:hyperlink w:anchor="_Toc481660538" w:history="1">
        <w:r w:rsidR="007351EE" w:rsidRPr="00ED0F71">
          <w:rPr>
            <w:rStyle w:val="Hyperlink"/>
            <w:noProof/>
          </w:rPr>
          <w:t>3.1.1</w:t>
        </w:r>
        <w:r w:rsidR="007351EE">
          <w:rPr>
            <w:rFonts w:eastAsiaTheme="minorEastAsia"/>
            <w:noProof/>
            <w:sz w:val="22"/>
            <w:szCs w:val="22"/>
            <w:lang w:val="en-CA" w:eastAsia="en-CA"/>
          </w:rPr>
          <w:tab/>
        </w:r>
        <w:r w:rsidR="007351EE" w:rsidRPr="00ED0F71">
          <w:rPr>
            <w:rStyle w:val="Hyperlink"/>
            <w:noProof/>
          </w:rPr>
          <w:t>Codebase — one codebase tracked in revision control, many deploys</w:t>
        </w:r>
        <w:r w:rsidR="007351EE">
          <w:rPr>
            <w:noProof/>
            <w:webHidden/>
          </w:rPr>
          <w:tab/>
        </w:r>
        <w:r w:rsidR="007351EE">
          <w:rPr>
            <w:noProof/>
            <w:webHidden/>
          </w:rPr>
          <w:fldChar w:fldCharType="begin"/>
        </w:r>
        <w:r w:rsidR="007351EE">
          <w:rPr>
            <w:noProof/>
            <w:webHidden/>
          </w:rPr>
          <w:instrText xml:space="preserve"> PAGEREF _Toc481660538 \h </w:instrText>
        </w:r>
        <w:r w:rsidR="007351EE">
          <w:rPr>
            <w:noProof/>
            <w:webHidden/>
          </w:rPr>
        </w:r>
        <w:r w:rsidR="007351EE">
          <w:rPr>
            <w:noProof/>
            <w:webHidden/>
          </w:rPr>
          <w:fldChar w:fldCharType="separate"/>
        </w:r>
        <w:r w:rsidR="007351EE">
          <w:rPr>
            <w:noProof/>
            <w:webHidden/>
          </w:rPr>
          <w:t>23</w:t>
        </w:r>
        <w:r w:rsidR="007351EE">
          <w:rPr>
            <w:noProof/>
            <w:webHidden/>
          </w:rPr>
          <w:fldChar w:fldCharType="end"/>
        </w:r>
      </w:hyperlink>
    </w:p>
    <w:p w14:paraId="373CEA68" w14:textId="77777777" w:rsidR="007351EE" w:rsidRDefault="0040742B">
      <w:pPr>
        <w:pStyle w:val="TOC3"/>
        <w:tabs>
          <w:tab w:val="left" w:pos="1320"/>
        </w:tabs>
        <w:rPr>
          <w:rFonts w:eastAsiaTheme="minorEastAsia"/>
          <w:noProof/>
          <w:sz w:val="22"/>
          <w:szCs w:val="22"/>
          <w:lang w:val="en-CA" w:eastAsia="en-CA"/>
        </w:rPr>
      </w:pPr>
      <w:hyperlink w:anchor="_Toc481660539" w:history="1">
        <w:r w:rsidR="007351EE" w:rsidRPr="00ED0F71">
          <w:rPr>
            <w:rStyle w:val="Hyperlink"/>
            <w:noProof/>
          </w:rPr>
          <w:t>3.1.2</w:t>
        </w:r>
        <w:r w:rsidR="007351EE">
          <w:rPr>
            <w:rFonts w:eastAsiaTheme="minorEastAsia"/>
            <w:noProof/>
            <w:sz w:val="22"/>
            <w:szCs w:val="22"/>
            <w:lang w:val="en-CA" w:eastAsia="en-CA"/>
          </w:rPr>
          <w:tab/>
        </w:r>
        <w:r w:rsidR="007351EE" w:rsidRPr="00ED0F71">
          <w:rPr>
            <w:rStyle w:val="Hyperlink"/>
            <w:noProof/>
          </w:rPr>
          <w:t>Dependencies — explicitly declare and isolate dependencies</w:t>
        </w:r>
        <w:r w:rsidR="007351EE">
          <w:rPr>
            <w:noProof/>
            <w:webHidden/>
          </w:rPr>
          <w:tab/>
        </w:r>
        <w:r w:rsidR="007351EE">
          <w:rPr>
            <w:noProof/>
            <w:webHidden/>
          </w:rPr>
          <w:fldChar w:fldCharType="begin"/>
        </w:r>
        <w:r w:rsidR="007351EE">
          <w:rPr>
            <w:noProof/>
            <w:webHidden/>
          </w:rPr>
          <w:instrText xml:space="preserve"> PAGEREF _Toc481660539 \h </w:instrText>
        </w:r>
        <w:r w:rsidR="007351EE">
          <w:rPr>
            <w:noProof/>
            <w:webHidden/>
          </w:rPr>
        </w:r>
        <w:r w:rsidR="007351EE">
          <w:rPr>
            <w:noProof/>
            <w:webHidden/>
          </w:rPr>
          <w:fldChar w:fldCharType="separate"/>
        </w:r>
        <w:r w:rsidR="007351EE">
          <w:rPr>
            <w:noProof/>
            <w:webHidden/>
          </w:rPr>
          <w:t>23</w:t>
        </w:r>
        <w:r w:rsidR="007351EE">
          <w:rPr>
            <w:noProof/>
            <w:webHidden/>
          </w:rPr>
          <w:fldChar w:fldCharType="end"/>
        </w:r>
      </w:hyperlink>
    </w:p>
    <w:p w14:paraId="36F97092" w14:textId="77777777" w:rsidR="007351EE" w:rsidRDefault="0040742B">
      <w:pPr>
        <w:pStyle w:val="TOC3"/>
        <w:tabs>
          <w:tab w:val="left" w:pos="1320"/>
        </w:tabs>
        <w:rPr>
          <w:rFonts w:eastAsiaTheme="minorEastAsia"/>
          <w:noProof/>
          <w:sz w:val="22"/>
          <w:szCs w:val="22"/>
          <w:lang w:val="en-CA" w:eastAsia="en-CA"/>
        </w:rPr>
      </w:pPr>
      <w:hyperlink w:anchor="_Toc481660540" w:history="1">
        <w:r w:rsidR="007351EE" w:rsidRPr="00ED0F71">
          <w:rPr>
            <w:rStyle w:val="Hyperlink"/>
            <w:noProof/>
          </w:rPr>
          <w:t>3.1.3</w:t>
        </w:r>
        <w:r w:rsidR="007351EE">
          <w:rPr>
            <w:rFonts w:eastAsiaTheme="minorEastAsia"/>
            <w:noProof/>
            <w:sz w:val="22"/>
            <w:szCs w:val="22"/>
            <w:lang w:val="en-CA" w:eastAsia="en-CA"/>
          </w:rPr>
          <w:tab/>
        </w:r>
        <w:r w:rsidR="007351EE" w:rsidRPr="00ED0F71">
          <w:rPr>
            <w:rStyle w:val="Hyperlink"/>
            <w:noProof/>
          </w:rPr>
          <w:t>Config — Store config in the environment</w:t>
        </w:r>
        <w:r w:rsidR="007351EE">
          <w:rPr>
            <w:noProof/>
            <w:webHidden/>
          </w:rPr>
          <w:tab/>
        </w:r>
        <w:r w:rsidR="007351EE">
          <w:rPr>
            <w:noProof/>
            <w:webHidden/>
          </w:rPr>
          <w:fldChar w:fldCharType="begin"/>
        </w:r>
        <w:r w:rsidR="007351EE">
          <w:rPr>
            <w:noProof/>
            <w:webHidden/>
          </w:rPr>
          <w:instrText xml:space="preserve"> PAGEREF _Toc481660540 \h </w:instrText>
        </w:r>
        <w:r w:rsidR="007351EE">
          <w:rPr>
            <w:noProof/>
            <w:webHidden/>
          </w:rPr>
        </w:r>
        <w:r w:rsidR="007351EE">
          <w:rPr>
            <w:noProof/>
            <w:webHidden/>
          </w:rPr>
          <w:fldChar w:fldCharType="separate"/>
        </w:r>
        <w:r w:rsidR="007351EE">
          <w:rPr>
            <w:noProof/>
            <w:webHidden/>
          </w:rPr>
          <w:t>24</w:t>
        </w:r>
        <w:r w:rsidR="007351EE">
          <w:rPr>
            <w:noProof/>
            <w:webHidden/>
          </w:rPr>
          <w:fldChar w:fldCharType="end"/>
        </w:r>
      </w:hyperlink>
    </w:p>
    <w:p w14:paraId="1A60743F" w14:textId="77777777" w:rsidR="007351EE" w:rsidRDefault="0040742B">
      <w:pPr>
        <w:pStyle w:val="TOC3"/>
        <w:tabs>
          <w:tab w:val="left" w:pos="1320"/>
        </w:tabs>
        <w:rPr>
          <w:rFonts w:eastAsiaTheme="minorEastAsia"/>
          <w:noProof/>
          <w:sz w:val="22"/>
          <w:szCs w:val="22"/>
          <w:lang w:val="en-CA" w:eastAsia="en-CA"/>
        </w:rPr>
      </w:pPr>
      <w:hyperlink w:anchor="_Toc481660541" w:history="1">
        <w:r w:rsidR="007351EE" w:rsidRPr="00ED0F71">
          <w:rPr>
            <w:rStyle w:val="Hyperlink"/>
            <w:noProof/>
          </w:rPr>
          <w:t>3.1.4</w:t>
        </w:r>
        <w:r w:rsidR="007351EE">
          <w:rPr>
            <w:rFonts w:eastAsiaTheme="minorEastAsia"/>
            <w:noProof/>
            <w:sz w:val="22"/>
            <w:szCs w:val="22"/>
            <w:lang w:val="en-CA" w:eastAsia="en-CA"/>
          </w:rPr>
          <w:tab/>
        </w:r>
        <w:r w:rsidR="007351EE" w:rsidRPr="00ED0F71">
          <w:rPr>
            <w:rStyle w:val="Hyperlink"/>
            <w:noProof/>
          </w:rPr>
          <w:t>Backing Services — Treat backing services as attached resources</w:t>
        </w:r>
        <w:r w:rsidR="007351EE">
          <w:rPr>
            <w:noProof/>
            <w:webHidden/>
          </w:rPr>
          <w:tab/>
        </w:r>
        <w:r w:rsidR="007351EE">
          <w:rPr>
            <w:noProof/>
            <w:webHidden/>
          </w:rPr>
          <w:fldChar w:fldCharType="begin"/>
        </w:r>
        <w:r w:rsidR="007351EE">
          <w:rPr>
            <w:noProof/>
            <w:webHidden/>
          </w:rPr>
          <w:instrText xml:space="preserve"> PAGEREF _Toc481660541 \h </w:instrText>
        </w:r>
        <w:r w:rsidR="007351EE">
          <w:rPr>
            <w:noProof/>
            <w:webHidden/>
          </w:rPr>
        </w:r>
        <w:r w:rsidR="007351EE">
          <w:rPr>
            <w:noProof/>
            <w:webHidden/>
          </w:rPr>
          <w:fldChar w:fldCharType="separate"/>
        </w:r>
        <w:r w:rsidR="007351EE">
          <w:rPr>
            <w:noProof/>
            <w:webHidden/>
          </w:rPr>
          <w:t>24</w:t>
        </w:r>
        <w:r w:rsidR="007351EE">
          <w:rPr>
            <w:noProof/>
            <w:webHidden/>
          </w:rPr>
          <w:fldChar w:fldCharType="end"/>
        </w:r>
      </w:hyperlink>
    </w:p>
    <w:p w14:paraId="01585B40" w14:textId="77777777" w:rsidR="007351EE" w:rsidRDefault="0040742B">
      <w:pPr>
        <w:pStyle w:val="TOC3"/>
        <w:tabs>
          <w:tab w:val="left" w:pos="1320"/>
        </w:tabs>
        <w:rPr>
          <w:rFonts w:eastAsiaTheme="minorEastAsia"/>
          <w:noProof/>
          <w:sz w:val="22"/>
          <w:szCs w:val="22"/>
          <w:lang w:val="en-CA" w:eastAsia="en-CA"/>
        </w:rPr>
      </w:pPr>
      <w:hyperlink w:anchor="_Toc481660542" w:history="1">
        <w:r w:rsidR="007351EE" w:rsidRPr="00ED0F71">
          <w:rPr>
            <w:rStyle w:val="Hyperlink"/>
            <w:noProof/>
          </w:rPr>
          <w:t>3.1.5</w:t>
        </w:r>
        <w:r w:rsidR="007351EE">
          <w:rPr>
            <w:rFonts w:eastAsiaTheme="minorEastAsia"/>
            <w:noProof/>
            <w:sz w:val="22"/>
            <w:szCs w:val="22"/>
            <w:lang w:val="en-CA" w:eastAsia="en-CA"/>
          </w:rPr>
          <w:tab/>
        </w:r>
        <w:r w:rsidR="007351EE" w:rsidRPr="00ED0F71">
          <w:rPr>
            <w:rStyle w:val="Hyperlink"/>
            <w:noProof/>
          </w:rPr>
          <w:t>Build, release, run — strictly separate build and run stages</w:t>
        </w:r>
        <w:r w:rsidR="007351EE">
          <w:rPr>
            <w:noProof/>
            <w:webHidden/>
          </w:rPr>
          <w:tab/>
        </w:r>
        <w:r w:rsidR="007351EE">
          <w:rPr>
            <w:noProof/>
            <w:webHidden/>
          </w:rPr>
          <w:fldChar w:fldCharType="begin"/>
        </w:r>
        <w:r w:rsidR="007351EE">
          <w:rPr>
            <w:noProof/>
            <w:webHidden/>
          </w:rPr>
          <w:instrText xml:space="preserve"> PAGEREF _Toc481660542 \h </w:instrText>
        </w:r>
        <w:r w:rsidR="007351EE">
          <w:rPr>
            <w:noProof/>
            <w:webHidden/>
          </w:rPr>
        </w:r>
        <w:r w:rsidR="007351EE">
          <w:rPr>
            <w:noProof/>
            <w:webHidden/>
          </w:rPr>
          <w:fldChar w:fldCharType="separate"/>
        </w:r>
        <w:r w:rsidR="007351EE">
          <w:rPr>
            <w:noProof/>
            <w:webHidden/>
          </w:rPr>
          <w:t>24</w:t>
        </w:r>
        <w:r w:rsidR="007351EE">
          <w:rPr>
            <w:noProof/>
            <w:webHidden/>
          </w:rPr>
          <w:fldChar w:fldCharType="end"/>
        </w:r>
      </w:hyperlink>
    </w:p>
    <w:p w14:paraId="35B148DE" w14:textId="77777777" w:rsidR="007351EE" w:rsidRDefault="0040742B">
      <w:pPr>
        <w:pStyle w:val="TOC3"/>
        <w:tabs>
          <w:tab w:val="left" w:pos="1320"/>
        </w:tabs>
        <w:rPr>
          <w:rFonts w:eastAsiaTheme="minorEastAsia"/>
          <w:noProof/>
          <w:sz w:val="22"/>
          <w:szCs w:val="22"/>
          <w:lang w:val="en-CA" w:eastAsia="en-CA"/>
        </w:rPr>
      </w:pPr>
      <w:hyperlink w:anchor="_Toc481660543" w:history="1">
        <w:r w:rsidR="007351EE" w:rsidRPr="00ED0F71">
          <w:rPr>
            <w:rStyle w:val="Hyperlink"/>
            <w:noProof/>
          </w:rPr>
          <w:t>3.1.6</w:t>
        </w:r>
        <w:r w:rsidR="007351EE">
          <w:rPr>
            <w:rFonts w:eastAsiaTheme="minorEastAsia"/>
            <w:noProof/>
            <w:sz w:val="22"/>
            <w:szCs w:val="22"/>
            <w:lang w:val="en-CA" w:eastAsia="en-CA"/>
          </w:rPr>
          <w:tab/>
        </w:r>
        <w:r w:rsidR="007351EE" w:rsidRPr="00ED0F71">
          <w:rPr>
            <w:rStyle w:val="Hyperlink"/>
            <w:noProof/>
          </w:rPr>
          <w:t>Processes — execute the app as one or more stateless processes</w:t>
        </w:r>
        <w:r w:rsidR="007351EE">
          <w:rPr>
            <w:noProof/>
            <w:webHidden/>
          </w:rPr>
          <w:tab/>
        </w:r>
        <w:r w:rsidR="007351EE">
          <w:rPr>
            <w:noProof/>
            <w:webHidden/>
          </w:rPr>
          <w:fldChar w:fldCharType="begin"/>
        </w:r>
        <w:r w:rsidR="007351EE">
          <w:rPr>
            <w:noProof/>
            <w:webHidden/>
          </w:rPr>
          <w:instrText xml:space="preserve"> PAGEREF _Toc481660543 \h </w:instrText>
        </w:r>
        <w:r w:rsidR="007351EE">
          <w:rPr>
            <w:noProof/>
            <w:webHidden/>
          </w:rPr>
        </w:r>
        <w:r w:rsidR="007351EE">
          <w:rPr>
            <w:noProof/>
            <w:webHidden/>
          </w:rPr>
          <w:fldChar w:fldCharType="separate"/>
        </w:r>
        <w:r w:rsidR="007351EE">
          <w:rPr>
            <w:noProof/>
            <w:webHidden/>
          </w:rPr>
          <w:t>25</w:t>
        </w:r>
        <w:r w:rsidR="007351EE">
          <w:rPr>
            <w:noProof/>
            <w:webHidden/>
          </w:rPr>
          <w:fldChar w:fldCharType="end"/>
        </w:r>
      </w:hyperlink>
    </w:p>
    <w:p w14:paraId="6D454357" w14:textId="77777777" w:rsidR="007351EE" w:rsidRDefault="0040742B">
      <w:pPr>
        <w:pStyle w:val="TOC3"/>
        <w:tabs>
          <w:tab w:val="left" w:pos="1320"/>
        </w:tabs>
        <w:rPr>
          <w:rFonts w:eastAsiaTheme="minorEastAsia"/>
          <w:noProof/>
          <w:sz w:val="22"/>
          <w:szCs w:val="22"/>
          <w:lang w:val="en-CA" w:eastAsia="en-CA"/>
        </w:rPr>
      </w:pPr>
      <w:hyperlink w:anchor="_Toc481660544" w:history="1">
        <w:r w:rsidR="007351EE" w:rsidRPr="00ED0F71">
          <w:rPr>
            <w:rStyle w:val="Hyperlink"/>
            <w:noProof/>
          </w:rPr>
          <w:t>3.1.7</w:t>
        </w:r>
        <w:r w:rsidR="007351EE">
          <w:rPr>
            <w:rFonts w:eastAsiaTheme="minorEastAsia"/>
            <w:noProof/>
            <w:sz w:val="22"/>
            <w:szCs w:val="22"/>
            <w:lang w:val="en-CA" w:eastAsia="en-CA"/>
          </w:rPr>
          <w:tab/>
        </w:r>
        <w:r w:rsidR="007351EE" w:rsidRPr="00ED0F71">
          <w:rPr>
            <w:rStyle w:val="Hyperlink"/>
            <w:noProof/>
          </w:rPr>
          <w:t>Port binding — Export services via port binding</w:t>
        </w:r>
        <w:r w:rsidR="007351EE">
          <w:rPr>
            <w:noProof/>
            <w:webHidden/>
          </w:rPr>
          <w:tab/>
        </w:r>
        <w:r w:rsidR="007351EE">
          <w:rPr>
            <w:noProof/>
            <w:webHidden/>
          </w:rPr>
          <w:fldChar w:fldCharType="begin"/>
        </w:r>
        <w:r w:rsidR="007351EE">
          <w:rPr>
            <w:noProof/>
            <w:webHidden/>
          </w:rPr>
          <w:instrText xml:space="preserve"> PAGEREF _Toc481660544 \h </w:instrText>
        </w:r>
        <w:r w:rsidR="007351EE">
          <w:rPr>
            <w:noProof/>
            <w:webHidden/>
          </w:rPr>
        </w:r>
        <w:r w:rsidR="007351EE">
          <w:rPr>
            <w:noProof/>
            <w:webHidden/>
          </w:rPr>
          <w:fldChar w:fldCharType="separate"/>
        </w:r>
        <w:r w:rsidR="007351EE">
          <w:rPr>
            <w:noProof/>
            <w:webHidden/>
          </w:rPr>
          <w:t>25</w:t>
        </w:r>
        <w:r w:rsidR="007351EE">
          <w:rPr>
            <w:noProof/>
            <w:webHidden/>
          </w:rPr>
          <w:fldChar w:fldCharType="end"/>
        </w:r>
      </w:hyperlink>
    </w:p>
    <w:p w14:paraId="15354BFB" w14:textId="77777777" w:rsidR="007351EE" w:rsidRDefault="0040742B">
      <w:pPr>
        <w:pStyle w:val="TOC3"/>
        <w:tabs>
          <w:tab w:val="left" w:pos="1320"/>
        </w:tabs>
        <w:rPr>
          <w:rFonts w:eastAsiaTheme="minorEastAsia"/>
          <w:noProof/>
          <w:sz w:val="22"/>
          <w:szCs w:val="22"/>
          <w:lang w:val="en-CA" w:eastAsia="en-CA"/>
        </w:rPr>
      </w:pPr>
      <w:hyperlink w:anchor="_Toc481660545" w:history="1">
        <w:r w:rsidR="007351EE" w:rsidRPr="00ED0F71">
          <w:rPr>
            <w:rStyle w:val="Hyperlink"/>
            <w:noProof/>
          </w:rPr>
          <w:t>3.1.8</w:t>
        </w:r>
        <w:r w:rsidR="007351EE">
          <w:rPr>
            <w:rFonts w:eastAsiaTheme="minorEastAsia"/>
            <w:noProof/>
            <w:sz w:val="22"/>
            <w:szCs w:val="22"/>
            <w:lang w:val="en-CA" w:eastAsia="en-CA"/>
          </w:rPr>
          <w:tab/>
        </w:r>
        <w:r w:rsidR="007351EE" w:rsidRPr="00ED0F71">
          <w:rPr>
            <w:rStyle w:val="Hyperlink"/>
            <w:noProof/>
          </w:rPr>
          <w:t>Concurrency — Scale out via the process model</w:t>
        </w:r>
        <w:r w:rsidR="007351EE">
          <w:rPr>
            <w:noProof/>
            <w:webHidden/>
          </w:rPr>
          <w:tab/>
        </w:r>
        <w:r w:rsidR="007351EE">
          <w:rPr>
            <w:noProof/>
            <w:webHidden/>
          </w:rPr>
          <w:fldChar w:fldCharType="begin"/>
        </w:r>
        <w:r w:rsidR="007351EE">
          <w:rPr>
            <w:noProof/>
            <w:webHidden/>
          </w:rPr>
          <w:instrText xml:space="preserve"> PAGEREF _Toc481660545 \h </w:instrText>
        </w:r>
        <w:r w:rsidR="007351EE">
          <w:rPr>
            <w:noProof/>
            <w:webHidden/>
          </w:rPr>
        </w:r>
        <w:r w:rsidR="007351EE">
          <w:rPr>
            <w:noProof/>
            <w:webHidden/>
          </w:rPr>
          <w:fldChar w:fldCharType="separate"/>
        </w:r>
        <w:r w:rsidR="007351EE">
          <w:rPr>
            <w:noProof/>
            <w:webHidden/>
          </w:rPr>
          <w:t>25</w:t>
        </w:r>
        <w:r w:rsidR="007351EE">
          <w:rPr>
            <w:noProof/>
            <w:webHidden/>
          </w:rPr>
          <w:fldChar w:fldCharType="end"/>
        </w:r>
      </w:hyperlink>
    </w:p>
    <w:p w14:paraId="38B09AE6" w14:textId="77777777" w:rsidR="007351EE" w:rsidRDefault="0040742B">
      <w:pPr>
        <w:pStyle w:val="TOC3"/>
        <w:tabs>
          <w:tab w:val="left" w:pos="1320"/>
        </w:tabs>
        <w:rPr>
          <w:rFonts w:eastAsiaTheme="minorEastAsia"/>
          <w:noProof/>
          <w:sz w:val="22"/>
          <w:szCs w:val="22"/>
          <w:lang w:val="en-CA" w:eastAsia="en-CA"/>
        </w:rPr>
      </w:pPr>
      <w:hyperlink w:anchor="_Toc481660546" w:history="1">
        <w:r w:rsidR="007351EE" w:rsidRPr="00ED0F71">
          <w:rPr>
            <w:rStyle w:val="Hyperlink"/>
            <w:noProof/>
          </w:rPr>
          <w:t>3.1.9</w:t>
        </w:r>
        <w:r w:rsidR="007351EE">
          <w:rPr>
            <w:rFonts w:eastAsiaTheme="minorEastAsia"/>
            <w:noProof/>
            <w:sz w:val="22"/>
            <w:szCs w:val="22"/>
            <w:lang w:val="en-CA" w:eastAsia="en-CA"/>
          </w:rPr>
          <w:tab/>
        </w:r>
        <w:r w:rsidR="007351EE" w:rsidRPr="00ED0F71">
          <w:rPr>
            <w:rStyle w:val="Hyperlink"/>
            <w:noProof/>
          </w:rPr>
          <w:t>Disposability — Maximize robustness with fast startup and graceful shutdown</w:t>
        </w:r>
        <w:r w:rsidR="007351EE">
          <w:rPr>
            <w:noProof/>
            <w:webHidden/>
          </w:rPr>
          <w:tab/>
        </w:r>
        <w:r w:rsidR="007351EE">
          <w:rPr>
            <w:noProof/>
            <w:webHidden/>
          </w:rPr>
          <w:fldChar w:fldCharType="begin"/>
        </w:r>
        <w:r w:rsidR="007351EE">
          <w:rPr>
            <w:noProof/>
            <w:webHidden/>
          </w:rPr>
          <w:instrText xml:space="preserve"> PAGEREF _Toc481660546 \h </w:instrText>
        </w:r>
        <w:r w:rsidR="007351EE">
          <w:rPr>
            <w:noProof/>
            <w:webHidden/>
          </w:rPr>
        </w:r>
        <w:r w:rsidR="007351EE">
          <w:rPr>
            <w:noProof/>
            <w:webHidden/>
          </w:rPr>
          <w:fldChar w:fldCharType="separate"/>
        </w:r>
        <w:r w:rsidR="007351EE">
          <w:rPr>
            <w:noProof/>
            <w:webHidden/>
          </w:rPr>
          <w:t>26</w:t>
        </w:r>
        <w:r w:rsidR="007351EE">
          <w:rPr>
            <w:noProof/>
            <w:webHidden/>
          </w:rPr>
          <w:fldChar w:fldCharType="end"/>
        </w:r>
      </w:hyperlink>
    </w:p>
    <w:p w14:paraId="6A3344AA" w14:textId="77777777" w:rsidR="007351EE" w:rsidRDefault="0040742B">
      <w:pPr>
        <w:pStyle w:val="TOC3"/>
        <w:tabs>
          <w:tab w:val="left" w:pos="1540"/>
        </w:tabs>
        <w:rPr>
          <w:rFonts w:eastAsiaTheme="minorEastAsia"/>
          <w:noProof/>
          <w:sz w:val="22"/>
          <w:szCs w:val="22"/>
          <w:lang w:val="en-CA" w:eastAsia="en-CA"/>
        </w:rPr>
      </w:pPr>
      <w:hyperlink w:anchor="_Toc481660547" w:history="1">
        <w:r w:rsidR="007351EE" w:rsidRPr="00ED0F71">
          <w:rPr>
            <w:rStyle w:val="Hyperlink"/>
            <w:noProof/>
          </w:rPr>
          <w:t>3.1.10</w:t>
        </w:r>
        <w:r w:rsidR="007351EE">
          <w:rPr>
            <w:rFonts w:eastAsiaTheme="minorEastAsia"/>
            <w:noProof/>
            <w:sz w:val="22"/>
            <w:szCs w:val="22"/>
            <w:lang w:val="en-CA" w:eastAsia="en-CA"/>
          </w:rPr>
          <w:tab/>
        </w:r>
        <w:r w:rsidR="007351EE" w:rsidRPr="00ED0F71">
          <w:rPr>
            <w:rStyle w:val="Hyperlink"/>
            <w:noProof/>
          </w:rPr>
          <w:t>Dev/prod parity — Keep development, staging, and production as similar as possible</w:t>
        </w:r>
        <w:r w:rsidR="007351EE">
          <w:rPr>
            <w:noProof/>
            <w:webHidden/>
          </w:rPr>
          <w:tab/>
        </w:r>
        <w:r w:rsidR="007351EE">
          <w:rPr>
            <w:noProof/>
            <w:webHidden/>
          </w:rPr>
          <w:fldChar w:fldCharType="begin"/>
        </w:r>
        <w:r w:rsidR="007351EE">
          <w:rPr>
            <w:noProof/>
            <w:webHidden/>
          </w:rPr>
          <w:instrText xml:space="preserve"> PAGEREF _Toc481660547 \h </w:instrText>
        </w:r>
        <w:r w:rsidR="007351EE">
          <w:rPr>
            <w:noProof/>
            <w:webHidden/>
          </w:rPr>
        </w:r>
        <w:r w:rsidR="007351EE">
          <w:rPr>
            <w:noProof/>
            <w:webHidden/>
          </w:rPr>
          <w:fldChar w:fldCharType="separate"/>
        </w:r>
        <w:r w:rsidR="007351EE">
          <w:rPr>
            <w:noProof/>
            <w:webHidden/>
          </w:rPr>
          <w:t>26</w:t>
        </w:r>
        <w:r w:rsidR="007351EE">
          <w:rPr>
            <w:noProof/>
            <w:webHidden/>
          </w:rPr>
          <w:fldChar w:fldCharType="end"/>
        </w:r>
      </w:hyperlink>
    </w:p>
    <w:p w14:paraId="4BDE292A" w14:textId="77777777" w:rsidR="007351EE" w:rsidRDefault="0040742B">
      <w:pPr>
        <w:pStyle w:val="TOC3"/>
        <w:tabs>
          <w:tab w:val="left" w:pos="1540"/>
        </w:tabs>
        <w:rPr>
          <w:rFonts w:eastAsiaTheme="minorEastAsia"/>
          <w:noProof/>
          <w:sz w:val="22"/>
          <w:szCs w:val="22"/>
          <w:lang w:val="en-CA" w:eastAsia="en-CA"/>
        </w:rPr>
      </w:pPr>
      <w:hyperlink w:anchor="_Toc481660548" w:history="1">
        <w:r w:rsidR="007351EE" w:rsidRPr="00ED0F71">
          <w:rPr>
            <w:rStyle w:val="Hyperlink"/>
            <w:noProof/>
          </w:rPr>
          <w:t>3.1.11</w:t>
        </w:r>
        <w:r w:rsidR="007351EE">
          <w:rPr>
            <w:rFonts w:eastAsiaTheme="minorEastAsia"/>
            <w:noProof/>
            <w:sz w:val="22"/>
            <w:szCs w:val="22"/>
            <w:lang w:val="en-CA" w:eastAsia="en-CA"/>
          </w:rPr>
          <w:tab/>
        </w:r>
        <w:r w:rsidR="007351EE" w:rsidRPr="00ED0F71">
          <w:rPr>
            <w:rStyle w:val="Hyperlink"/>
            <w:noProof/>
          </w:rPr>
          <w:t>Logs — Treat logs as event streams</w:t>
        </w:r>
        <w:r w:rsidR="007351EE">
          <w:rPr>
            <w:noProof/>
            <w:webHidden/>
          </w:rPr>
          <w:tab/>
        </w:r>
        <w:r w:rsidR="007351EE">
          <w:rPr>
            <w:noProof/>
            <w:webHidden/>
          </w:rPr>
          <w:fldChar w:fldCharType="begin"/>
        </w:r>
        <w:r w:rsidR="007351EE">
          <w:rPr>
            <w:noProof/>
            <w:webHidden/>
          </w:rPr>
          <w:instrText xml:space="preserve"> PAGEREF _Toc481660548 \h </w:instrText>
        </w:r>
        <w:r w:rsidR="007351EE">
          <w:rPr>
            <w:noProof/>
            <w:webHidden/>
          </w:rPr>
        </w:r>
        <w:r w:rsidR="007351EE">
          <w:rPr>
            <w:noProof/>
            <w:webHidden/>
          </w:rPr>
          <w:fldChar w:fldCharType="separate"/>
        </w:r>
        <w:r w:rsidR="007351EE">
          <w:rPr>
            <w:noProof/>
            <w:webHidden/>
          </w:rPr>
          <w:t>26</w:t>
        </w:r>
        <w:r w:rsidR="007351EE">
          <w:rPr>
            <w:noProof/>
            <w:webHidden/>
          </w:rPr>
          <w:fldChar w:fldCharType="end"/>
        </w:r>
      </w:hyperlink>
    </w:p>
    <w:p w14:paraId="24DE1051" w14:textId="77777777" w:rsidR="007351EE" w:rsidRDefault="0040742B">
      <w:pPr>
        <w:pStyle w:val="TOC3"/>
        <w:tabs>
          <w:tab w:val="left" w:pos="1540"/>
        </w:tabs>
        <w:rPr>
          <w:rFonts w:eastAsiaTheme="minorEastAsia"/>
          <w:noProof/>
          <w:sz w:val="22"/>
          <w:szCs w:val="22"/>
          <w:lang w:val="en-CA" w:eastAsia="en-CA"/>
        </w:rPr>
      </w:pPr>
      <w:hyperlink w:anchor="_Toc481660549" w:history="1">
        <w:r w:rsidR="007351EE" w:rsidRPr="00ED0F71">
          <w:rPr>
            <w:rStyle w:val="Hyperlink"/>
            <w:noProof/>
          </w:rPr>
          <w:t>3.1.12</w:t>
        </w:r>
        <w:r w:rsidR="007351EE">
          <w:rPr>
            <w:rFonts w:eastAsiaTheme="minorEastAsia"/>
            <w:noProof/>
            <w:sz w:val="22"/>
            <w:szCs w:val="22"/>
            <w:lang w:val="en-CA" w:eastAsia="en-CA"/>
          </w:rPr>
          <w:tab/>
        </w:r>
        <w:r w:rsidR="007351EE" w:rsidRPr="00ED0F71">
          <w:rPr>
            <w:rStyle w:val="Hyperlink"/>
            <w:noProof/>
          </w:rPr>
          <w:t>Admin processes — Run admin/management tasks as one-off processes</w:t>
        </w:r>
        <w:r w:rsidR="007351EE">
          <w:rPr>
            <w:noProof/>
            <w:webHidden/>
          </w:rPr>
          <w:tab/>
        </w:r>
        <w:r w:rsidR="007351EE">
          <w:rPr>
            <w:noProof/>
            <w:webHidden/>
          </w:rPr>
          <w:fldChar w:fldCharType="begin"/>
        </w:r>
        <w:r w:rsidR="007351EE">
          <w:rPr>
            <w:noProof/>
            <w:webHidden/>
          </w:rPr>
          <w:instrText xml:space="preserve"> PAGEREF _Toc481660549 \h </w:instrText>
        </w:r>
        <w:r w:rsidR="007351EE">
          <w:rPr>
            <w:noProof/>
            <w:webHidden/>
          </w:rPr>
        </w:r>
        <w:r w:rsidR="007351EE">
          <w:rPr>
            <w:noProof/>
            <w:webHidden/>
          </w:rPr>
          <w:fldChar w:fldCharType="separate"/>
        </w:r>
        <w:r w:rsidR="007351EE">
          <w:rPr>
            <w:noProof/>
            <w:webHidden/>
          </w:rPr>
          <w:t>27</w:t>
        </w:r>
        <w:r w:rsidR="007351EE">
          <w:rPr>
            <w:noProof/>
            <w:webHidden/>
          </w:rPr>
          <w:fldChar w:fldCharType="end"/>
        </w:r>
      </w:hyperlink>
    </w:p>
    <w:p w14:paraId="7624C804" w14:textId="77777777" w:rsidR="007351EE" w:rsidRDefault="0040742B">
      <w:pPr>
        <w:pStyle w:val="TOC2"/>
        <w:rPr>
          <w:rFonts w:eastAsiaTheme="minorEastAsia"/>
          <w:i w:val="0"/>
          <w:iCs w:val="0"/>
          <w:noProof/>
          <w:sz w:val="22"/>
          <w:szCs w:val="22"/>
          <w:lang w:val="en-CA" w:eastAsia="en-CA"/>
        </w:rPr>
      </w:pPr>
      <w:hyperlink w:anchor="_Toc481660550" w:history="1">
        <w:r w:rsidR="007351EE" w:rsidRPr="00ED0F71">
          <w:rPr>
            <w:rStyle w:val="Hyperlink"/>
            <w:noProof/>
          </w:rPr>
          <w:t>3.2</w:t>
        </w:r>
        <w:r w:rsidR="007351EE">
          <w:rPr>
            <w:rFonts w:eastAsiaTheme="minorEastAsia"/>
            <w:i w:val="0"/>
            <w:iCs w:val="0"/>
            <w:noProof/>
            <w:sz w:val="22"/>
            <w:szCs w:val="22"/>
            <w:lang w:val="en-CA" w:eastAsia="en-CA"/>
          </w:rPr>
          <w:tab/>
        </w:r>
        <w:r w:rsidR="007351EE" w:rsidRPr="00ED0F71">
          <w:rPr>
            <w:rStyle w:val="Hyperlink"/>
            <w:noProof/>
          </w:rPr>
          <w:t>Microservices Design Patterns — Functional decomposition</w:t>
        </w:r>
        <w:r w:rsidR="007351EE">
          <w:rPr>
            <w:noProof/>
            <w:webHidden/>
          </w:rPr>
          <w:tab/>
        </w:r>
        <w:r w:rsidR="007351EE">
          <w:rPr>
            <w:noProof/>
            <w:webHidden/>
          </w:rPr>
          <w:fldChar w:fldCharType="begin"/>
        </w:r>
        <w:r w:rsidR="007351EE">
          <w:rPr>
            <w:noProof/>
            <w:webHidden/>
          </w:rPr>
          <w:instrText xml:space="preserve"> PAGEREF _Toc481660550 \h </w:instrText>
        </w:r>
        <w:r w:rsidR="007351EE">
          <w:rPr>
            <w:noProof/>
            <w:webHidden/>
          </w:rPr>
        </w:r>
        <w:r w:rsidR="007351EE">
          <w:rPr>
            <w:noProof/>
            <w:webHidden/>
          </w:rPr>
          <w:fldChar w:fldCharType="separate"/>
        </w:r>
        <w:r w:rsidR="007351EE">
          <w:rPr>
            <w:noProof/>
            <w:webHidden/>
          </w:rPr>
          <w:t>27</w:t>
        </w:r>
        <w:r w:rsidR="007351EE">
          <w:rPr>
            <w:noProof/>
            <w:webHidden/>
          </w:rPr>
          <w:fldChar w:fldCharType="end"/>
        </w:r>
      </w:hyperlink>
    </w:p>
    <w:p w14:paraId="7C1A446D" w14:textId="77777777" w:rsidR="007351EE" w:rsidRDefault="0040742B">
      <w:pPr>
        <w:pStyle w:val="TOC3"/>
        <w:tabs>
          <w:tab w:val="left" w:pos="1320"/>
        </w:tabs>
        <w:rPr>
          <w:rFonts w:eastAsiaTheme="minorEastAsia"/>
          <w:noProof/>
          <w:sz w:val="22"/>
          <w:szCs w:val="22"/>
          <w:lang w:val="en-CA" w:eastAsia="en-CA"/>
        </w:rPr>
      </w:pPr>
      <w:hyperlink w:anchor="_Toc481660551" w:history="1">
        <w:r w:rsidR="007351EE" w:rsidRPr="00ED0F71">
          <w:rPr>
            <w:rStyle w:val="Hyperlink"/>
            <w:noProof/>
          </w:rPr>
          <w:t>3.2.1</w:t>
        </w:r>
        <w:r w:rsidR="007351EE">
          <w:rPr>
            <w:rFonts w:eastAsiaTheme="minorEastAsia"/>
            <w:noProof/>
            <w:sz w:val="22"/>
            <w:szCs w:val="22"/>
            <w:lang w:val="en-CA" w:eastAsia="en-CA"/>
          </w:rPr>
          <w:tab/>
        </w:r>
        <w:r w:rsidR="007351EE" w:rsidRPr="00ED0F71">
          <w:rPr>
            <w:rStyle w:val="Hyperlink"/>
            <w:noProof/>
          </w:rPr>
          <w:t>Aggregator Pattern:</w:t>
        </w:r>
        <w:r w:rsidR="007351EE">
          <w:rPr>
            <w:noProof/>
            <w:webHidden/>
          </w:rPr>
          <w:tab/>
        </w:r>
        <w:r w:rsidR="007351EE">
          <w:rPr>
            <w:noProof/>
            <w:webHidden/>
          </w:rPr>
          <w:fldChar w:fldCharType="begin"/>
        </w:r>
        <w:r w:rsidR="007351EE">
          <w:rPr>
            <w:noProof/>
            <w:webHidden/>
          </w:rPr>
          <w:instrText xml:space="preserve"> PAGEREF _Toc481660551 \h </w:instrText>
        </w:r>
        <w:r w:rsidR="007351EE">
          <w:rPr>
            <w:noProof/>
            <w:webHidden/>
          </w:rPr>
        </w:r>
        <w:r w:rsidR="007351EE">
          <w:rPr>
            <w:noProof/>
            <w:webHidden/>
          </w:rPr>
          <w:fldChar w:fldCharType="separate"/>
        </w:r>
        <w:r w:rsidR="007351EE">
          <w:rPr>
            <w:noProof/>
            <w:webHidden/>
          </w:rPr>
          <w:t>28</w:t>
        </w:r>
        <w:r w:rsidR="007351EE">
          <w:rPr>
            <w:noProof/>
            <w:webHidden/>
          </w:rPr>
          <w:fldChar w:fldCharType="end"/>
        </w:r>
      </w:hyperlink>
    </w:p>
    <w:p w14:paraId="16BFF6EC" w14:textId="77777777" w:rsidR="007351EE" w:rsidRDefault="0040742B">
      <w:pPr>
        <w:pStyle w:val="TOC3"/>
        <w:tabs>
          <w:tab w:val="left" w:pos="1320"/>
        </w:tabs>
        <w:rPr>
          <w:rFonts w:eastAsiaTheme="minorEastAsia"/>
          <w:noProof/>
          <w:sz w:val="22"/>
          <w:szCs w:val="22"/>
          <w:lang w:val="en-CA" w:eastAsia="en-CA"/>
        </w:rPr>
      </w:pPr>
      <w:hyperlink w:anchor="_Toc481660552" w:history="1">
        <w:r w:rsidR="007351EE" w:rsidRPr="00ED0F71">
          <w:rPr>
            <w:rStyle w:val="Hyperlink"/>
            <w:noProof/>
          </w:rPr>
          <w:t>3.2.2</w:t>
        </w:r>
        <w:r w:rsidR="007351EE">
          <w:rPr>
            <w:rFonts w:eastAsiaTheme="minorEastAsia"/>
            <w:noProof/>
            <w:sz w:val="22"/>
            <w:szCs w:val="22"/>
            <w:lang w:val="en-CA" w:eastAsia="en-CA"/>
          </w:rPr>
          <w:tab/>
        </w:r>
        <w:r w:rsidR="007351EE" w:rsidRPr="00ED0F71">
          <w:rPr>
            <w:rStyle w:val="Hyperlink"/>
            <w:noProof/>
          </w:rPr>
          <w:t>Proxy Pattern</w:t>
        </w:r>
        <w:r w:rsidR="007351EE">
          <w:rPr>
            <w:noProof/>
            <w:webHidden/>
          </w:rPr>
          <w:tab/>
        </w:r>
        <w:r w:rsidR="007351EE">
          <w:rPr>
            <w:noProof/>
            <w:webHidden/>
          </w:rPr>
          <w:fldChar w:fldCharType="begin"/>
        </w:r>
        <w:r w:rsidR="007351EE">
          <w:rPr>
            <w:noProof/>
            <w:webHidden/>
          </w:rPr>
          <w:instrText xml:space="preserve"> PAGEREF _Toc481660552 \h </w:instrText>
        </w:r>
        <w:r w:rsidR="007351EE">
          <w:rPr>
            <w:noProof/>
            <w:webHidden/>
          </w:rPr>
        </w:r>
        <w:r w:rsidR="007351EE">
          <w:rPr>
            <w:noProof/>
            <w:webHidden/>
          </w:rPr>
          <w:fldChar w:fldCharType="separate"/>
        </w:r>
        <w:r w:rsidR="007351EE">
          <w:rPr>
            <w:noProof/>
            <w:webHidden/>
          </w:rPr>
          <w:t>29</w:t>
        </w:r>
        <w:r w:rsidR="007351EE">
          <w:rPr>
            <w:noProof/>
            <w:webHidden/>
          </w:rPr>
          <w:fldChar w:fldCharType="end"/>
        </w:r>
      </w:hyperlink>
    </w:p>
    <w:p w14:paraId="5D706FCF" w14:textId="77777777" w:rsidR="007351EE" w:rsidRDefault="0040742B">
      <w:pPr>
        <w:pStyle w:val="TOC3"/>
        <w:tabs>
          <w:tab w:val="left" w:pos="1320"/>
        </w:tabs>
        <w:rPr>
          <w:rFonts w:eastAsiaTheme="minorEastAsia"/>
          <w:noProof/>
          <w:sz w:val="22"/>
          <w:szCs w:val="22"/>
          <w:lang w:val="en-CA" w:eastAsia="en-CA"/>
        </w:rPr>
      </w:pPr>
      <w:hyperlink w:anchor="_Toc481660553" w:history="1">
        <w:r w:rsidR="007351EE" w:rsidRPr="00ED0F71">
          <w:rPr>
            <w:rStyle w:val="Hyperlink"/>
            <w:noProof/>
          </w:rPr>
          <w:t>3.2.3</w:t>
        </w:r>
        <w:r w:rsidR="007351EE">
          <w:rPr>
            <w:rFonts w:eastAsiaTheme="minorEastAsia"/>
            <w:noProof/>
            <w:sz w:val="22"/>
            <w:szCs w:val="22"/>
            <w:lang w:val="en-CA" w:eastAsia="en-CA"/>
          </w:rPr>
          <w:tab/>
        </w:r>
        <w:r w:rsidR="007351EE" w:rsidRPr="00ED0F71">
          <w:rPr>
            <w:rStyle w:val="Hyperlink"/>
            <w:noProof/>
          </w:rPr>
          <w:t>Chained microservice design pattern</w:t>
        </w:r>
        <w:r w:rsidR="007351EE">
          <w:rPr>
            <w:noProof/>
            <w:webHidden/>
          </w:rPr>
          <w:tab/>
        </w:r>
        <w:r w:rsidR="007351EE">
          <w:rPr>
            <w:noProof/>
            <w:webHidden/>
          </w:rPr>
          <w:fldChar w:fldCharType="begin"/>
        </w:r>
        <w:r w:rsidR="007351EE">
          <w:rPr>
            <w:noProof/>
            <w:webHidden/>
          </w:rPr>
          <w:instrText xml:space="preserve"> PAGEREF _Toc481660553 \h </w:instrText>
        </w:r>
        <w:r w:rsidR="007351EE">
          <w:rPr>
            <w:noProof/>
            <w:webHidden/>
          </w:rPr>
        </w:r>
        <w:r w:rsidR="007351EE">
          <w:rPr>
            <w:noProof/>
            <w:webHidden/>
          </w:rPr>
          <w:fldChar w:fldCharType="separate"/>
        </w:r>
        <w:r w:rsidR="007351EE">
          <w:rPr>
            <w:noProof/>
            <w:webHidden/>
          </w:rPr>
          <w:t>29</w:t>
        </w:r>
        <w:r w:rsidR="007351EE">
          <w:rPr>
            <w:noProof/>
            <w:webHidden/>
          </w:rPr>
          <w:fldChar w:fldCharType="end"/>
        </w:r>
      </w:hyperlink>
    </w:p>
    <w:p w14:paraId="3D7E3B41" w14:textId="77777777" w:rsidR="007351EE" w:rsidRDefault="0040742B">
      <w:pPr>
        <w:pStyle w:val="TOC3"/>
        <w:tabs>
          <w:tab w:val="left" w:pos="1320"/>
        </w:tabs>
        <w:rPr>
          <w:rFonts w:eastAsiaTheme="minorEastAsia"/>
          <w:noProof/>
          <w:sz w:val="22"/>
          <w:szCs w:val="22"/>
          <w:lang w:val="en-CA" w:eastAsia="en-CA"/>
        </w:rPr>
      </w:pPr>
      <w:hyperlink w:anchor="_Toc481660554" w:history="1">
        <w:r w:rsidR="007351EE" w:rsidRPr="00ED0F71">
          <w:rPr>
            <w:rStyle w:val="Hyperlink"/>
            <w:noProof/>
          </w:rPr>
          <w:t>3.2.4</w:t>
        </w:r>
        <w:r w:rsidR="007351EE">
          <w:rPr>
            <w:rFonts w:eastAsiaTheme="minorEastAsia"/>
            <w:noProof/>
            <w:sz w:val="22"/>
            <w:szCs w:val="22"/>
            <w:lang w:val="en-CA" w:eastAsia="en-CA"/>
          </w:rPr>
          <w:tab/>
        </w:r>
        <w:r w:rsidR="007351EE" w:rsidRPr="00ED0F71">
          <w:rPr>
            <w:rStyle w:val="Hyperlink"/>
            <w:noProof/>
          </w:rPr>
          <w:t>Branch microservice design pattern</w:t>
        </w:r>
        <w:r w:rsidR="007351EE">
          <w:rPr>
            <w:noProof/>
            <w:webHidden/>
          </w:rPr>
          <w:tab/>
        </w:r>
        <w:r w:rsidR="007351EE">
          <w:rPr>
            <w:noProof/>
            <w:webHidden/>
          </w:rPr>
          <w:fldChar w:fldCharType="begin"/>
        </w:r>
        <w:r w:rsidR="007351EE">
          <w:rPr>
            <w:noProof/>
            <w:webHidden/>
          </w:rPr>
          <w:instrText xml:space="preserve"> PAGEREF _Toc481660554 \h </w:instrText>
        </w:r>
        <w:r w:rsidR="007351EE">
          <w:rPr>
            <w:noProof/>
            <w:webHidden/>
          </w:rPr>
        </w:r>
        <w:r w:rsidR="007351EE">
          <w:rPr>
            <w:noProof/>
            <w:webHidden/>
          </w:rPr>
          <w:fldChar w:fldCharType="separate"/>
        </w:r>
        <w:r w:rsidR="007351EE">
          <w:rPr>
            <w:noProof/>
            <w:webHidden/>
          </w:rPr>
          <w:t>30</w:t>
        </w:r>
        <w:r w:rsidR="007351EE">
          <w:rPr>
            <w:noProof/>
            <w:webHidden/>
          </w:rPr>
          <w:fldChar w:fldCharType="end"/>
        </w:r>
      </w:hyperlink>
    </w:p>
    <w:p w14:paraId="2EB40B66" w14:textId="77777777" w:rsidR="007351EE" w:rsidRDefault="0040742B">
      <w:pPr>
        <w:pStyle w:val="TOC3"/>
        <w:tabs>
          <w:tab w:val="left" w:pos="1320"/>
        </w:tabs>
        <w:rPr>
          <w:rFonts w:eastAsiaTheme="minorEastAsia"/>
          <w:noProof/>
          <w:sz w:val="22"/>
          <w:szCs w:val="22"/>
          <w:lang w:val="en-CA" w:eastAsia="en-CA"/>
        </w:rPr>
      </w:pPr>
      <w:hyperlink w:anchor="_Toc481660555" w:history="1">
        <w:r w:rsidR="007351EE" w:rsidRPr="00ED0F71">
          <w:rPr>
            <w:rStyle w:val="Hyperlink"/>
            <w:noProof/>
          </w:rPr>
          <w:t>3.2.5</w:t>
        </w:r>
        <w:r w:rsidR="007351EE">
          <w:rPr>
            <w:rFonts w:eastAsiaTheme="minorEastAsia"/>
            <w:noProof/>
            <w:sz w:val="22"/>
            <w:szCs w:val="22"/>
            <w:lang w:val="en-CA" w:eastAsia="en-CA"/>
          </w:rPr>
          <w:tab/>
        </w:r>
        <w:r w:rsidR="007351EE" w:rsidRPr="00ED0F71">
          <w:rPr>
            <w:rStyle w:val="Hyperlink"/>
            <w:noProof/>
          </w:rPr>
          <w:t>Shared Data Design Pattern</w:t>
        </w:r>
        <w:r w:rsidR="007351EE">
          <w:rPr>
            <w:noProof/>
            <w:webHidden/>
          </w:rPr>
          <w:tab/>
        </w:r>
        <w:r w:rsidR="007351EE">
          <w:rPr>
            <w:noProof/>
            <w:webHidden/>
          </w:rPr>
          <w:fldChar w:fldCharType="begin"/>
        </w:r>
        <w:r w:rsidR="007351EE">
          <w:rPr>
            <w:noProof/>
            <w:webHidden/>
          </w:rPr>
          <w:instrText xml:space="preserve"> PAGEREF _Toc481660555 \h </w:instrText>
        </w:r>
        <w:r w:rsidR="007351EE">
          <w:rPr>
            <w:noProof/>
            <w:webHidden/>
          </w:rPr>
        </w:r>
        <w:r w:rsidR="007351EE">
          <w:rPr>
            <w:noProof/>
            <w:webHidden/>
          </w:rPr>
          <w:fldChar w:fldCharType="separate"/>
        </w:r>
        <w:r w:rsidR="007351EE">
          <w:rPr>
            <w:noProof/>
            <w:webHidden/>
          </w:rPr>
          <w:t>31</w:t>
        </w:r>
        <w:r w:rsidR="007351EE">
          <w:rPr>
            <w:noProof/>
            <w:webHidden/>
          </w:rPr>
          <w:fldChar w:fldCharType="end"/>
        </w:r>
      </w:hyperlink>
    </w:p>
    <w:p w14:paraId="4C261947" w14:textId="77777777" w:rsidR="007351EE" w:rsidRDefault="0040742B">
      <w:pPr>
        <w:pStyle w:val="TOC3"/>
        <w:tabs>
          <w:tab w:val="left" w:pos="1320"/>
        </w:tabs>
        <w:rPr>
          <w:rFonts w:eastAsiaTheme="minorEastAsia"/>
          <w:noProof/>
          <w:sz w:val="22"/>
          <w:szCs w:val="22"/>
          <w:lang w:val="en-CA" w:eastAsia="en-CA"/>
        </w:rPr>
      </w:pPr>
      <w:hyperlink w:anchor="_Toc481660556" w:history="1">
        <w:r w:rsidR="007351EE" w:rsidRPr="00ED0F71">
          <w:rPr>
            <w:rStyle w:val="Hyperlink"/>
            <w:noProof/>
          </w:rPr>
          <w:t>3.2.6</w:t>
        </w:r>
        <w:r w:rsidR="007351EE">
          <w:rPr>
            <w:rFonts w:eastAsiaTheme="minorEastAsia"/>
            <w:noProof/>
            <w:sz w:val="22"/>
            <w:szCs w:val="22"/>
            <w:lang w:val="en-CA" w:eastAsia="en-CA"/>
          </w:rPr>
          <w:tab/>
        </w:r>
        <w:r w:rsidR="007351EE" w:rsidRPr="00ED0F71">
          <w:rPr>
            <w:rStyle w:val="Hyperlink"/>
            <w:noProof/>
          </w:rPr>
          <w:t>Asynchronous Messaging Design Pattern</w:t>
        </w:r>
        <w:r w:rsidR="007351EE">
          <w:rPr>
            <w:noProof/>
            <w:webHidden/>
          </w:rPr>
          <w:tab/>
        </w:r>
        <w:r w:rsidR="007351EE">
          <w:rPr>
            <w:noProof/>
            <w:webHidden/>
          </w:rPr>
          <w:fldChar w:fldCharType="begin"/>
        </w:r>
        <w:r w:rsidR="007351EE">
          <w:rPr>
            <w:noProof/>
            <w:webHidden/>
          </w:rPr>
          <w:instrText xml:space="preserve"> PAGEREF _Toc481660556 \h </w:instrText>
        </w:r>
        <w:r w:rsidR="007351EE">
          <w:rPr>
            <w:noProof/>
            <w:webHidden/>
          </w:rPr>
        </w:r>
        <w:r w:rsidR="007351EE">
          <w:rPr>
            <w:noProof/>
            <w:webHidden/>
          </w:rPr>
          <w:fldChar w:fldCharType="separate"/>
        </w:r>
        <w:r w:rsidR="007351EE">
          <w:rPr>
            <w:noProof/>
            <w:webHidden/>
          </w:rPr>
          <w:t>31</w:t>
        </w:r>
        <w:r w:rsidR="007351EE">
          <w:rPr>
            <w:noProof/>
            <w:webHidden/>
          </w:rPr>
          <w:fldChar w:fldCharType="end"/>
        </w:r>
      </w:hyperlink>
    </w:p>
    <w:p w14:paraId="6CA48EBC" w14:textId="77777777" w:rsidR="007351EE" w:rsidRDefault="0040742B">
      <w:pPr>
        <w:pStyle w:val="TOC2"/>
        <w:rPr>
          <w:rFonts w:eastAsiaTheme="minorEastAsia"/>
          <w:i w:val="0"/>
          <w:iCs w:val="0"/>
          <w:noProof/>
          <w:sz w:val="22"/>
          <w:szCs w:val="22"/>
          <w:lang w:val="en-CA" w:eastAsia="en-CA"/>
        </w:rPr>
      </w:pPr>
      <w:hyperlink w:anchor="_Toc481660557" w:history="1">
        <w:r w:rsidR="007351EE" w:rsidRPr="00ED0F71">
          <w:rPr>
            <w:rStyle w:val="Hyperlink"/>
            <w:noProof/>
          </w:rPr>
          <w:t>3.3</w:t>
        </w:r>
        <w:r w:rsidR="007351EE">
          <w:rPr>
            <w:rFonts w:eastAsiaTheme="minorEastAsia"/>
            <w:i w:val="0"/>
            <w:iCs w:val="0"/>
            <w:noProof/>
            <w:sz w:val="22"/>
            <w:szCs w:val="22"/>
            <w:lang w:val="en-CA" w:eastAsia="en-CA"/>
          </w:rPr>
          <w:tab/>
        </w:r>
        <w:r w:rsidR="007351EE" w:rsidRPr="00ED0F71">
          <w:rPr>
            <w:rStyle w:val="Hyperlink"/>
            <w:noProof/>
          </w:rPr>
          <w:t>Agile Sprints - Definition of Done (DoD)</w:t>
        </w:r>
        <w:r w:rsidR="007351EE">
          <w:rPr>
            <w:noProof/>
            <w:webHidden/>
          </w:rPr>
          <w:tab/>
        </w:r>
        <w:r w:rsidR="007351EE">
          <w:rPr>
            <w:noProof/>
            <w:webHidden/>
          </w:rPr>
          <w:fldChar w:fldCharType="begin"/>
        </w:r>
        <w:r w:rsidR="007351EE">
          <w:rPr>
            <w:noProof/>
            <w:webHidden/>
          </w:rPr>
          <w:instrText xml:space="preserve"> PAGEREF _Toc481660557 \h </w:instrText>
        </w:r>
        <w:r w:rsidR="007351EE">
          <w:rPr>
            <w:noProof/>
            <w:webHidden/>
          </w:rPr>
        </w:r>
        <w:r w:rsidR="007351EE">
          <w:rPr>
            <w:noProof/>
            <w:webHidden/>
          </w:rPr>
          <w:fldChar w:fldCharType="separate"/>
        </w:r>
        <w:r w:rsidR="007351EE">
          <w:rPr>
            <w:noProof/>
            <w:webHidden/>
          </w:rPr>
          <w:t>32</w:t>
        </w:r>
        <w:r w:rsidR="007351EE">
          <w:rPr>
            <w:noProof/>
            <w:webHidden/>
          </w:rPr>
          <w:fldChar w:fldCharType="end"/>
        </w:r>
      </w:hyperlink>
    </w:p>
    <w:p w14:paraId="0004A941" w14:textId="77777777" w:rsidR="007351EE" w:rsidRDefault="0040742B">
      <w:pPr>
        <w:pStyle w:val="TOC1"/>
        <w:rPr>
          <w:rFonts w:eastAsiaTheme="minorEastAsia"/>
          <w:b w:val="0"/>
          <w:bCs w:val="0"/>
          <w:noProof/>
          <w:sz w:val="22"/>
          <w:szCs w:val="22"/>
          <w:lang w:val="en-CA" w:eastAsia="en-CA"/>
        </w:rPr>
      </w:pPr>
      <w:hyperlink w:anchor="_Toc481660558" w:history="1">
        <w:r w:rsidR="007351EE" w:rsidRPr="00ED0F71">
          <w:rPr>
            <w:rStyle w:val="Hyperlink"/>
            <w:noProof/>
          </w:rPr>
          <w:t>4</w:t>
        </w:r>
        <w:r w:rsidR="007351EE">
          <w:rPr>
            <w:rFonts w:eastAsiaTheme="minorEastAsia"/>
            <w:b w:val="0"/>
            <w:bCs w:val="0"/>
            <w:noProof/>
            <w:sz w:val="22"/>
            <w:szCs w:val="22"/>
            <w:lang w:val="en-CA" w:eastAsia="en-CA"/>
          </w:rPr>
          <w:tab/>
        </w:r>
        <w:r w:rsidR="007351EE" w:rsidRPr="00ED0F71">
          <w:rPr>
            <w:rStyle w:val="Hyperlink"/>
            <w:noProof/>
          </w:rPr>
          <w:t>API Security Considerations</w:t>
        </w:r>
        <w:r w:rsidR="007351EE">
          <w:rPr>
            <w:noProof/>
            <w:webHidden/>
          </w:rPr>
          <w:tab/>
        </w:r>
        <w:r w:rsidR="007351EE">
          <w:rPr>
            <w:noProof/>
            <w:webHidden/>
          </w:rPr>
          <w:fldChar w:fldCharType="begin"/>
        </w:r>
        <w:r w:rsidR="007351EE">
          <w:rPr>
            <w:noProof/>
            <w:webHidden/>
          </w:rPr>
          <w:instrText xml:space="preserve"> PAGEREF _Toc481660558 \h </w:instrText>
        </w:r>
        <w:r w:rsidR="007351EE">
          <w:rPr>
            <w:noProof/>
            <w:webHidden/>
          </w:rPr>
        </w:r>
        <w:r w:rsidR="007351EE">
          <w:rPr>
            <w:noProof/>
            <w:webHidden/>
          </w:rPr>
          <w:fldChar w:fldCharType="separate"/>
        </w:r>
        <w:r w:rsidR="007351EE">
          <w:rPr>
            <w:noProof/>
            <w:webHidden/>
          </w:rPr>
          <w:t>35</w:t>
        </w:r>
        <w:r w:rsidR="007351EE">
          <w:rPr>
            <w:noProof/>
            <w:webHidden/>
          </w:rPr>
          <w:fldChar w:fldCharType="end"/>
        </w:r>
      </w:hyperlink>
    </w:p>
    <w:p w14:paraId="4DDDC5E7" w14:textId="77777777" w:rsidR="007351EE" w:rsidRDefault="0040742B">
      <w:pPr>
        <w:pStyle w:val="TOC2"/>
        <w:rPr>
          <w:rFonts w:eastAsiaTheme="minorEastAsia"/>
          <w:i w:val="0"/>
          <w:iCs w:val="0"/>
          <w:noProof/>
          <w:sz w:val="22"/>
          <w:szCs w:val="22"/>
          <w:lang w:val="en-CA" w:eastAsia="en-CA"/>
        </w:rPr>
      </w:pPr>
      <w:hyperlink w:anchor="_Toc481660559" w:history="1">
        <w:r w:rsidR="007351EE" w:rsidRPr="00ED0F71">
          <w:rPr>
            <w:rStyle w:val="Hyperlink"/>
            <w:noProof/>
          </w:rPr>
          <w:t>4.1</w:t>
        </w:r>
        <w:r w:rsidR="007351EE">
          <w:rPr>
            <w:rFonts w:eastAsiaTheme="minorEastAsia"/>
            <w:i w:val="0"/>
            <w:iCs w:val="0"/>
            <w:noProof/>
            <w:sz w:val="22"/>
            <w:szCs w:val="22"/>
            <w:lang w:val="en-CA" w:eastAsia="en-CA"/>
          </w:rPr>
          <w:tab/>
        </w:r>
        <w:r w:rsidR="007351EE" w:rsidRPr="00ED0F71">
          <w:rPr>
            <w:rStyle w:val="Hyperlink"/>
            <w:noProof/>
          </w:rPr>
          <w:t>Microservices Security - tools</w:t>
        </w:r>
        <w:r w:rsidR="007351EE">
          <w:rPr>
            <w:noProof/>
            <w:webHidden/>
          </w:rPr>
          <w:tab/>
        </w:r>
        <w:r w:rsidR="007351EE">
          <w:rPr>
            <w:noProof/>
            <w:webHidden/>
          </w:rPr>
          <w:fldChar w:fldCharType="begin"/>
        </w:r>
        <w:r w:rsidR="007351EE">
          <w:rPr>
            <w:noProof/>
            <w:webHidden/>
          </w:rPr>
          <w:instrText xml:space="preserve"> PAGEREF _Toc481660559 \h </w:instrText>
        </w:r>
        <w:r w:rsidR="007351EE">
          <w:rPr>
            <w:noProof/>
            <w:webHidden/>
          </w:rPr>
        </w:r>
        <w:r w:rsidR="007351EE">
          <w:rPr>
            <w:noProof/>
            <w:webHidden/>
          </w:rPr>
          <w:fldChar w:fldCharType="separate"/>
        </w:r>
        <w:r w:rsidR="007351EE">
          <w:rPr>
            <w:noProof/>
            <w:webHidden/>
          </w:rPr>
          <w:t>36</w:t>
        </w:r>
        <w:r w:rsidR="007351EE">
          <w:rPr>
            <w:noProof/>
            <w:webHidden/>
          </w:rPr>
          <w:fldChar w:fldCharType="end"/>
        </w:r>
      </w:hyperlink>
    </w:p>
    <w:p w14:paraId="4FFE1DF6" w14:textId="77777777" w:rsidR="007351EE" w:rsidRDefault="0040742B">
      <w:pPr>
        <w:pStyle w:val="TOC2"/>
        <w:rPr>
          <w:rFonts w:eastAsiaTheme="minorEastAsia"/>
          <w:i w:val="0"/>
          <w:iCs w:val="0"/>
          <w:noProof/>
          <w:sz w:val="22"/>
          <w:szCs w:val="22"/>
          <w:lang w:val="en-CA" w:eastAsia="en-CA"/>
        </w:rPr>
      </w:pPr>
      <w:hyperlink w:anchor="_Toc481660560" w:history="1">
        <w:r w:rsidR="007351EE" w:rsidRPr="00ED0F71">
          <w:rPr>
            <w:rStyle w:val="Hyperlink"/>
            <w:noProof/>
          </w:rPr>
          <w:t>4.2</w:t>
        </w:r>
        <w:r w:rsidR="007351EE">
          <w:rPr>
            <w:rFonts w:eastAsiaTheme="minorEastAsia"/>
            <w:i w:val="0"/>
            <w:iCs w:val="0"/>
            <w:noProof/>
            <w:sz w:val="22"/>
            <w:szCs w:val="22"/>
            <w:lang w:val="en-CA" w:eastAsia="en-CA"/>
          </w:rPr>
          <w:tab/>
        </w:r>
        <w:r w:rsidR="007351EE" w:rsidRPr="00ED0F71">
          <w:rPr>
            <w:rStyle w:val="Hyperlink"/>
            <w:noProof/>
          </w:rPr>
          <w:t>API Gateway Security</w:t>
        </w:r>
        <w:r w:rsidR="007351EE">
          <w:rPr>
            <w:noProof/>
            <w:webHidden/>
          </w:rPr>
          <w:tab/>
        </w:r>
        <w:r w:rsidR="007351EE">
          <w:rPr>
            <w:noProof/>
            <w:webHidden/>
          </w:rPr>
          <w:fldChar w:fldCharType="begin"/>
        </w:r>
        <w:r w:rsidR="007351EE">
          <w:rPr>
            <w:noProof/>
            <w:webHidden/>
          </w:rPr>
          <w:instrText xml:space="preserve"> PAGEREF _Toc481660560 \h </w:instrText>
        </w:r>
        <w:r w:rsidR="007351EE">
          <w:rPr>
            <w:noProof/>
            <w:webHidden/>
          </w:rPr>
        </w:r>
        <w:r w:rsidR="007351EE">
          <w:rPr>
            <w:noProof/>
            <w:webHidden/>
          </w:rPr>
          <w:fldChar w:fldCharType="separate"/>
        </w:r>
        <w:r w:rsidR="007351EE">
          <w:rPr>
            <w:noProof/>
            <w:webHidden/>
          </w:rPr>
          <w:t>39</w:t>
        </w:r>
        <w:r w:rsidR="007351EE">
          <w:rPr>
            <w:noProof/>
            <w:webHidden/>
          </w:rPr>
          <w:fldChar w:fldCharType="end"/>
        </w:r>
      </w:hyperlink>
    </w:p>
    <w:p w14:paraId="62D05569" w14:textId="77777777" w:rsidR="007351EE" w:rsidRDefault="0040742B">
      <w:pPr>
        <w:pStyle w:val="TOC1"/>
        <w:rPr>
          <w:rFonts w:eastAsiaTheme="minorEastAsia"/>
          <w:b w:val="0"/>
          <w:bCs w:val="0"/>
          <w:noProof/>
          <w:sz w:val="22"/>
          <w:szCs w:val="22"/>
          <w:lang w:val="en-CA" w:eastAsia="en-CA"/>
        </w:rPr>
      </w:pPr>
      <w:hyperlink w:anchor="_Toc481660561" w:history="1">
        <w:r w:rsidR="007351EE" w:rsidRPr="00ED0F71">
          <w:rPr>
            <w:rStyle w:val="Hyperlink"/>
            <w:noProof/>
          </w:rPr>
          <w:t>5</w:t>
        </w:r>
        <w:r w:rsidR="007351EE">
          <w:rPr>
            <w:rFonts w:eastAsiaTheme="minorEastAsia"/>
            <w:b w:val="0"/>
            <w:bCs w:val="0"/>
            <w:noProof/>
            <w:sz w:val="22"/>
            <w:szCs w:val="22"/>
            <w:lang w:val="en-CA" w:eastAsia="en-CA"/>
          </w:rPr>
          <w:tab/>
        </w:r>
        <w:r w:rsidR="007351EE" w:rsidRPr="00ED0F71">
          <w:rPr>
            <w:rStyle w:val="Hyperlink"/>
            <w:noProof/>
          </w:rPr>
          <w:t>High Availability on Cloud Foundry</w:t>
        </w:r>
        <w:r w:rsidR="007351EE">
          <w:rPr>
            <w:noProof/>
            <w:webHidden/>
          </w:rPr>
          <w:tab/>
        </w:r>
        <w:r w:rsidR="007351EE">
          <w:rPr>
            <w:noProof/>
            <w:webHidden/>
          </w:rPr>
          <w:fldChar w:fldCharType="begin"/>
        </w:r>
        <w:r w:rsidR="007351EE">
          <w:rPr>
            <w:noProof/>
            <w:webHidden/>
          </w:rPr>
          <w:instrText xml:space="preserve"> PAGEREF _Toc481660561 \h </w:instrText>
        </w:r>
        <w:r w:rsidR="007351EE">
          <w:rPr>
            <w:noProof/>
            <w:webHidden/>
          </w:rPr>
        </w:r>
        <w:r w:rsidR="007351EE">
          <w:rPr>
            <w:noProof/>
            <w:webHidden/>
          </w:rPr>
          <w:fldChar w:fldCharType="separate"/>
        </w:r>
        <w:r w:rsidR="007351EE">
          <w:rPr>
            <w:noProof/>
            <w:webHidden/>
          </w:rPr>
          <w:t>42</w:t>
        </w:r>
        <w:r w:rsidR="007351EE">
          <w:rPr>
            <w:noProof/>
            <w:webHidden/>
          </w:rPr>
          <w:fldChar w:fldCharType="end"/>
        </w:r>
      </w:hyperlink>
    </w:p>
    <w:p w14:paraId="6D697E53" w14:textId="77777777" w:rsidR="007351EE" w:rsidRDefault="0040742B">
      <w:pPr>
        <w:pStyle w:val="TOC2"/>
        <w:rPr>
          <w:rFonts w:eastAsiaTheme="minorEastAsia"/>
          <w:i w:val="0"/>
          <w:iCs w:val="0"/>
          <w:noProof/>
          <w:sz w:val="22"/>
          <w:szCs w:val="22"/>
          <w:lang w:val="en-CA" w:eastAsia="en-CA"/>
        </w:rPr>
      </w:pPr>
      <w:hyperlink w:anchor="_Toc481660562" w:history="1">
        <w:r w:rsidR="007351EE" w:rsidRPr="00ED0F71">
          <w:rPr>
            <w:rStyle w:val="Hyperlink"/>
            <w:noProof/>
          </w:rPr>
          <w:t>5.1</w:t>
        </w:r>
        <w:r w:rsidR="007351EE">
          <w:rPr>
            <w:rFonts w:eastAsiaTheme="minorEastAsia"/>
            <w:i w:val="0"/>
            <w:iCs w:val="0"/>
            <w:noProof/>
            <w:sz w:val="22"/>
            <w:szCs w:val="22"/>
            <w:lang w:val="en-CA" w:eastAsia="en-CA"/>
          </w:rPr>
          <w:tab/>
        </w:r>
        <w:r w:rsidR="007351EE" w:rsidRPr="00ED0F71">
          <w:rPr>
            <w:rStyle w:val="Hyperlink"/>
            <w:noProof/>
          </w:rPr>
          <w:t>High Availability and Scalability in the platform</w:t>
        </w:r>
        <w:r w:rsidR="007351EE">
          <w:rPr>
            <w:noProof/>
            <w:webHidden/>
          </w:rPr>
          <w:tab/>
        </w:r>
        <w:r w:rsidR="007351EE">
          <w:rPr>
            <w:noProof/>
            <w:webHidden/>
          </w:rPr>
          <w:fldChar w:fldCharType="begin"/>
        </w:r>
        <w:r w:rsidR="007351EE">
          <w:rPr>
            <w:noProof/>
            <w:webHidden/>
          </w:rPr>
          <w:instrText xml:space="preserve"> PAGEREF _Toc481660562 \h </w:instrText>
        </w:r>
        <w:r w:rsidR="007351EE">
          <w:rPr>
            <w:noProof/>
            <w:webHidden/>
          </w:rPr>
        </w:r>
        <w:r w:rsidR="007351EE">
          <w:rPr>
            <w:noProof/>
            <w:webHidden/>
          </w:rPr>
          <w:fldChar w:fldCharType="separate"/>
        </w:r>
        <w:r w:rsidR="007351EE">
          <w:rPr>
            <w:noProof/>
            <w:webHidden/>
          </w:rPr>
          <w:t>42</w:t>
        </w:r>
        <w:r w:rsidR="007351EE">
          <w:rPr>
            <w:noProof/>
            <w:webHidden/>
          </w:rPr>
          <w:fldChar w:fldCharType="end"/>
        </w:r>
      </w:hyperlink>
    </w:p>
    <w:p w14:paraId="0320268C" w14:textId="77777777" w:rsidR="007351EE" w:rsidRDefault="0040742B">
      <w:pPr>
        <w:pStyle w:val="TOC3"/>
        <w:tabs>
          <w:tab w:val="left" w:pos="1320"/>
        </w:tabs>
        <w:rPr>
          <w:rFonts w:eastAsiaTheme="minorEastAsia"/>
          <w:noProof/>
          <w:sz w:val="22"/>
          <w:szCs w:val="22"/>
          <w:lang w:val="en-CA" w:eastAsia="en-CA"/>
        </w:rPr>
      </w:pPr>
      <w:hyperlink w:anchor="_Toc481660563" w:history="1">
        <w:r w:rsidR="007351EE" w:rsidRPr="00ED0F71">
          <w:rPr>
            <w:rStyle w:val="Hyperlink"/>
            <w:noProof/>
          </w:rPr>
          <w:t>5.1.1</w:t>
        </w:r>
        <w:r w:rsidR="007351EE">
          <w:rPr>
            <w:rFonts w:eastAsiaTheme="minorEastAsia"/>
            <w:noProof/>
            <w:sz w:val="22"/>
            <w:szCs w:val="22"/>
            <w:lang w:val="en-CA" w:eastAsia="en-CA"/>
          </w:rPr>
          <w:tab/>
        </w:r>
        <w:r w:rsidR="007351EE" w:rsidRPr="00ED0F71">
          <w:rPr>
            <w:rStyle w:val="Hyperlink"/>
            <w:noProof/>
          </w:rPr>
          <w:t>Availability Zones</w:t>
        </w:r>
        <w:r w:rsidR="007351EE">
          <w:rPr>
            <w:noProof/>
            <w:webHidden/>
          </w:rPr>
          <w:tab/>
        </w:r>
        <w:r w:rsidR="007351EE">
          <w:rPr>
            <w:noProof/>
            <w:webHidden/>
          </w:rPr>
          <w:fldChar w:fldCharType="begin"/>
        </w:r>
        <w:r w:rsidR="007351EE">
          <w:rPr>
            <w:noProof/>
            <w:webHidden/>
          </w:rPr>
          <w:instrText xml:space="preserve"> PAGEREF _Toc481660563 \h </w:instrText>
        </w:r>
        <w:r w:rsidR="007351EE">
          <w:rPr>
            <w:noProof/>
            <w:webHidden/>
          </w:rPr>
        </w:r>
        <w:r w:rsidR="007351EE">
          <w:rPr>
            <w:noProof/>
            <w:webHidden/>
          </w:rPr>
          <w:fldChar w:fldCharType="separate"/>
        </w:r>
        <w:r w:rsidR="007351EE">
          <w:rPr>
            <w:noProof/>
            <w:webHidden/>
          </w:rPr>
          <w:t>42</w:t>
        </w:r>
        <w:r w:rsidR="007351EE">
          <w:rPr>
            <w:noProof/>
            <w:webHidden/>
          </w:rPr>
          <w:fldChar w:fldCharType="end"/>
        </w:r>
      </w:hyperlink>
    </w:p>
    <w:p w14:paraId="03738E06" w14:textId="77777777" w:rsidR="007351EE" w:rsidRDefault="0040742B">
      <w:pPr>
        <w:pStyle w:val="TOC3"/>
        <w:tabs>
          <w:tab w:val="left" w:pos="1320"/>
        </w:tabs>
        <w:rPr>
          <w:rFonts w:eastAsiaTheme="minorEastAsia"/>
          <w:noProof/>
          <w:sz w:val="22"/>
          <w:szCs w:val="22"/>
          <w:lang w:val="en-CA" w:eastAsia="en-CA"/>
        </w:rPr>
      </w:pPr>
      <w:hyperlink w:anchor="_Toc481660564" w:history="1">
        <w:r w:rsidR="007351EE" w:rsidRPr="00ED0F71">
          <w:rPr>
            <w:rStyle w:val="Hyperlink"/>
            <w:noProof/>
          </w:rPr>
          <w:t>5.1.2</w:t>
        </w:r>
        <w:r w:rsidR="007351EE">
          <w:rPr>
            <w:rFonts w:eastAsiaTheme="minorEastAsia"/>
            <w:noProof/>
            <w:sz w:val="22"/>
            <w:szCs w:val="22"/>
            <w:lang w:val="en-CA" w:eastAsia="en-CA"/>
          </w:rPr>
          <w:tab/>
        </w:r>
        <w:r w:rsidR="007351EE" w:rsidRPr="00ED0F71">
          <w:rPr>
            <w:rStyle w:val="Hyperlink"/>
            <w:noProof/>
          </w:rPr>
          <w:t>Application instances</w:t>
        </w:r>
        <w:r w:rsidR="007351EE">
          <w:rPr>
            <w:noProof/>
            <w:webHidden/>
          </w:rPr>
          <w:tab/>
        </w:r>
        <w:r w:rsidR="007351EE">
          <w:rPr>
            <w:noProof/>
            <w:webHidden/>
          </w:rPr>
          <w:fldChar w:fldCharType="begin"/>
        </w:r>
        <w:r w:rsidR="007351EE">
          <w:rPr>
            <w:noProof/>
            <w:webHidden/>
          </w:rPr>
          <w:instrText xml:space="preserve"> PAGEREF _Toc481660564 \h </w:instrText>
        </w:r>
        <w:r w:rsidR="007351EE">
          <w:rPr>
            <w:noProof/>
            <w:webHidden/>
          </w:rPr>
        </w:r>
        <w:r w:rsidR="007351EE">
          <w:rPr>
            <w:noProof/>
            <w:webHidden/>
          </w:rPr>
          <w:fldChar w:fldCharType="separate"/>
        </w:r>
        <w:r w:rsidR="007351EE">
          <w:rPr>
            <w:noProof/>
            <w:webHidden/>
          </w:rPr>
          <w:t>42</w:t>
        </w:r>
        <w:r w:rsidR="007351EE">
          <w:rPr>
            <w:noProof/>
            <w:webHidden/>
          </w:rPr>
          <w:fldChar w:fldCharType="end"/>
        </w:r>
      </w:hyperlink>
    </w:p>
    <w:p w14:paraId="031C2266" w14:textId="77777777" w:rsidR="007351EE" w:rsidRDefault="0040742B">
      <w:pPr>
        <w:pStyle w:val="TOC3"/>
        <w:tabs>
          <w:tab w:val="left" w:pos="1320"/>
        </w:tabs>
        <w:rPr>
          <w:rFonts w:eastAsiaTheme="minorEastAsia"/>
          <w:noProof/>
          <w:sz w:val="22"/>
          <w:szCs w:val="22"/>
          <w:lang w:val="en-CA" w:eastAsia="en-CA"/>
        </w:rPr>
      </w:pPr>
      <w:hyperlink w:anchor="_Toc481660565" w:history="1">
        <w:r w:rsidR="007351EE" w:rsidRPr="00ED0F71">
          <w:rPr>
            <w:rStyle w:val="Hyperlink"/>
            <w:noProof/>
          </w:rPr>
          <w:t>5.1.3</w:t>
        </w:r>
        <w:r w:rsidR="007351EE">
          <w:rPr>
            <w:rFonts w:eastAsiaTheme="minorEastAsia"/>
            <w:noProof/>
            <w:sz w:val="22"/>
            <w:szCs w:val="22"/>
            <w:lang w:val="en-CA" w:eastAsia="en-CA"/>
          </w:rPr>
          <w:tab/>
        </w:r>
        <w:r w:rsidR="007351EE" w:rsidRPr="00ED0F71">
          <w:rPr>
            <w:rStyle w:val="Hyperlink"/>
            <w:noProof/>
          </w:rPr>
          <w:t>Example Scenario</w:t>
        </w:r>
        <w:r w:rsidR="007351EE">
          <w:rPr>
            <w:noProof/>
            <w:webHidden/>
          </w:rPr>
          <w:tab/>
        </w:r>
        <w:r w:rsidR="007351EE">
          <w:rPr>
            <w:noProof/>
            <w:webHidden/>
          </w:rPr>
          <w:fldChar w:fldCharType="begin"/>
        </w:r>
        <w:r w:rsidR="007351EE">
          <w:rPr>
            <w:noProof/>
            <w:webHidden/>
          </w:rPr>
          <w:instrText xml:space="preserve"> PAGEREF _Toc481660565 \h </w:instrText>
        </w:r>
        <w:r w:rsidR="007351EE">
          <w:rPr>
            <w:noProof/>
            <w:webHidden/>
          </w:rPr>
        </w:r>
        <w:r w:rsidR="007351EE">
          <w:rPr>
            <w:noProof/>
            <w:webHidden/>
          </w:rPr>
          <w:fldChar w:fldCharType="separate"/>
        </w:r>
        <w:r w:rsidR="007351EE">
          <w:rPr>
            <w:noProof/>
            <w:webHidden/>
          </w:rPr>
          <w:t>42</w:t>
        </w:r>
        <w:r w:rsidR="007351EE">
          <w:rPr>
            <w:noProof/>
            <w:webHidden/>
          </w:rPr>
          <w:fldChar w:fldCharType="end"/>
        </w:r>
      </w:hyperlink>
    </w:p>
    <w:p w14:paraId="69605F96" w14:textId="77777777" w:rsidR="007351EE" w:rsidRDefault="0040742B">
      <w:pPr>
        <w:pStyle w:val="TOC2"/>
        <w:rPr>
          <w:rFonts w:eastAsiaTheme="minorEastAsia"/>
          <w:i w:val="0"/>
          <w:iCs w:val="0"/>
          <w:noProof/>
          <w:sz w:val="22"/>
          <w:szCs w:val="22"/>
          <w:lang w:val="en-CA" w:eastAsia="en-CA"/>
        </w:rPr>
      </w:pPr>
      <w:hyperlink w:anchor="_Toc481660566" w:history="1">
        <w:r w:rsidR="007351EE" w:rsidRPr="00ED0F71">
          <w:rPr>
            <w:rStyle w:val="Hyperlink"/>
            <w:noProof/>
          </w:rPr>
          <w:t>5.2</w:t>
        </w:r>
        <w:r w:rsidR="007351EE">
          <w:rPr>
            <w:rFonts w:eastAsiaTheme="minorEastAsia"/>
            <w:i w:val="0"/>
            <w:iCs w:val="0"/>
            <w:noProof/>
            <w:sz w:val="22"/>
            <w:szCs w:val="22"/>
            <w:lang w:val="en-CA" w:eastAsia="en-CA"/>
          </w:rPr>
          <w:tab/>
        </w:r>
        <w:r w:rsidR="007351EE" w:rsidRPr="00ED0F71">
          <w:rPr>
            <w:rStyle w:val="Hyperlink"/>
            <w:noProof/>
          </w:rPr>
          <w:t>Best practices for high availability and scalability</w:t>
        </w:r>
        <w:r w:rsidR="007351EE">
          <w:rPr>
            <w:noProof/>
            <w:webHidden/>
          </w:rPr>
          <w:tab/>
        </w:r>
        <w:r w:rsidR="007351EE">
          <w:rPr>
            <w:noProof/>
            <w:webHidden/>
          </w:rPr>
          <w:fldChar w:fldCharType="begin"/>
        </w:r>
        <w:r w:rsidR="007351EE">
          <w:rPr>
            <w:noProof/>
            <w:webHidden/>
          </w:rPr>
          <w:instrText xml:space="preserve"> PAGEREF _Toc481660566 \h </w:instrText>
        </w:r>
        <w:r w:rsidR="007351EE">
          <w:rPr>
            <w:noProof/>
            <w:webHidden/>
          </w:rPr>
        </w:r>
        <w:r w:rsidR="007351EE">
          <w:rPr>
            <w:noProof/>
            <w:webHidden/>
          </w:rPr>
          <w:fldChar w:fldCharType="separate"/>
        </w:r>
        <w:r w:rsidR="007351EE">
          <w:rPr>
            <w:noProof/>
            <w:webHidden/>
          </w:rPr>
          <w:t>44</w:t>
        </w:r>
        <w:r w:rsidR="007351EE">
          <w:rPr>
            <w:noProof/>
            <w:webHidden/>
          </w:rPr>
          <w:fldChar w:fldCharType="end"/>
        </w:r>
      </w:hyperlink>
    </w:p>
    <w:p w14:paraId="313FE573" w14:textId="77777777" w:rsidR="007351EE" w:rsidRDefault="0040742B">
      <w:pPr>
        <w:pStyle w:val="TOC1"/>
        <w:rPr>
          <w:rFonts w:eastAsiaTheme="minorEastAsia"/>
          <w:b w:val="0"/>
          <w:bCs w:val="0"/>
          <w:noProof/>
          <w:sz w:val="22"/>
          <w:szCs w:val="22"/>
          <w:lang w:val="en-CA" w:eastAsia="en-CA"/>
        </w:rPr>
      </w:pPr>
      <w:hyperlink w:anchor="_Toc481660567" w:history="1">
        <w:r w:rsidR="007351EE" w:rsidRPr="00ED0F71">
          <w:rPr>
            <w:rStyle w:val="Hyperlink"/>
            <w:noProof/>
          </w:rPr>
          <w:t>6</w:t>
        </w:r>
        <w:r w:rsidR="007351EE">
          <w:rPr>
            <w:rFonts w:eastAsiaTheme="minorEastAsia"/>
            <w:b w:val="0"/>
            <w:bCs w:val="0"/>
            <w:noProof/>
            <w:sz w:val="22"/>
            <w:szCs w:val="22"/>
            <w:lang w:val="en-CA" w:eastAsia="en-CA"/>
          </w:rPr>
          <w:tab/>
        </w:r>
        <w:r w:rsidR="007351EE" w:rsidRPr="00ED0F71">
          <w:rPr>
            <w:rStyle w:val="Hyperlink"/>
            <w:noProof/>
          </w:rPr>
          <w:t>Platform-As-a-Service key concepts</w:t>
        </w:r>
        <w:r w:rsidR="007351EE">
          <w:rPr>
            <w:noProof/>
            <w:webHidden/>
          </w:rPr>
          <w:tab/>
        </w:r>
        <w:r w:rsidR="007351EE">
          <w:rPr>
            <w:noProof/>
            <w:webHidden/>
          </w:rPr>
          <w:fldChar w:fldCharType="begin"/>
        </w:r>
        <w:r w:rsidR="007351EE">
          <w:rPr>
            <w:noProof/>
            <w:webHidden/>
          </w:rPr>
          <w:instrText xml:space="preserve"> PAGEREF _Toc481660567 \h </w:instrText>
        </w:r>
        <w:r w:rsidR="007351EE">
          <w:rPr>
            <w:noProof/>
            <w:webHidden/>
          </w:rPr>
        </w:r>
        <w:r w:rsidR="007351EE">
          <w:rPr>
            <w:noProof/>
            <w:webHidden/>
          </w:rPr>
          <w:fldChar w:fldCharType="separate"/>
        </w:r>
        <w:r w:rsidR="007351EE">
          <w:rPr>
            <w:noProof/>
            <w:webHidden/>
          </w:rPr>
          <w:t>47</w:t>
        </w:r>
        <w:r w:rsidR="007351EE">
          <w:rPr>
            <w:noProof/>
            <w:webHidden/>
          </w:rPr>
          <w:fldChar w:fldCharType="end"/>
        </w:r>
      </w:hyperlink>
    </w:p>
    <w:p w14:paraId="7B523C33" w14:textId="77777777" w:rsidR="007351EE" w:rsidRDefault="0040742B">
      <w:pPr>
        <w:pStyle w:val="TOC2"/>
        <w:rPr>
          <w:rFonts w:eastAsiaTheme="minorEastAsia"/>
          <w:i w:val="0"/>
          <w:iCs w:val="0"/>
          <w:noProof/>
          <w:sz w:val="22"/>
          <w:szCs w:val="22"/>
          <w:lang w:val="en-CA" w:eastAsia="en-CA"/>
        </w:rPr>
      </w:pPr>
      <w:hyperlink w:anchor="_Toc481660568" w:history="1">
        <w:r w:rsidR="007351EE" w:rsidRPr="00ED0F71">
          <w:rPr>
            <w:rStyle w:val="Hyperlink"/>
            <w:noProof/>
          </w:rPr>
          <w:t>6.1</w:t>
        </w:r>
        <w:r w:rsidR="007351EE">
          <w:rPr>
            <w:rFonts w:eastAsiaTheme="minorEastAsia"/>
            <w:i w:val="0"/>
            <w:iCs w:val="0"/>
            <w:noProof/>
            <w:sz w:val="22"/>
            <w:szCs w:val="22"/>
            <w:lang w:val="en-CA" w:eastAsia="en-CA"/>
          </w:rPr>
          <w:tab/>
        </w:r>
        <w:r w:rsidR="007351EE" w:rsidRPr="00ED0F71">
          <w:rPr>
            <w:rStyle w:val="Hyperlink"/>
            <w:noProof/>
          </w:rPr>
          <w:t>Provisioning of API/Microservices on PCF (cloud/on prem)</w:t>
        </w:r>
        <w:r w:rsidR="007351EE">
          <w:rPr>
            <w:noProof/>
            <w:webHidden/>
          </w:rPr>
          <w:tab/>
        </w:r>
        <w:r w:rsidR="007351EE">
          <w:rPr>
            <w:noProof/>
            <w:webHidden/>
          </w:rPr>
          <w:fldChar w:fldCharType="begin"/>
        </w:r>
        <w:r w:rsidR="007351EE">
          <w:rPr>
            <w:noProof/>
            <w:webHidden/>
          </w:rPr>
          <w:instrText xml:space="preserve"> PAGEREF _Toc481660568 \h </w:instrText>
        </w:r>
        <w:r w:rsidR="007351EE">
          <w:rPr>
            <w:noProof/>
            <w:webHidden/>
          </w:rPr>
        </w:r>
        <w:r w:rsidR="007351EE">
          <w:rPr>
            <w:noProof/>
            <w:webHidden/>
          </w:rPr>
          <w:fldChar w:fldCharType="separate"/>
        </w:r>
        <w:r w:rsidR="007351EE">
          <w:rPr>
            <w:noProof/>
            <w:webHidden/>
          </w:rPr>
          <w:t>47</w:t>
        </w:r>
        <w:r w:rsidR="007351EE">
          <w:rPr>
            <w:noProof/>
            <w:webHidden/>
          </w:rPr>
          <w:fldChar w:fldCharType="end"/>
        </w:r>
      </w:hyperlink>
    </w:p>
    <w:p w14:paraId="1CDC5F0D" w14:textId="77777777" w:rsidR="007351EE" w:rsidRDefault="0040742B">
      <w:pPr>
        <w:pStyle w:val="TOC1"/>
        <w:rPr>
          <w:rFonts w:eastAsiaTheme="minorEastAsia"/>
          <w:b w:val="0"/>
          <w:bCs w:val="0"/>
          <w:noProof/>
          <w:sz w:val="22"/>
          <w:szCs w:val="22"/>
          <w:lang w:val="en-CA" w:eastAsia="en-CA"/>
        </w:rPr>
      </w:pPr>
      <w:hyperlink w:anchor="_Toc481660569" w:history="1">
        <w:r w:rsidR="007351EE" w:rsidRPr="00ED0F71">
          <w:rPr>
            <w:rStyle w:val="Hyperlink"/>
            <w:noProof/>
          </w:rPr>
          <w:t>7</w:t>
        </w:r>
        <w:r w:rsidR="007351EE">
          <w:rPr>
            <w:rFonts w:eastAsiaTheme="minorEastAsia"/>
            <w:b w:val="0"/>
            <w:bCs w:val="0"/>
            <w:noProof/>
            <w:sz w:val="22"/>
            <w:szCs w:val="22"/>
            <w:lang w:val="en-CA" w:eastAsia="en-CA"/>
          </w:rPr>
          <w:tab/>
        </w:r>
        <w:r w:rsidR="007351EE" w:rsidRPr="00ED0F71">
          <w:rPr>
            <w:rStyle w:val="Hyperlink"/>
            <w:noProof/>
          </w:rPr>
          <w:t>Main API Policies</w:t>
        </w:r>
        <w:r w:rsidR="007351EE">
          <w:rPr>
            <w:noProof/>
            <w:webHidden/>
          </w:rPr>
          <w:tab/>
        </w:r>
        <w:r w:rsidR="007351EE">
          <w:rPr>
            <w:noProof/>
            <w:webHidden/>
          </w:rPr>
          <w:fldChar w:fldCharType="begin"/>
        </w:r>
        <w:r w:rsidR="007351EE">
          <w:rPr>
            <w:noProof/>
            <w:webHidden/>
          </w:rPr>
          <w:instrText xml:space="preserve"> PAGEREF _Toc481660569 \h </w:instrText>
        </w:r>
        <w:r w:rsidR="007351EE">
          <w:rPr>
            <w:noProof/>
            <w:webHidden/>
          </w:rPr>
        </w:r>
        <w:r w:rsidR="007351EE">
          <w:rPr>
            <w:noProof/>
            <w:webHidden/>
          </w:rPr>
          <w:fldChar w:fldCharType="separate"/>
        </w:r>
        <w:r w:rsidR="007351EE">
          <w:rPr>
            <w:noProof/>
            <w:webHidden/>
          </w:rPr>
          <w:t>49</w:t>
        </w:r>
        <w:r w:rsidR="007351EE">
          <w:rPr>
            <w:noProof/>
            <w:webHidden/>
          </w:rPr>
          <w:fldChar w:fldCharType="end"/>
        </w:r>
      </w:hyperlink>
    </w:p>
    <w:p w14:paraId="4D372633" w14:textId="77777777" w:rsidR="007351EE" w:rsidRDefault="0040742B">
      <w:pPr>
        <w:pStyle w:val="TOC2"/>
        <w:rPr>
          <w:rFonts w:eastAsiaTheme="minorEastAsia"/>
          <w:i w:val="0"/>
          <w:iCs w:val="0"/>
          <w:noProof/>
          <w:sz w:val="22"/>
          <w:szCs w:val="22"/>
          <w:lang w:val="en-CA" w:eastAsia="en-CA"/>
        </w:rPr>
      </w:pPr>
      <w:hyperlink w:anchor="_Toc481660570" w:history="1">
        <w:r w:rsidR="007351EE" w:rsidRPr="00ED0F71">
          <w:rPr>
            <w:rStyle w:val="Hyperlink"/>
            <w:noProof/>
          </w:rPr>
          <w:t>7.1</w:t>
        </w:r>
        <w:r w:rsidR="007351EE">
          <w:rPr>
            <w:rFonts w:eastAsiaTheme="minorEastAsia"/>
            <w:i w:val="0"/>
            <w:iCs w:val="0"/>
            <w:noProof/>
            <w:sz w:val="22"/>
            <w:szCs w:val="22"/>
            <w:lang w:val="en-CA" w:eastAsia="en-CA"/>
          </w:rPr>
          <w:tab/>
        </w:r>
        <w:r w:rsidR="007351EE" w:rsidRPr="00ED0F71">
          <w:rPr>
            <w:rStyle w:val="Hyperlink"/>
            <w:noProof/>
          </w:rPr>
          <w:t>Access to input properties code snippet</w:t>
        </w:r>
        <w:r w:rsidR="007351EE">
          <w:rPr>
            <w:noProof/>
            <w:webHidden/>
          </w:rPr>
          <w:tab/>
        </w:r>
        <w:r w:rsidR="007351EE">
          <w:rPr>
            <w:noProof/>
            <w:webHidden/>
          </w:rPr>
          <w:fldChar w:fldCharType="begin"/>
        </w:r>
        <w:r w:rsidR="007351EE">
          <w:rPr>
            <w:noProof/>
            <w:webHidden/>
          </w:rPr>
          <w:instrText xml:space="preserve"> PAGEREF _Toc481660570 \h </w:instrText>
        </w:r>
        <w:r w:rsidR="007351EE">
          <w:rPr>
            <w:noProof/>
            <w:webHidden/>
          </w:rPr>
        </w:r>
        <w:r w:rsidR="007351EE">
          <w:rPr>
            <w:noProof/>
            <w:webHidden/>
          </w:rPr>
          <w:fldChar w:fldCharType="separate"/>
        </w:r>
        <w:r w:rsidR="007351EE">
          <w:rPr>
            <w:noProof/>
            <w:webHidden/>
          </w:rPr>
          <w:t>50</w:t>
        </w:r>
        <w:r w:rsidR="007351EE">
          <w:rPr>
            <w:noProof/>
            <w:webHidden/>
          </w:rPr>
          <w:fldChar w:fldCharType="end"/>
        </w:r>
      </w:hyperlink>
    </w:p>
    <w:p w14:paraId="57C1605F" w14:textId="77777777" w:rsidR="007351EE" w:rsidRDefault="0040742B">
      <w:pPr>
        <w:pStyle w:val="TOC2"/>
        <w:rPr>
          <w:rFonts w:eastAsiaTheme="minorEastAsia"/>
          <w:i w:val="0"/>
          <w:iCs w:val="0"/>
          <w:noProof/>
          <w:sz w:val="22"/>
          <w:szCs w:val="22"/>
          <w:lang w:val="en-CA" w:eastAsia="en-CA"/>
        </w:rPr>
      </w:pPr>
      <w:hyperlink w:anchor="_Toc481660571" w:history="1">
        <w:r w:rsidR="007351EE" w:rsidRPr="00ED0F71">
          <w:rPr>
            <w:rStyle w:val="Hyperlink"/>
            <w:noProof/>
          </w:rPr>
          <w:t>7.2</w:t>
        </w:r>
        <w:r w:rsidR="007351EE">
          <w:rPr>
            <w:rFonts w:eastAsiaTheme="minorEastAsia"/>
            <w:i w:val="0"/>
            <w:iCs w:val="0"/>
            <w:noProof/>
            <w:sz w:val="22"/>
            <w:szCs w:val="22"/>
            <w:lang w:val="en-CA" w:eastAsia="en-CA"/>
          </w:rPr>
          <w:tab/>
        </w:r>
        <w:r w:rsidR="007351EE" w:rsidRPr="00ED0F71">
          <w:rPr>
            <w:rStyle w:val="Hyperlink"/>
            <w:noProof/>
          </w:rPr>
          <w:t>Access to runtime context code snippet</w:t>
        </w:r>
        <w:r w:rsidR="007351EE">
          <w:rPr>
            <w:noProof/>
            <w:webHidden/>
          </w:rPr>
          <w:tab/>
        </w:r>
        <w:r w:rsidR="007351EE">
          <w:rPr>
            <w:noProof/>
            <w:webHidden/>
          </w:rPr>
          <w:fldChar w:fldCharType="begin"/>
        </w:r>
        <w:r w:rsidR="007351EE">
          <w:rPr>
            <w:noProof/>
            <w:webHidden/>
          </w:rPr>
          <w:instrText xml:space="preserve"> PAGEREF _Toc481660571 \h </w:instrText>
        </w:r>
        <w:r w:rsidR="007351EE">
          <w:rPr>
            <w:noProof/>
            <w:webHidden/>
          </w:rPr>
        </w:r>
        <w:r w:rsidR="007351EE">
          <w:rPr>
            <w:noProof/>
            <w:webHidden/>
          </w:rPr>
          <w:fldChar w:fldCharType="separate"/>
        </w:r>
        <w:r w:rsidR="007351EE">
          <w:rPr>
            <w:noProof/>
            <w:webHidden/>
          </w:rPr>
          <w:t>50</w:t>
        </w:r>
        <w:r w:rsidR="007351EE">
          <w:rPr>
            <w:noProof/>
            <w:webHidden/>
          </w:rPr>
          <w:fldChar w:fldCharType="end"/>
        </w:r>
      </w:hyperlink>
    </w:p>
    <w:p w14:paraId="309B014B" w14:textId="77777777" w:rsidR="007351EE" w:rsidRDefault="0040742B">
      <w:pPr>
        <w:pStyle w:val="TOC2"/>
        <w:rPr>
          <w:rFonts w:eastAsiaTheme="minorEastAsia"/>
          <w:i w:val="0"/>
          <w:iCs w:val="0"/>
          <w:noProof/>
          <w:sz w:val="22"/>
          <w:szCs w:val="22"/>
          <w:lang w:val="en-CA" w:eastAsia="en-CA"/>
        </w:rPr>
      </w:pPr>
      <w:hyperlink w:anchor="_Toc481660572" w:history="1">
        <w:r w:rsidR="007351EE" w:rsidRPr="00ED0F71">
          <w:rPr>
            <w:rStyle w:val="Hyperlink"/>
            <w:noProof/>
          </w:rPr>
          <w:t>7.3</w:t>
        </w:r>
        <w:r w:rsidR="007351EE">
          <w:rPr>
            <w:rFonts w:eastAsiaTheme="minorEastAsia"/>
            <w:i w:val="0"/>
            <w:iCs w:val="0"/>
            <w:noProof/>
            <w:sz w:val="22"/>
            <w:szCs w:val="22"/>
            <w:lang w:val="en-CA" w:eastAsia="en-CA"/>
          </w:rPr>
          <w:tab/>
        </w:r>
        <w:r w:rsidR="007351EE" w:rsidRPr="00ED0F71">
          <w:rPr>
            <w:rStyle w:val="Hyperlink"/>
            <w:noProof/>
          </w:rPr>
          <w:t>Access to input payload in XSLT code snippet</w:t>
        </w:r>
        <w:r w:rsidR="007351EE">
          <w:rPr>
            <w:noProof/>
            <w:webHidden/>
          </w:rPr>
          <w:tab/>
        </w:r>
        <w:r w:rsidR="007351EE">
          <w:rPr>
            <w:noProof/>
            <w:webHidden/>
          </w:rPr>
          <w:fldChar w:fldCharType="begin"/>
        </w:r>
        <w:r w:rsidR="007351EE">
          <w:rPr>
            <w:noProof/>
            <w:webHidden/>
          </w:rPr>
          <w:instrText xml:space="preserve"> PAGEREF _Toc481660572 \h </w:instrText>
        </w:r>
        <w:r w:rsidR="007351EE">
          <w:rPr>
            <w:noProof/>
            <w:webHidden/>
          </w:rPr>
        </w:r>
        <w:r w:rsidR="007351EE">
          <w:rPr>
            <w:noProof/>
            <w:webHidden/>
          </w:rPr>
          <w:fldChar w:fldCharType="separate"/>
        </w:r>
        <w:r w:rsidR="007351EE">
          <w:rPr>
            <w:noProof/>
            <w:webHidden/>
          </w:rPr>
          <w:t>51</w:t>
        </w:r>
        <w:r w:rsidR="007351EE">
          <w:rPr>
            <w:noProof/>
            <w:webHidden/>
          </w:rPr>
          <w:fldChar w:fldCharType="end"/>
        </w:r>
      </w:hyperlink>
    </w:p>
    <w:p w14:paraId="458D597C" w14:textId="77777777" w:rsidR="007351EE" w:rsidRDefault="0040742B">
      <w:pPr>
        <w:pStyle w:val="TOC2"/>
        <w:rPr>
          <w:rFonts w:eastAsiaTheme="minorEastAsia"/>
          <w:i w:val="0"/>
          <w:iCs w:val="0"/>
          <w:noProof/>
          <w:sz w:val="22"/>
          <w:szCs w:val="22"/>
          <w:lang w:val="en-CA" w:eastAsia="en-CA"/>
        </w:rPr>
      </w:pPr>
      <w:hyperlink w:anchor="_Toc481660573" w:history="1">
        <w:r w:rsidR="007351EE" w:rsidRPr="00ED0F71">
          <w:rPr>
            <w:rStyle w:val="Hyperlink"/>
            <w:noProof/>
          </w:rPr>
          <w:t>7.4</w:t>
        </w:r>
        <w:r w:rsidR="007351EE">
          <w:rPr>
            <w:rFonts w:eastAsiaTheme="minorEastAsia"/>
            <w:i w:val="0"/>
            <w:iCs w:val="0"/>
            <w:noProof/>
            <w:sz w:val="22"/>
            <w:szCs w:val="22"/>
            <w:lang w:val="en-CA" w:eastAsia="en-CA"/>
          </w:rPr>
          <w:tab/>
        </w:r>
        <w:r w:rsidR="007351EE" w:rsidRPr="00ED0F71">
          <w:rPr>
            <w:rStyle w:val="Hyperlink"/>
            <w:noProof/>
          </w:rPr>
          <w:t>Access to HTTP headers code snippet</w:t>
        </w:r>
        <w:r w:rsidR="007351EE">
          <w:rPr>
            <w:noProof/>
            <w:webHidden/>
          </w:rPr>
          <w:tab/>
        </w:r>
        <w:r w:rsidR="007351EE">
          <w:rPr>
            <w:noProof/>
            <w:webHidden/>
          </w:rPr>
          <w:fldChar w:fldCharType="begin"/>
        </w:r>
        <w:r w:rsidR="007351EE">
          <w:rPr>
            <w:noProof/>
            <w:webHidden/>
          </w:rPr>
          <w:instrText xml:space="preserve"> PAGEREF _Toc481660573 \h </w:instrText>
        </w:r>
        <w:r w:rsidR="007351EE">
          <w:rPr>
            <w:noProof/>
            <w:webHidden/>
          </w:rPr>
        </w:r>
        <w:r w:rsidR="007351EE">
          <w:rPr>
            <w:noProof/>
            <w:webHidden/>
          </w:rPr>
          <w:fldChar w:fldCharType="separate"/>
        </w:r>
        <w:r w:rsidR="007351EE">
          <w:rPr>
            <w:noProof/>
            <w:webHidden/>
          </w:rPr>
          <w:t>52</w:t>
        </w:r>
        <w:r w:rsidR="007351EE">
          <w:rPr>
            <w:noProof/>
            <w:webHidden/>
          </w:rPr>
          <w:fldChar w:fldCharType="end"/>
        </w:r>
      </w:hyperlink>
    </w:p>
    <w:p w14:paraId="5AAECF93" w14:textId="77777777" w:rsidR="007351EE" w:rsidRDefault="0040742B">
      <w:pPr>
        <w:pStyle w:val="TOC2"/>
        <w:rPr>
          <w:rFonts w:eastAsiaTheme="minorEastAsia"/>
          <w:i w:val="0"/>
          <w:iCs w:val="0"/>
          <w:noProof/>
          <w:sz w:val="22"/>
          <w:szCs w:val="22"/>
          <w:lang w:val="en-CA" w:eastAsia="en-CA"/>
        </w:rPr>
      </w:pPr>
      <w:hyperlink w:anchor="_Toc481660574" w:history="1">
        <w:r w:rsidR="007351EE" w:rsidRPr="00ED0F71">
          <w:rPr>
            <w:rStyle w:val="Hyperlink"/>
            <w:noProof/>
          </w:rPr>
          <w:t>7.5</w:t>
        </w:r>
        <w:r w:rsidR="007351EE">
          <w:rPr>
            <w:rFonts w:eastAsiaTheme="minorEastAsia"/>
            <w:i w:val="0"/>
            <w:iCs w:val="0"/>
            <w:noProof/>
            <w:sz w:val="22"/>
            <w:szCs w:val="22"/>
            <w:lang w:val="en-CA" w:eastAsia="en-CA"/>
          </w:rPr>
          <w:tab/>
        </w:r>
        <w:r w:rsidR="007351EE" w:rsidRPr="00ED0F71">
          <w:rPr>
            <w:rStyle w:val="Hyperlink"/>
            <w:noProof/>
          </w:rPr>
          <w:t>Modify the payload code snippet</w:t>
        </w:r>
        <w:r w:rsidR="007351EE">
          <w:rPr>
            <w:noProof/>
            <w:webHidden/>
          </w:rPr>
          <w:tab/>
        </w:r>
        <w:r w:rsidR="007351EE">
          <w:rPr>
            <w:noProof/>
            <w:webHidden/>
          </w:rPr>
          <w:fldChar w:fldCharType="begin"/>
        </w:r>
        <w:r w:rsidR="007351EE">
          <w:rPr>
            <w:noProof/>
            <w:webHidden/>
          </w:rPr>
          <w:instrText xml:space="preserve"> PAGEREF _Toc481660574 \h </w:instrText>
        </w:r>
        <w:r w:rsidR="007351EE">
          <w:rPr>
            <w:noProof/>
            <w:webHidden/>
          </w:rPr>
        </w:r>
        <w:r w:rsidR="007351EE">
          <w:rPr>
            <w:noProof/>
            <w:webHidden/>
          </w:rPr>
          <w:fldChar w:fldCharType="separate"/>
        </w:r>
        <w:r w:rsidR="007351EE">
          <w:rPr>
            <w:noProof/>
            <w:webHidden/>
          </w:rPr>
          <w:t>53</w:t>
        </w:r>
        <w:r w:rsidR="007351EE">
          <w:rPr>
            <w:noProof/>
            <w:webHidden/>
          </w:rPr>
          <w:fldChar w:fldCharType="end"/>
        </w:r>
      </w:hyperlink>
    </w:p>
    <w:p w14:paraId="7F5E18F5" w14:textId="77777777" w:rsidR="007351EE" w:rsidRDefault="0040742B">
      <w:pPr>
        <w:pStyle w:val="TOC2"/>
        <w:rPr>
          <w:rFonts w:eastAsiaTheme="minorEastAsia"/>
          <w:i w:val="0"/>
          <w:iCs w:val="0"/>
          <w:noProof/>
          <w:sz w:val="22"/>
          <w:szCs w:val="22"/>
          <w:lang w:val="en-CA" w:eastAsia="en-CA"/>
        </w:rPr>
      </w:pPr>
      <w:hyperlink w:anchor="_Toc481660575" w:history="1">
        <w:r w:rsidR="007351EE" w:rsidRPr="00ED0F71">
          <w:rPr>
            <w:rStyle w:val="Hyperlink"/>
            <w:noProof/>
          </w:rPr>
          <w:t>7.6</w:t>
        </w:r>
        <w:r w:rsidR="007351EE">
          <w:rPr>
            <w:rFonts w:eastAsiaTheme="minorEastAsia"/>
            <w:i w:val="0"/>
            <w:iCs w:val="0"/>
            <w:noProof/>
            <w:sz w:val="22"/>
            <w:szCs w:val="22"/>
            <w:lang w:val="en-CA" w:eastAsia="en-CA"/>
          </w:rPr>
          <w:tab/>
        </w:r>
        <w:r w:rsidR="007351EE" w:rsidRPr="00ED0F71">
          <w:rPr>
            <w:rStyle w:val="Hyperlink"/>
            <w:noProof/>
          </w:rPr>
          <w:t>Configure error information code snippet</w:t>
        </w:r>
        <w:r w:rsidR="007351EE">
          <w:rPr>
            <w:noProof/>
            <w:webHidden/>
          </w:rPr>
          <w:tab/>
        </w:r>
        <w:r w:rsidR="007351EE">
          <w:rPr>
            <w:noProof/>
            <w:webHidden/>
          </w:rPr>
          <w:fldChar w:fldCharType="begin"/>
        </w:r>
        <w:r w:rsidR="007351EE">
          <w:rPr>
            <w:noProof/>
            <w:webHidden/>
          </w:rPr>
          <w:instrText xml:space="preserve"> PAGEREF _Toc481660575 \h </w:instrText>
        </w:r>
        <w:r w:rsidR="007351EE">
          <w:rPr>
            <w:noProof/>
            <w:webHidden/>
          </w:rPr>
        </w:r>
        <w:r w:rsidR="007351EE">
          <w:rPr>
            <w:noProof/>
            <w:webHidden/>
          </w:rPr>
          <w:fldChar w:fldCharType="separate"/>
        </w:r>
        <w:r w:rsidR="007351EE">
          <w:rPr>
            <w:noProof/>
            <w:webHidden/>
          </w:rPr>
          <w:t>53</w:t>
        </w:r>
        <w:r w:rsidR="007351EE">
          <w:rPr>
            <w:noProof/>
            <w:webHidden/>
          </w:rPr>
          <w:fldChar w:fldCharType="end"/>
        </w:r>
      </w:hyperlink>
    </w:p>
    <w:p w14:paraId="57F0780C" w14:textId="77777777" w:rsidR="007351EE" w:rsidRDefault="0040742B">
      <w:pPr>
        <w:pStyle w:val="TOC2"/>
        <w:rPr>
          <w:rFonts w:eastAsiaTheme="minorEastAsia"/>
          <w:i w:val="0"/>
          <w:iCs w:val="0"/>
          <w:noProof/>
          <w:sz w:val="22"/>
          <w:szCs w:val="22"/>
          <w:lang w:val="en-CA" w:eastAsia="en-CA"/>
        </w:rPr>
      </w:pPr>
      <w:hyperlink w:anchor="_Toc481660576" w:history="1">
        <w:r w:rsidR="007351EE" w:rsidRPr="00ED0F71">
          <w:rPr>
            <w:rStyle w:val="Hyperlink"/>
            <w:noProof/>
          </w:rPr>
          <w:t>7.7</w:t>
        </w:r>
        <w:r w:rsidR="007351EE">
          <w:rPr>
            <w:rFonts w:eastAsiaTheme="minorEastAsia"/>
            <w:i w:val="0"/>
            <w:iCs w:val="0"/>
            <w:noProof/>
            <w:sz w:val="22"/>
            <w:szCs w:val="22"/>
            <w:lang w:val="en-CA" w:eastAsia="en-CA"/>
          </w:rPr>
          <w:tab/>
        </w:r>
        <w:r w:rsidR="007351EE" w:rsidRPr="00ED0F71">
          <w:rPr>
            <w:rStyle w:val="Hyperlink"/>
            <w:noProof/>
          </w:rPr>
          <w:t>Set variables code snippet</w:t>
        </w:r>
        <w:r w:rsidR="007351EE">
          <w:rPr>
            <w:noProof/>
            <w:webHidden/>
          </w:rPr>
          <w:tab/>
        </w:r>
        <w:r w:rsidR="007351EE">
          <w:rPr>
            <w:noProof/>
            <w:webHidden/>
          </w:rPr>
          <w:fldChar w:fldCharType="begin"/>
        </w:r>
        <w:r w:rsidR="007351EE">
          <w:rPr>
            <w:noProof/>
            <w:webHidden/>
          </w:rPr>
          <w:instrText xml:space="preserve"> PAGEREF _Toc481660576 \h </w:instrText>
        </w:r>
        <w:r w:rsidR="007351EE">
          <w:rPr>
            <w:noProof/>
            <w:webHidden/>
          </w:rPr>
        </w:r>
        <w:r w:rsidR="007351EE">
          <w:rPr>
            <w:noProof/>
            <w:webHidden/>
          </w:rPr>
          <w:fldChar w:fldCharType="separate"/>
        </w:r>
        <w:r w:rsidR="007351EE">
          <w:rPr>
            <w:noProof/>
            <w:webHidden/>
          </w:rPr>
          <w:t>54</w:t>
        </w:r>
        <w:r w:rsidR="007351EE">
          <w:rPr>
            <w:noProof/>
            <w:webHidden/>
          </w:rPr>
          <w:fldChar w:fldCharType="end"/>
        </w:r>
      </w:hyperlink>
    </w:p>
    <w:p w14:paraId="3F3A46BE" w14:textId="77777777" w:rsidR="007351EE" w:rsidRDefault="0040742B">
      <w:pPr>
        <w:pStyle w:val="TOC1"/>
        <w:rPr>
          <w:rFonts w:eastAsiaTheme="minorEastAsia"/>
          <w:b w:val="0"/>
          <w:bCs w:val="0"/>
          <w:noProof/>
          <w:sz w:val="22"/>
          <w:szCs w:val="22"/>
          <w:lang w:val="en-CA" w:eastAsia="en-CA"/>
        </w:rPr>
      </w:pPr>
      <w:hyperlink w:anchor="_Toc481660577" w:history="1">
        <w:r w:rsidR="007351EE" w:rsidRPr="00ED0F71">
          <w:rPr>
            <w:rStyle w:val="Hyperlink"/>
            <w:noProof/>
          </w:rPr>
          <w:t>8</w:t>
        </w:r>
        <w:r w:rsidR="007351EE">
          <w:rPr>
            <w:rFonts w:eastAsiaTheme="minorEastAsia"/>
            <w:b w:val="0"/>
            <w:bCs w:val="0"/>
            <w:noProof/>
            <w:sz w:val="22"/>
            <w:szCs w:val="22"/>
            <w:lang w:val="en-CA" w:eastAsia="en-CA"/>
          </w:rPr>
          <w:tab/>
        </w:r>
        <w:r w:rsidR="007351EE" w:rsidRPr="00ED0F71">
          <w:rPr>
            <w:rStyle w:val="Hyperlink"/>
            <w:noProof/>
          </w:rPr>
          <w:t>API Naming Standards and Guidelines</w:t>
        </w:r>
        <w:r w:rsidR="007351EE">
          <w:rPr>
            <w:noProof/>
            <w:webHidden/>
          </w:rPr>
          <w:tab/>
        </w:r>
        <w:r w:rsidR="007351EE">
          <w:rPr>
            <w:noProof/>
            <w:webHidden/>
          </w:rPr>
          <w:fldChar w:fldCharType="begin"/>
        </w:r>
        <w:r w:rsidR="007351EE">
          <w:rPr>
            <w:noProof/>
            <w:webHidden/>
          </w:rPr>
          <w:instrText xml:space="preserve"> PAGEREF _Toc481660577 \h </w:instrText>
        </w:r>
        <w:r w:rsidR="007351EE">
          <w:rPr>
            <w:noProof/>
            <w:webHidden/>
          </w:rPr>
        </w:r>
        <w:r w:rsidR="007351EE">
          <w:rPr>
            <w:noProof/>
            <w:webHidden/>
          </w:rPr>
          <w:fldChar w:fldCharType="separate"/>
        </w:r>
        <w:r w:rsidR="007351EE">
          <w:rPr>
            <w:noProof/>
            <w:webHidden/>
          </w:rPr>
          <w:t>55</w:t>
        </w:r>
        <w:r w:rsidR="007351EE">
          <w:rPr>
            <w:noProof/>
            <w:webHidden/>
          </w:rPr>
          <w:fldChar w:fldCharType="end"/>
        </w:r>
      </w:hyperlink>
    </w:p>
    <w:p w14:paraId="1A76C1AB" w14:textId="52A21D49" w:rsidR="00D75C56" w:rsidRDefault="006E68BC" w:rsidP="006E68BC">
      <w:r>
        <w:fldChar w:fldCharType="end"/>
      </w:r>
    </w:p>
    <w:p w14:paraId="3FD60742" w14:textId="313CF0E3" w:rsidR="00C73CB8" w:rsidRDefault="00C73CB8">
      <w:r>
        <w:br w:type="page"/>
      </w:r>
    </w:p>
    <w:p w14:paraId="568FEB89" w14:textId="35A097BD" w:rsidR="00D75C56" w:rsidRDefault="00410CA0" w:rsidP="002158EB">
      <w:pPr>
        <w:pStyle w:val="Heading1"/>
        <w:keepLines w:val="0"/>
        <w:numPr>
          <w:ilvl w:val="0"/>
          <w:numId w:val="14"/>
        </w:numPr>
        <w:autoSpaceDE w:val="0"/>
        <w:autoSpaceDN w:val="0"/>
        <w:spacing w:after="60" w:line="240" w:lineRule="auto"/>
      </w:pPr>
      <w:bookmarkStart w:id="0" w:name="_Toc481660519"/>
      <w:r>
        <w:lastRenderedPageBreak/>
        <w:t xml:space="preserve">Major organizations are undergoing a journey </w:t>
      </w:r>
      <w:r w:rsidR="00547971">
        <w:t>of</w:t>
      </w:r>
      <w:r>
        <w:t xml:space="preserve"> t</w:t>
      </w:r>
      <w:r w:rsidR="005276CB">
        <w:t>ransformation from monolithic to microservices architecture</w:t>
      </w:r>
      <w:bookmarkEnd w:id="0"/>
    </w:p>
    <w:p w14:paraId="2386E548" w14:textId="1C5839C8" w:rsidR="00DF5166" w:rsidRPr="00DF5166" w:rsidRDefault="00DF5166" w:rsidP="00DF5166">
      <w:pPr>
        <w:pStyle w:val="Heading2"/>
      </w:pPr>
      <w:bookmarkStart w:id="1" w:name="_Toc481047422"/>
      <w:bookmarkStart w:id="2" w:name="_Toc481660520"/>
      <w:r>
        <w:t>API and Microservice definitions</w:t>
      </w:r>
      <w:bookmarkEnd w:id="1"/>
      <w:bookmarkEnd w:id="2"/>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2558"/>
        <w:gridCol w:w="7178"/>
      </w:tblGrid>
      <w:tr w:rsidR="00DF5166" w:rsidRPr="00A309E5" w14:paraId="6C42F67A" w14:textId="77777777" w:rsidTr="005908CC">
        <w:tc>
          <w:tcPr>
            <w:tcW w:w="2558" w:type="dxa"/>
            <w:shd w:val="clear" w:color="auto" w:fill="D9D9D9" w:themeFill="background1" w:themeFillShade="D9"/>
          </w:tcPr>
          <w:p w14:paraId="5801680F" w14:textId="77777777" w:rsidR="00DF5166" w:rsidRPr="00DF5166" w:rsidRDefault="00DF5166" w:rsidP="005908CC">
            <w:pPr>
              <w:pStyle w:val="ListParagraph"/>
              <w:spacing w:before="40" w:after="40" w:line="0" w:lineRule="atLeast"/>
              <w:ind w:left="0"/>
              <w:rPr>
                <w:rFonts w:ascii="Arial" w:hAnsi="Arial" w:cs="Arial"/>
                <w:b/>
                <w:bCs/>
                <w:sz w:val="24"/>
                <w:szCs w:val="24"/>
              </w:rPr>
            </w:pPr>
            <w:r w:rsidRPr="00DF5166">
              <w:rPr>
                <w:rFonts w:ascii="Arial" w:hAnsi="Arial" w:cs="Arial"/>
                <w:b/>
                <w:bCs/>
                <w:sz w:val="24"/>
                <w:szCs w:val="24"/>
              </w:rPr>
              <w:t>Concept</w:t>
            </w:r>
          </w:p>
        </w:tc>
        <w:tc>
          <w:tcPr>
            <w:tcW w:w="7178" w:type="dxa"/>
            <w:shd w:val="clear" w:color="auto" w:fill="D9D9D9" w:themeFill="background1" w:themeFillShade="D9"/>
          </w:tcPr>
          <w:p w14:paraId="4901FC90" w14:textId="77777777" w:rsidR="00DF5166" w:rsidRPr="00DF5166" w:rsidRDefault="00DF5166" w:rsidP="005908CC">
            <w:pPr>
              <w:pStyle w:val="ListParagraph"/>
              <w:spacing w:before="40" w:after="40" w:line="0" w:lineRule="atLeast"/>
              <w:ind w:left="0"/>
              <w:rPr>
                <w:rFonts w:ascii="Arial" w:hAnsi="Arial" w:cs="Arial"/>
                <w:b/>
                <w:bCs/>
                <w:sz w:val="24"/>
                <w:szCs w:val="24"/>
              </w:rPr>
            </w:pPr>
            <w:r w:rsidRPr="00DF5166">
              <w:rPr>
                <w:rFonts w:ascii="Arial" w:hAnsi="Arial" w:cs="Arial"/>
                <w:b/>
                <w:bCs/>
                <w:sz w:val="24"/>
                <w:szCs w:val="24"/>
              </w:rPr>
              <w:t>Description</w:t>
            </w:r>
          </w:p>
        </w:tc>
      </w:tr>
      <w:tr w:rsidR="00DF5166" w:rsidRPr="00A309E5" w14:paraId="27771C4C" w14:textId="77777777" w:rsidTr="005908CC">
        <w:tc>
          <w:tcPr>
            <w:tcW w:w="2558" w:type="dxa"/>
          </w:tcPr>
          <w:p w14:paraId="5FF6A22D" w14:textId="77777777" w:rsidR="00DF5166" w:rsidRPr="00DF5166" w:rsidRDefault="00DF5166" w:rsidP="005908CC">
            <w:pPr>
              <w:pStyle w:val="ListParagraph"/>
              <w:spacing w:before="40" w:after="40" w:line="0" w:lineRule="atLeast"/>
              <w:ind w:left="0"/>
              <w:rPr>
                <w:rFonts w:ascii="Arial" w:hAnsi="Arial" w:cs="Arial"/>
                <w:bCs/>
                <w:sz w:val="24"/>
                <w:szCs w:val="24"/>
              </w:rPr>
            </w:pPr>
            <w:r w:rsidRPr="00DF5166">
              <w:rPr>
                <w:rFonts w:ascii="Arial" w:hAnsi="Arial" w:cs="Arial"/>
                <w:bCs/>
                <w:sz w:val="24"/>
                <w:szCs w:val="24"/>
              </w:rPr>
              <w:t>Microservice</w:t>
            </w:r>
          </w:p>
        </w:tc>
        <w:tc>
          <w:tcPr>
            <w:tcW w:w="7178" w:type="dxa"/>
          </w:tcPr>
          <w:p w14:paraId="13B87BEE" w14:textId="77777777" w:rsidR="00DF5166" w:rsidRPr="00DF5166" w:rsidRDefault="00DF5166" w:rsidP="005908CC">
            <w:pPr>
              <w:widowControl w:val="0"/>
              <w:autoSpaceDE w:val="0"/>
              <w:autoSpaceDN w:val="0"/>
              <w:adjustRightInd w:val="0"/>
              <w:rPr>
                <w:rFonts w:ascii="Arial" w:hAnsi="Arial" w:cs="Arial"/>
                <w:bCs/>
                <w:sz w:val="24"/>
                <w:szCs w:val="24"/>
              </w:rPr>
            </w:pPr>
            <w:r w:rsidRPr="00DF5166">
              <w:rPr>
                <w:rFonts w:ascii="Arial" w:hAnsi="Arial" w:cs="Arial"/>
                <w:bCs/>
                <w:sz w:val="24"/>
                <w:szCs w:val="24"/>
              </w:rPr>
              <w:t>A microservice is an isolated, loosely coupled unit of development that works on a single concern. This definition must guide the solution design: a new microservice should be developed for every functionality following the Single responsibility Design Principle (</w:t>
            </w:r>
            <w:hyperlink r:id="rId12" w:history="1">
              <w:r w:rsidRPr="00DF5166">
                <w:rPr>
                  <w:rStyle w:val="Hyperlink"/>
                  <w:rFonts w:ascii="Arial" w:hAnsi="Arial" w:cs="Arial"/>
                  <w:bCs/>
                  <w:sz w:val="24"/>
                  <w:szCs w:val="24"/>
                </w:rPr>
                <w:t>https://8thlight.com/blog/uncle-bob/2014/05/08/SingleReponsibilityPrinciple.html</w:t>
              </w:r>
            </w:hyperlink>
            <w:r w:rsidRPr="00DF5166">
              <w:rPr>
                <w:rFonts w:ascii="Arial" w:hAnsi="Arial" w:cs="Arial"/>
                <w:bCs/>
                <w:sz w:val="24"/>
                <w:szCs w:val="24"/>
              </w:rPr>
              <w:t>). Microservices are associated with a contract that define their operations, methods and behaviors.</w:t>
            </w:r>
          </w:p>
        </w:tc>
      </w:tr>
      <w:tr w:rsidR="00DF5166" w:rsidRPr="00A309E5" w14:paraId="2B8835DB" w14:textId="77777777" w:rsidTr="005908CC">
        <w:tc>
          <w:tcPr>
            <w:tcW w:w="2558" w:type="dxa"/>
          </w:tcPr>
          <w:p w14:paraId="1F856A5A" w14:textId="77777777" w:rsidR="00DF5166" w:rsidRPr="00DF5166" w:rsidRDefault="00DF5166" w:rsidP="005908CC">
            <w:pPr>
              <w:pStyle w:val="ListParagraph"/>
              <w:spacing w:before="40" w:after="40" w:line="0" w:lineRule="atLeast"/>
              <w:ind w:left="0"/>
              <w:rPr>
                <w:rFonts w:ascii="Arial" w:hAnsi="Arial" w:cs="Arial"/>
                <w:bCs/>
                <w:sz w:val="24"/>
                <w:szCs w:val="24"/>
              </w:rPr>
            </w:pPr>
            <w:r w:rsidRPr="00DF5166">
              <w:rPr>
                <w:rFonts w:ascii="Arial" w:hAnsi="Arial" w:cs="Arial"/>
                <w:bCs/>
                <w:sz w:val="24"/>
                <w:szCs w:val="24"/>
              </w:rPr>
              <w:t>API</w:t>
            </w:r>
          </w:p>
        </w:tc>
        <w:tc>
          <w:tcPr>
            <w:tcW w:w="7178" w:type="dxa"/>
          </w:tcPr>
          <w:p w14:paraId="5C4DB0E5" w14:textId="77777777" w:rsidR="00DF5166" w:rsidRPr="00DF5166" w:rsidRDefault="00DF5166" w:rsidP="005908CC">
            <w:pPr>
              <w:pStyle w:val="ListParagraph"/>
              <w:spacing w:before="40" w:after="40" w:line="0" w:lineRule="atLeast"/>
              <w:ind w:left="0"/>
              <w:rPr>
                <w:rFonts w:ascii="Arial" w:hAnsi="Arial" w:cs="Arial"/>
                <w:bCs/>
                <w:sz w:val="24"/>
                <w:szCs w:val="24"/>
              </w:rPr>
            </w:pPr>
            <w:r w:rsidRPr="00DF5166">
              <w:rPr>
                <w:rFonts w:ascii="Arial" w:hAnsi="Arial" w:cs="Arial"/>
                <w:bCs/>
                <w:sz w:val="24"/>
                <w:szCs w:val="24"/>
              </w:rPr>
              <w:t>An API (Application Programming Interface) is a specification for how two software components should interact. For CITI Banamex an API will be defined as a microservice providing a single contract with specific parameters.</w:t>
            </w:r>
          </w:p>
        </w:tc>
      </w:tr>
    </w:tbl>
    <w:p w14:paraId="63C24065" w14:textId="77777777" w:rsidR="00FC2C8A" w:rsidRDefault="00FC2C8A" w:rsidP="006C688A">
      <w:pPr>
        <w:pStyle w:val="Style1"/>
      </w:pPr>
    </w:p>
    <w:p w14:paraId="4373431A" w14:textId="77777777" w:rsidR="00DF5166" w:rsidRPr="007251D5" w:rsidRDefault="00DF5166" w:rsidP="00DF5166">
      <w:pPr>
        <w:pStyle w:val="Style1"/>
      </w:pPr>
      <w:r w:rsidRPr="007251D5">
        <w:t>The Microservice architectural style is an approach to developing an application as a suite of small services, each running in its own process and communicating with lightweight mechanisms, often an HTTP resource API.</w:t>
      </w:r>
    </w:p>
    <w:p w14:paraId="37E21CCE" w14:textId="77777777" w:rsidR="00DF5166" w:rsidRDefault="00DF5166" w:rsidP="00DF5166">
      <w:pPr>
        <w:pStyle w:val="Style1"/>
      </w:pPr>
      <w:r w:rsidRPr="00613844">
        <w:t>These services are built around business capabilities and independently deployable by fully automated deployment mechanism. There is a bare minimum of centralized management of  these services, which may be written in different programming languages and use different data storage technologies.</w:t>
      </w:r>
    </w:p>
    <w:p w14:paraId="4BDECD76" w14:textId="5170403C" w:rsidR="00D75C56" w:rsidRPr="001C3A40" w:rsidRDefault="001C3A40" w:rsidP="001C3A40">
      <w:pPr>
        <w:spacing w:before="120" w:after="60"/>
        <w:jc w:val="center"/>
        <w:rPr>
          <w:rFonts w:ascii="Arial" w:hAnsi="Arial" w:cs="Arial"/>
        </w:rPr>
        <w:sectPr w:rsidR="00D75C56" w:rsidRPr="001C3A40" w:rsidSect="00210E36">
          <w:headerReference w:type="default" r:id="rId13"/>
          <w:footerReference w:type="default" r:id="rId14"/>
          <w:pgSz w:w="11906" w:h="16838" w:code="9"/>
          <w:pgMar w:top="1440" w:right="1080" w:bottom="1440" w:left="1080" w:header="0" w:footer="0" w:gutter="0"/>
          <w:pgNumType w:start="0"/>
          <w:cols w:space="0"/>
          <w:titlePg/>
          <w:docGrid w:linePitch="360"/>
        </w:sectPr>
      </w:pPr>
      <w:r w:rsidRPr="005E5631">
        <w:rPr>
          <w:rFonts w:eastAsia="Arial" w:cstheme="minorHAnsi"/>
          <w:noProof/>
          <w:sz w:val="24"/>
          <w:szCs w:val="24"/>
          <w:lang w:val="en-CA" w:eastAsia="en-CA"/>
        </w:rPr>
        <w:drawing>
          <wp:inline distT="0" distB="0" distL="0" distR="0" wp14:anchorId="72A0ED0F" wp14:editId="1EC8B651">
            <wp:extent cx="6145200" cy="3131650"/>
            <wp:effectExtent l="19050" t="19050" r="2730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200" cy="3131650"/>
                    </a:xfrm>
                    <a:prstGeom prst="rect">
                      <a:avLst/>
                    </a:prstGeom>
                    <a:ln>
                      <a:solidFill>
                        <a:schemeClr val="bg1">
                          <a:lumMod val="75000"/>
                        </a:schemeClr>
                      </a:solidFill>
                    </a:ln>
                  </pic:spPr>
                </pic:pic>
              </a:graphicData>
            </a:graphic>
          </wp:inline>
        </w:drawing>
      </w:r>
    </w:p>
    <w:p w14:paraId="3D7CFE8F" w14:textId="77777777" w:rsidR="00D75C56" w:rsidRPr="00224242" w:rsidRDefault="00D75C56" w:rsidP="00224242">
      <w:pPr>
        <w:pStyle w:val="Heading2"/>
        <w:rPr>
          <w:rFonts w:eastAsiaTheme="minorHAnsi"/>
        </w:rPr>
      </w:pPr>
      <w:bookmarkStart w:id="3" w:name="_Toc479671698"/>
      <w:bookmarkStart w:id="4" w:name="_Toc481660521"/>
      <w:r w:rsidRPr="00224242">
        <w:lastRenderedPageBreak/>
        <w:t>Advantages</w:t>
      </w:r>
      <w:r w:rsidRPr="00224242">
        <w:rPr>
          <w:rFonts w:eastAsiaTheme="minorHAnsi"/>
        </w:rPr>
        <w:t xml:space="preserve"> of a Microservice-driven development approach</w:t>
      </w:r>
      <w:bookmarkEnd w:id="3"/>
      <w:bookmarkEnd w:id="4"/>
    </w:p>
    <w:tbl>
      <w:tblPr>
        <w:tblStyle w:val="GridTable1Light-Accent5"/>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28" w:type="dxa"/>
          <w:left w:w="28" w:type="dxa"/>
          <w:bottom w:w="28" w:type="dxa"/>
          <w:right w:w="28" w:type="dxa"/>
        </w:tblCellMar>
        <w:tblLook w:val="0000" w:firstRow="0" w:lastRow="0" w:firstColumn="0" w:lastColumn="0" w:noHBand="0" w:noVBand="0"/>
      </w:tblPr>
      <w:tblGrid>
        <w:gridCol w:w="1712"/>
        <w:gridCol w:w="4493"/>
        <w:gridCol w:w="3531"/>
      </w:tblGrid>
      <w:tr w:rsidR="00DF5166" w:rsidRPr="00E66E05" w14:paraId="11D210D8" w14:textId="77777777" w:rsidTr="001A7558">
        <w:tc>
          <w:tcPr>
            <w:tcW w:w="1712" w:type="dxa"/>
            <w:shd w:val="clear" w:color="auto" w:fill="D9D9D9" w:themeFill="background1" w:themeFillShade="D9"/>
          </w:tcPr>
          <w:p w14:paraId="7F3E93DB" w14:textId="5DBDF19C" w:rsidR="00DF5166" w:rsidRPr="00E66E05" w:rsidRDefault="00DF5166" w:rsidP="00DF5166">
            <w:pPr>
              <w:spacing w:before="40" w:after="40" w:line="0" w:lineRule="atLeast"/>
              <w:rPr>
                <w:rFonts w:ascii="Arial" w:eastAsia="Times New Roman" w:hAnsi="Arial" w:cs="Arial"/>
                <w:b/>
                <w:sz w:val="24"/>
                <w:szCs w:val="24"/>
              </w:rPr>
            </w:pPr>
            <w:r w:rsidRPr="00E66E05">
              <w:rPr>
                <w:rFonts w:ascii="Arial" w:eastAsia="Times New Roman" w:hAnsi="Arial" w:cs="Arial"/>
                <w:b/>
                <w:sz w:val="24"/>
                <w:szCs w:val="24"/>
              </w:rPr>
              <w:t>Advantage</w:t>
            </w:r>
          </w:p>
        </w:tc>
        <w:tc>
          <w:tcPr>
            <w:tcW w:w="4493" w:type="dxa"/>
            <w:shd w:val="clear" w:color="auto" w:fill="D9D9D9" w:themeFill="background1" w:themeFillShade="D9"/>
          </w:tcPr>
          <w:p w14:paraId="1EBB2595" w14:textId="7F9DD419" w:rsidR="00DF5166" w:rsidRPr="00E66E05" w:rsidRDefault="00DF5166" w:rsidP="00DF5166">
            <w:pPr>
              <w:spacing w:before="40" w:after="40" w:line="0" w:lineRule="atLeast"/>
              <w:rPr>
                <w:rFonts w:ascii="Arial" w:eastAsia="Times New Roman" w:hAnsi="Arial" w:cs="Arial"/>
                <w:b/>
                <w:sz w:val="24"/>
                <w:szCs w:val="24"/>
              </w:rPr>
            </w:pPr>
            <w:r w:rsidRPr="00E66E05">
              <w:rPr>
                <w:rFonts w:ascii="Arial" w:eastAsia="Times New Roman" w:hAnsi="Arial" w:cs="Arial"/>
                <w:b/>
                <w:sz w:val="24"/>
                <w:szCs w:val="24"/>
              </w:rPr>
              <w:t>Description</w:t>
            </w:r>
          </w:p>
        </w:tc>
        <w:tc>
          <w:tcPr>
            <w:tcW w:w="3531" w:type="dxa"/>
            <w:shd w:val="clear" w:color="auto" w:fill="D9D9D9" w:themeFill="background1" w:themeFillShade="D9"/>
          </w:tcPr>
          <w:p w14:paraId="0C9D83B3" w14:textId="50C89B56" w:rsidR="00DF5166" w:rsidRPr="00E66E05" w:rsidRDefault="00DF5166" w:rsidP="00DF5166">
            <w:pPr>
              <w:spacing w:before="40" w:after="40" w:line="0" w:lineRule="atLeast"/>
              <w:rPr>
                <w:rFonts w:ascii="Arial" w:eastAsia="Times New Roman" w:hAnsi="Arial" w:cs="Arial"/>
                <w:b/>
                <w:sz w:val="24"/>
                <w:szCs w:val="24"/>
              </w:rPr>
            </w:pPr>
            <w:r w:rsidRPr="00E66E05">
              <w:rPr>
                <w:rFonts w:ascii="Arial" w:eastAsia="Times New Roman" w:hAnsi="Arial" w:cs="Arial"/>
                <w:b/>
                <w:sz w:val="24"/>
                <w:szCs w:val="24"/>
              </w:rPr>
              <w:t>Examples</w:t>
            </w:r>
          </w:p>
        </w:tc>
      </w:tr>
      <w:tr w:rsidR="00DF5166" w:rsidRPr="00E66E05" w14:paraId="5F2F1EA7" w14:textId="77777777" w:rsidTr="001A7558">
        <w:tc>
          <w:tcPr>
            <w:tcW w:w="1712" w:type="dxa"/>
          </w:tcPr>
          <w:p w14:paraId="42DCE564" w14:textId="71C47AAB" w:rsidR="00DF5166" w:rsidRPr="00E66E05" w:rsidRDefault="00DF5166" w:rsidP="00DF5166">
            <w:pPr>
              <w:spacing w:before="40" w:after="40" w:line="0" w:lineRule="atLeast"/>
              <w:rPr>
                <w:rFonts w:ascii="Arial" w:hAnsi="Arial" w:cs="Arial"/>
                <w:sz w:val="24"/>
                <w:szCs w:val="24"/>
              </w:rPr>
            </w:pPr>
            <w:r w:rsidRPr="00E66E05">
              <w:rPr>
                <w:rFonts w:ascii="Arial" w:hAnsi="Arial" w:cs="Arial"/>
                <w:sz w:val="24"/>
                <w:szCs w:val="24"/>
              </w:rPr>
              <w:t>Strong modularization</w:t>
            </w:r>
          </w:p>
        </w:tc>
        <w:tc>
          <w:tcPr>
            <w:tcW w:w="4493" w:type="dxa"/>
          </w:tcPr>
          <w:p w14:paraId="2F590CA3" w14:textId="1BDB0475" w:rsidR="00DF5166" w:rsidRPr="00E66E05" w:rsidRDefault="00DF5166" w:rsidP="00DF5166">
            <w:pPr>
              <w:spacing w:before="40" w:after="40"/>
              <w:rPr>
                <w:rFonts w:ascii="Arial" w:hAnsi="Arial" w:cs="Arial"/>
                <w:sz w:val="24"/>
                <w:szCs w:val="24"/>
              </w:rPr>
            </w:pPr>
            <w:r w:rsidRPr="00E66E05">
              <w:rPr>
                <w:rFonts w:ascii="Arial" w:hAnsi="Arial" w:cs="Arial"/>
                <w:sz w:val="24"/>
                <w:szCs w:val="24"/>
              </w:rPr>
              <w:t xml:space="preserve">Microservices are loosely coupled and carry out one specific functionality well. Communicate via interfaces (e.g. REST). </w:t>
            </w:r>
          </w:p>
        </w:tc>
        <w:tc>
          <w:tcPr>
            <w:tcW w:w="3531" w:type="dxa"/>
          </w:tcPr>
          <w:p w14:paraId="0646A4DB" w14:textId="7E13AAC7" w:rsidR="00DF5166" w:rsidRPr="00E66E05" w:rsidRDefault="00DF5166" w:rsidP="00DF5166">
            <w:pPr>
              <w:spacing w:before="40" w:after="40"/>
              <w:rPr>
                <w:rFonts w:ascii="Arial" w:hAnsi="Arial" w:cs="Arial"/>
                <w:sz w:val="24"/>
                <w:szCs w:val="24"/>
              </w:rPr>
            </w:pPr>
            <w:r>
              <w:rPr>
                <w:rFonts w:ascii="Arial" w:hAnsi="Arial" w:cs="Arial"/>
                <w:sz w:val="24"/>
                <w:szCs w:val="24"/>
              </w:rPr>
              <w:t>An ATM locator service will perform that specific function independent of other services, with ease of integration and providing greater availability and reliability than monolithic services</w:t>
            </w:r>
          </w:p>
        </w:tc>
      </w:tr>
      <w:tr w:rsidR="00DF5166" w:rsidRPr="00E66E05" w14:paraId="379976B9" w14:textId="77777777" w:rsidTr="001A7558">
        <w:tc>
          <w:tcPr>
            <w:tcW w:w="1712" w:type="dxa"/>
          </w:tcPr>
          <w:p w14:paraId="2DB7D63E" w14:textId="295A2583" w:rsidR="00DF5166" w:rsidRPr="00E66E05" w:rsidRDefault="00DF5166" w:rsidP="00DF5166">
            <w:pPr>
              <w:spacing w:before="40" w:after="40" w:line="0" w:lineRule="atLeast"/>
              <w:rPr>
                <w:rFonts w:ascii="Arial" w:eastAsia="Arial" w:hAnsi="Arial" w:cs="Arial"/>
                <w:sz w:val="24"/>
                <w:szCs w:val="24"/>
              </w:rPr>
            </w:pPr>
            <w:r w:rsidRPr="00E66E05">
              <w:rPr>
                <w:rFonts w:ascii="Arial" w:hAnsi="Arial" w:cs="Arial"/>
                <w:sz w:val="24"/>
                <w:szCs w:val="24"/>
              </w:rPr>
              <w:t>Easy replaceability</w:t>
            </w:r>
          </w:p>
        </w:tc>
        <w:tc>
          <w:tcPr>
            <w:tcW w:w="4493" w:type="dxa"/>
          </w:tcPr>
          <w:p w14:paraId="00A2DFBF" w14:textId="68132BD4" w:rsidR="00DF5166" w:rsidRPr="00E66E05" w:rsidRDefault="00DF5166" w:rsidP="00DF5166">
            <w:pPr>
              <w:spacing w:before="40" w:after="40" w:line="0" w:lineRule="atLeast"/>
              <w:rPr>
                <w:rFonts w:ascii="Arial" w:eastAsia="Arial" w:hAnsi="Arial" w:cs="Arial"/>
                <w:sz w:val="24"/>
                <w:szCs w:val="24"/>
              </w:rPr>
            </w:pPr>
            <w:r w:rsidRPr="00E66E05">
              <w:rPr>
                <w:rFonts w:ascii="Arial" w:hAnsi="Arial" w:cs="Arial"/>
                <w:sz w:val="24"/>
                <w:szCs w:val="24"/>
              </w:rPr>
              <w:t xml:space="preserve">Can be easily replaced </w:t>
            </w:r>
            <w:r>
              <w:rPr>
                <w:rFonts w:ascii="Arial" w:hAnsi="Arial" w:cs="Arial"/>
                <w:sz w:val="24"/>
                <w:szCs w:val="24"/>
              </w:rPr>
              <w:t>with</w:t>
            </w:r>
            <w:r w:rsidRPr="00E66E05">
              <w:rPr>
                <w:rFonts w:ascii="Arial" w:hAnsi="Arial" w:cs="Arial"/>
                <w:sz w:val="24"/>
                <w:szCs w:val="24"/>
              </w:rPr>
              <w:t xml:space="preserve"> interfaces stay</w:t>
            </w:r>
            <w:r>
              <w:rPr>
                <w:rFonts w:ascii="Arial" w:hAnsi="Arial" w:cs="Arial"/>
                <w:sz w:val="24"/>
                <w:szCs w:val="24"/>
              </w:rPr>
              <w:t>ing</w:t>
            </w:r>
            <w:r w:rsidRPr="00E66E05">
              <w:rPr>
                <w:rFonts w:ascii="Arial" w:hAnsi="Arial" w:cs="Arial"/>
                <w:sz w:val="24"/>
                <w:szCs w:val="24"/>
              </w:rPr>
              <w:t xml:space="preserve"> the same. </w:t>
            </w:r>
          </w:p>
        </w:tc>
        <w:tc>
          <w:tcPr>
            <w:tcW w:w="3531" w:type="dxa"/>
          </w:tcPr>
          <w:p w14:paraId="036E3FFD" w14:textId="11518D4F" w:rsidR="00DF5166" w:rsidRPr="00E66E05" w:rsidRDefault="00DF5166" w:rsidP="00DF5166">
            <w:pPr>
              <w:spacing w:before="40" w:after="40"/>
              <w:rPr>
                <w:rFonts w:ascii="Arial" w:hAnsi="Arial" w:cs="Arial"/>
                <w:sz w:val="24"/>
                <w:szCs w:val="24"/>
              </w:rPr>
            </w:pPr>
            <w:r w:rsidRPr="00E66E05">
              <w:rPr>
                <w:rFonts w:ascii="Arial" w:hAnsi="Arial" w:cs="Arial"/>
                <w:sz w:val="24"/>
                <w:szCs w:val="24"/>
              </w:rPr>
              <w:t>Swap out services when newer technologies are to be used.</w:t>
            </w:r>
            <w:r>
              <w:rPr>
                <w:rFonts w:ascii="Arial" w:hAnsi="Arial" w:cs="Arial"/>
                <w:sz w:val="24"/>
                <w:szCs w:val="24"/>
              </w:rPr>
              <w:t xml:space="preserve"> E.g. a Java microservice can be moved to a Node.js implementation as long as the interface remains same, this is not possible in an ESB or Appserver container</w:t>
            </w:r>
          </w:p>
        </w:tc>
      </w:tr>
      <w:tr w:rsidR="00DF5166" w:rsidRPr="00E66E05" w14:paraId="4D949C57" w14:textId="77777777" w:rsidTr="001A7558">
        <w:tc>
          <w:tcPr>
            <w:tcW w:w="1712" w:type="dxa"/>
          </w:tcPr>
          <w:p w14:paraId="156C63D2" w14:textId="185B29DE" w:rsidR="00DF5166" w:rsidRPr="00E66E05" w:rsidRDefault="00DF5166" w:rsidP="00DF5166">
            <w:pPr>
              <w:spacing w:before="40" w:after="40" w:line="0" w:lineRule="atLeast"/>
              <w:rPr>
                <w:rFonts w:ascii="Arial" w:eastAsia="Arial" w:hAnsi="Arial" w:cs="Arial"/>
                <w:sz w:val="24"/>
                <w:szCs w:val="24"/>
              </w:rPr>
            </w:pPr>
            <w:r w:rsidRPr="00E66E05">
              <w:rPr>
                <w:rFonts w:ascii="Arial" w:hAnsi="Arial" w:cs="Arial"/>
                <w:sz w:val="24"/>
                <w:szCs w:val="24"/>
              </w:rPr>
              <w:t>Sustainable development</w:t>
            </w:r>
          </w:p>
        </w:tc>
        <w:tc>
          <w:tcPr>
            <w:tcW w:w="4493" w:type="dxa"/>
          </w:tcPr>
          <w:p w14:paraId="3CF3A8F0" w14:textId="53725A85" w:rsidR="00DF5166" w:rsidRPr="00E66E05" w:rsidRDefault="00DF5166" w:rsidP="00DF5166">
            <w:pPr>
              <w:pStyle w:val="CommentText"/>
              <w:spacing w:before="40" w:after="40"/>
              <w:rPr>
                <w:rFonts w:ascii="Arial" w:hAnsi="Arial" w:cs="Arial"/>
              </w:rPr>
            </w:pPr>
            <w:r w:rsidRPr="00E66E05">
              <w:rPr>
                <w:rFonts w:ascii="Arial" w:hAnsi="Arial" w:cs="Arial"/>
              </w:rPr>
              <w:t xml:space="preserve">The above means that long term efficient development of the applications is sustainable. With monoliths productivity decreases over time as the architecture is eroded and issues / inefficiencies creep in. </w:t>
            </w:r>
            <w:r>
              <w:rPr>
                <w:rFonts w:ascii="Arial" w:hAnsi="Arial" w:cs="Arial"/>
              </w:rPr>
              <w:t>m</w:t>
            </w:r>
            <w:r w:rsidRPr="00E66E05">
              <w:rPr>
                <w:rFonts w:ascii="Arial" w:hAnsi="Arial" w:cs="Arial"/>
              </w:rPr>
              <w:t>onoliths are efficient at small changes (everything is in one place) but microservices are efficient at scaling and availability and force de-coupling of components (improving pace of large changes).</w:t>
            </w:r>
          </w:p>
        </w:tc>
        <w:tc>
          <w:tcPr>
            <w:tcW w:w="3531" w:type="dxa"/>
          </w:tcPr>
          <w:p w14:paraId="6AA4C132" w14:textId="6B19DFDF" w:rsidR="00DF5166" w:rsidRPr="00E66E05" w:rsidRDefault="00DF5166" w:rsidP="00DF5166">
            <w:pPr>
              <w:pStyle w:val="CommentText"/>
              <w:spacing w:before="40" w:after="40"/>
              <w:rPr>
                <w:rFonts w:ascii="Arial" w:hAnsi="Arial" w:cs="Arial"/>
              </w:rPr>
            </w:pPr>
            <w:r>
              <w:rPr>
                <w:rFonts w:ascii="Arial" w:hAnsi="Arial" w:cs="Arial"/>
              </w:rPr>
              <w:t>Monoliths like ESB (TIBCO, Tuxedo) has to be completely replaced to deploy scalable services and APIs. In microservices architecture, services are autonomous and independent so can be replaced without affecting larger ecosystem of services</w:t>
            </w:r>
          </w:p>
        </w:tc>
      </w:tr>
      <w:tr w:rsidR="00DF5166" w:rsidRPr="00E66E05" w14:paraId="6C58CA14" w14:textId="77777777" w:rsidTr="001A7558">
        <w:tc>
          <w:tcPr>
            <w:tcW w:w="1712" w:type="dxa"/>
          </w:tcPr>
          <w:p w14:paraId="771E38CF" w14:textId="7117821A" w:rsidR="00DF5166" w:rsidRPr="00E66E05" w:rsidRDefault="00DF5166" w:rsidP="00DF5166">
            <w:pPr>
              <w:spacing w:before="40" w:after="40" w:line="0" w:lineRule="atLeast"/>
              <w:rPr>
                <w:rFonts w:ascii="Arial" w:hAnsi="Arial" w:cs="Arial"/>
                <w:sz w:val="24"/>
                <w:szCs w:val="24"/>
              </w:rPr>
            </w:pPr>
            <w:r w:rsidRPr="00E66E05">
              <w:rPr>
                <w:rFonts w:ascii="Arial" w:hAnsi="Arial" w:cs="Arial"/>
                <w:sz w:val="24"/>
                <w:szCs w:val="24"/>
              </w:rPr>
              <w:t>Time to market</w:t>
            </w:r>
          </w:p>
        </w:tc>
        <w:tc>
          <w:tcPr>
            <w:tcW w:w="4493" w:type="dxa"/>
          </w:tcPr>
          <w:p w14:paraId="1FDECD33" w14:textId="17A48A65" w:rsidR="00DF5166" w:rsidRPr="00E66E05" w:rsidRDefault="00DF5166" w:rsidP="00DF5166">
            <w:pPr>
              <w:pStyle w:val="CommentText"/>
              <w:spacing w:before="40" w:after="40"/>
              <w:rPr>
                <w:rFonts w:ascii="Arial" w:hAnsi="Arial" w:cs="Arial"/>
              </w:rPr>
            </w:pPr>
            <w:r w:rsidRPr="00E66E05">
              <w:rPr>
                <w:rFonts w:ascii="Arial" w:hAnsi="Arial" w:cs="Arial"/>
              </w:rPr>
              <w:t xml:space="preserve">Time to market is quicker as different teams in parallel with independent development timelines, independent deployment schedules, independent scaling and maintenance, can build services. </w:t>
            </w:r>
          </w:p>
        </w:tc>
        <w:tc>
          <w:tcPr>
            <w:tcW w:w="3531" w:type="dxa"/>
          </w:tcPr>
          <w:p w14:paraId="4172CE15" w14:textId="18875E75" w:rsidR="00DF5166" w:rsidRPr="00E66E05" w:rsidRDefault="00DF5166" w:rsidP="00DF5166">
            <w:pPr>
              <w:pStyle w:val="CommentText"/>
              <w:spacing w:before="40" w:after="40"/>
              <w:rPr>
                <w:rFonts w:ascii="Arial" w:hAnsi="Arial" w:cs="Arial"/>
              </w:rPr>
            </w:pPr>
            <w:r>
              <w:rPr>
                <w:rFonts w:ascii="Arial" w:hAnsi="Arial" w:cs="Arial"/>
              </w:rPr>
              <w:t>In an ESB, all services have to be deployed in one single container and interdependencies mean releases are slower. (e.g. quarterly release window). Microservices deployment units and release are independent of each other</w:t>
            </w:r>
          </w:p>
        </w:tc>
      </w:tr>
      <w:tr w:rsidR="00DF5166" w:rsidRPr="00E66E05" w14:paraId="6ACAD15C" w14:textId="77777777" w:rsidTr="001A7558">
        <w:tc>
          <w:tcPr>
            <w:tcW w:w="1712" w:type="dxa"/>
          </w:tcPr>
          <w:p w14:paraId="254D41ED" w14:textId="46CF89A8" w:rsidR="00DF5166" w:rsidRPr="00E66E05" w:rsidRDefault="00DF5166" w:rsidP="00DF5166">
            <w:pPr>
              <w:spacing w:before="40" w:after="40" w:line="0" w:lineRule="atLeast"/>
              <w:rPr>
                <w:rFonts w:ascii="Arial" w:hAnsi="Arial" w:cs="Arial"/>
                <w:sz w:val="24"/>
                <w:szCs w:val="24"/>
              </w:rPr>
            </w:pPr>
            <w:r w:rsidRPr="00E66E05">
              <w:rPr>
                <w:rFonts w:ascii="Arial" w:hAnsi="Arial" w:cs="Arial"/>
                <w:sz w:val="24"/>
                <w:szCs w:val="24"/>
              </w:rPr>
              <w:t>Free choice of technologies</w:t>
            </w:r>
          </w:p>
        </w:tc>
        <w:tc>
          <w:tcPr>
            <w:tcW w:w="4493" w:type="dxa"/>
          </w:tcPr>
          <w:p w14:paraId="1FE6E0DD" w14:textId="25E890F4" w:rsidR="00DF5166" w:rsidRPr="00E66E05" w:rsidRDefault="00DF5166" w:rsidP="00DF5166">
            <w:pPr>
              <w:spacing w:before="40" w:after="40" w:line="0" w:lineRule="atLeast"/>
              <w:rPr>
                <w:rFonts w:ascii="Arial" w:eastAsia="Arial" w:hAnsi="Arial" w:cs="Arial"/>
                <w:sz w:val="24"/>
                <w:szCs w:val="24"/>
              </w:rPr>
            </w:pPr>
            <w:r w:rsidRPr="00E66E05">
              <w:rPr>
                <w:rFonts w:ascii="Arial" w:hAnsi="Arial" w:cs="Arial"/>
                <w:sz w:val="24"/>
                <w:szCs w:val="24"/>
              </w:rPr>
              <w:t>Do not need to build applications in the same technology. Services can be built using different technologies. New technologies can be experimented with brought in safely and specific services in the application can be swapped out separately</w:t>
            </w:r>
          </w:p>
        </w:tc>
        <w:tc>
          <w:tcPr>
            <w:tcW w:w="3531" w:type="dxa"/>
          </w:tcPr>
          <w:p w14:paraId="774D47DD" w14:textId="32626FC9" w:rsidR="00DF5166" w:rsidRPr="00E66E05" w:rsidRDefault="00DF5166" w:rsidP="00DF5166">
            <w:pPr>
              <w:pStyle w:val="CommentText"/>
              <w:spacing w:before="40" w:after="40"/>
              <w:rPr>
                <w:rFonts w:ascii="Arial" w:hAnsi="Arial" w:cs="Arial"/>
              </w:rPr>
            </w:pPr>
            <w:r>
              <w:rPr>
                <w:rFonts w:ascii="Arial" w:hAnsi="Arial" w:cs="Arial"/>
              </w:rPr>
              <w:t>There is no lock in of technology. Each API and microservice can use a different technology since they are independent (e.g. mixture of Java, Node.js, python), as long as RESTful interfaces are adhered to</w:t>
            </w:r>
          </w:p>
        </w:tc>
      </w:tr>
      <w:tr w:rsidR="00DF5166" w:rsidRPr="00E66E05" w14:paraId="3552251B" w14:textId="77777777" w:rsidTr="001A7558">
        <w:tc>
          <w:tcPr>
            <w:tcW w:w="1712" w:type="dxa"/>
          </w:tcPr>
          <w:p w14:paraId="01CE9BCE" w14:textId="66EA27B0" w:rsidR="00DF5166" w:rsidRPr="00E66E05" w:rsidRDefault="00DF5166" w:rsidP="00DF5166">
            <w:pPr>
              <w:spacing w:before="40" w:after="40" w:line="0" w:lineRule="atLeast"/>
              <w:rPr>
                <w:rFonts w:ascii="Arial" w:hAnsi="Arial" w:cs="Arial"/>
                <w:sz w:val="24"/>
                <w:szCs w:val="24"/>
              </w:rPr>
            </w:pPr>
            <w:r w:rsidRPr="00E66E05">
              <w:rPr>
                <w:rFonts w:ascii="Arial" w:hAnsi="Arial" w:cs="Arial"/>
                <w:sz w:val="24"/>
                <w:szCs w:val="24"/>
              </w:rPr>
              <w:lastRenderedPageBreak/>
              <w:t>Independent scaling</w:t>
            </w:r>
          </w:p>
        </w:tc>
        <w:tc>
          <w:tcPr>
            <w:tcW w:w="4493" w:type="dxa"/>
          </w:tcPr>
          <w:p w14:paraId="6E3BD82B" w14:textId="11DFC852" w:rsidR="00DF5166" w:rsidRPr="00E66E05" w:rsidRDefault="00DF5166" w:rsidP="00DF5166">
            <w:pPr>
              <w:spacing w:before="40" w:after="40" w:line="0" w:lineRule="atLeast"/>
              <w:rPr>
                <w:rFonts w:ascii="Arial" w:hAnsi="Arial" w:cs="Arial"/>
                <w:sz w:val="24"/>
                <w:szCs w:val="24"/>
              </w:rPr>
            </w:pPr>
            <w:r w:rsidRPr="00E66E05">
              <w:rPr>
                <w:rFonts w:ascii="Arial" w:hAnsi="Arial" w:cs="Arial"/>
                <w:sz w:val="24"/>
                <w:szCs w:val="24"/>
              </w:rPr>
              <w:t>Each microservice can be scaled independently of other services avoiding cost of scaling components unnecessarily</w:t>
            </w:r>
          </w:p>
        </w:tc>
        <w:tc>
          <w:tcPr>
            <w:tcW w:w="3531" w:type="dxa"/>
          </w:tcPr>
          <w:p w14:paraId="08E0DB85" w14:textId="20069406" w:rsidR="00DF5166" w:rsidRPr="00E66E05" w:rsidRDefault="00DF5166" w:rsidP="00DF5166">
            <w:pPr>
              <w:spacing w:before="40" w:after="40" w:line="0" w:lineRule="atLeast"/>
              <w:rPr>
                <w:rFonts w:ascii="Arial" w:hAnsi="Arial" w:cs="Arial"/>
                <w:sz w:val="24"/>
                <w:szCs w:val="24"/>
              </w:rPr>
            </w:pPr>
            <w:r>
              <w:rPr>
                <w:rFonts w:ascii="Arial" w:hAnsi="Arial" w:cs="Arial"/>
                <w:sz w:val="24"/>
                <w:szCs w:val="24"/>
              </w:rPr>
              <w:t>Scaling a monolith is costly and entire container with all services in it has to be scaled horizontally and/or vertically. Microservices can be deployed with elastic scaling meaning busier ones will spawn off more instances and then release resource once traffic slows down</w:t>
            </w:r>
          </w:p>
        </w:tc>
      </w:tr>
      <w:tr w:rsidR="00DF5166" w:rsidRPr="00E66E05" w14:paraId="36EC93DE" w14:textId="77777777" w:rsidTr="001A7558">
        <w:tc>
          <w:tcPr>
            <w:tcW w:w="1712" w:type="dxa"/>
          </w:tcPr>
          <w:p w14:paraId="2B664198" w14:textId="634004EA" w:rsidR="00DF5166" w:rsidRPr="00E66E05" w:rsidRDefault="00DF5166" w:rsidP="00DF5166">
            <w:pPr>
              <w:spacing w:before="40" w:after="40" w:line="0" w:lineRule="atLeast"/>
              <w:rPr>
                <w:rFonts w:ascii="Arial" w:hAnsi="Arial" w:cs="Arial"/>
                <w:sz w:val="24"/>
                <w:szCs w:val="24"/>
              </w:rPr>
            </w:pPr>
            <w:r w:rsidRPr="00E66E05">
              <w:rPr>
                <w:rFonts w:ascii="Arial" w:hAnsi="Arial" w:cs="Arial"/>
                <w:sz w:val="24"/>
                <w:szCs w:val="24"/>
              </w:rPr>
              <w:t>Continuous delivery</w:t>
            </w:r>
          </w:p>
        </w:tc>
        <w:tc>
          <w:tcPr>
            <w:tcW w:w="4493" w:type="dxa"/>
          </w:tcPr>
          <w:p w14:paraId="0CEF3452" w14:textId="450F966D" w:rsidR="00DF5166" w:rsidRPr="00E66E05" w:rsidRDefault="00DF5166" w:rsidP="00DF5166">
            <w:pPr>
              <w:spacing w:before="40" w:after="40" w:line="0" w:lineRule="atLeast"/>
              <w:rPr>
                <w:rFonts w:ascii="Arial" w:hAnsi="Arial" w:cs="Arial"/>
                <w:sz w:val="24"/>
                <w:szCs w:val="24"/>
              </w:rPr>
            </w:pPr>
            <w:r w:rsidRPr="00E66E05">
              <w:rPr>
                <w:rFonts w:ascii="Arial" w:hAnsi="Arial" w:cs="Arial"/>
                <w:sz w:val="24"/>
                <w:szCs w:val="24"/>
              </w:rPr>
              <w:t>Services can be deployed independently of each other and changes can be made much more frequently with lower risk</w:t>
            </w:r>
          </w:p>
        </w:tc>
        <w:tc>
          <w:tcPr>
            <w:tcW w:w="3531" w:type="dxa"/>
          </w:tcPr>
          <w:p w14:paraId="4FB6E7EF" w14:textId="6E53575E" w:rsidR="00DF5166" w:rsidRPr="00E66E05" w:rsidRDefault="00DF5166" w:rsidP="00DF5166">
            <w:pPr>
              <w:spacing w:before="40" w:after="40" w:line="0" w:lineRule="atLeast"/>
              <w:rPr>
                <w:rFonts w:ascii="Arial" w:hAnsi="Arial" w:cs="Arial"/>
                <w:sz w:val="24"/>
                <w:szCs w:val="24"/>
              </w:rPr>
            </w:pPr>
            <w:r>
              <w:rPr>
                <w:rFonts w:ascii="Arial" w:hAnsi="Arial" w:cs="Arial"/>
                <w:sz w:val="24"/>
                <w:szCs w:val="24"/>
              </w:rPr>
              <w:t>CI/CD automation means services can be deployed even several times in a day, a far cry from monolithic deployments (e.g. quarterly)</w:t>
            </w:r>
          </w:p>
        </w:tc>
      </w:tr>
      <w:tr w:rsidR="00DF5166" w:rsidRPr="00E66E05" w14:paraId="33A8164C" w14:textId="77777777" w:rsidTr="001A7558">
        <w:tc>
          <w:tcPr>
            <w:tcW w:w="1712" w:type="dxa"/>
          </w:tcPr>
          <w:p w14:paraId="35BB6B11" w14:textId="04F47F95" w:rsidR="00DF5166" w:rsidRPr="00E66E05" w:rsidRDefault="00DF5166" w:rsidP="00DF5166">
            <w:pPr>
              <w:rPr>
                <w:rFonts w:ascii="Arial" w:hAnsi="Arial" w:cs="Arial"/>
                <w:sz w:val="24"/>
                <w:szCs w:val="24"/>
              </w:rPr>
            </w:pPr>
            <w:r>
              <w:rPr>
                <w:rFonts w:ascii="Arial" w:hAnsi="Arial" w:cs="Arial"/>
                <w:sz w:val="24"/>
                <w:szCs w:val="24"/>
              </w:rPr>
              <w:t>Stateless</w:t>
            </w:r>
          </w:p>
        </w:tc>
        <w:tc>
          <w:tcPr>
            <w:tcW w:w="4493" w:type="dxa"/>
          </w:tcPr>
          <w:p w14:paraId="32CF3ADD" w14:textId="77777777" w:rsidR="00DF5166" w:rsidRPr="00C36050" w:rsidRDefault="00DF5166" w:rsidP="00DF5166">
            <w:pPr>
              <w:rPr>
                <w:rFonts w:ascii="Arial" w:hAnsi="Arial" w:cs="Arial"/>
                <w:sz w:val="24"/>
                <w:szCs w:val="24"/>
              </w:rPr>
            </w:pPr>
            <w:r w:rsidRPr="00C36050">
              <w:rPr>
                <w:rFonts w:ascii="Arial" w:hAnsi="Arial" w:cs="Arial"/>
                <w:sz w:val="24"/>
                <w:szCs w:val="24"/>
              </w:rPr>
              <w:t xml:space="preserve">Migration from stateful services of existing core banking systems, developed from </w:t>
            </w:r>
            <w:r>
              <w:rPr>
                <w:rFonts w:ascii="Arial" w:hAnsi="Arial" w:cs="Arial"/>
                <w:sz w:val="24"/>
                <w:szCs w:val="24"/>
              </w:rPr>
              <w:t>highly process oriented terminals, t</w:t>
            </w:r>
            <w:r w:rsidRPr="00C36050">
              <w:rPr>
                <w:rFonts w:ascii="Arial" w:hAnsi="Arial" w:cs="Arial"/>
                <w:sz w:val="24"/>
                <w:szCs w:val="24"/>
              </w:rPr>
              <w:t>o stateless</w:t>
            </w:r>
            <w:r>
              <w:rPr>
                <w:rFonts w:ascii="Arial" w:hAnsi="Arial" w:cs="Arial"/>
                <w:sz w:val="24"/>
                <w:szCs w:val="24"/>
              </w:rPr>
              <w:t>, multi channel</w:t>
            </w:r>
            <w:r w:rsidRPr="00C36050">
              <w:rPr>
                <w:rFonts w:ascii="Arial" w:hAnsi="Arial" w:cs="Arial"/>
                <w:sz w:val="24"/>
                <w:szCs w:val="24"/>
              </w:rPr>
              <w:t xml:space="preserve"> architecture</w:t>
            </w:r>
          </w:p>
          <w:p w14:paraId="72074DC7" w14:textId="77777777" w:rsidR="00DF5166" w:rsidRPr="00E66E05" w:rsidRDefault="00DF5166" w:rsidP="00DF5166">
            <w:pPr>
              <w:spacing w:before="40" w:after="40" w:line="0" w:lineRule="atLeast"/>
              <w:rPr>
                <w:rFonts w:ascii="Arial" w:hAnsi="Arial" w:cs="Arial"/>
                <w:sz w:val="24"/>
                <w:szCs w:val="24"/>
              </w:rPr>
            </w:pPr>
          </w:p>
        </w:tc>
        <w:tc>
          <w:tcPr>
            <w:tcW w:w="3531" w:type="dxa"/>
          </w:tcPr>
          <w:p w14:paraId="1D3FCCFF" w14:textId="774631D8" w:rsidR="00DF5166" w:rsidRDefault="00DF5166" w:rsidP="00DF5166">
            <w:pPr>
              <w:rPr>
                <w:rFonts w:ascii="Arial" w:hAnsi="Arial" w:cs="Arial"/>
                <w:sz w:val="24"/>
                <w:szCs w:val="24"/>
              </w:rPr>
            </w:pPr>
            <w:r w:rsidRPr="00C36050">
              <w:rPr>
                <w:rFonts w:ascii="Arial" w:hAnsi="Arial" w:cs="Arial"/>
                <w:sz w:val="24"/>
                <w:szCs w:val="24"/>
              </w:rPr>
              <w:t>many of the mainframe and backend process entail stateful interactions</w:t>
            </w:r>
            <w:r>
              <w:rPr>
                <w:rFonts w:ascii="Arial" w:hAnsi="Arial" w:cs="Arial"/>
                <w:sz w:val="24"/>
                <w:szCs w:val="24"/>
              </w:rPr>
              <w:t xml:space="preserve"> (e.g. load data, make change, store data)</w:t>
            </w:r>
            <w:r w:rsidRPr="00C36050">
              <w:rPr>
                <w:rFonts w:ascii="Arial" w:hAnsi="Arial" w:cs="Arial"/>
                <w:sz w:val="24"/>
                <w:szCs w:val="24"/>
              </w:rPr>
              <w:t xml:space="preserve"> that can be migrated to independent stateless microservices orchestrated via RESTful interactions</w:t>
            </w:r>
          </w:p>
        </w:tc>
      </w:tr>
    </w:tbl>
    <w:p w14:paraId="2CF16F89" w14:textId="3E89418D" w:rsidR="007251D5" w:rsidRDefault="007251D5" w:rsidP="00D75C56">
      <w:pPr>
        <w:spacing w:line="200" w:lineRule="exact"/>
        <w:rPr>
          <w:rFonts w:eastAsia="Times New Roman" w:cstheme="minorHAnsi"/>
          <w:sz w:val="24"/>
          <w:szCs w:val="24"/>
        </w:rPr>
      </w:pPr>
    </w:p>
    <w:p w14:paraId="32A49810" w14:textId="77777777" w:rsidR="007251D5" w:rsidRDefault="007251D5" w:rsidP="007251D5">
      <w:r>
        <w:br w:type="page"/>
      </w:r>
    </w:p>
    <w:p w14:paraId="0E4115A3" w14:textId="7953E633" w:rsidR="00D75C56" w:rsidRPr="0061450C" w:rsidRDefault="00D75C56" w:rsidP="00224242">
      <w:pPr>
        <w:pStyle w:val="Heading2"/>
      </w:pPr>
      <w:bookmarkStart w:id="5" w:name="_Toc479671699"/>
      <w:bookmarkStart w:id="6" w:name="_Toc481660522"/>
      <w:r w:rsidRPr="0066328A">
        <w:lastRenderedPageBreak/>
        <w:t>CitiBanamex Microservices Architecture Guiding Principles</w:t>
      </w:r>
      <w:bookmarkEnd w:id="5"/>
      <w:bookmarkEnd w:id="6"/>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28" w:type="dxa"/>
          <w:left w:w="28" w:type="dxa"/>
          <w:bottom w:w="28" w:type="dxa"/>
          <w:right w:w="28" w:type="dxa"/>
        </w:tblCellMar>
        <w:tblLook w:val="04A0" w:firstRow="1" w:lastRow="0" w:firstColumn="1" w:lastColumn="0" w:noHBand="0" w:noVBand="1"/>
      </w:tblPr>
      <w:tblGrid>
        <w:gridCol w:w="2846"/>
        <w:gridCol w:w="4014"/>
        <w:gridCol w:w="2876"/>
      </w:tblGrid>
      <w:tr w:rsidR="00F1124D" w:rsidRPr="00E66E05" w14:paraId="62270994" w14:textId="77777777" w:rsidTr="00F1124D">
        <w:tc>
          <w:tcPr>
            <w:tcW w:w="2846" w:type="dxa"/>
            <w:shd w:val="clear" w:color="auto" w:fill="D9D9D9" w:themeFill="background1" w:themeFillShade="D9"/>
          </w:tcPr>
          <w:p w14:paraId="71E7C224" w14:textId="0D95343F" w:rsidR="00F1124D" w:rsidRPr="00AE5EDA" w:rsidRDefault="00F1124D" w:rsidP="00F1124D">
            <w:pPr>
              <w:pStyle w:val="ListParagraph"/>
              <w:tabs>
                <w:tab w:val="left" w:pos="3100"/>
              </w:tabs>
              <w:spacing w:before="40" w:after="40" w:line="273" w:lineRule="auto"/>
              <w:ind w:left="0" w:right="780"/>
              <w:jc w:val="both"/>
              <w:rPr>
                <w:rFonts w:ascii="Arial" w:eastAsia="PMingLiU" w:hAnsi="Arial" w:cs="Arial"/>
                <w:b/>
                <w:color w:val="000000" w:themeColor="text1"/>
                <w:sz w:val="24"/>
                <w:szCs w:val="24"/>
              </w:rPr>
            </w:pPr>
            <w:r w:rsidRPr="00AE5EDA">
              <w:rPr>
                <w:rFonts w:ascii="Arial" w:eastAsia="PMingLiU" w:hAnsi="Arial" w:cs="Arial"/>
                <w:b/>
                <w:color w:val="000000" w:themeColor="text1"/>
                <w:sz w:val="24"/>
                <w:szCs w:val="24"/>
              </w:rPr>
              <w:t>Dimension</w:t>
            </w:r>
          </w:p>
        </w:tc>
        <w:tc>
          <w:tcPr>
            <w:tcW w:w="4014" w:type="dxa"/>
            <w:shd w:val="clear" w:color="auto" w:fill="D9D9D9" w:themeFill="background1" w:themeFillShade="D9"/>
          </w:tcPr>
          <w:p w14:paraId="630FCB33" w14:textId="5AD674A2" w:rsidR="00F1124D" w:rsidRPr="00AE5EDA" w:rsidRDefault="00F1124D" w:rsidP="00F1124D">
            <w:pPr>
              <w:pStyle w:val="ListParagraph"/>
              <w:tabs>
                <w:tab w:val="left" w:pos="3100"/>
              </w:tabs>
              <w:spacing w:before="40" w:after="40" w:line="273" w:lineRule="auto"/>
              <w:ind w:left="0" w:right="780"/>
              <w:jc w:val="both"/>
              <w:rPr>
                <w:rFonts w:ascii="Arial" w:eastAsia="PMingLiU" w:hAnsi="Arial" w:cs="Arial"/>
                <w:b/>
                <w:color w:val="000000" w:themeColor="text1"/>
                <w:sz w:val="24"/>
                <w:szCs w:val="24"/>
              </w:rPr>
            </w:pPr>
            <w:r w:rsidRPr="00AE5EDA">
              <w:rPr>
                <w:rFonts w:ascii="Arial" w:eastAsia="PMingLiU" w:hAnsi="Arial" w:cs="Arial"/>
                <w:b/>
                <w:color w:val="000000" w:themeColor="text1"/>
                <w:sz w:val="24"/>
                <w:szCs w:val="24"/>
              </w:rPr>
              <w:t>Impact</w:t>
            </w:r>
          </w:p>
        </w:tc>
        <w:tc>
          <w:tcPr>
            <w:tcW w:w="2876" w:type="dxa"/>
            <w:shd w:val="clear" w:color="auto" w:fill="D9D9D9" w:themeFill="background1" w:themeFillShade="D9"/>
          </w:tcPr>
          <w:p w14:paraId="6FF3418F" w14:textId="30657E10" w:rsidR="00F1124D" w:rsidRPr="00AE5EDA" w:rsidRDefault="00F1124D" w:rsidP="00F1124D">
            <w:pPr>
              <w:pStyle w:val="ListParagraph"/>
              <w:tabs>
                <w:tab w:val="right" w:pos="2040"/>
              </w:tabs>
              <w:spacing w:before="40" w:after="40" w:line="273" w:lineRule="auto"/>
              <w:ind w:left="0" w:right="780"/>
              <w:jc w:val="both"/>
              <w:rPr>
                <w:rFonts w:ascii="Arial" w:eastAsia="PMingLiU" w:hAnsi="Arial" w:cs="Arial"/>
                <w:b/>
                <w:color w:val="000000" w:themeColor="text1"/>
                <w:sz w:val="24"/>
                <w:szCs w:val="24"/>
              </w:rPr>
            </w:pPr>
            <w:r w:rsidRPr="00AE5EDA">
              <w:rPr>
                <w:rFonts w:ascii="Arial" w:eastAsia="PMingLiU" w:hAnsi="Arial" w:cs="Arial"/>
                <w:b/>
                <w:color w:val="000000" w:themeColor="text1"/>
                <w:sz w:val="24"/>
                <w:szCs w:val="24"/>
              </w:rPr>
              <w:t>Example</w:t>
            </w:r>
            <w:r>
              <w:rPr>
                <w:rFonts w:ascii="Arial" w:eastAsia="PMingLiU" w:hAnsi="Arial" w:cs="Arial"/>
                <w:b/>
                <w:color w:val="000000" w:themeColor="text1"/>
                <w:sz w:val="24"/>
                <w:szCs w:val="24"/>
              </w:rPr>
              <w:tab/>
            </w:r>
          </w:p>
        </w:tc>
      </w:tr>
      <w:tr w:rsidR="00F1124D" w:rsidRPr="00E66E05" w14:paraId="13781033" w14:textId="77777777" w:rsidTr="00F1124D">
        <w:tc>
          <w:tcPr>
            <w:tcW w:w="2846" w:type="dxa"/>
          </w:tcPr>
          <w:p w14:paraId="0EA74BB5" w14:textId="21EAF2E9" w:rsidR="00F1124D" w:rsidRPr="00AE5EDA" w:rsidRDefault="00F1124D" w:rsidP="00F1124D">
            <w:pPr>
              <w:pStyle w:val="ListParagraph"/>
              <w:tabs>
                <w:tab w:val="left" w:pos="3100"/>
              </w:tabs>
              <w:spacing w:before="40" w:after="40" w:line="273" w:lineRule="auto"/>
              <w:ind w:left="0" w:right="780"/>
              <w:jc w:val="both"/>
              <w:rPr>
                <w:rFonts w:ascii="Arial" w:eastAsia="PMingLiU" w:hAnsi="Arial" w:cs="Arial"/>
                <w:color w:val="000000" w:themeColor="text1"/>
                <w:sz w:val="24"/>
                <w:szCs w:val="24"/>
              </w:rPr>
            </w:pPr>
            <w:r w:rsidRPr="00AE5EDA">
              <w:rPr>
                <w:rFonts w:ascii="Arial" w:eastAsia="PMingLiU" w:hAnsi="Arial" w:cs="Arial"/>
                <w:color w:val="000000" w:themeColor="text1"/>
                <w:sz w:val="24"/>
                <w:szCs w:val="24"/>
              </w:rPr>
              <w:t>Cost</w:t>
            </w:r>
          </w:p>
        </w:tc>
        <w:tc>
          <w:tcPr>
            <w:tcW w:w="4014" w:type="dxa"/>
          </w:tcPr>
          <w:p w14:paraId="43102988" w14:textId="3657A0DC" w:rsidR="00F1124D" w:rsidRPr="00FC2C8A" w:rsidRDefault="00F1124D" w:rsidP="00F1124D">
            <w:pPr>
              <w:pStyle w:val="ListParagraph"/>
              <w:tabs>
                <w:tab w:val="left" w:pos="3100"/>
              </w:tabs>
              <w:spacing w:before="40" w:after="40" w:line="274" w:lineRule="auto"/>
              <w:ind w:left="0"/>
              <w:rPr>
                <w:rFonts w:ascii="Arial" w:eastAsia="PMingLiU" w:hAnsi="Arial" w:cs="Arial"/>
                <w:color w:val="000000" w:themeColor="text1"/>
                <w:sz w:val="24"/>
                <w:szCs w:val="24"/>
              </w:rPr>
            </w:pPr>
            <w:r w:rsidRPr="00FC2C8A">
              <w:rPr>
                <w:rFonts w:ascii="Arial" w:eastAsia="PMingLiU" w:hAnsi="Arial" w:cs="Arial"/>
                <w:color w:val="000000" w:themeColor="text1"/>
                <w:sz w:val="24"/>
                <w:szCs w:val="24"/>
              </w:rPr>
              <w:t>Create agile &amp; cost efficient IT architecture which responds quicker to changing customer needs</w:t>
            </w:r>
          </w:p>
        </w:tc>
        <w:tc>
          <w:tcPr>
            <w:tcW w:w="2876" w:type="dxa"/>
          </w:tcPr>
          <w:p w14:paraId="5E162AE2" w14:textId="00747D8A" w:rsidR="00F1124D" w:rsidRPr="00AE5EDA" w:rsidRDefault="00F1124D" w:rsidP="00F1124D">
            <w:pPr>
              <w:pStyle w:val="ListParagraph"/>
              <w:tabs>
                <w:tab w:val="left" w:pos="3100"/>
              </w:tabs>
              <w:spacing w:before="40" w:after="40" w:line="274" w:lineRule="auto"/>
              <w:ind w:left="0"/>
              <w:rPr>
                <w:rFonts w:ascii="Arial" w:eastAsia="Arial" w:hAnsi="Arial" w:cs="Arial"/>
                <w:color w:val="000000" w:themeColor="text1"/>
                <w:sz w:val="24"/>
                <w:szCs w:val="24"/>
              </w:rPr>
            </w:pPr>
            <w:r w:rsidRPr="00AE5EDA">
              <w:rPr>
                <w:rFonts w:ascii="Arial" w:eastAsia="Arial" w:hAnsi="Arial" w:cs="Arial"/>
                <w:color w:val="000000" w:themeColor="text1"/>
                <w:sz w:val="24"/>
                <w:szCs w:val="24"/>
              </w:rPr>
              <w:t>Automation and agile delivery means features can be introduced at speed adapting to customer needs and choices</w:t>
            </w:r>
          </w:p>
        </w:tc>
      </w:tr>
      <w:tr w:rsidR="00F1124D" w:rsidRPr="00E66E05" w14:paraId="4A113DAE" w14:textId="77777777" w:rsidTr="00F1124D">
        <w:tc>
          <w:tcPr>
            <w:tcW w:w="2846" w:type="dxa"/>
          </w:tcPr>
          <w:p w14:paraId="00121DD1" w14:textId="06F130CD" w:rsidR="00F1124D" w:rsidRPr="00AE5EDA" w:rsidRDefault="00F1124D" w:rsidP="00F1124D">
            <w:pPr>
              <w:pStyle w:val="ListParagraph"/>
              <w:tabs>
                <w:tab w:val="left" w:pos="3100"/>
              </w:tabs>
              <w:spacing w:before="40" w:after="40" w:line="273" w:lineRule="auto"/>
              <w:ind w:left="0" w:right="780"/>
              <w:jc w:val="both"/>
              <w:rPr>
                <w:rFonts w:ascii="Arial" w:eastAsia="PMingLiU" w:hAnsi="Arial" w:cs="Arial"/>
                <w:color w:val="000000" w:themeColor="text1"/>
                <w:sz w:val="24"/>
                <w:szCs w:val="24"/>
              </w:rPr>
            </w:pPr>
            <w:r w:rsidRPr="00AE5EDA">
              <w:rPr>
                <w:rFonts w:ascii="Arial" w:eastAsia="PMingLiU" w:hAnsi="Arial" w:cs="Arial"/>
                <w:color w:val="000000" w:themeColor="text1"/>
                <w:sz w:val="24"/>
                <w:szCs w:val="24"/>
              </w:rPr>
              <w:t>Standardization</w:t>
            </w:r>
          </w:p>
        </w:tc>
        <w:tc>
          <w:tcPr>
            <w:tcW w:w="4014" w:type="dxa"/>
          </w:tcPr>
          <w:p w14:paraId="520E919F" w14:textId="3F336030" w:rsidR="00F1124D" w:rsidRPr="00FC2C8A" w:rsidRDefault="00F1124D" w:rsidP="00F1124D">
            <w:pPr>
              <w:pStyle w:val="ListParagraph"/>
              <w:tabs>
                <w:tab w:val="left" w:pos="3100"/>
              </w:tabs>
              <w:spacing w:before="40" w:after="40" w:line="274" w:lineRule="auto"/>
              <w:ind w:left="0"/>
              <w:rPr>
                <w:rFonts w:ascii="Arial" w:eastAsia="PMingLiU" w:hAnsi="Arial" w:cs="Arial"/>
                <w:color w:val="000000" w:themeColor="text1"/>
                <w:sz w:val="24"/>
                <w:szCs w:val="24"/>
              </w:rPr>
            </w:pPr>
            <w:r w:rsidRPr="00FC2C8A">
              <w:rPr>
                <w:rFonts w:ascii="Arial" w:eastAsia="Arial" w:hAnsi="Arial" w:cs="Arial"/>
                <w:color w:val="000000" w:themeColor="text1"/>
                <w:sz w:val="24"/>
                <w:szCs w:val="24"/>
              </w:rPr>
              <w:t>Use leverage effects (e.g. shared components) and align to CitiBanamex enterprise standards and Digital Transformation strategies; Standardization of approach by adopting common principles and guidelines</w:t>
            </w:r>
          </w:p>
        </w:tc>
        <w:tc>
          <w:tcPr>
            <w:tcW w:w="2876" w:type="dxa"/>
          </w:tcPr>
          <w:p w14:paraId="30FDE522" w14:textId="77777777" w:rsidR="00F1124D" w:rsidRPr="00AE5EDA" w:rsidRDefault="00F1124D" w:rsidP="00F1124D">
            <w:pPr>
              <w:pStyle w:val="ListParagraph"/>
              <w:tabs>
                <w:tab w:val="left" w:pos="3100"/>
              </w:tabs>
              <w:spacing w:before="40" w:after="40" w:line="274" w:lineRule="auto"/>
              <w:ind w:left="0"/>
              <w:rPr>
                <w:rFonts w:ascii="Arial" w:eastAsia="Arial" w:hAnsi="Arial" w:cs="Arial"/>
                <w:color w:val="000000" w:themeColor="text1"/>
                <w:sz w:val="24"/>
                <w:szCs w:val="24"/>
              </w:rPr>
            </w:pPr>
            <w:r w:rsidRPr="00AE5EDA">
              <w:rPr>
                <w:rFonts w:ascii="Arial" w:eastAsia="Arial" w:hAnsi="Arial" w:cs="Arial"/>
                <w:color w:val="000000" w:themeColor="text1"/>
                <w:sz w:val="24"/>
                <w:szCs w:val="24"/>
              </w:rPr>
              <w:t>API Governance ensures adherence to standards so APIs are easily consumed and also provides visibility to wider organization on existing APIs so projects can make decisions whether they can reuse an API or if there is a need to place a request for a new API.</w:t>
            </w:r>
          </w:p>
          <w:p w14:paraId="13F57188" w14:textId="011C5DFE" w:rsidR="00F1124D" w:rsidRPr="00AE5EDA" w:rsidRDefault="00F1124D" w:rsidP="00F1124D">
            <w:pPr>
              <w:pStyle w:val="ListParagraph"/>
              <w:tabs>
                <w:tab w:val="left" w:pos="3100"/>
              </w:tabs>
              <w:spacing w:before="40" w:after="40" w:line="273" w:lineRule="auto"/>
              <w:ind w:left="0" w:right="780"/>
              <w:jc w:val="both"/>
              <w:rPr>
                <w:rFonts w:ascii="Arial" w:eastAsia="Arial" w:hAnsi="Arial" w:cs="Arial"/>
                <w:color w:val="000000" w:themeColor="text1"/>
                <w:sz w:val="24"/>
                <w:szCs w:val="24"/>
              </w:rPr>
            </w:pPr>
          </w:p>
        </w:tc>
      </w:tr>
      <w:tr w:rsidR="00F1124D" w:rsidRPr="00E66E05" w14:paraId="754B041A" w14:textId="77777777" w:rsidTr="00F1124D">
        <w:tc>
          <w:tcPr>
            <w:tcW w:w="2846" w:type="dxa"/>
          </w:tcPr>
          <w:p w14:paraId="12781CCC" w14:textId="5E50C796" w:rsidR="00F1124D" w:rsidRPr="00AE5EDA" w:rsidRDefault="00F1124D" w:rsidP="00F1124D">
            <w:pPr>
              <w:pStyle w:val="ListParagraph"/>
              <w:tabs>
                <w:tab w:val="left" w:pos="3100"/>
              </w:tabs>
              <w:spacing w:before="40" w:after="40" w:line="273" w:lineRule="auto"/>
              <w:ind w:left="0" w:right="780"/>
              <w:jc w:val="both"/>
              <w:rPr>
                <w:rFonts w:ascii="Arial" w:eastAsia="PMingLiU" w:hAnsi="Arial" w:cs="Arial"/>
                <w:color w:val="000000" w:themeColor="text1"/>
                <w:sz w:val="24"/>
                <w:szCs w:val="24"/>
              </w:rPr>
            </w:pPr>
            <w:r w:rsidRPr="00AE5EDA">
              <w:rPr>
                <w:rFonts w:ascii="Arial" w:eastAsia="PMingLiU" w:hAnsi="Arial" w:cs="Arial"/>
                <w:color w:val="000000" w:themeColor="text1"/>
                <w:sz w:val="24"/>
                <w:szCs w:val="24"/>
              </w:rPr>
              <w:t>Development Speed</w:t>
            </w:r>
          </w:p>
        </w:tc>
        <w:tc>
          <w:tcPr>
            <w:tcW w:w="4014" w:type="dxa"/>
          </w:tcPr>
          <w:p w14:paraId="24F576C2" w14:textId="5E25F867" w:rsidR="00F1124D" w:rsidRPr="00FC2C8A" w:rsidRDefault="00F1124D" w:rsidP="00F1124D">
            <w:pPr>
              <w:pStyle w:val="ListParagraph"/>
              <w:tabs>
                <w:tab w:val="left" w:pos="3100"/>
              </w:tabs>
              <w:spacing w:before="40" w:after="40" w:line="274" w:lineRule="auto"/>
              <w:ind w:left="0"/>
              <w:rPr>
                <w:rFonts w:ascii="Arial" w:eastAsia="Arial" w:hAnsi="Arial" w:cs="Arial"/>
                <w:color w:val="000000" w:themeColor="text1"/>
                <w:sz w:val="24"/>
                <w:szCs w:val="24"/>
              </w:rPr>
            </w:pPr>
            <w:r w:rsidRPr="00FC2C8A">
              <w:rPr>
                <w:rFonts w:ascii="Arial" w:eastAsia="Arial" w:hAnsi="Arial" w:cs="Arial"/>
                <w:color w:val="000000" w:themeColor="text1"/>
                <w:sz w:val="24"/>
                <w:szCs w:val="24"/>
              </w:rPr>
              <w:t>Create/refactor applications for speed of change by using agile development methods and innovative technologies</w:t>
            </w:r>
          </w:p>
        </w:tc>
        <w:tc>
          <w:tcPr>
            <w:tcW w:w="2876" w:type="dxa"/>
          </w:tcPr>
          <w:p w14:paraId="71B77B67" w14:textId="77777777" w:rsidR="00F1124D" w:rsidRPr="00AE5EDA" w:rsidRDefault="00F1124D" w:rsidP="00F1124D">
            <w:pPr>
              <w:pStyle w:val="ListParagraph"/>
              <w:tabs>
                <w:tab w:val="left" w:pos="3100"/>
              </w:tabs>
              <w:spacing w:before="40" w:after="40" w:line="274" w:lineRule="auto"/>
              <w:ind w:left="0"/>
              <w:rPr>
                <w:rFonts w:ascii="Arial" w:eastAsia="Arial" w:hAnsi="Arial" w:cs="Arial"/>
                <w:color w:val="000000" w:themeColor="text1"/>
                <w:sz w:val="24"/>
                <w:szCs w:val="24"/>
              </w:rPr>
            </w:pPr>
            <w:r w:rsidRPr="00AE5EDA">
              <w:rPr>
                <w:rFonts w:ascii="Arial" w:eastAsia="Arial" w:hAnsi="Arial" w:cs="Arial"/>
                <w:color w:val="000000" w:themeColor="text1"/>
                <w:sz w:val="24"/>
                <w:szCs w:val="24"/>
              </w:rPr>
              <w:t>Release cycles and time to market to introduce a new feature currently is 3+ months which can be reduced to 1-2 weeks</w:t>
            </w:r>
          </w:p>
          <w:p w14:paraId="0B44A33A" w14:textId="24A00F99" w:rsidR="00F1124D" w:rsidRPr="00AE5EDA" w:rsidRDefault="00F1124D" w:rsidP="00F1124D">
            <w:pPr>
              <w:tabs>
                <w:tab w:val="left" w:pos="915"/>
              </w:tabs>
              <w:rPr>
                <w:color w:val="000000" w:themeColor="text1"/>
              </w:rPr>
            </w:pPr>
          </w:p>
        </w:tc>
      </w:tr>
      <w:tr w:rsidR="00F1124D" w:rsidRPr="00E66E05" w14:paraId="6079D4D9" w14:textId="77777777" w:rsidTr="00F1124D">
        <w:tc>
          <w:tcPr>
            <w:tcW w:w="2846" w:type="dxa"/>
          </w:tcPr>
          <w:p w14:paraId="59E941AB" w14:textId="31D9FF9D" w:rsidR="00F1124D" w:rsidRPr="00AE5EDA" w:rsidRDefault="00F1124D" w:rsidP="00F1124D">
            <w:pPr>
              <w:pStyle w:val="ListParagraph"/>
              <w:tabs>
                <w:tab w:val="left" w:pos="3100"/>
              </w:tabs>
              <w:spacing w:before="40" w:after="40" w:line="273" w:lineRule="auto"/>
              <w:ind w:left="0" w:right="780"/>
              <w:jc w:val="both"/>
              <w:rPr>
                <w:rFonts w:ascii="Arial" w:eastAsia="PMingLiU" w:hAnsi="Arial" w:cs="Arial"/>
                <w:color w:val="000000" w:themeColor="text1"/>
                <w:sz w:val="24"/>
                <w:szCs w:val="24"/>
              </w:rPr>
            </w:pPr>
            <w:r w:rsidRPr="00AE5EDA">
              <w:rPr>
                <w:rFonts w:ascii="Arial" w:eastAsia="PMingLiU" w:hAnsi="Arial" w:cs="Arial"/>
                <w:color w:val="000000" w:themeColor="text1"/>
                <w:sz w:val="24"/>
                <w:szCs w:val="24"/>
              </w:rPr>
              <w:t>Deployment frequency</w:t>
            </w:r>
          </w:p>
        </w:tc>
        <w:tc>
          <w:tcPr>
            <w:tcW w:w="4014" w:type="dxa"/>
          </w:tcPr>
          <w:p w14:paraId="6489306F" w14:textId="2FF84941" w:rsidR="00F1124D" w:rsidRPr="00FC2C8A" w:rsidRDefault="00F1124D" w:rsidP="00F1124D">
            <w:pPr>
              <w:pStyle w:val="ListParagraph"/>
              <w:tabs>
                <w:tab w:val="left" w:pos="3100"/>
              </w:tabs>
              <w:spacing w:before="40" w:after="40" w:line="274" w:lineRule="auto"/>
              <w:ind w:left="0"/>
              <w:rPr>
                <w:rFonts w:ascii="Arial" w:eastAsia="Arial" w:hAnsi="Arial" w:cs="Arial"/>
                <w:color w:val="000000" w:themeColor="text1"/>
                <w:sz w:val="24"/>
                <w:szCs w:val="24"/>
              </w:rPr>
            </w:pPr>
            <w:r w:rsidRPr="00FC2C8A">
              <w:rPr>
                <w:rFonts w:ascii="Arial" w:eastAsia="Arial" w:hAnsi="Arial" w:cs="Arial"/>
                <w:color w:val="000000" w:themeColor="text1"/>
                <w:sz w:val="24"/>
                <w:szCs w:val="24"/>
              </w:rPr>
              <w:t>Embrace DevOps culture and automate software delivery pipeline</w:t>
            </w:r>
          </w:p>
        </w:tc>
        <w:tc>
          <w:tcPr>
            <w:tcW w:w="2876" w:type="dxa"/>
          </w:tcPr>
          <w:p w14:paraId="631EFDA8" w14:textId="77777777" w:rsidR="00F1124D" w:rsidRPr="00AE5EDA" w:rsidRDefault="00F1124D" w:rsidP="00F1124D">
            <w:pPr>
              <w:pStyle w:val="ListParagraph"/>
              <w:tabs>
                <w:tab w:val="left" w:pos="3100"/>
              </w:tabs>
              <w:spacing w:before="40" w:after="40" w:line="274" w:lineRule="auto"/>
              <w:ind w:left="0"/>
              <w:rPr>
                <w:rFonts w:ascii="Arial" w:eastAsia="Arial" w:hAnsi="Arial" w:cs="Arial"/>
                <w:color w:val="000000" w:themeColor="text1"/>
                <w:sz w:val="24"/>
                <w:szCs w:val="24"/>
              </w:rPr>
            </w:pPr>
            <w:r w:rsidRPr="00AE5EDA">
              <w:rPr>
                <w:rFonts w:ascii="Arial" w:eastAsia="Arial" w:hAnsi="Arial" w:cs="Arial"/>
                <w:color w:val="000000" w:themeColor="text1"/>
                <w:sz w:val="24"/>
                <w:szCs w:val="24"/>
              </w:rPr>
              <w:t xml:space="preserve">Automation through Devops help speed release cycles and reduce time-to-market </w:t>
            </w:r>
          </w:p>
          <w:p w14:paraId="7E140111" w14:textId="77777777" w:rsidR="00F1124D" w:rsidRPr="00AE5EDA" w:rsidRDefault="00F1124D" w:rsidP="00F1124D">
            <w:pPr>
              <w:pStyle w:val="ListParagraph"/>
              <w:tabs>
                <w:tab w:val="left" w:pos="3100"/>
              </w:tabs>
              <w:spacing w:before="40" w:after="40" w:line="273" w:lineRule="auto"/>
              <w:ind w:left="0" w:right="780"/>
              <w:jc w:val="both"/>
              <w:rPr>
                <w:rFonts w:ascii="Arial" w:eastAsia="PMingLiU" w:hAnsi="Arial" w:cs="Arial"/>
                <w:color w:val="000000" w:themeColor="text1"/>
                <w:sz w:val="24"/>
                <w:szCs w:val="24"/>
              </w:rPr>
            </w:pPr>
          </w:p>
        </w:tc>
      </w:tr>
      <w:tr w:rsidR="00F1124D" w:rsidRPr="00E66E05" w14:paraId="5087AAFD" w14:textId="77777777" w:rsidTr="00F1124D">
        <w:tc>
          <w:tcPr>
            <w:tcW w:w="2846" w:type="dxa"/>
          </w:tcPr>
          <w:p w14:paraId="3CE7636C" w14:textId="14C386E4" w:rsidR="00F1124D" w:rsidRPr="00AE5EDA" w:rsidRDefault="00F1124D" w:rsidP="00F1124D">
            <w:pPr>
              <w:pStyle w:val="ListParagraph"/>
              <w:tabs>
                <w:tab w:val="left" w:pos="3100"/>
              </w:tabs>
              <w:spacing w:before="40" w:after="40" w:line="273" w:lineRule="auto"/>
              <w:ind w:left="0" w:right="780"/>
              <w:jc w:val="both"/>
              <w:rPr>
                <w:rFonts w:ascii="Arial" w:eastAsia="PMingLiU" w:hAnsi="Arial" w:cs="Arial"/>
                <w:color w:val="000000" w:themeColor="text1"/>
                <w:sz w:val="24"/>
                <w:szCs w:val="24"/>
              </w:rPr>
            </w:pPr>
            <w:r w:rsidRPr="00AE5EDA">
              <w:rPr>
                <w:rFonts w:ascii="Arial" w:eastAsia="PMingLiU" w:hAnsi="Arial" w:cs="Arial"/>
                <w:color w:val="000000" w:themeColor="text1"/>
                <w:sz w:val="24"/>
                <w:szCs w:val="24"/>
              </w:rPr>
              <w:t>Lightweight</w:t>
            </w:r>
          </w:p>
        </w:tc>
        <w:tc>
          <w:tcPr>
            <w:tcW w:w="4014" w:type="dxa"/>
          </w:tcPr>
          <w:p w14:paraId="13DDF0DE" w14:textId="157370BF" w:rsidR="00F1124D" w:rsidRPr="00FC2C8A" w:rsidRDefault="00F1124D" w:rsidP="00F1124D">
            <w:pPr>
              <w:pStyle w:val="ListParagraph"/>
              <w:tabs>
                <w:tab w:val="left" w:pos="3100"/>
              </w:tabs>
              <w:spacing w:before="40" w:after="40" w:line="274" w:lineRule="auto"/>
              <w:ind w:left="0"/>
              <w:rPr>
                <w:rFonts w:ascii="Arial" w:eastAsia="Arial" w:hAnsi="Arial" w:cs="Arial"/>
                <w:color w:val="000000" w:themeColor="text1"/>
                <w:sz w:val="24"/>
                <w:szCs w:val="24"/>
              </w:rPr>
            </w:pPr>
            <w:r w:rsidRPr="00FC2C8A">
              <w:rPr>
                <w:rFonts w:ascii="Arial" w:eastAsia="Arial" w:hAnsi="Arial" w:cs="Arial"/>
                <w:color w:val="000000" w:themeColor="text1"/>
                <w:sz w:val="24"/>
                <w:szCs w:val="24"/>
              </w:rPr>
              <w:t>Create cloud native applications deployed in lightweight runtime containers</w:t>
            </w:r>
          </w:p>
        </w:tc>
        <w:tc>
          <w:tcPr>
            <w:tcW w:w="2876" w:type="dxa"/>
          </w:tcPr>
          <w:p w14:paraId="08B911DA" w14:textId="77777777" w:rsidR="00F1124D" w:rsidRPr="00AE5EDA" w:rsidRDefault="00F1124D" w:rsidP="00F1124D">
            <w:pPr>
              <w:pStyle w:val="ListParagraph"/>
              <w:tabs>
                <w:tab w:val="left" w:pos="3100"/>
              </w:tabs>
              <w:spacing w:before="40" w:after="40" w:line="274" w:lineRule="auto"/>
              <w:ind w:left="0"/>
              <w:rPr>
                <w:rFonts w:ascii="Arial" w:eastAsia="Arial" w:hAnsi="Arial" w:cs="Arial"/>
                <w:color w:val="000000" w:themeColor="text1"/>
                <w:sz w:val="24"/>
                <w:szCs w:val="24"/>
              </w:rPr>
            </w:pPr>
            <w:r w:rsidRPr="00AE5EDA">
              <w:rPr>
                <w:rFonts w:ascii="Arial" w:eastAsia="Arial" w:hAnsi="Arial" w:cs="Arial"/>
                <w:color w:val="000000" w:themeColor="text1"/>
                <w:sz w:val="24"/>
                <w:szCs w:val="24"/>
              </w:rPr>
              <w:t xml:space="preserve">Monolithic architectures like ESBs cannot scale up to the demand of digital use cases like serving mobile channels in a responsive manner or catering to sensor data streams from IoT devices etc. having microservices deployed in lightweight containers can help them </w:t>
            </w:r>
            <w:r w:rsidRPr="00AE5EDA">
              <w:rPr>
                <w:rFonts w:ascii="Arial" w:eastAsia="Arial" w:hAnsi="Arial" w:cs="Arial"/>
                <w:color w:val="000000" w:themeColor="text1"/>
                <w:sz w:val="24"/>
                <w:szCs w:val="24"/>
              </w:rPr>
              <w:lastRenderedPageBreak/>
              <w:t>scale to meet the availability and performance needs of channel apps and devices.</w:t>
            </w:r>
          </w:p>
          <w:p w14:paraId="446E24D4" w14:textId="77777777" w:rsidR="00F1124D" w:rsidRPr="00AE5EDA" w:rsidRDefault="00F1124D" w:rsidP="00F1124D">
            <w:pPr>
              <w:pStyle w:val="ListParagraph"/>
              <w:tabs>
                <w:tab w:val="left" w:pos="3100"/>
              </w:tabs>
              <w:spacing w:before="40" w:after="40" w:line="274" w:lineRule="auto"/>
              <w:ind w:left="0" w:right="780"/>
              <w:rPr>
                <w:rFonts w:ascii="Arial" w:eastAsia="Arial" w:hAnsi="Arial" w:cs="Arial"/>
                <w:color w:val="000000" w:themeColor="text1"/>
                <w:sz w:val="24"/>
                <w:szCs w:val="24"/>
              </w:rPr>
            </w:pPr>
          </w:p>
        </w:tc>
      </w:tr>
      <w:tr w:rsidR="00F1124D" w:rsidRPr="00E66E05" w14:paraId="10FB1AC0" w14:textId="77777777" w:rsidTr="00F1124D">
        <w:tc>
          <w:tcPr>
            <w:tcW w:w="2846" w:type="dxa"/>
          </w:tcPr>
          <w:p w14:paraId="7FB77ACE" w14:textId="611AAF86" w:rsidR="00F1124D" w:rsidRPr="00AE5EDA" w:rsidRDefault="00F1124D" w:rsidP="00F1124D">
            <w:pPr>
              <w:pStyle w:val="ListParagraph"/>
              <w:tabs>
                <w:tab w:val="left" w:pos="3100"/>
              </w:tabs>
              <w:spacing w:before="40" w:after="40" w:line="273" w:lineRule="auto"/>
              <w:ind w:left="0" w:right="780"/>
              <w:jc w:val="both"/>
              <w:rPr>
                <w:rFonts w:ascii="Arial" w:eastAsia="PMingLiU" w:hAnsi="Arial" w:cs="Arial"/>
                <w:color w:val="000000" w:themeColor="text1"/>
                <w:sz w:val="24"/>
                <w:szCs w:val="24"/>
              </w:rPr>
            </w:pPr>
            <w:r w:rsidRPr="00AE5EDA">
              <w:rPr>
                <w:rFonts w:ascii="Arial" w:eastAsia="PMingLiU" w:hAnsi="Arial" w:cs="Arial"/>
                <w:color w:val="000000" w:themeColor="text1"/>
                <w:sz w:val="24"/>
                <w:szCs w:val="24"/>
              </w:rPr>
              <w:lastRenderedPageBreak/>
              <w:t>Open</w:t>
            </w:r>
          </w:p>
        </w:tc>
        <w:tc>
          <w:tcPr>
            <w:tcW w:w="4014" w:type="dxa"/>
          </w:tcPr>
          <w:p w14:paraId="3CEF3B4E" w14:textId="5F4ED1EC" w:rsidR="00F1124D" w:rsidRPr="00AE5EDA" w:rsidRDefault="00F1124D" w:rsidP="00F1124D">
            <w:pPr>
              <w:pStyle w:val="ListParagraph"/>
              <w:tabs>
                <w:tab w:val="left" w:pos="3100"/>
              </w:tabs>
              <w:spacing w:before="40" w:after="40" w:line="274" w:lineRule="auto"/>
              <w:ind w:left="0"/>
              <w:rPr>
                <w:rFonts w:ascii="Arial" w:eastAsia="Arial" w:hAnsi="Arial" w:cs="Arial"/>
                <w:color w:val="000000" w:themeColor="text1"/>
                <w:sz w:val="24"/>
                <w:szCs w:val="24"/>
              </w:rPr>
            </w:pPr>
            <w:r w:rsidRPr="00AE5EDA">
              <w:rPr>
                <w:rFonts w:ascii="Arial" w:eastAsia="Arial" w:hAnsi="Arial" w:cs="Arial"/>
                <w:color w:val="000000" w:themeColor="text1"/>
                <w:sz w:val="24"/>
                <w:szCs w:val="24"/>
              </w:rPr>
              <w:t>Leverage Open Source and innovative Cloud technologies; Design lightweight and reusable APIs based on open standards and modern technologies for an API-based ecosystem</w:t>
            </w:r>
          </w:p>
        </w:tc>
        <w:tc>
          <w:tcPr>
            <w:tcW w:w="2876" w:type="dxa"/>
          </w:tcPr>
          <w:p w14:paraId="6DD82CE3" w14:textId="77777777" w:rsidR="00F1124D" w:rsidRPr="00AE5EDA" w:rsidRDefault="00F1124D" w:rsidP="00F1124D">
            <w:pPr>
              <w:tabs>
                <w:tab w:val="left" w:pos="3100"/>
              </w:tabs>
              <w:spacing w:line="236" w:lineRule="auto"/>
              <w:rPr>
                <w:rFonts w:ascii="Arial" w:eastAsia="Arial" w:hAnsi="Arial" w:cs="Arial"/>
                <w:color w:val="000000" w:themeColor="text1"/>
                <w:sz w:val="24"/>
                <w:szCs w:val="24"/>
              </w:rPr>
            </w:pPr>
            <w:r w:rsidRPr="00AE5EDA">
              <w:rPr>
                <w:rFonts w:ascii="Arial" w:eastAsia="Arial" w:hAnsi="Arial" w:cs="Arial"/>
                <w:color w:val="000000" w:themeColor="text1"/>
                <w:sz w:val="24"/>
                <w:szCs w:val="24"/>
              </w:rPr>
              <w:t>Architecture is flexible enough so that components can be swapped and replaced as needed. Open source software and use of cloud reduced over cost of ownership and operations of software and infrastructure. No vendor lock in.</w:t>
            </w:r>
          </w:p>
          <w:p w14:paraId="40C2EC96" w14:textId="77777777" w:rsidR="00F1124D" w:rsidRPr="00AE5EDA" w:rsidRDefault="00F1124D" w:rsidP="00F1124D">
            <w:pPr>
              <w:pStyle w:val="ListParagraph"/>
              <w:tabs>
                <w:tab w:val="left" w:pos="3100"/>
              </w:tabs>
              <w:spacing w:before="40" w:after="40" w:line="273" w:lineRule="auto"/>
              <w:ind w:left="0" w:right="780"/>
              <w:jc w:val="both"/>
              <w:rPr>
                <w:rFonts w:ascii="Arial" w:eastAsia="Arial" w:hAnsi="Arial" w:cs="Arial"/>
                <w:color w:val="000000" w:themeColor="text1"/>
                <w:sz w:val="24"/>
                <w:szCs w:val="24"/>
              </w:rPr>
            </w:pPr>
          </w:p>
        </w:tc>
      </w:tr>
    </w:tbl>
    <w:p w14:paraId="10A4D610" w14:textId="369F0AA0" w:rsidR="00B0105E" w:rsidRDefault="00B0105E" w:rsidP="00B0105E">
      <w:bookmarkStart w:id="7" w:name="_Toc479671700"/>
    </w:p>
    <w:p w14:paraId="23DC58C3" w14:textId="6E93403A" w:rsidR="00F1124D" w:rsidRPr="00F1124D" w:rsidRDefault="00F1124D" w:rsidP="00F1124D">
      <w:pPr>
        <w:rPr>
          <w:b/>
          <w:color w:val="FFC000"/>
          <w:sz w:val="40"/>
          <w:szCs w:val="40"/>
        </w:rPr>
      </w:pPr>
      <w:r w:rsidRPr="00F1124D">
        <w:rPr>
          <w:b/>
          <w:color w:val="FFC000"/>
          <w:sz w:val="40"/>
          <w:szCs w:val="40"/>
        </w:rPr>
        <w:t>________________________________________________</w:t>
      </w:r>
    </w:p>
    <w:p w14:paraId="38A6C7D6" w14:textId="6744D387" w:rsidR="00F1124D" w:rsidRDefault="00F1124D" w:rsidP="00F1124D">
      <w:pPr>
        <w:rPr>
          <w:b/>
        </w:rPr>
      </w:pPr>
      <w:r w:rsidRPr="002A3AAE">
        <w:rPr>
          <w:b/>
        </w:rPr>
        <w:t>Developer Notes:</w:t>
      </w:r>
    </w:p>
    <w:p w14:paraId="714D3096" w14:textId="77777777" w:rsidR="00F1124D" w:rsidRPr="00FD5FB6" w:rsidRDefault="00F1124D" w:rsidP="00F1124D">
      <w:pPr>
        <w:pStyle w:val="ListParagraph"/>
        <w:tabs>
          <w:tab w:val="left" w:pos="1384"/>
        </w:tabs>
        <w:spacing w:before="40" w:after="40" w:line="273" w:lineRule="auto"/>
        <w:ind w:left="0" w:right="780"/>
      </w:pPr>
      <w:r w:rsidRPr="00F1124D">
        <w:rPr>
          <w:b/>
        </w:rPr>
        <w:t>Cost</w:t>
      </w:r>
      <w:r w:rsidRPr="00FD5FB6">
        <w:t xml:space="preserve">: </w:t>
      </w:r>
      <w:r>
        <w:t>U</w:t>
      </w:r>
      <w:r w:rsidRPr="00FD5FB6">
        <w:t>se of open source technologies and components for cost effectiveness, agility and speed.</w:t>
      </w:r>
    </w:p>
    <w:p w14:paraId="394DCE26" w14:textId="796A98C5" w:rsidR="00F1124D" w:rsidRDefault="00F1124D" w:rsidP="00F1124D">
      <w:r w:rsidRPr="00FD5FB6">
        <w:t>Standardization</w:t>
      </w:r>
      <w:r>
        <w:t>: Get design approved by Governance body to ensure standardization of design. Governance council will also have view to enterprise APIs and can suggest if an API already exists or a new one to be built.</w:t>
      </w:r>
    </w:p>
    <w:p w14:paraId="78EA51C1" w14:textId="41B6002F" w:rsidR="00F1124D" w:rsidRDefault="00F1124D" w:rsidP="00F1124D">
      <w:r w:rsidRPr="00F1124D">
        <w:rPr>
          <w:b/>
        </w:rPr>
        <w:t>Development Speed and deployment frequency</w:t>
      </w:r>
      <w:r w:rsidRPr="00FD5FB6">
        <w:t>: Build, test and deploy functionality incrementally and often and publish to test env</w:t>
      </w:r>
      <w:r>
        <w:t>.</w:t>
      </w:r>
      <w:r w:rsidRPr="00FD5FB6">
        <w:t xml:space="preserve"> frequently.</w:t>
      </w:r>
      <w:r>
        <w:t xml:space="preserve"> Devops tools will ensure regression testing and reporting so nothing is broken when pushing incremental functionality ahead.</w:t>
      </w:r>
    </w:p>
    <w:p w14:paraId="504F6408" w14:textId="5D670220" w:rsidR="00F1124D" w:rsidRDefault="00F1124D" w:rsidP="00F1124D">
      <w:r w:rsidRPr="00F1124D">
        <w:rPr>
          <w:b/>
        </w:rPr>
        <w:t>Lightweight</w:t>
      </w:r>
      <w:r>
        <w:t>: Build APIs for performance and deployment on lightweight containers. Analyse use cases and code to determine resource needs for the functionality being coded and configure container manifest files with optimal values. Using generic values in manifests for every API may result in unnecessary wastage of memory or compute resources.</w:t>
      </w:r>
    </w:p>
    <w:p w14:paraId="10BD57C2" w14:textId="77777777" w:rsidR="00F1124D" w:rsidRDefault="00F1124D" w:rsidP="00F1124D">
      <w:r w:rsidRPr="00F1124D">
        <w:rPr>
          <w:b/>
        </w:rPr>
        <w:t>Open</w:t>
      </w:r>
      <w:r>
        <w:t>: Stick to open standards (e.g. REST/JSON) so architecture is independent of its components which  can be swapped if needed to accommodate new innovation, higher performance etc. These changes can be effected easily if open standards are followed.</w:t>
      </w:r>
    </w:p>
    <w:p w14:paraId="712A670A" w14:textId="12FDBAFB" w:rsidR="00F1124D" w:rsidRPr="00F1124D" w:rsidRDefault="00F1124D" w:rsidP="00F1124D">
      <w:pPr>
        <w:rPr>
          <w:b/>
          <w:color w:val="FFC000"/>
          <w:sz w:val="40"/>
          <w:szCs w:val="40"/>
        </w:rPr>
      </w:pPr>
      <w:r w:rsidRPr="00F1124D">
        <w:rPr>
          <w:b/>
          <w:color w:val="FFC000"/>
          <w:sz w:val="40"/>
          <w:szCs w:val="40"/>
        </w:rPr>
        <w:t>________________________________________________</w:t>
      </w:r>
    </w:p>
    <w:p w14:paraId="184BD50D" w14:textId="1A2C94CC" w:rsidR="002A3AAE" w:rsidRDefault="002A3AAE" w:rsidP="002A3AAE">
      <w:pPr>
        <w:pStyle w:val="Heading2"/>
        <w:numPr>
          <w:ilvl w:val="0"/>
          <w:numId w:val="0"/>
        </w:numPr>
        <w:ind w:left="576"/>
      </w:pPr>
    </w:p>
    <w:p w14:paraId="3B55071D" w14:textId="4079BF11" w:rsidR="002A3AAE" w:rsidRDefault="002A3AAE" w:rsidP="002A3AAE">
      <w:pPr>
        <w:pStyle w:val="Heading2"/>
        <w:numPr>
          <w:ilvl w:val="0"/>
          <w:numId w:val="0"/>
        </w:numPr>
        <w:ind w:left="576"/>
      </w:pPr>
    </w:p>
    <w:p w14:paraId="19A3B5D6" w14:textId="647E999B" w:rsidR="002A3AAE" w:rsidRDefault="002A3AAE" w:rsidP="002A3AAE">
      <w:pPr>
        <w:pStyle w:val="Heading2"/>
        <w:numPr>
          <w:ilvl w:val="0"/>
          <w:numId w:val="0"/>
        </w:numPr>
        <w:ind w:left="576"/>
      </w:pPr>
    </w:p>
    <w:p w14:paraId="67D7B2F6" w14:textId="5C217DFA" w:rsidR="002A3AAE" w:rsidRDefault="002A3AAE" w:rsidP="002A3AAE">
      <w:pPr>
        <w:pStyle w:val="Heading2"/>
        <w:numPr>
          <w:ilvl w:val="0"/>
          <w:numId w:val="0"/>
        </w:numPr>
        <w:ind w:left="576"/>
      </w:pPr>
    </w:p>
    <w:p w14:paraId="0BEAC726" w14:textId="44C647F6" w:rsidR="002A3AAE" w:rsidRDefault="002A3AAE" w:rsidP="002A3AAE">
      <w:pPr>
        <w:pStyle w:val="Heading2"/>
        <w:numPr>
          <w:ilvl w:val="0"/>
          <w:numId w:val="0"/>
        </w:numPr>
        <w:ind w:left="576"/>
      </w:pPr>
    </w:p>
    <w:p w14:paraId="05C3710D" w14:textId="77777777" w:rsidR="002A3AAE" w:rsidRDefault="002A3AAE" w:rsidP="002A3AAE">
      <w:pPr>
        <w:pStyle w:val="Heading2"/>
        <w:numPr>
          <w:ilvl w:val="0"/>
          <w:numId w:val="0"/>
        </w:numPr>
        <w:ind w:left="576"/>
      </w:pPr>
    </w:p>
    <w:p w14:paraId="0C558173" w14:textId="7873A1F5" w:rsidR="00D75C56" w:rsidRPr="0066328A" w:rsidRDefault="00D75C56" w:rsidP="00224242">
      <w:pPr>
        <w:pStyle w:val="Heading2"/>
      </w:pPr>
      <w:bookmarkStart w:id="8" w:name="_Toc481660523"/>
      <w:r w:rsidRPr="0066328A">
        <w:t>High Level Logical Architecture</w:t>
      </w:r>
      <w:bookmarkEnd w:id="7"/>
      <w:bookmarkEnd w:id="8"/>
    </w:p>
    <w:p w14:paraId="7414D3B0" w14:textId="77777777" w:rsidR="00D75C56" w:rsidRDefault="00D75C56" w:rsidP="006C688A">
      <w:pPr>
        <w:pStyle w:val="Style1"/>
      </w:pPr>
      <w:r w:rsidRPr="006C688A">
        <w:t>The following diagram depicts the end-to-end high level logical architecture</w:t>
      </w:r>
    </w:p>
    <w:p w14:paraId="2624AC6F" w14:textId="069253A1" w:rsidR="007251D5" w:rsidRPr="007251D5" w:rsidRDefault="007251D5" w:rsidP="00222A90">
      <w:pPr>
        <w:jc w:val="center"/>
      </w:pPr>
    </w:p>
    <w:p w14:paraId="3EB7EDEE" w14:textId="387E0DA5" w:rsidR="005276CB" w:rsidRPr="00E429CF" w:rsidRDefault="00E429CF" w:rsidP="006C688A">
      <w:pPr>
        <w:pStyle w:val="Style1"/>
        <w:rPr>
          <w:b/>
        </w:rPr>
      </w:pPr>
      <w:r w:rsidRPr="00E429CF">
        <w:rPr>
          <w:b/>
        </w:rPr>
        <w:t>Logical Architecture</w:t>
      </w:r>
    </w:p>
    <w:p w14:paraId="5E4FC2FC" w14:textId="031DCF84" w:rsidR="005276CB" w:rsidRDefault="00E429CF" w:rsidP="006C688A">
      <w:pPr>
        <w:pStyle w:val="Style1"/>
      </w:pPr>
      <w:r>
        <w:rPr>
          <w:noProof/>
          <w:lang w:val="en-CA" w:eastAsia="en-CA"/>
        </w:rPr>
        <w:drawing>
          <wp:inline distT="0" distB="0" distL="0" distR="0" wp14:anchorId="7AB35E3D" wp14:editId="02560157">
            <wp:extent cx="6203289" cy="3381617"/>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85" cy="3385485"/>
                    </a:xfrm>
                    <a:prstGeom prst="rect">
                      <a:avLst/>
                    </a:prstGeom>
                    <a:noFill/>
                  </pic:spPr>
                </pic:pic>
              </a:graphicData>
            </a:graphic>
          </wp:inline>
        </w:drawing>
      </w:r>
    </w:p>
    <w:p w14:paraId="3FCD545F" w14:textId="77777777" w:rsidR="005276CB" w:rsidRDefault="005276CB" w:rsidP="006C688A">
      <w:pPr>
        <w:pStyle w:val="Style1"/>
      </w:pPr>
    </w:p>
    <w:p w14:paraId="7A1FA295" w14:textId="77777777" w:rsidR="00F1124D" w:rsidRPr="00C36050" w:rsidRDefault="00F1124D" w:rsidP="00F1124D">
      <w:pPr>
        <w:pStyle w:val="Style1"/>
        <w:rPr>
          <w:b/>
        </w:rPr>
      </w:pPr>
      <w:r w:rsidRPr="00C36050">
        <w:rPr>
          <w:b/>
        </w:rPr>
        <w:t>Definitions</w:t>
      </w:r>
    </w:p>
    <w:p w14:paraId="2AAD1FCC" w14:textId="77777777" w:rsidR="00F1124D" w:rsidRDefault="00F1124D" w:rsidP="00F1124D">
      <w:pPr>
        <w:pStyle w:val="Style1"/>
      </w:pPr>
      <w:r w:rsidRPr="00C36050">
        <w:rPr>
          <w:b/>
        </w:rPr>
        <w:t>Process APIs</w:t>
      </w:r>
      <w:r>
        <w:t>: term used to describe more coarse grained APIs that orchestrates multiple fine grained APIs to implement a business use case. Orchestration requirements will often originate from projects delivering specific functionality.</w:t>
      </w:r>
    </w:p>
    <w:p w14:paraId="4EA99DB7" w14:textId="77777777" w:rsidR="00F1124D" w:rsidRDefault="00F1124D" w:rsidP="00F1124D">
      <w:pPr>
        <w:pStyle w:val="Style1"/>
      </w:pPr>
      <w:r w:rsidRPr="00C36050">
        <w:rPr>
          <w:b/>
        </w:rPr>
        <w:t>Domain APIs</w:t>
      </w:r>
      <w:r>
        <w:t>: term used to describe atomic/fine grained APIs that operate mainly on domain object models and microservices datastores performing CRUD operations. These APIs have high reusability and will be used by multiple process APIs.</w:t>
      </w:r>
    </w:p>
    <w:p w14:paraId="5C144FB1" w14:textId="77777777" w:rsidR="00F1124D" w:rsidRDefault="00F1124D" w:rsidP="00F1124D">
      <w:pPr>
        <w:pStyle w:val="Style1"/>
      </w:pPr>
    </w:p>
    <w:p w14:paraId="12422DD1" w14:textId="77777777" w:rsidR="00F1124D" w:rsidRPr="00C36050" w:rsidRDefault="00F1124D" w:rsidP="00F1124D">
      <w:pPr>
        <w:pStyle w:val="Style1"/>
        <w:rPr>
          <w:b/>
        </w:rPr>
      </w:pPr>
      <w:r w:rsidRPr="00C36050">
        <w:rPr>
          <w:b/>
        </w:rPr>
        <w:t>Description</w:t>
      </w:r>
    </w:p>
    <w:p w14:paraId="0FE46FB7" w14:textId="77777777" w:rsidR="00F1124D" w:rsidRPr="006C688A" w:rsidRDefault="00F1124D" w:rsidP="00F1124D">
      <w:pPr>
        <w:pStyle w:val="Style1"/>
      </w:pPr>
      <w:r w:rsidRPr="006C688A">
        <w:t>The layers allude to the different work streams and skills needed to build the end-to-end user journeys. The UI/UX layer would involve building mobile and web apps conformant to MVC principles and might leverage JavaScript frameworks like Angular.js, React.js, JQuery etc.</w:t>
      </w:r>
    </w:p>
    <w:p w14:paraId="499E6937" w14:textId="77777777" w:rsidR="00F1124D" w:rsidRPr="006C688A" w:rsidRDefault="00F1124D" w:rsidP="00F1124D">
      <w:pPr>
        <w:pStyle w:val="Style1"/>
      </w:pPr>
      <w:r w:rsidRPr="006C688A">
        <w:lastRenderedPageBreak/>
        <w:t>The middle layer consisting of the API Gateway and Microservices layer will be the responsibility of API factory team. The development of Microservices will involve the domain based data modeling, resource modeling, coding business logic, deploying in CloudFoundry environment through Devops pipeline, build, automated unit tests and deployment onto target environment.</w:t>
      </w:r>
    </w:p>
    <w:p w14:paraId="5D37437D" w14:textId="439B760F" w:rsidR="00F1124D" w:rsidRPr="007251D5" w:rsidRDefault="00F1124D" w:rsidP="00F1124D">
      <w:pPr>
        <w:pStyle w:val="Style1"/>
      </w:pPr>
      <w:r w:rsidRPr="006C688A">
        <w:t xml:space="preserve">There are multiple connection technologies to backend systems  – CRUD Connectors, TIBCO and Tuxedo are the main near term targets. The Microservices built by the API Factory will abstract all of these connectors and present a rationalized and easy to use "resource model" view of all back-end systems via a RESTful design (not just RPC-over-HTTP). </w:t>
      </w:r>
    </w:p>
    <w:p w14:paraId="2C24EA74" w14:textId="083FA1C8" w:rsidR="00F1124D" w:rsidRDefault="00F1124D" w:rsidP="00F1124D">
      <w:pPr>
        <w:pStyle w:val="Style1"/>
      </w:pPr>
      <w:r w:rsidRPr="006C688A">
        <w:t>Any API development should be preceded by an analysis and design session with participation of backend SMEs to identify systems in context and interface needs with ongoing collaboration through the development cycle.</w:t>
      </w:r>
    </w:p>
    <w:p w14:paraId="25B93D42" w14:textId="7B057C0D" w:rsidR="002E541E" w:rsidRDefault="002E541E" w:rsidP="002E541E">
      <w:pPr>
        <w:pStyle w:val="Heading2"/>
      </w:pPr>
      <w:bookmarkStart w:id="9" w:name="_Toc481660524"/>
      <w:r>
        <w:t>Current State</w:t>
      </w:r>
      <w:bookmarkEnd w:id="9"/>
    </w:p>
    <w:p w14:paraId="535CE0A8" w14:textId="62DBE516" w:rsidR="002E541E" w:rsidRPr="00EB52F0" w:rsidRDefault="00B73CB1" w:rsidP="00EB52F0">
      <w:pPr>
        <w:rPr>
          <w:rFonts w:ascii="Arial" w:hAnsi="Arial" w:cs="Arial"/>
          <w:sz w:val="24"/>
          <w:szCs w:val="24"/>
        </w:rPr>
      </w:pPr>
      <w:r>
        <w:rPr>
          <w:rFonts w:ascii="Arial" w:hAnsi="Arial" w:cs="Arial"/>
          <w:sz w:val="24"/>
          <w:szCs w:val="24"/>
        </w:rPr>
        <w:t xml:space="preserve">The </w:t>
      </w:r>
      <w:r w:rsidR="002E541E" w:rsidRPr="00EB52F0">
        <w:rPr>
          <w:rFonts w:ascii="Arial" w:hAnsi="Arial" w:cs="Arial"/>
          <w:sz w:val="24"/>
          <w:szCs w:val="24"/>
        </w:rPr>
        <w:t xml:space="preserve">current state conceptual model is shown in the diagram below. </w:t>
      </w:r>
      <w:r>
        <w:rPr>
          <w:rFonts w:ascii="Arial" w:hAnsi="Arial" w:cs="Arial"/>
          <w:sz w:val="24"/>
          <w:szCs w:val="24"/>
        </w:rPr>
        <w:t>The</w:t>
      </w:r>
      <w:r w:rsidR="002E541E" w:rsidRPr="00EB52F0">
        <w:rPr>
          <w:rFonts w:ascii="Arial" w:hAnsi="Arial" w:cs="Arial"/>
          <w:sz w:val="24"/>
          <w:szCs w:val="24"/>
        </w:rPr>
        <w:t xml:space="preserve"> current state is highly complex interaction </w:t>
      </w:r>
      <w:r>
        <w:rPr>
          <w:rFonts w:ascii="Arial" w:hAnsi="Arial" w:cs="Arial"/>
          <w:sz w:val="24"/>
          <w:szCs w:val="24"/>
        </w:rPr>
        <w:t>of</w:t>
      </w:r>
      <w:r w:rsidR="002E541E" w:rsidRPr="00EB52F0">
        <w:rPr>
          <w:rFonts w:ascii="Arial" w:hAnsi="Arial" w:cs="Arial"/>
          <w:sz w:val="24"/>
          <w:szCs w:val="24"/>
        </w:rPr>
        <w:t xml:space="preserve"> monolithic components and </w:t>
      </w:r>
      <w:r w:rsidR="005908CC">
        <w:rPr>
          <w:rFonts w:ascii="Arial" w:hAnsi="Arial" w:cs="Arial"/>
          <w:sz w:val="24"/>
          <w:szCs w:val="24"/>
        </w:rPr>
        <w:t>legacy</w:t>
      </w:r>
      <w:r w:rsidR="002E541E" w:rsidRPr="00EB52F0">
        <w:rPr>
          <w:rFonts w:ascii="Arial" w:hAnsi="Arial" w:cs="Arial"/>
          <w:sz w:val="24"/>
          <w:szCs w:val="24"/>
        </w:rPr>
        <w:t xml:space="preserve">, making the model inflexible, costly and difficult to maintain, high cost of new changes due to cascading effects of interface changes or data model changes, </w:t>
      </w:r>
      <w:r>
        <w:rPr>
          <w:rFonts w:ascii="Arial" w:hAnsi="Arial" w:cs="Arial"/>
          <w:sz w:val="24"/>
          <w:szCs w:val="24"/>
        </w:rPr>
        <w:t>difficult and costly to scale</w:t>
      </w:r>
      <w:r w:rsidR="002E541E" w:rsidRPr="00EB52F0">
        <w:rPr>
          <w:rFonts w:ascii="Arial" w:hAnsi="Arial" w:cs="Arial"/>
          <w:sz w:val="24"/>
          <w:szCs w:val="24"/>
        </w:rPr>
        <w:t xml:space="preserve">, costly and </w:t>
      </w:r>
      <w:r>
        <w:rPr>
          <w:rFonts w:ascii="Arial" w:hAnsi="Arial" w:cs="Arial"/>
          <w:sz w:val="24"/>
          <w:szCs w:val="24"/>
        </w:rPr>
        <w:t>complex</w:t>
      </w:r>
      <w:r w:rsidR="002E541E" w:rsidRPr="00EB52F0">
        <w:rPr>
          <w:rFonts w:ascii="Arial" w:hAnsi="Arial" w:cs="Arial"/>
          <w:sz w:val="24"/>
          <w:szCs w:val="24"/>
        </w:rPr>
        <w:t xml:space="preserve"> to enhance.</w:t>
      </w:r>
      <w:bookmarkStart w:id="10" w:name="_GoBack"/>
      <w:bookmarkEnd w:id="10"/>
    </w:p>
    <w:p w14:paraId="3C78BF2B" w14:textId="3C4CE492" w:rsidR="00F81BDF" w:rsidRDefault="008C5741" w:rsidP="002E541E">
      <w:pPr>
        <w:pStyle w:val="Heading2"/>
        <w:numPr>
          <w:ilvl w:val="0"/>
          <w:numId w:val="0"/>
        </w:numPr>
        <w:ind w:left="578"/>
        <w:rPr>
          <w:rFonts w:ascii="Arial" w:eastAsiaTheme="minorHAnsi" w:hAnsi="Arial" w:cs="Arial"/>
          <w:b w:val="0"/>
          <w:bCs w:val="0"/>
          <w:color w:val="auto"/>
          <w:sz w:val="24"/>
          <w:szCs w:val="24"/>
        </w:rPr>
      </w:pPr>
      <w:r>
        <w:rPr>
          <w:rFonts w:ascii="Arial" w:eastAsiaTheme="minorHAnsi" w:hAnsi="Arial" w:cs="Arial"/>
          <w:b w:val="0"/>
          <w:bCs w:val="0"/>
          <w:noProof/>
          <w:color w:val="auto"/>
          <w:sz w:val="24"/>
          <w:szCs w:val="24"/>
          <w:lang w:val="en-CA" w:eastAsia="en-CA"/>
        </w:rPr>
        <w:drawing>
          <wp:anchor distT="0" distB="0" distL="114300" distR="114300" simplePos="0" relativeHeight="251750400" behindDoc="1" locked="0" layoutInCell="1" allowOverlap="1" wp14:anchorId="1949A5EF" wp14:editId="7BE9F9DC">
            <wp:simplePos x="0" y="0"/>
            <wp:positionH relativeFrom="column">
              <wp:posOffset>366024</wp:posOffset>
            </wp:positionH>
            <wp:positionV relativeFrom="paragraph">
              <wp:posOffset>885</wp:posOffset>
            </wp:positionV>
            <wp:extent cx="3727345" cy="2795318"/>
            <wp:effectExtent l="0" t="0" r="6985" b="5080"/>
            <wp:wrapTight wrapText="bothSides">
              <wp:wrapPolygon edited="0">
                <wp:start x="0" y="0"/>
                <wp:lineTo x="0" y="21492"/>
                <wp:lineTo x="21530" y="21492"/>
                <wp:lineTo x="215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igne Charter HERA  Jul2016 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7345" cy="2795318"/>
                    </a:xfrm>
                    <a:prstGeom prst="rect">
                      <a:avLst/>
                    </a:prstGeom>
                  </pic:spPr>
                </pic:pic>
              </a:graphicData>
            </a:graphic>
          </wp:anchor>
        </w:drawing>
      </w:r>
    </w:p>
    <w:p w14:paraId="10A01C5F" w14:textId="1913D7D8" w:rsidR="00F1124D" w:rsidRDefault="00F1124D" w:rsidP="00F1124D">
      <w:pPr>
        <w:rPr>
          <w:b/>
          <w:color w:val="FFC000"/>
          <w:sz w:val="40"/>
          <w:szCs w:val="40"/>
        </w:rPr>
      </w:pPr>
    </w:p>
    <w:p w14:paraId="1A6A23FD" w14:textId="42691441" w:rsidR="00F1124D" w:rsidRDefault="00F1124D" w:rsidP="00F1124D">
      <w:pPr>
        <w:rPr>
          <w:b/>
          <w:color w:val="FFC000"/>
          <w:sz w:val="40"/>
          <w:szCs w:val="40"/>
        </w:rPr>
      </w:pPr>
    </w:p>
    <w:p w14:paraId="743588D2" w14:textId="62A2D467" w:rsidR="00F1124D" w:rsidRPr="00F1124D" w:rsidRDefault="00F1124D" w:rsidP="00F1124D">
      <w:pPr>
        <w:rPr>
          <w:b/>
          <w:color w:val="FFC000"/>
          <w:sz w:val="40"/>
          <w:szCs w:val="40"/>
        </w:rPr>
      </w:pPr>
      <w:r w:rsidRPr="00F1124D">
        <w:rPr>
          <w:b/>
          <w:color w:val="FFC000"/>
          <w:sz w:val="40"/>
          <w:szCs w:val="40"/>
        </w:rPr>
        <w:t>________________________________________________</w:t>
      </w:r>
    </w:p>
    <w:p w14:paraId="30242DF4" w14:textId="76030AFF" w:rsidR="00F81BDF" w:rsidRDefault="002A3AAE" w:rsidP="00EB52F0">
      <w:pPr>
        <w:rPr>
          <w:rFonts w:ascii="Arial" w:hAnsi="Arial" w:cs="Arial"/>
          <w:sz w:val="24"/>
          <w:szCs w:val="24"/>
        </w:rPr>
      </w:pPr>
      <w:r w:rsidRPr="00EB52F0">
        <w:rPr>
          <w:rFonts w:ascii="Arial" w:hAnsi="Arial" w:cs="Arial"/>
          <w:b/>
          <w:sz w:val="24"/>
          <w:szCs w:val="24"/>
        </w:rPr>
        <w:t>Developer Notes:</w:t>
      </w:r>
      <w:r w:rsidRPr="00EB52F0">
        <w:rPr>
          <w:rFonts w:ascii="Arial" w:hAnsi="Arial" w:cs="Arial"/>
          <w:sz w:val="24"/>
          <w:szCs w:val="24"/>
        </w:rPr>
        <w:t xml:space="preserve"> </w:t>
      </w:r>
      <w:r w:rsidR="00F1124D" w:rsidRPr="00F1124D">
        <w:rPr>
          <w:rFonts w:ascii="Arial" w:hAnsi="Arial" w:cs="Arial"/>
          <w:sz w:val="24"/>
          <w:szCs w:val="24"/>
        </w:rPr>
        <w:t>A few monolithic containers that are constrained to scale are highlighted in the red boxes. While ESBs (TIBCO) and Appsevers (Weblogic) can achieve functional decoupling of services, they still get deployed to one big container and issues with one service like memory hogs will affect another service in the same container thus making the services in effect inter-dependant from resource sharing and performance point of view.</w:t>
      </w:r>
    </w:p>
    <w:p w14:paraId="4BAA4002" w14:textId="7CCFCD70" w:rsidR="00F1124D" w:rsidRPr="00F1124D" w:rsidRDefault="00F1124D" w:rsidP="00F1124D">
      <w:pPr>
        <w:rPr>
          <w:b/>
          <w:color w:val="FFC000"/>
          <w:sz w:val="40"/>
          <w:szCs w:val="40"/>
        </w:rPr>
      </w:pPr>
      <w:r w:rsidRPr="00F1124D">
        <w:rPr>
          <w:b/>
          <w:color w:val="FFC000"/>
          <w:sz w:val="40"/>
          <w:szCs w:val="40"/>
        </w:rPr>
        <w:t>________________________________________________</w:t>
      </w:r>
    </w:p>
    <w:p w14:paraId="57C5C172" w14:textId="06C3AB34" w:rsidR="002E541E" w:rsidRDefault="002E541E" w:rsidP="00F1124D">
      <w:pPr>
        <w:rPr>
          <w:rFonts w:ascii="Arial" w:hAnsi="Arial" w:cs="Arial"/>
          <w:b/>
          <w:bCs/>
          <w:sz w:val="24"/>
          <w:szCs w:val="24"/>
        </w:rPr>
      </w:pPr>
    </w:p>
    <w:p w14:paraId="49B3C6CF" w14:textId="597D2824" w:rsidR="00D75C56" w:rsidRPr="00224242" w:rsidRDefault="00D75C56" w:rsidP="00224242">
      <w:pPr>
        <w:pStyle w:val="Heading2"/>
      </w:pPr>
      <w:bookmarkStart w:id="11" w:name="_Toc479671701"/>
      <w:bookmarkStart w:id="12" w:name="_Toc481660525"/>
      <w:r w:rsidRPr="00224242">
        <w:t>Strategic Architecture – Phase Migration from Monolithic to Microservices Architecture</w:t>
      </w:r>
      <w:bookmarkEnd w:id="11"/>
      <w:bookmarkEnd w:id="12"/>
    </w:p>
    <w:p w14:paraId="5909FAF4" w14:textId="6462E51E" w:rsidR="002E541E" w:rsidRDefault="002E541E" w:rsidP="006C688A">
      <w:pPr>
        <w:pStyle w:val="Style1"/>
      </w:pPr>
    </w:p>
    <w:p w14:paraId="10DED6DB" w14:textId="4851106D" w:rsidR="00D75C56" w:rsidRPr="006C688A" w:rsidRDefault="005E5631" w:rsidP="006C688A">
      <w:pPr>
        <w:pStyle w:val="Style1"/>
      </w:pPr>
      <w:r w:rsidRPr="005E5631">
        <w:t>The overall strategic architecture for CitiBanamex is to move to API and Microservices based model, that can scale to the needs of new age Digital use cases including IoT and AI with services having to support data streams often than discreet API calls</w:t>
      </w:r>
      <w:r w:rsidR="00D75C56" w:rsidRPr="006C688A">
        <w:t>. The monolithic architecture will be decomposed in phases and transformed to a Microservices architecture. The 4 main phases this will the accomplished are highlighted here:</w:t>
      </w:r>
    </w:p>
    <w:p w14:paraId="4FE5595D" w14:textId="1933492C" w:rsidR="00D75C56" w:rsidRPr="00224242" w:rsidRDefault="00D75C56" w:rsidP="00B0105E">
      <w:pPr>
        <w:pStyle w:val="Heading3"/>
      </w:pPr>
      <w:bookmarkStart w:id="13" w:name="_Toc479671702"/>
      <w:bookmarkStart w:id="14" w:name="_Toc481660526"/>
      <w:r w:rsidRPr="00224242">
        <w:t>Phase 1 – Begin by building pass through services</w:t>
      </w:r>
      <w:bookmarkEnd w:id="13"/>
      <w:bookmarkEnd w:id="14"/>
    </w:p>
    <w:p w14:paraId="2CA21B67" w14:textId="77777777" w:rsidR="00D75C56" w:rsidRDefault="00D75C56" w:rsidP="006C688A">
      <w:pPr>
        <w:pStyle w:val="Style1"/>
      </w:pPr>
      <w:r w:rsidRPr="006C688A">
        <w:t>Phase 1 will build out Microservices deployed on a PaaS platform that has the advantages of autoscale. However, they will integrate to existing backend for CRUD operations and business logic and not store any data locally. However, high speed caching components can be used for certain use cases. The following diagram shows a pass through flow:</w:t>
      </w:r>
    </w:p>
    <w:p w14:paraId="20C1CE85" w14:textId="1E68F641" w:rsidR="003664AF" w:rsidRPr="006C688A" w:rsidRDefault="005276CB" w:rsidP="00B0105E">
      <w:pPr>
        <w:pStyle w:val="Style1"/>
        <w:jc w:val="center"/>
      </w:pPr>
      <w:r>
        <w:rPr>
          <w:rFonts w:cstheme="minorHAnsi"/>
          <w:noProof/>
          <w:lang w:val="en-CA" w:eastAsia="en-CA"/>
        </w:rPr>
        <w:drawing>
          <wp:anchor distT="0" distB="0" distL="114300" distR="114300" simplePos="0" relativeHeight="251702272" behindDoc="1" locked="0" layoutInCell="1" allowOverlap="1" wp14:anchorId="3BBBEEDC" wp14:editId="33C74032">
            <wp:simplePos x="0" y="0"/>
            <wp:positionH relativeFrom="column">
              <wp:posOffset>0</wp:posOffset>
            </wp:positionH>
            <wp:positionV relativeFrom="paragraph">
              <wp:posOffset>266700</wp:posOffset>
            </wp:positionV>
            <wp:extent cx="4261899" cy="2741479"/>
            <wp:effectExtent l="0" t="0" r="5715" b="1905"/>
            <wp:wrapTight wrapText="bothSides">
              <wp:wrapPolygon edited="0">
                <wp:start x="0" y="0"/>
                <wp:lineTo x="0" y="21465"/>
                <wp:lineTo x="21532" y="21465"/>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 0.png"/>
                    <pic:cNvPicPr/>
                  </pic:nvPicPr>
                  <pic:blipFill>
                    <a:blip r:embed="rId18">
                      <a:extLst>
                        <a:ext uri="{28A0092B-C50C-407E-A947-70E740481C1C}">
                          <a14:useLocalDpi xmlns:a14="http://schemas.microsoft.com/office/drawing/2010/main" val="0"/>
                        </a:ext>
                      </a:extLst>
                    </a:blip>
                    <a:stretch>
                      <a:fillRect/>
                    </a:stretch>
                  </pic:blipFill>
                  <pic:spPr>
                    <a:xfrm>
                      <a:off x="0" y="0"/>
                      <a:ext cx="4261899" cy="2741479"/>
                    </a:xfrm>
                    <a:prstGeom prst="rect">
                      <a:avLst/>
                    </a:prstGeom>
                  </pic:spPr>
                </pic:pic>
              </a:graphicData>
            </a:graphic>
          </wp:anchor>
        </w:drawing>
      </w:r>
    </w:p>
    <w:p w14:paraId="431D7EFE" w14:textId="77777777" w:rsidR="005276CB" w:rsidRDefault="005276CB" w:rsidP="005276CB">
      <w:pPr>
        <w:pStyle w:val="Heading3"/>
        <w:numPr>
          <w:ilvl w:val="0"/>
          <w:numId w:val="0"/>
        </w:numPr>
      </w:pPr>
      <w:bookmarkStart w:id="15" w:name="_Toc479671703"/>
    </w:p>
    <w:p w14:paraId="0DF20317" w14:textId="77777777" w:rsidR="005276CB" w:rsidRDefault="005276CB" w:rsidP="005276CB">
      <w:pPr>
        <w:pStyle w:val="Heading3"/>
        <w:numPr>
          <w:ilvl w:val="0"/>
          <w:numId w:val="0"/>
        </w:numPr>
      </w:pPr>
    </w:p>
    <w:p w14:paraId="59EE4529" w14:textId="77777777" w:rsidR="005276CB" w:rsidRDefault="005276CB" w:rsidP="005276CB">
      <w:pPr>
        <w:pStyle w:val="Heading3"/>
        <w:numPr>
          <w:ilvl w:val="0"/>
          <w:numId w:val="0"/>
        </w:numPr>
      </w:pPr>
    </w:p>
    <w:p w14:paraId="7BC34369" w14:textId="77777777" w:rsidR="005276CB" w:rsidRDefault="005276CB" w:rsidP="005276CB">
      <w:pPr>
        <w:pStyle w:val="Heading3"/>
        <w:numPr>
          <w:ilvl w:val="0"/>
          <w:numId w:val="0"/>
        </w:numPr>
      </w:pPr>
    </w:p>
    <w:p w14:paraId="490AA82F" w14:textId="77777777" w:rsidR="005276CB" w:rsidRDefault="005276CB" w:rsidP="005276CB">
      <w:pPr>
        <w:pStyle w:val="Heading3"/>
        <w:numPr>
          <w:ilvl w:val="0"/>
          <w:numId w:val="0"/>
        </w:numPr>
      </w:pPr>
    </w:p>
    <w:p w14:paraId="4677C14C" w14:textId="77777777" w:rsidR="005276CB" w:rsidRDefault="005276CB" w:rsidP="005276CB">
      <w:pPr>
        <w:pStyle w:val="Heading3"/>
        <w:numPr>
          <w:ilvl w:val="0"/>
          <w:numId w:val="0"/>
        </w:numPr>
      </w:pPr>
    </w:p>
    <w:p w14:paraId="2BFF0FFF" w14:textId="77777777" w:rsidR="005276CB" w:rsidRDefault="005276CB" w:rsidP="005276CB">
      <w:pPr>
        <w:pStyle w:val="Heading3"/>
        <w:numPr>
          <w:ilvl w:val="0"/>
          <w:numId w:val="0"/>
        </w:numPr>
      </w:pPr>
    </w:p>
    <w:p w14:paraId="21CE107C" w14:textId="77777777" w:rsidR="005276CB" w:rsidRDefault="005276CB" w:rsidP="005276CB">
      <w:pPr>
        <w:pStyle w:val="Heading3"/>
        <w:numPr>
          <w:ilvl w:val="0"/>
          <w:numId w:val="0"/>
        </w:numPr>
      </w:pPr>
    </w:p>
    <w:p w14:paraId="070D2725" w14:textId="77777777" w:rsidR="005276CB" w:rsidRDefault="005276CB" w:rsidP="005276CB">
      <w:pPr>
        <w:pStyle w:val="Heading3"/>
        <w:numPr>
          <w:ilvl w:val="0"/>
          <w:numId w:val="0"/>
        </w:numPr>
      </w:pPr>
    </w:p>
    <w:p w14:paraId="4B3F6BB7" w14:textId="77777777" w:rsidR="005276CB" w:rsidRDefault="005276CB" w:rsidP="005276CB">
      <w:pPr>
        <w:pStyle w:val="Heading3"/>
        <w:numPr>
          <w:ilvl w:val="0"/>
          <w:numId w:val="0"/>
        </w:numPr>
      </w:pPr>
    </w:p>
    <w:p w14:paraId="5F0E04D6" w14:textId="60021729" w:rsidR="00D75C56" w:rsidRPr="00D459B1" w:rsidRDefault="00D75C56" w:rsidP="005276CB">
      <w:pPr>
        <w:pStyle w:val="Heading3"/>
      </w:pPr>
      <w:bookmarkStart w:id="16" w:name="_Toc481660527"/>
      <w:r w:rsidRPr="00D459B1">
        <w:t xml:space="preserve">Phase 2 – </w:t>
      </w:r>
      <w:r>
        <w:t>Introduce datastores to</w:t>
      </w:r>
      <w:r w:rsidRPr="00D459B1">
        <w:t xml:space="preserve"> </w:t>
      </w:r>
      <w:r>
        <w:t>m</w:t>
      </w:r>
      <w:r w:rsidRPr="00D459B1">
        <w:t>icroservices</w:t>
      </w:r>
      <w:bookmarkEnd w:id="15"/>
      <w:bookmarkEnd w:id="16"/>
    </w:p>
    <w:p w14:paraId="37DC6DD2" w14:textId="77777777" w:rsidR="00D75C56" w:rsidRDefault="00D75C56" w:rsidP="006C688A">
      <w:pPr>
        <w:pStyle w:val="Style1"/>
      </w:pPr>
      <w:r w:rsidRPr="006C688A">
        <w:t>Phase 2 will build new Microservices and convert some of the existing ones talking to the backend to use local datastore (ODS) to store data, mainly for Read operations. Backend continues to be the system of records and all Update operations still invoke backend services via TIBCO/TUXEDO/CRUDConnectors. Domain specific data modeled and stored in Microservices store. Any backend updates to same domain model needs to be synched to MS store</w:t>
      </w:r>
    </w:p>
    <w:p w14:paraId="55CE90B6" w14:textId="319EFBBE" w:rsidR="003664AF" w:rsidRPr="006C688A" w:rsidRDefault="00961F4E" w:rsidP="005276CB">
      <w:pPr>
        <w:pStyle w:val="Style1"/>
        <w:jc w:val="center"/>
      </w:pPr>
      <w:r w:rsidRPr="00961F4E">
        <w:rPr>
          <w:noProof/>
          <w:lang w:val="en-CA" w:eastAsia="en-CA"/>
        </w:rPr>
        <w:lastRenderedPageBreak/>
        <mc:AlternateContent>
          <mc:Choice Requires="wps">
            <w:drawing>
              <wp:anchor distT="0" distB="0" distL="114300" distR="114300" simplePos="0" relativeHeight="251720704" behindDoc="0" locked="0" layoutInCell="1" allowOverlap="1" wp14:anchorId="42231173" wp14:editId="4EBADEA5">
                <wp:simplePos x="0" y="0"/>
                <wp:positionH relativeFrom="margin">
                  <wp:posOffset>2486025</wp:posOffset>
                </wp:positionH>
                <wp:positionV relativeFrom="paragraph">
                  <wp:posOffset>2105024</wp:posOffset>
                </wp:positionV>
                <wp:extent cx="152400" cy="123825"/>
                <wp:effectExtent l="0" t="0" r="19050" b="28575"/>
                <wp:wrapNone/>
                <wp:docPr id="14" name="Flowchart: Magnetic Disk 14"/>
                <wp:cNvGraphicFramePr/>
                <a:graphic xmlns:a="http://schemas.openxmlformats.org/drawingml/2006/main">
                  <a:graphicData uri="http://schemas.microsoft.com/office/word/2010/wordprocessingShape">
                    <wps:wsp>
                      <wps:cNvSpPr/>
                      <wps:spPr>
                        <a:xfrm>
                          <a:off x="0" y="0"/>
                          <a:ext cx="152400" cy="123825"/>
                        </a:xfrm>
                        <a:prstGeom prst="flowChartMagneticDisk">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2C19A6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26" type="#_x0000_t132" style="position:absolute;margin-left:195.75pt;margin-top:165.75pt;width:12pt;height:9.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6PWmgIAAI4FAAAOAAAAZHJzL2Uyb0RvYy54bWysVF9v0zAQf0fiO1h+Z0lDCyNaOpVORUhj&#10;m9jQnl3Hbiwcn7HdpuXTc3bSrNomHhB9cO9yd7/7fxeX+1aTnXBegano5CynRBgOtTKbiv54WL07&#10;p8QHZmqmwYiKHoSnl/O3by46W4oCGtC1cARBjC87W9EmBFtmmeeNaJk/AysMCiW4lgVk3SarHesQ&#10;vdVZkecfsg5cbR1w4T1+veqFdJ7wpRQ83ErpRSC6ohhbSK9L7zq+2fyClRvHbKP4EAb7hyhapgw6&#10;HaGuWGBk69QLqFZxBx5kOOPQZiCl4iLlgNlM8mfZ3DfMipQLFsfbsUz+/8Hym92dI6rG3k0pMazF&#10;Hq00dLxhLpTkG9sYEbA0V8r/JKiC9eqsL9Hs3t65gfNIxuT30rXxH9Mi+1Tjw1hjsQ+E48fJrJjm&#10;2AmOoknx/ryYRczsydg6H74IaEkkKioxmGUM5hhKjCSVmu2ufehtjzbRuQet6pXSOjFus15qR3Ys&#10;9j//nK9Sy9HdiVoWM+pzSFQ4aBGNtfkuJNYGoy6SxzSVYsRjnAsTJr2oYbXo3cxy/A1JjRYpxQQY&#10;kSWGN2IPAHHiX2L3+Q360VSkoR6N878F1huPFskzmDAat8qAew1AY1aD514fwz8pTSTXUB9wchz0&#10;K+UtXyls2DXz4Y453CHsMd6FcItP7GFFYaAoacD9fu171MfRRiklHe5kRf2vLXOCEv3V4NB/mkyn&#10;cYkTM519LJBxp5L1qcRs2yVg2yd4gSxPZNQP+khKB+0jno9F9IoiZjj6rigP7sgsQ38r8ABxsVgk&#10;NVxcy8K1ubc8gseqxvl72D8yZ4epDTjuN3DcX1Y+m9VeN1oaWGwDSJUG+amuQ71x6dPgDAcqXpVT&#10;Pmk9ndH5HwAAAP//AwBQSwMEFAAGAAgAAAAhAJToLhDeAAAACwEAAA8AAABkcnMvZG93bnJldi54&#10;bWxMj0FPwzAMhe9I/IfISNxYWko7VppOCIkblw00jZvXZE21xqmabCv8erwTuz37PT1/rpaT68XJ&#10;jKHzpCCdJSAMNV531Cr4+nx/eAYRIpLG3pNR8GMCLOvbmwpL7c+0Mqd1bAWXUChRgY1xKKUMjTUO&#10;w8wPhtjb+9Fh5HFspR7xzOWul49JUkiHHfEFi4N5s6Y5rI9OQdjM0X4XdAi/rgjz1WabfGRbpe7v&#10;ptcXENFM8T8MF3xGh5qZdv5IOoheQbZIc46yyC6CE09pzmLHmzxNQNaVvP6h/gMAAP//AwBQSwEC&#10;LQAUAAYACAAAACEAtoM4kv4AAADhAQAAEwAAAAAAAAAAAAAAAAAAAAAAW0NvbnRlbnRfVHlwZXNd&#10;LnhtbFBLAQItABQABgAIAAAAIQA4/SH/1gAAAJQBAAALAAAAAAAAAAAAAAAAAC8BAABfcmVscy8u&#10;cmVsc1BLAQItABQABgAIAAAAIQD796PWmgIAAI4FAAAOAAAAAAAAAAAAAAAAAC4CAABkcnMvZTJv&#10;RG9jLnhtbFBLAQItABQABgAIAAAAIQCU6C4Q3gAAAAsBAAAPAAAAAAAAAAAAAAAAAPQEAABkcnMv&#10;ZG93bnJldi54bWxQSwUGAAAAAAQABADzAAAA/wUAAAAA&#10;" fillcolor="#00b0f0" strokecolor="#845209 [1604]" strokeweight="1pt">
                <v:stroke joinstyle="miter"/>
                <w10:wrap anchorx="margin"/>
              </v:shape>
            </w:pict>
          </mc:Fallback>
        </mc:AlternateContent>
      </w:r>
      <w:r w:rsidRPr="00961F4E">
        <w:rPr>
          <w:noProof/>
          <w:lang w:val="en-CA" w:eastAsia="en-CA"/>
        </w:rPr>
        <mc:AlternateContent>
          <mc:Choice Requires="wps">
            <w:drawing>
              <wp:anchor distT="0" distB="0" distL="114300" distR="114300" simplePos="0" relativeHeight="251719680" behindDoc="0" locked="0" layoutInCell="1" allowOverlap="1" wp14:anchorId="13B36EC5" wp14:editId="0C8112CC">
                <wp:simplePos x="0" y="0"/>
                <wp:positionH relativeFrom="margin">
                  <wp:posOffset>3019425</wp:posOffset>
                </wp:positionH>
                <wp:positionV relativeFrom="paragraph">
                  <wp:posOffset>2105024</wp:posOffset>
                </wp:positionV>
                <wp:extent cx="152400" cy="123825"/>
                <wp:effectExtent l="0" t="0" r="19050" b="28575"/>
                <wp:wrapNone/>
                <wp:docPr id="13" name="Flowchart: Magnetic Disk 13"/>
                <wp:cNvGraphicFramePr/>
                <a:graphic xmlns:a="http://schemas.openxmlformats.org/drawingml/2006/main">
                  <a:graphicData uri="http://schemas.microsoft.com/office/word/2010/wordprocessingShape">
                    <wps:wsp>
                      <wps:cNvSpPr/>
                      <wps:spPr>
                        <a:xfrm>
                          <a:off x="0" y="0"/>
                          <a:ext cx="152400" cy="123825"/>
                        </a:xfrm>
                        <a:prstGeom prst="flowChartMagneticDisk">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1280833" id="Flowchart: Magnetic Disk 13" o:spid="_x0000_s1026" type="#_x0000_t132" style="position:absolute;margin-left:237.75pt;margin-top:165.75pt;width:12pt;height:9.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eAMmgIAAI4FAAAOAAAAZHJzL2Uyb0RvYy54bWysVF9v0zAQf0fiO1h+Z0lDCyNaOpVORUhj&#10;m9jQnl3Hbiwc25zdpuXTc3bSrNomHhB9cO9yd7/7fxeX+1aTnQCvrKno5CynRBhua2U2Ff3xsHp3&#10;TokPzNRMWyMqehCeXs7fvrnoXCkK21hdCyAIYnzZuYo2IbgyyzxvRMv8mXXCoFBaaFlAFjZZDaxD&#10;9FZnRZ5/yDoLtQPLhff49aoX0nnCl1LwcCulF4HoimJsIb2Q3nV8s/kFKzfAXKP4EAb7hyhapgw6&#10;HaGuWGBkC+oFVKs4WG9lOOO2zayUiouUA2YzyZ9lc98wJ1IuWBzvxjL5/wfLb3Z3QFSNvXtPiWEt&#10;9milbccbBqEk39jGiICluVL+J0EVrFfnfIlm9+4OBs4jGZPfS2jjP6ZF9qnGh7HGYh8Ix4+TWTHN&#10;sRMcRZPi/Xkxi5jZk7EDH74I25JIVFRiMMsYzDGUGEkqNdtd+9DbHm2ic2+1qldK68TAZr3UQHYs&#10;9j//nK9Sy9HdiVoWM+pzSFQ4aBGNtfkuJNYGoy6SxzSVYsRjnAsTJr2oYbXo3cxy/A1JjRYpxQQY&#10;kSWGN2IPAHHiX2L3+Q360VSkoR6N878F1huPFsmzNWE0bpWx8BqAxqwGz70+hn9SmkiubX3AyQHb&#10;r5R3fKWwYdfMhzsGuEPYY7wL4Raf2MOK2oGipLHw+7XvUR9HG6WUdLiTFfW/tgwEJfqrwaH/NJlO&#10;4xInZjr7WCADp5L1qcRs26XFtk/wAjmeyKgf9JGUYNtHPB+L6BVFzHD0XVEe4MgsQ38r8ABxsVgk&#10;NVxcx8K1uXc8gseqxvl72D8ycMPUBhz3G3vcX1Y+m9VeN1oau9gGK1Ua5Ke6DvXGpU+DMxyoeFVO&#10;+aT1dEbnfwAAAP//AwBQSwMEFAAGAAgAAAAhAKGxTw7fAAAACwEAAA8AAABkcnMvZG93bnJldi54&#10;bWxMj0FPwzAMhe9I/IfISNxYWrq2rDSdEBI3LhtoGjevCU21xqmabCv8eswJbs9+T8+f6/XsBnE2&#10;U+g9KUgXCQhDrdc9dQre317uHkCEiKRx8GQUfJkA6+b6qsZK+wttzHkbO8ElFCpUYGMcKylDa43D&#10;sPCjIfY+/eQw8jh1Uk944XI3yPskKaTDnviCxdE8W9MetyenIOxKtB8FHcO3K0K52e2T12yv1O3N&#10;/PQIIpo5/oXhF5/RoWGmgz+RDmJQsCzznKMKsixlwYnlasXiwJs8TUA2tfz/Q/MDAAD//wMAUEsB&#10;Ai0AFAAGAAgAAAAhALaDOJL+AAAA4QEAABMAAAAAAAAAAAAAAAAAAAAAAFtDb250ZW50X1R5cGVz&#10;XS54bWxQSwECLQAUAAYACAAAACEAOP0h/9YAAACUAQAACwAAAAAAAAAAAAAAAAAvAQAAX3JlbHMv&#10;LnJlbHNQSwECLQAUAAYACAAAACEAl9ngDJoCAACOBQAADgAAAAAAAAAAAAAAAAAuAgAAZHJzL2Uy&#10;b0RvYy54bWxQSwECLQAUAAYACAAAACEAobFPDt8AAAALAQAADwAAAAAAAAAAAAAAAAD0BAAAZHJz&#10;L2Rvd25yZXYueG1sUEsFBgAAAAAEAAQA8wAAAAAGAAAAAA==&#10;" fillcolor="#00b0f0" strokecolor="#845209 [1604]" strokeweight="1pt">
                <v:stroke joinstyle="miter"/>
                <w10:wrap anchorx="margin"/>
              </v:shape>
            </w:pict>
          </mc:Fallback>
        </mc:AlternateContent>
      </w:r>
      <w:r w:rsidR="005276CB">
        <w:rPr>
          <w:noProof/>
          <w:lang w:val="en-CA" w:eastAsia="en-CA"/>
        </w:rPr>
        <mc:AlternateContent>
          <mc:Choice Requires="wps">
            <w:drawing>
              <wp:anchor distT="0" distB="0" distL="114300" distR="114300" simplePos="0" relativeHeight="251704320" behindDoc="0" locked="0" layoutInCell="1" allowOverlap="1" wp14:anchorId="0D9A91CD" wp14:editId="7F063BC2">
                <wp:simplePos x="0" y="0"/>
                <wp:positionH relativeFrom="column">
                  <wp:posOffset>5200650</wp:posOffset>
                </wp:positionH>
                <wp:positionV relativeFrom="paragraph">
                  <wp:posOffset>1914525</wp:posOffset>
                </wp:positionV>
                <wp:extent cx="1227455" cy="989330"/>
                <wp:effectExtent l="1485900" t="0" r="10795" b="20320"/>
                <wp:wrapNone/>
                <wp:docPr id="24" name="Rounded Rectangular Callout 24"/>
                <wp:cNvGraphicFramePr/>
                <a:graphic xmlns:a="http://schemas.openxmlformats.org/drawingml/2006/main">
                  <a:graphicData uri="http://schemas.microsoft.com/office/word/2010/wordprocessingShape">
                    <wps:wsp>
                      <wps:cNvSpPr/>
                      <wps:spPr>
                        <a:xfrm>
                          <a:off x="0" y="0"/>
                          <a:ext cx="1227455" cy="989330"/>
                        </a:xfrm>
                        <a:prstGeom prst="wedgeRoundRectCallout">
                          <a:avLst>
                            <a:gd name="adj1" fmla="val -168961"/>
                            <a:gd name="adj2" fmla="val -2297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0393F" w14:textId="77777777" w:rsidR="005908CC" w:rsidRPr="002B72DB" w:rsidRDefault="005908CC" w:rsidP="005276CB">
                            <w:pPr>
                              <w:rPr>
                                <w:sz w:val="16"/>
                              </w:rPr>
                            </w:pPr>
                            <w:r w:rsidRPr="002B72DB">
                              <w:rPr>
                                <w:sz w:val="16"/>
                              </w:rPr>
                              <w:t>Datastore added for microservice</w:t>
                            </w:r>
                            <w:r>
                              <w:rPr>
                                <w:sz w:val="16"/>
                              </w:rPr>
                              <w:t>s</w:t>
                            </w:r>
                            <w:r w:rsidRPr="002B72DB">
                              <w:rPr>
                                <w:sz w:val="16"/>
                              </w:rPr>
                              <w:t xml:space="preserve"> to store data locally and sync with backend book of records. Mainly read operations on DB</w:t>
                            </w:r>
                            <w:r>
                              <w:rPr>
                                <w:sz w:val="16"/>
                              </w:rPr>
                              <w:t xml:space="preserve"> in this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D9A91C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30" type="#_x0000_t62" style="position:absolute;left:0;text-align:left;margin-left:409.5pt;margin-top:150.75pt;width:96.65pt;height:77.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pTxAIAAOgFAAAOAAAAZHJzL2Uyb0RvYy54bWysVMlu2zAQvRfoPxC8J7IUL7EROTAcpCgQ&#10;JEGSImeaIi0V3ErSltyv75CiFbcJeijqgzzkbG8eZ+bqupMC7Zl1jVYlzs9HGDFFddWobYm/vdye&#10;XWLkPFEVEVqxEh+Yw9fLz5+uWrNgha61qJhFEES5RWtKXHtvFlnmaM0kcefaMAVKrq0kHo52m1WW&#10;tBBdiqwYjaZZq21lrKbMObi96ZV4GeNzzqh/4Nwxj0SJAZuPXxu/m/DNlldksbXE1A1NMMg/oJCk&#10;UZB0CHVDPEE727wLJRtqtdPcn1MtM815Q1msAarJR39U81wTw2ItQI4zA03u/4Wl9/tHi5qqxMUY&#10;I0UkvNGT3qmKVegJ2CNquxPEojURQu88AiugrDVuAZ7P5tGmkwMx1N9xK8M/VIa6SPNhoJl1HlG4&#10;zItiNp5MMKKgm1/OLy7iO2Rv3sY6/4VpiYJQ4pZVWxZRBUgJSqSb7O+cj7xXCTypvucYcSngGfdE&#10;oLN8ejmf5umhT6yK36yKYj47dsOJ0cWpUT6dTmchECBNiUE6YoXrQEtPRJT8QbCATagnxoFjKL2I&#10;qGN3s7WwCBCWmFDKlM97VU0q1l9PRvBL6QaPmDwGDJF5I8QQOwUIk/M+do862QdXFodjcB79DVjv&#10;PHjEzFr5wVk2StuPAgioKmXu7Y8k9dQElny36WL/DY210dUBetLqflidobcNtMEdcf6RWHhWmGPY&#10;OP4BPlzotsQ6SRjV2v786D7Yw9CAFqMWpr3E7seOWIaR+KpgnOb5eBzWQzyMJ7MCDvZUsznVqJ1c&#10;a3g4aDRAF8Vg78VR5FbLV1hMq5AVVERRyF1i6u3xsPb9FoLVRtlqFc1gJRji79SzoSF44Dl010v3&#10;SqxJs+Bhiu71cTOkRuw5frMNnkqvdl7zxgdlYLrnNR1gncRWSqsv7KvTc7R6W9DLXwAAAP//AwBQ&#10;SwMEFAAGAAgAAAAhAETVPvziAAAADAEAAA8AAABkcnMvZG93bnJldi54bWxMj81OwzAQhO9IvIO1&#10;SFwQtdPQUkKcqirkADfKz9mJt3FovI5itwlvj3uC42hGM9/k68l27ISDbx1JSGYCGFLtdEuNhI/3&#10;8nYFzAdFWnWOUMIPelgXlxe5yrQb6Q1Pu9CwWEI+UxJMCH3Gua8NWuVnrkeK3t4NVoUoh4brQY2x&#10;3HZ8LsSSW9VSXDCqx63B+rA7Wgnbybw8H5bl+Ln5+q7K/RO+pvxGyuurafMILOAU/sJwxo/oUESm&#10;yh1Je9ZJWCUP8UuQkIpkAeycEMk8BVZJuFvcp8CLnP8/UfwCAAD//wMAUEsBAi0AFAAGAAgAAAAh&#10;ALaDOJL+AAAA4QEAABMAAAAAAAAAAAAAAAAAAAAAAFtDb250ZW50X1R5cGVzXS54bWxQSwECLQAU&#10;AAYACAAAACEAOP0h/9YAAACUAQAACwAAAAAAAAAAAAAAAAAvAQAAX3JlbHMvLnJlbHNQSwECLQAU&#10;AAYACAAAACEAQoAqU8QCAADoBQAADgAAAAAAAAAAAAAAAAAuAgAAZHJzL2Uyb0RvYy54bWxQSwEC&#10;LQAUAAYACAAAACEARNU+/OIAAAAMAQAADwAAAAAAAAAAAAAAAAAeBQAAZHJzL2Rvd25yZXYueG1s&#10;UEsFBgAAAAAEAAQA8wAAAC0GAAAAAA==&#10;" adj="-25696,5838" fillcolor="#f0a22e [3204]" strokecolor="#845209 [1604]" strokeweight="1pt">
                <v:textbox>
                  <w:txbxContent>
                    <w:p w14:paraId="5FC0393F" w14:textId="77777777" w:rsidR="005908CC" w:rsidRPr="002B72DB" w:rsidRDefault="005908CC" w:rsidP="005276CB">
                      <w:pPr>
                        <w:rPr>
                          <w:sz w:val="16"/>
                        </w:rPr>
                      </w:pPr>
                      <w:proofErr w:type="spellStart"/>
                      <w:r w:rsidRPr="002B72DB">
                        <w:rPr>
                          <w:sz w:val="16"/>
                        </w:rPr>
                        <w:t>Datastore</w:t>
                      </w:r>
                      <w:proofErr w:type="spellEnd"/>
                      <w:r w:rsidRPr="002B72DB">
                        <w:rPr>
                          <w:sz w:val="16"/>
                        </w:rPr>
                        <w:t xml:space="preserve"> added for microservice</w:t>
                      </w:r>
                      <w:r>
                        <w:rPr>
                          <w:sz w:val="16"/>
                        </w:rPr>
                        <w:t>s</w:t>
                      </w:r>
                      <w:r w:rsidRPr="002B72DB">
                        <w:rPr>
                          <w:sz w:val="16"/>
                        </w:rPr>
                        <w:t xml:space="preserve"> to store data locally and sync with backend book of records. Mainly read operations on DB</w:t>
                      </w:r>
                      <w:r>
                        <w:rPr>
                          <w:sz w:val="16"/>
                        </w:rPr>
                        <w:t xml:space="preserve"> in this phase.</w:t>
                      </w:r>
                    </w:p>
                  </w:txbxContent>
                </v:textbox>
              </v:shape>
            </w:pict>
          </mc:Fallback>
        </mc:AlternateContent>
      </w:r>
      <w:r w:rsidR="005276CB">
        <w:rPr>
          <w:noProof/>
          <w:lang w:val="en-CA" w:eastAsia="en-CA"/>
        </w:rPr>
        <w:drawing>
          <wp:inline distT="0" distB="0" distL="0" distR="0" wp14:anchorId="142AE2DF" wp14:editId="2D2F6AFA">
            <wp:extent cx="4566119" cy="293651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 1.png"/>
                    <pic:cNvPicPr/>
                  </pic:nvPicPr>
                  <pic:blipFill>
                    <a:blip r:embed="rId19">
                      <a:extLst>
                        <a:ext uri="{28A0092B-C50C-407E-A947-70E740481C1C}">
                          <a14:useLocalDpi xmlns:a14="http://schemas.microsoft.com/office/drawing/2010/main" val="0"/>
                        </a:ext>
                      </a:extLst>
                    </a:blip>
                    <a:stretch>
                      <a:fillRect/>
                    </a:stretch>
                  </pic:blipFill>
                  <pic:spPr>
                    <a:xfrm>
                      <a:off x="0" y="0"/>
                      <a:ext cx="4576765" cy="2943362"/>
                    </a:xfrm>
                    <a:prstGeom prst="rect">
                      <a:avLst/>
                    </a:prstGeom>
                  </pic:spPr>
                </pic:pic>
              </a:graphicData>
            </a:graphic>
          </wp:inline>
        </w:drawing>
      </w:r>
    </w:p>
    <w:p w14:paraId="61D52A76" w14:textId="77777777" w:rsidR="00D75C56" w:rsidRPr="00D459B1" w:rsidRDefault="00D75C56" w:rsidP="00B0105E">
      <w:pPr>
        <w:pStyle w:val="Heading3"/>
      </w:pPr>
      <w:bookmarkStart w:id="17" w:name="_Toc479671704"/>
      <w:bookmarkStart w:id="18" w:name="_Toc481660528"/>
      <w:r w:rsidRPr="00D459B1">
        <w:t xml:space="preserve">Phase 3  – Migrate ESB </w:t>
      </w:r>
      <w:r>
        <w:t>f</w:t>
      </w:r>
      <w:r w:rsidRPr="00D459B1">
        <w:t xml:space="preserve">unctionality and </w:t>
      </w:r>
      <w:r>
        <w:t>sync data source to backends</w:t>
      </w:r>
      <w:bookmarkEnd w:id="17"/>
      <w:bookmarkEnd w:id="18"/>
    </w:p>
    <w:p w14:paraId="3B2B47D1" w14:textId="4C9462D4" w:rsidR="005E5631" w:rsidRPr="005E5631" w:rsidRDefault="00D75C56" w:rsidP="005E5631">
      <w:pPr>
        <w:rPr>
          <w:rFonts w:ascii="Arial" w:hAnsi="Arial" w:cs="Arial"/>
          <w:sz w:val="24"/>
          <w:szCs w:val="24"/>
        </w:rPr>
      </w:pPr>
      <w:r w:rsidRPr="005E5631">
        <w:rPr>
          <w:rFonts w:ascii="Arial" w:hAnsi="Arial" w:cs="Arial"/>
          <w:sz w:val="24"/>
          <w:szCs w:val="24"/>
        </w:rPr>
        <w:t>Phase 3 will look to migrate more and more existing business logic in backend and ESB services to Microservices. Data models will be defined based on domains like accounts, cards, customers, transactions etc and domain specific Microservices developed talking to corresponding storage.</w:t>
      </w:r>
      <w:r w:rsidR="005E5631" w:rsidRPr="005E5631">
        <w:rPr>
          <w:rFonts w:ascii="Arial" w:hAnsi="Arial" w:cs="Arial"/>
          <w:sz w:val="24"/>
          <w:szCs w:val="24"/>
        </w:rPr>
        <w:t xml:space="preserve"> All clients/apps that "write" data to the back-ends need to be migrated to call the microservice</w:t>
      </w:r>
      <w:r w:rsidR="005E5631">
        <w:rPr>
          <w:rFonts w:ascii="Arial" w:hAnsi="Arial" w:cs="Arial"/>
          <w:sz w:val="24"/>
          <w:szCs w:val="24"/>
        </w:rPr>
        <w:t>s</w:t>
      </w:r>
      <w:r w:rsidR="005E5631" w:rsidRPr="005E5631">
        <w:rPr>
          <w:rFonts w:ascii="Arial" w:hAnsi="Arial" w:cs="Arial"/>
          <w:sz w:val="24"/>
          <w:szCs w:val="24"/>
        </w:rPr>
        <w:t>. At the end of this phase, the microservice becomes the source of truth, and legacy back-ends would be read-only.</w:t>
      </w:r>
    </w:p>
    <w:p w14:paraId="49CACDA1" w14:textId="77777777" w:rsidR="00D75C56" w:rsidRDefault="00D75C56" w:rsidP="006C688A">
      <w:pPr>
        <w:pStyle w:val="Style1"/>
      </w:pPr>
    </w:p>
    <w:p w14:paraId="66BBA63D" w14:textId="032D3FC5" w:rsidR="003664AF" w:rsidRPr="006C688A" w:rsidRDefault="00961F4E" w:rsidP="00222A90">
      <w:pPr>
        <w:pStyle w:val="Style1"/>
        <w:jc w:val="center"/>
      </w:pPr>
      <w:r w:rsidRPr="00961F4E">
        <w:rPr>
          <w:noProof/>
          <w:lang w:val="en-CA" w:eastAsia="en-CA"/>
        </w:rPr>
        <mc:AlternateContent>
          <mc:Choice Requires="wps">
            <w:drawing>
              <wp:anchor distT="0" distB="0" distL="114300" distR="114300" simplePos="0" relativeHeight="251717632" behindDoc="0" locked="0" layoutInCell="1" allowOverlap="1" wp14:anchorId="30DB5BF3" wp14:editId="57A4F0B8">
                <wp:simplePos x="0" y="0"/>
                <wp:positionH relativeFrom="margin">
                  <wp:posOffset>2466974</wp:posOffset>
                </wp:positionH>
                <wp:positionV relativeFrom="paragraph">
                  <wp:posOffset>1995170</wp:posOffset>
                </wp:positionV>
                <wp:extent cx="123825" cy="104775"/>
                <wp:effectExtent l="0" t="0" r="28575" b="28575"/>
                <wp:wrapNone/>
                <wp:docPr id="12" name="Flowchart: Magnetic Disk 12"/>
                <wp:cNvGraphicFramePr/>
                <a:graphic xmlns:a="http://schemas.openxmlformats.org/drawingml/2006/main">
                  <a:graphicData uri="http://schemas.microsoft.com/office/word/2010/wordprocessingShape">
                    <wps:wsp>
                      <wps:cNvSpPr/>
                      <wps:spPr>
                        <a:xfrm>
                          <a:off x="0" y="0"/>
                          <a:ext cx="123825" cy="104775"/>
                        </a:xfrm>
                        <a:prstGeom prst="flowChartMagneticDisk">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4953D60" id="Flowchart: Magnetic Disk 12" o:spid="_x0000_s1026" type="#_x0000_t132" style="position:absolute;margin-left:194.25pt;margin-top:157.1pt;width:9.75pt;height:8.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pOmgIAAI4FAAAOAAAAZHJzL2Uyb0RvYy54bWysVF9v0zAQf0fiO1h+Z0lDy0a0FJVORUhj&#10;m9jQnl3Hbiwc25zdpuXTc3bSrNomHhB9cO9yd7/7f5ef9q0mOwFeWVPRyVlOiTDc1spsKvrjYfXu&#10;ghIfmKmZtkZU9CA8/TR/++ayc6UobGN1LYAgiPFl5yrahODKLPO8ES3zZ9YJg0JpoWUBWdhkNbAO&#10;0VudFXn+Iess1A4sF97j16teSOcJX0rBw62UXgSiK4qxhfRCetfxzeaXrNwAc43iQxjsH6JomTLo&#10;dIS6YoGRLagXUK3iYL2V4YzbNrNSKi5SDpjNJH+WzX3DnEi5YHG8G8vk/x8sv9ndAVE19q6gxLAW&#10;e7TStuMNg1CSb2xjRMDSXCn/k6AK1qtzvkSze3cHA+eRjMnvJbTxH9Mi+1Tjw1hjsQ+E48dJ8f6i&#10;mFHCUTTJp+fns4iZPRk78OGLsC2JREUlBrOMwRxDiZGkUrPdtQ+97dEmOvdWq3qltE4MbNZLDWTH&#10;Yv/zz/kqtRzdnahlMaM+h0SFgxbRWJvvQmJtMOoieUxTKUY8xrkwYdKLGlaL3s0sx9+Q1GiRUkyA&#10;EVlieCP2ABAn/iV2n9+gH01FGurROP9bYL3xaJE8WxNG41YZC68BaMxq8NzrY/gnpYnk2tYHnByw&#10;/Up5x1cKG3bNfLhjgDuE24Z3IdziE3tYUTtQlDQWfr/2PerjaKOUkg53sqL+15aBoER/NTj0HyfT&#10;aVzixExn5wUycCpZn0rMtl1abPsEL5DjiYz6QR9JCbZ9xPOxiF5RxAxH3xXlAY7MMvS3Ag8QF4tF&#10;UsPFdSxcm3vHI3isapy/h/0jAzdMbcBxv7HH/WXls1ntdaOlsYttsFKlQX6q61BvXPo0OMOBilfl&#10;lE9aT2d0/gcAAP//AwBQSwMEFAAGAAgAAAAhAF4HB77gAAAACwEAAA8AAABkcnMvZG93bnJldi54&#10;bWxMj0FPwzAMhe9I/IfISNxYsnW0VWk6ISRuXDbQNG5ZY9pqjVM12Vb49Xin7Wb7PT1/r1xNrhcn&#10;HEPnScN8pkAg1d521Gj4+nx/ykGEaMia3hNq+MUAq+r+rjSF9Wda42kTG8EhFAqjoY1xKKQMdYvO&#10;hJkfkFj78aMzkdexkXY0Zw53vVwolUpnOuIPrRnwrcX6sDk6DWGbmfY7pUP4c2nI1tud+kh2Wj8+&#10;TK8vICJO8WqGCz6jQ8VMe38kG0SvIcnzZ7byMF8uQLBjqXJut+dLojKQVSlvO1T/AAAA//8DAFBL&#10;AQItABQABgAIAAAAIQC2gziS/gAAAOEBAAATAAAAAAAAAAAAAAAAAAAAAABbQ29udGVudF9UeXBl&#10;c10ueG1sUEsBAi0AFAAGAAgAAAAhADj9If/WAAAAlAEAAAsAAAAAAAAAAAAAAAAALwEAAF9yZWxz&#10;Ly5yZWxzUEsBAi0AFAAGAAgAAAAhAK61+k6aAgAAjgUAAA4AAAAAAAAAAAAAAAAALgIAAGRycy9l&#10;Mm9Eb2MueG1sUEsBAi0AFAAGAAgAAAAhAF4HB77gAAAACwEAAA8AAAAAAAAAAAAAAAAA9AQAAGRy&#10;cy9kb3ducmV2LnhtbFBLBQYAAAAABAAEAPMAAAABBgAAAAA=&#10;" fillcolor="#00b0f0" strokecolor="#845209 [1604]" strokeweight="1pt">
                <v:stroke joinstyle="miter"/>
                <w10:wrap anchorx="margin"/>
              </v:shape>
            </w:pict>
          </mc:Fallback>
        </mc:AlternateContent>
      </w:r>
      <w:r w:rsidRPr="00961F4E">
        <w:rPr>
          <w:noProof/>
          <w:lang w:val="en-CA" w:eastAsia="en-CA"/>
        </w:rPr>
        <mc:AlternateContent>
          <mc:Choice Requires="wps">
            <w:drawing>
              <wp:anchor distT="0" distB="0" distL="114300" distR="114300" simplePos="0" relativeHeight="251716608" behindDoc="0" locked="0" layoutInCell="1" allowOverlap="1" wp14:anchorId="05E16D86" wp14:editId="3BDAE58C">
                <wp:simplePos x="0" y="0"/>
                <wp:positionH relativeFrom="margin">
                  <wp:posOffset>3000374</wp:posOffset>
                </wp:positionH>
                <wp:positionV relativeFrom="paragraph">
                  <wp:posOffset>1995170</wp:posOffset>
                </wp:positionV>
                <wp:extent cx="123825" cy="104775"/>
                <wp:effectExtent l="0" t="0" r="28575" b="28575"/>
                <wp:wrapNone/>
                <wp:docPr id="11" name="Flowchart: Magnetic Disk 11"/>
                <wp:cNvGraphicFramePr/>
                <a:graphic xmlns:a="http://schemas.openxmlformats.org/drawingml/2006/main">
                  <a:graphicData uri="http://schemas.microsoft.com/office/word/2010/wordprocessingShape">
                    <wps:wsp>
                      <wps:cNvSpPr/>
                      <wps:spPr>
                        <a:xfrm>
                          <a:off x="0" y="0"/>
                          <a:ext cx="123825" cy="104775"/>
                        </a:xfrm>
                        <a:prstGeom prst="flowChartMagneticDisk">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7D3B754" id="Flowchart: Magnetic Disk 11" o:spid="_x0000_s1026" type="#_x0000_t132" style="position:absolute;margin-left:236.25pt;margin-top:157.1pt;width:9.75pt;height:8.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5u9mgIAAI4FAAAOAAAAZHJzL2Uyb0RvYy54bWysVF9v0zAQf0fiO1h+Z0lKy0a0FJVORUhj&#10;m9jQnl3Hbiwc25zdpuXTc3bSrNomHhB9cO9yd7/7f5ef9q0mOwFeWVPR4iynRBhua2U2Ff3xsHp3&#10;QYkPzNRMWyMqehCefpq/fXPZuVJMbGN1LYAgiPFl5yrahODKLPO8ES3zZ9YJg0JpoWUBWdhkNbAO&#10;0VudTfL8Q9ZZqB1YLrzHr1e9kM4TvpSCh1spvQhEVxRjC+mF9K7jm80vWbkB5hrFhzDYP0TRMmXQ&#10;6Qh1xQIjW1AvoFrFwXorwxm3bWalVFykHDCbIn+WzX3DnEi5YHG8G8vk/x8sv9ndAVE19q6gxLAW&#10;e7TStuMNg1CSb2xjRMDSXCn/k6AK1qtzvkSze3cHA+eRjMnvJbTxH9Mi+1Tjw1hjsQ+E48di8v5i&#10;MqOEo6jIp+fns4iZPRk78OGLsC2JREUlBrOMwRxDiZGkUrPdtQ+97dEmOvdWq3qltE4MbNZLDWTH&#10;Yv/zz/kqtRzdnahlMaM+h0SFgxbRWJvvQmJtMOpJ8pimUox4jHNhQtGLGlaL3s0sx9+Q1GiRUkyA&#10;EVlieCP2ABAn/iV2n9+gH01FGurROP9bYL3xaJE8WxNG41YZC68BaMxq8NzrY/gnpYnk2tYHnByw&#10;/Up5x1cKG3bNfLhjgDuE24Z3IdziE3tYUTtQlDQWfr/2PerjaKOUkg53sqL+15aBoER/NTj0H4vp&#10;NC5xYqaz8wkycCpZn0rMtl1abDvONUaXyKgf9JGUYNtHPB+L6BVFzHD0XVEe4MgsQ38r8ABxsVgk&#10;NVxcx8K1uXc8gseqxvl72D8ycMPUBhz3G3vcX1Y+m9VeN1oau9gGK1Ua5Ke6DvXGpU+DMxyoeFVO&#10;+aT1dEbnfwAAAP//AwBQSwMEFAAGAAgAAAAhAJPrm2HgAAAACwEAAA8AAABkcnMvZG93bnJldi54&#10;bWxMj8FOwzAMhu9IvENkJG4sXVtaKE0nhMSNywaaxs1rQlOtcaom2wpPjzmxo+1Pv7+/Xs1uECcz&#10;hd6TguUiAWGo9bqnTsHH++vdA4gQkTQOnoyCbxNg1Vxf1Vhpf6a1OW1iJziEQoUKbIxjJWVorXEY&#10;Fn40xLcvPzmMPE6d1BOeOdwNMk2SQjrsiT9YHM2LNe1hc3QKwrZE+1nQIfy4IpTr7S55y3ZK3d7M&#10;z08gopnjPwx/+qwODTvt/ZF0EIOCvEzvGVWQLfMUBBP5Y8rt9rzJkhJkU8vLDs0vAAAA//8DAFBL&#10;AQItABQABgAIAAAAIQC2gziS/gAAAOEBAAATAAAAAAAAAAAAAAAAAAAAAABbQ29udGVudF9UeXBl&#10;c10ueG1sUEsBAi0AFAAGAAgAAAAhADj9If/WAAAAlAEAAAsAAAAAAAAAAAAAAAAALwEAAF9yZWxz&#10;Ly5yZWxzUEsBAi0AFAAGAAgAAAAhAKSnm72aAgAAjgUAAA4AAAAAAAAAAAAAAAAALgIAAGRycy9l&#10;Mm9Eb2MueG1sUEsBAi0AFAAGAAgAAAAhAJPrm2HgAAAACwEAAA8AAAAAAAAAAAAAAAAA9AQAAGRy&#10;cy9kb3ducmV2LnhtbFBLBQYAAAAABAAEAPMAAAABBgAAAAA=&#10;" fillcolor="#00b0f0" strokecolor="#845209 [1604]" strokeweight="1pt">
                <v:stroke joinstyle="miter"/>
                <w10:wrap anchorx="margin"/>
              </v:shape>
            </w:pict>
          </mc:Fallback>
        </mc:AlternateContent>
      </w:r>
      <w:r w:rsidR="005276CB">
        <w:rPr>
          <w:noProof/>
          <w:lang w:val="en-CA" w:eastAsia="en-CA"/>
        </w:rPr>
        <mc:AlternateContent>
          <mc:Choice Requires="wps">
            <w:drawing>
              <wp:anchor distT="0" distB="0" distL="114300" distR="114300" simplePos="0" relativeHeight="251706368" behindDoc="0" locked="0" layoutInCell="1" allowOverlap="1" wp14:anchorId="6C8B3C1C" wp14:editId="41A45EEC">
                <wp:simplePos x="0" y="0"/>
                <wp:positionH relativeFrom="column">
                  <wp:posOffset>4991100</wp:posOffset>
                </wp:positionH>
                <wp:positionV relativeFrom="paragraph">
                  <wp:posOffset>1360805</wp:posOffset>
                </wp:positionV>
                <wp:extent cx="1605915" cy="962025"/>
                <wp:effectExtent l="1333500" t="0" r="13335" b="28575"/>
                <wp:wrapNone/>
                <wp:docPr id="31" name="Rounded Rectangular Callout 31"/>
                <wp:cNvGraphicFramePr/>
                <a:graphic xmlns:a="http://schemas.openxmlformats.org/drawingml/2006/main">
                  <a:graphicData uri="http://schemas.microsoft.com/office/word/2010/wordprocessingShape">
                    <wps:wsp>
                      <wps:cNvSpPr/>
                      <wps:spPr>
                        <a:xfrm>
                          <a:off x="0" y="0"/>
                          <a:ext cx="1605915" cy="962025"/>
                        </a:xfrm>
                        <a:prstGeom prst="wedgeRoundRectCallout">
                          <a:avLst>
                            <a:gd name="adj1" fmla="val -130422"/>
                            <a:gd name="adj2" fmla="val 2699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671FB" w14:textId="77777777" w:rsidR="005908CC" w:rsidRPr="002B72DB" w:rsidRDefault="005908CC" w:rsidP="005276CB">
                            <w:pPr>
                              <w:rPr>
                                <w:sz w:val="16"/>
                              </w:rPr>
                            </w:pPr>
                            <w:r w:rsidRPr="002B72DB">
                              <w:rPr>
                                <w:sz w:val="16"/>
                              </w:rPr>
                              <w:t xml:space="preserve"> Both read and updates handled by microservices</w:t>
                            </w:r>
                            <w:r>
                              <w:rPr>
                                <w:sz w:val="16"/>
                              </w:rPr>
                              <w:t xml:space="preserve"> in this phase</w:t>
                            </w:r>
                            <w:r w:rsidRPr="002B72DB">
                              <w:rPr>
                                <w:sz w:val="16"/>
                              </w:rPr>
                              <w:t>. More and more ESB services migrated to MS layer</w:t>
                            </w:r>
                            <w:r>
                              <w:rPr>
                                <w:sz w:val="16"/>
                              </w:rPr>
                              <w:t xml:space="preserve"> and microservices domain models extended.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C8B3C1C" id="Rounded Rectangular Callout 31" o:spid="_x0000_s1031" type="#_x0000_t62" style="position:absolute;left:0;text-align:left;margin-left:393pt;margin-top:107.15pt;width:126.45pt;height:7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TGwgIAAOcFAAAOAAAAZHJzL2Uyb0RvYy54bWysVN1v2yAQf5+0/wHx3vqjibtEdaooVadJ&#10;VRu1nfpMMMSeMDAgsbO/fgcmTrRWe5iWB4fjvn734+5ubvtWoD0ztlGyxNllihGTVFWN3Jb4++v9&#10;xReMrCOyIkJJVuIDs/h28fnTTafnLFe1EhUzCIJIO+90iWvn9DxJLK1ZS+yl0kyCkivTEgei2SaV&#10;IR1Eb0WSp2mRdMpU2ijKrIXbu0GJFyE+54y6J84tc0iUGLC58DXhu/HfZHFD5ltDdN3QCIP8A4qW&#10;NBKSjqHuiCNoZ5p3odqGGmUVd5dUtYnivKEs1ADVZOkf1bzURLNQC5Bj9UiT/X9h6eN+bVBTlfgq&#10;w0iSFt7oWe1kxSr0DOwRud0JYtCKCKF2DoEVUNZpOwfPF702UbJw9PX33LT+HypDfaD5MNLMeoco&#10;XGZFOp1lU4wo6GZFnuZTHzQ5eWtj3VemWuQPJe5YtWUBlYcUoQS6yf7BusB7FcGT6gcUwlsBz7gn&#10;Al1kV+kkz+NDn1nl51Z5MZvN3ttcndtkRVFcR6AxL0A+QgX8npWBh3ByB8E8NCGfGQeKofI8gA7N&#10;zVbCIABYYkIpky4bVDWp2HA9TeEX040egaUQ0EfmjRBj7BjAD8772AO90d67sjAbo3P6N2CD8+gR&#10;MivpRue2kcp8FEBAVTHzYH8kaaDGs+T6TR/aL7SAv9mo6gAtadQwq1bT+wa64IFYtyYGXhXGGBaO&#10;e4IPF6orsYonjGplfn107+1hZkCLUQfDXmL7c0cMw0h8kzBNs2wy8dshCJPpdQ6COddszjVy164U&#10;PBz0GaALR2/vxPHIjWrfYC8tfVZQEUkhd4mpM0dh5YYlBJuNsuUymMFG0MQ9yBdNfXDPs++u1/6N&#10;GB1HwcEQParjYiDz0IgDxydb7ynVcucUb5xXnniNAmyT0Epx8/l1dS4Hq9N+XvwGAAD//wMAUEsD&#10;BBQABgAIAAAAIQCzNcqd4AAAAAwBAAAPAAAAZHJzL2Rvd25yZXYueG1sTI8xT8MwFIR3JP6D9ZDY&#10;qN2ahhDiVICUgbEhYnbjRxISP4fYbcO/x51gPN3p7rt8t9iRnXD2vSMF65UAhtQ401OroH4v71Jg&#10;PmgyenSECn7Qw664vsp1ZtyZ9niqQstiCflMK+hCmDLOfdOh1X7lJqTofbrZ6hDl3HIz63MstyPf&#10;CJFwq3uKC52e8LXDZqiOVsHHUFby5aveS/m9NHW5nQYu3pS6vVmen4AFXMJfGC74ER2KyHRwRzKe&#10;jQoe0iR+CQo263sJ7JIQMn0EdlAgk20KvMj5/xPFLwAAAP//AwBQSwECLQAUAAYACAAAACEAtoM4&#10;kv4AAADhAQAAEwAAAAAAAAAAAAAAAAAAAAAAW0NvbnRlbnRfVHlwZXNdLnhtbFBLAQItABQABgAI&#10;AAAAIQA4/SH/1gAAAJQBAAALAAAAAAAAAAAAAAAAAC8BAABfcmVscy8ucmVsc1BLAQItABQABgAI&#10;AAAAIQCwgqTGwgIAAOcFAAAOAAAAAAAAAAAAAAAAAC4CAABkcnMvZTJvRG9jLnhtbFBLAQItABQA&#10;BgAIAAAAIQCzNcqd4AAAAAwBAAAPAAAAAAAAAAAAAAAAABwFAABkcnMvZG93bnJldi54bWxQSwUG&#10;AAAAAAQABADzAAAAKQYAAAAA&#10;" adj="-17371,16632" fillcolor="#f0a22e [3204]" strokecolor="#845209 [1604]" strokeweight="1pt">
                <v:textbox>
                  <w:txbxContent>
                    <w:p w14:paraId="5C5671FB" w14:textId="77777777" w:rsidR="005908CC" w:rsidRPr="002B72DB" w:rsidRDefault="005908CC" w:rsidP="005276CB">
                      <w:pPr>
                        <w:rPr>
                          <w:sz w:val="16"/>
                        </w:rPr>
                      </w:pPr>
                      <w:r w:rsidRPr="002B72DB">
                        <w:rPr>
                          <w:sz w:val="16"/>
                        </w:rPr>
                        <w:t xml:space="preserve"> Both read and updates handled by microservices</w:t>
                      </w:r>
                      <w:r>
                        <w:rPr>
                          <w:sz w:val="16"/>
                        </w:rPr>
                        <w:t xml:space="preserve"> in this phase</w:t>
                      </w:r>
                      <w:r w:rsidRPr="002B72DB">
                        <w:rPr>
                          <w:sz w:val="16"/>
                        </w:rPr>
                        <w:t>. More and more ESB services migrated to MS layer</w:t>
                      </w:r>
                      <w:r>
                        <w:rPr>
                          <w:sz w:val="16"/>
                        </w:rPr>
                        <w:t xml:space="preserve"> and microservices domain models extended.</w:t>
                      </w:r>
                    </w:p>
                  </w:txbxContent>
                </v:textbox>
              </v:shape>
            </w:pict>
          </mc:Fallback>
        </mc:AlternateContent>
      </w:r>
      <w:r w:rsidR="005276CB">
        <w:rPr>
          <w:noProof/>
          <w:lang w:val="en-CA" w:eastAsia="en-CA"/>
        </w:rPr>
        <w:drawing>
          <wp:inline distT="0" distB="0" distL="0" distR="0" wp14:anchorId="187627AF" wp14:editId="59DA654A">
            <wp:extent cx="4256018" cy="273708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ase 1.png"/>
                    <pic:cNvPicPr/>
                  </pic:nvPicPr>
                  <pic:blipFill>
                    <a:blip r:embed="rId19">
                      <a:extLst>
                        <a:ext uri="{28A0092B-C50C-407E-A947-70E740481C1C}">
                          <a14:useLocalDpi xmlns:a14="http://schemas.microsoft.com/office/drawing/2010/main" val="0"/>
                        </a:ext>
                      </a:extLst>
                    </a:blip>
                    <a:stretch>
                      <a:fillRect/>
                    </a:stretch>
                  </pic:blipFill>
                  <pic:spPr>
                    <a:xfrm>
                      <a:off x="0" y="0"/>
                      <a:ext cx="4262515" cy="2741264"/>
                    </a:xfrm>
                    <a:prstGeom prst="rect">
                      <a:avLst/>
                    </a:prstGeom>
                  </pic:spPr>
                </pic:pic>
              </a:graphicData>
            </a:graphic>
          </wp:inline>
        </w:drawing>
      </w:r>
    </w:p>
    <w:p w14:paraId="18E9DAEC" w14:textId="3AAD6074" w:rsidR="00D75C56" w:rsidRPr="00D459B1" w:rsidRDefault="00D75C56" w:rsidP="00B0105E">
      <w:pPr>
        <w:pStyle w:val="Heading3"/>
      </w:pPr>
      <w:bookmarkStart w:id="19" w:name="_Toc479671705"/>
      <w:bookmarkStart w:id="20" w:name="_Toc481660529"/>
      <w:r w:rsidRPr="00D459B1">
        <w:t xml:space="preserve">Phase 4  – </w:t>
      </w:r>
      <w:r>
        <w:t>Make microservice source of truth, sunset backend</w:t>
      </w:r>
      <w:bookmarkEnd w:id="19"/>
      <w:bookmarkEnd w:id="20"/>
    </w:p>
    <w:p w14:paraId="5E805CE9" w14:textId="77777777" w:rsidR="00D75C56" w:rsidRDefault="00D75C56" w:rsidP="006C688A">
      <w:pPr>
        <w:pStyle w:val="Style1"/>
      </w:pPr>
      <w:r w:rsidRPr="006C688A">
        <w:t>Phase 4 will look to assure complete migration of ESB services and backend functionality to Microservices layer. At this point domain Microservices will work with own domain specific storage and all cross-domain APIs will have been mapped and defined as well. Backend is planned for sunset after ensuring any residual processing is addressed.</w:t>
      </w:r>
    </w:p>
    <w:p w14:paraId="5AAB9A1C" w14:textId="30108279" w:rsidR="003664AF" w:rsidRDefault="00961F4E" w:rsidP="00222A90">
      <w:pPr>
        <w:pStyle w:val="Style1"/>
        <w:jc w:val="center"/>
      </w:pPr>
      <w:r>
        <w:rPr>
          <w:noProof/>
          <w:lang w:val="en-CA" w:eastAsia="en-CA"/>
        </w:rPr>
        <w:lastRenderedPageBreak/>
        <mc:AlternateContent>
          <mc:Choice Requires="wps">
            <w:drawing>
              <wp:anchor distT="0" distB="0" distL="114300" distR="114300" simplePos="0" relativeHeight="251714560" behindDoc="0" locked="0" layoutInCell="1" allowOverlap="1" wp14:anchorId="5368B2EE" wp14:editId="59394045">
                <wp:simplePos x="0" y="0"/>
                <wp:positionH relativeFrom="margin">
                  <wp:posOffset>2486025</wp:posOffset>
                </wp:positionH>
                <wp:positionV relativeFrom="paragraph">
                  <wp:posOffset>1857375</wp:posOffset>
                </wp:positionV>
                <wp:extent cx="114300" cy="114300"/>
                <wp:effectExtent l="0" t="0" r="19050" b="19050"/>
                <wp:wrapNone/>
                <wp:docPr id="10" name="Flowchart: Magnetic Disk 10"/>
                <wp:cNvGraphicFramePr/>
                <a:graphic xmlns:a="http://schemas.openxmlformats.org/drawingml/2006/main">
                  <a:graphicData uri="http://schemas.microsoft.com/office/word/2010/wordprocessingShape">
                    <wps:wsp>
                      <wps:cNvSpPr/>
                      <wps:spPr>
                        <a:xfrm>
                          <a:off x="0" y="0"/>
                          <a:ext cx="114300" cy="114300"/>
                        </a:xfrm>
                        <a:prstGeom prst="flowChartMagneticDisk">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8FDEBED" id="Flowchart: Magnetic Disk 10" o:spid="_x0000_s1026" type="#_x0000_t132" style="position:absolute;margin-left:195.75pt;margin-top:146.25pt;width:9pt;height: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OcmQIAAI4FAAAOAAAAZHJzL2Uyb0RvYy54bWysVEtv2zAMvg/YfxB0X21n6R5GnSJLkWFA&#10;1xZrh54VWYqFyZJGKXGyXz9KfjToih2G5aCQJvnxzYvLQ6vJXoBX1lS0OMspEYbbWpltRb8/rN98&#10;oMQHZmqmrREVPQpPLxevX110rhQz21hdCyAIYnzZuYo2IbgyyzxvRMv8mXXCoFBaaFlAFrZZDaxD&#10;9FZnszx/l3UWageWC+/x61UvpIuEL6Xg4VZKLwLRFcXYQnohvZv4ZosLVm6BuUbxIQz2D1G0TBl0&#10;OkFdscDIDtQfUK3iYL2V4YzbNrNSKi5SDphNkT/L5r5hTqRcsDjeTWXy/w+W3+zvgKgae4flMazF&#10;Hq217XjDIJTkK9saEbA0V8r/IKiC9eqcL9Hs3t3BwHkkY/IHCW38x7TIIdX4ONVYHALh+LEo5m9z&#10;dMVRNNCIkj0ZO/Dhs7AtiURFJQazisGMocRIUqnZ/tqH3na0ic691apeK60TA9vNSgPZs9j//FO+&#10;TimguxO1LGbU55CocNQiGmvzTUisDUY9Sx7TVIoJj3EuTCh6UcNq0bs5z/EXCxW9xDmOFolLgBFZ&#10;YngT9gAwavYgI3YPM+hHU5GGejLO/xZYbzxZJM/WhMm4VcbCSwAasxo89/oY/klpIrmx9REnB2y/&#10;Ut7xtcKGXTMf7hjgDmGP8S6EW3xiDytqB4qSxsKvl75HfRxtlFLS4U5W1P/cMRCU6C8Gh/5jMZ/H&#10;JU7M/Pz9DBk4lWxOJWbXriy2vcAL5Hgio37QIynBto94PpbRK4qY4ei7ojzAyKxCfyvwAHGxXCY1&#10;XFzHwrW5dzyCx6rG+Xs4PDJww9QGHPcbO+4vK5/Naq8bLY1d7oKVKg3yU12HeuPSp8EZDlS8Kqd8&#10;0no6o4vfAAAA//8DAFBLAwQUAAYACAAAACEAUcyN+t8AAAALAQAADwAAAGRycy9kb3ducmV2Lnht&#10;bEyPwU7DMBBE70j8g7VI3KidlKYkxKkQEjcuLagqt21i4qjxOordNvTru5zgNqt5mp0pV5PrxcmM&#10;ofOkIZkpEIZq33TUavj8eHt4AhEiUoO9J6PhxwRYVbc3JRaNP9PanDaxFRxCoUANNsahkDLU1jgM&#10;Mz8YYu/bjw4jn2MrmxHPHO56mSqVSYcd8QeLg3m1pj5sjk5D2C7RfmV0CBeXheV6u1Pv853W93fT&#10;yzOIaKb4B8Nvfa4OFXfa+yM1QfQa5nmyYFRDmqcsmHhUOYs9W4lagKxK+X9DdQUAAP//AwBQSwEC&#10;LQAUAAYACAAAACEAtoM4kv4AAADhAQAAEwAAAAAAAAAAAAAAAAAAAAAAW0NvbnRlbnRfVHlwZXNd&#10;LnhtbFBLAQItABQABgAIAAAAIQA4/SH/1gAAAJQBAAALAAAAAAAAAAAAAAAAAC8BAABfcmVscy8u&#10;cmVsc1BLAQItABQABgAIAAAAIQA3/AOcmQIAAI4FAAAOAAAAAAAAAAAAAAAAAC4CAABkcnMvZTJv&#10;RG9jLnhtbFBLAQItABQABgAIAAAAIQBRzI363wAAAAsBAAAPAAAAAAAAAAAAAAAAAPMEAABkcnMv&#10;ZG93bnJldi54bWxQSwUGAAAAAAQABADzAAAA/wUAAAAA&#10;" fillcolor="#00b0f0" strokecolor="#845209 [1604]" strokeweight="1pt">
                <v:stroke joinstyle="miter"/>
                <w10:wrap anchorx="margin"/>
              </v:shape>
            </w:pict>
          </mc:Fallback>
        </mc:AlternateContent>
      </w:r>
      <w:r w:rsidR="00AE2DBB">
        <w:rPr>
          <w:noProof/>
          <w:lang w:val="en-CA" w:eastAsia="en-CA"/>
        </w:rPr>
        <mc:AlternateContent>
          <mc:Choice Requires="wps">
            <w:drawing>
              <wp:anchor distT="0" distB="0" distL="114300" distR="114300" simplePos="0" relativeHeight="251712512" behindDoc="0" locked="0" layoutInCell="1" allowOverlap="1" wp14:anchorId="19131F9D" wp14:editId="385A5367">
                <wp:simplePos x="0" y="0"/>
                <wp:positionH relativeFrom="margin">
                  <wp:posOffset>3019425</wp:posOffset>
                </wp:positionH>
                <wp:positionV relativeFrom="paragraph">
                  <wp:posOffset>1857375</wp:posOffset>
                </wp:positionV>
                <wp:extent cx="114300" cy="114300"/>
                <wp:effectExtent l="0" t="0" r="19050" b="19050"/>
                <wp:wrapNone/>
                <wp:docPr id="8" name="Flowchart: Magnetic Disk 8"/>
                <wp:cNvGraphicFramePr/>
                <a:graphic xmlns:a="http://schemas.openxmlformats.org/drawingml/2006/main">
                  <a:graphicData uri="http://schemas.microsoft.com/office/word/2010/wordprocessingShape">
                    <wps:wsp>
                      <wps:cNvSpPr/>
                      <wps:spPr>
                        <a:xfrm>
                          <a:off x="0" y="0"/>
                          <a:ext cx="114300" cy="114300"/>
                        </a:xfrm>
                        <a:prstGeom prst="flowChartMagneticDisk">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0BD2626" id="Flowchart: Magnetic Disk 8" o:spid="_x0000_s1026" type="#_x0000_t132" style="position:absolute;margin-left:237.75pt;margin-top:146.25pt;width:9pt;height: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NWmAIAAIwFAAAOAAAAZHJzL2Uyb0RvYy54bWysVN1v0zAQf0fif7D8zpKUDka0dCqdipDG&#10;NrGhPbuO3Vg4trHdpuWv5875WDUQD4g+uHe5u9993+XVodVkL3xQ1lS0OMspEYbbWpltRb89rt9c&#10;UBIiMzXT1oiKHkWgV4vXry47V4qZbayuhScAYkLZuYo2MboyywJvRMvCmXXCgFBa37IIrN9mtWcd&#10;oLc6m+X5u6yzvnbechECfL3uhXSR8KUUPN5JGUQkuqIQW0yvT+8G32xxycqtZ65RfAiD/UMULVMG&#10;nE5Q1ywysvPqN6hWcW+DlfGM2zazUiouUg6QTZG/yOahYU6kXKA4wU1lCv8Plt/u7z1RdUWhUYa1&#10;0KK1th1vmI8l+cK2RkSozLUK38kFVqtzoQSjB3fvBy4AiakfpG/xH5Iih1Th41RhcYiEw8eimL/N&#10;oQ8cRAMNKNmzsfMhfhK2JUhUVEIsK4xljAQDSYVm+5sQe9vRBp0Hq1W9Vlonxm83K+3JnmH384/5&#10;OjUc3J2oZZhRn0Oi4lELNNbmq5BQGYh6ljymmRQTHuNcmFj0oobVondznsMPC4VecIrRInEJEJEl&#10;hDdhDwCjZg8yYvcwgz6aijTSk3H+t8B648kiebYmTsatMtb/CUBDVoPnXh/CPykNkhtbH2FuvO0X&#10;Kji+VtCwGxbiPfOwQdBjuArxDh7sYUXtQFHSWP/zT99RHwYbpJR0sJEVDT92zAtK9GcDI/+hmM9x&#10;hRMzP38/A8afSjanErNrVxbaXsD9cTyRqB/1SEpv2yc4Hkv0CiJmOPiuKI9+ZFaxvxRwfrhYLpMa&#10;rK1j8cY8OI7gWFWcv8fDE/NumNoI435rx+1l5YtZ7XXR0tjlLlqp0iA/13WoN6x8GpzhPOFNOeWT&#10;1vMRXfwCAAD//wMAUEsDBBQABgAIAAAAIQD1pu1J4AAAAAsBAAAPAAAAZHJzL2Rvd25yZXYueG1s&#10;TI/BTsMwDIbvSLxDZCRuLFm7tqxrOiEkblw20DRuWZM11RqnarKt8PSYE7v9lj/9/lytJ9ezixlD&#10;51HCfCaAGWy87rCV8Pnx9vQMLESFWvUejYRvE2Bd399VqtT+ihtz2caWUQmGUkmwMQ4l56Gxxqkw&#10;84NB2h396FSkcWy5HtWVyl3PEyFy7lSHdMGqwbxa05y2Zych7Aplv3I8hR+Xh2Kz24v3dC/l48P0&#10;sgIWzRT/YfjTJ3Woyengz6gD6yUsiiwjVEKyTCgQsVimFA4S0rnIgNcVv/2h/gUAAP//AwBQSwEC&#10;LQAUAAYACAAAACEAtoM4kv4AAADhAQAAEwAAAAAAAAAAAAAAAAAAAAAAW0NvbnRlbnRfVHlwZXNd&#10;LnhtbFBLAQItABQABgAIAAAAIQA4/SH/1gAAAJQBAAALAAAAAAAAAAAAAAAAAC8BAABfcmVscy8u&#10;cmVsc1BLAQItABQABgAIAAAAIQC5hFNWmAIAAIwFAAAOAAAAAAAAAAAAAAAAAC4CAABkcnMvZTJv&#10;RG9jLnhtbFBLAQItABQABgAIAAAAIQD1pu1J4AAAAAsBAAAPAAAAAAAAAAAAAAAAAPIEAABkcnMv&#10;ZG93bnJldi54bWxQSwUGAAAAAAQABADzAAAA/wUAAAAA&#10;" fillcolor="#00b0f0" strokecolor="#845209 [1604]" strokeweight="1pt">
                <v:stroke joinstyle="miter"/>
                <w10:wrap anchorx="margin"/>
              </v:shape>
            </w:pict>
          </mc:Fallback>
        </mc:AlternateContent>
      </w:r>
      <w:r w:rsidR="005276CB">
        <w:rPr>
          <w:noProof/>
          <w:lang w:val="en-CA" w:eastAsia="en-CA"/>
        </w:rPr>
        <mc:AlternateContent>
          <mc:Choice Requires="wps">
            <w:drawing>
              <wp:anchor distT="0" distB="0" distL="114300" distR="114300" simplePos="0" relativeHeight="251708416" behindDoc="0" locked="0" layoutInCell="1" allowOverlap="1" wp14:anchorId="0A92D224" wp14:editId="5C244A8D">
                <wp:simplePos x="0" y="0"/>
                <wp:positionH relativeFrom="margin">
                  <wp:posOffset>4914900</wp:posOffset>
                </wp:positionH>
                <wp:positionV relativeFrom="paragraph">
                  <wp:posOffset>1647825</wp:posOffset>
                </wp:positionV>
                <wp:extent cx="1369060" cy="1304925"/>
                <wp:effectExtent l="1047750" t="0" r="21590" b="28575"/>
                <wp:wrapNone/>
                <wp:docPr id="60" name="Rounded Rectangular Callout 60"/>
                <wp:cNvGraphicFramePr/>
                <a:graphic xmlns:a="http://schemas.openxmlformats.org/drawingml/2006/main">
                  <a:graphicData uri="http://schemas.microsoft.com/office/word/2010/wordprocessingShape">
                    <wps:wsp>
                      <wps:cNvSpPr/>
                      <wps:spPr>
                        <a:xfrm>
                          <a:off x="0" y="0"/>
                          <a:ext cx="1369060" cy="1304925"/>
                        </a:xfrm>
                        <a:prstGeom prst="wedgeRoundRectCallout">
                          <a:avLst>
                            <a:gd name="adj1" fmla="val -122660"/>
                            <a:gd name="adj2" fmla="val -2704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E7B5D" w14:textId="77777777" w:rsidR="005908CC" w:rsidRPr="002B72DB" w:rsidRDefault="005908CC" w:rsidP="005276CB">
                            <w:pPr>
                              <w:rPr>
                                <w:sz w:val="16"/>
                              </w:rPr>
                            </w:pPr>
                            <w:r w:rsidRPr="002B72DB">
                              <w:rPr>
                                <w:sz w:val="16"/>
                              </w:rPr>
                              <w:t xml:space="preserve"> </w:t>
                            </w:r>
                            <w:r w:rsidRPr="00D85D24">
                              <w:rPr>
                                <w:sz w:val="16"/>
                              </w:rPr>
                              <w:t>ESB services moved to microservices layer and all CRUD happens to domain models in microservices store. Backend disconnected and phased for decommission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A92D224" id="Rounded Rectangular Callout 60" o:spid="_x0000_s1032" type="#_x0000_t62" style="position:absolute;left:0;text-align:left;margin-left:387pt;margin-top:129.75pt;width:107.8pt;height:102.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7qwwIAAOkFAAAOAAAAZHJzL2Uyb0RvYy54bWysVN1P2zAQf5+0/8HyO+SDEqAiRVUR0yQE&#10;CJh4dh27yeTYnu006f76nR037Qbaw7Q+pGff1+9+vrvrm6EVaMuMbZQscXaaYsQkVVUjNyX+9np3&#10;comRdURWRCjJSrxjFt8sPn+67vWc5apWomIGQRBp570uce2cnieJpTVriT1VmklQcmVa4uBoNkll&#10;SA/RW5HkaVokvTKVNooya+H2dlTiRYjPOaPukXPLHBIlBmwufE34rv03WVyT+cYQXTc0wiD/gKIl&#10;jYSkU6hb4gjqTPMuVNtQo6zi7pSqNlGcN5SFGqCaLP2jmpeaaBZqAXKsnmiy/y8sfdg+GdRUJS6A&#10;HklaeKNn1cmKVegZ2CNy0wli0IoIoTqHwAoo67Wdg+eLfjLxZEH09Q/ctP4fKkNDoHk30cwGhyhc&#10;ZmfFVerTUdBlZ+nsKj/3UZODuzbWfWGqRV4occ+qDQuwPKaIJfBNtvfWBeKriJ5U3zOMeCvgHbdE&#10;oJMsz4sRNjzPkVX+m1V+kc4uYjscGZ0dG2VFUQQbQBoTg7THCgV4XkYmguR2gnlsQj4zDiRD7XlA&#10;HdqbrYRBgLDEhFImXTaqalKx8fo8hV8kZvIINIWAPjJvhJhixwB+dN7HHvmN9t6VhemYnNO/ARud&#10;J4+QWUk3ObeNVOajAAKqiplH+z1JIzWeJTesh7EBvaW/WatqB01p1DitVtO7Btrgnlj3RAw8K7QO&#10;rBz3CB8uVF9iFSWMamV+fnTv7WFqQItRD+NeYvujI4ZhJL5KmKerbDbz+yEcZucXORzMsWZ9rJFd&#10;u1LwcNBogC6I3t6JvciNat9gMy19VlARSSF3iakz+8PKjWsIdhtly2Uwg52gibuXL5r64J5n312v&#10;wxsxOs6CgzF6UPvVEBtx5Phg6z2lWnZO8cZ55YHXeIB9Elop7j6/sI7PweqwoRe/AAAA//8DAFBL&#10;AwQUAAYACAAAACEAd5n1AOIAAAALAQAADwAAAGRycy9kb3ducmV2LnhtbEyPT0vDQBTE74LfYXmC&#10;F7GbliRNYl6KlHqpIFgLvW6zr9nQ/ROy2zZ+e9eTHocZZn5Tryaj2ZVG3zuLMJ8lwMi2Tva2Q9h/&#10;vT0XwHwQVgrtLCF8k4dVc39Xi0q6m/2k6y50LJZYXwkEFcJQce5bRUb4mRvIRu/kRiNClGPH5Shu&#10;sdxovkiSnBvR27igxEBrRe15dzEIzqy3qTrs6V2rj2LzNG3mW3dGfHyYXl+ABZrCXxh+8SM6NJHp&#10;6C5WeqYRlss0fgkIi6zMgMVEWZQ5sCNCmmcJ8Kbm/z80PwAAAP//AwBQSwECLQAUAAYACAAAACEA&#10;toM4kv4AAADhAQAAEwAAAAAAAAAAAAAAAAAAAAAAW0NvbnRlbnRfVHlwZXNdLnhtbFBLAQItABQA&#10;BgAIAAAAIQA4/SH/1gAAAJQBAAALAAAAAAAAAAAAAAAAAC8BAABfcmVscy8ucmVsc1BLAQItABQA&#10;BgAIAAAAIQAIjT7qwwIAAOkFAAAOAAAAAAAAAAAAAAAAAC4CAABkcnMvZTJvRG9jLnhtbFBLAQIt&#10;ABQABgAIAAAAIQB3mfUA4gAAAAsBAAAPAAAAAAAAAAAAAAAAAB0FAABkcnMvZG93bnJldi54bWxQ&#10;SwUGAAAAAAQABADzAAAALAYAAAAA&#10;" adj="-15695,4958" fillcolor="#f0a22e [3204]" strokecolor="#845209 [1604]" strokeweight="1pt">
                <v:textbox>
                  <w:txbxContent>
                    <w:p w14:paraId="60FE7B5D" w14:textId="77777777" w:rsidR="005908CC" w:rsidRPr="002B72DB" w:rsidRDefault="005908CC" w:rsidP="005276CB">
                      <w:pPr>
                        <w:rPr>
                          <w:sz w:val="16"/>
                        </w:rPr>
                      </w:pPr>
                      <w:r w:rsidRPr="002B72DB">
                        <w:rPr>
                          <w:sz w:val="16"/>
                        </w:rPr>
                        <w:t xml:space="preserve"> </w:t>
                      </w:r>
                      <w:r w:rsidRPr="00D85D24">
                        <w:rPr>
                          <w:sz w:val="16"/>
                        </w:rPr>
                        <w:t>ESB services moved to microservices layer and all CRUD happens to domain models in microservices store. Backend disconnected and phased for decommission</w:t>
                      </w:r>
                    </w:p>
                  </w:txbxContent>
                </v:textbox>
                <w10:wrap anchorx="margin"/>
              </v:shape>
            </w:pict>
          </mc:Fallback>
        </mc:AlternateContent>
      </w:r>
      <w:r w:rsidR="005276CB">
        <w:rPr>
          <w:noProof/>
          <w:lang w:val="en-CA" w:eastAsia="en-CA"/>
        </w:rPr>
        <w:drawing>
          <wp:inline distT="0" distB="0" distL="0" distR="0" wp14:anchorId="274F81EE" wp14:editId="30386127">
            <wp:extent cx="3957259" cy="2607876"/>
            <wp:effectExtent l="0" t="0" r="571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se 3 2.png"/>
                    <pic:cNvPicPr/>
                  </pic:nvPicPr>
                  <pic:blipFill>
                    <a:blip r:embed="rId20">
                      <a:extLst>
                        <a:ext uri="{28A0092B-C50C-407E-A947-70E740481C1C}">
                          <a14:useLocalDpi xmlns:a14="http://schemas.microsoft.com/office/drawing/2010/main" val="0"/>
                        </a:ext>
                      </a:extLst>
                    </a:blip>
                    <a:stretch>
                      <a:fillRect/>
                    </a:stretch>
                  </pic:blipFill>
                  <pic:spPr>
                    <a:xfrm>
                      <a:off x="0" y="0"/>
                      <a:ext cx="3963004" cy="2611662"/>
                    </a:xfrm>
                    <a:prstGeom prst="rect">
                      <a:avLst/>
                    </a:prstGeom>
                  </pic:spPr>
                </pic:pic>
              </a:graphicData>
            </a:graphic>
          </wp:inline>
        </w:drawing>
      </w:r>
    </w:p>
    <w:p w14:paraId="0D95BFC9" w14:textId="34B1C77C" w:rsidR="005276CB" w:rsidRDefault="005276CB" w:rsidP="00222A90">
      <w:pPr>
        <w:pStyle w:val="Style1"/>
        <w:jc w:val="center"/>
      </w:pPr>
    </w:p>
    <w:p w14:paraId="2E2D491F" w14:textId="220E0987" w:rsidR="00FC2C8A" w:rsidRDefault="00FC2C8A" w:rsidP="00222A90">
      <w:pPr>
        <w:pStyle w:val="Style1"/>
        <w:jc w:val="center"/>
      </w:pPr>
    </w:p>
    <w:p w14:paraId="7F1573C7" w14:textId="563C7F0F" w:rsidR="008C6015" w:rsidRPr="00F1124D" w:rsidRDefault="00F1124D" w:rsidP="00F1124D">
      <w:pPr>
        <w:rPr>
          <w:b/>
          <w:color w:val="FFC000"/>
          <w:sz w:val="40"/>
          <w:szCs w:val="40"/>
        </w:rPr>
      </w:pPr>
      <w:r w:rsidRPr="00F1124D">
        <w:rPr>
          <w:b/>
          <w:color w:val="FFC000"/>
          <w:sz w:val="40"/>
          <w:szCs w:val="40"/>
        </w:rPr>
        <w:t>________________________________________________</w:t>
      </w:r>
    </w:p>
    <w:p w14:paraId="3BFB3BDB" w14:textId="4D13F9FC" w:rsidR="008C6015" w:rsidRDefault="00F1124D" w:rsidP="0010569D">
      <w:pPr>
        <w:pStyle w:val="Style1"/>
      </w:pPr>
      <w:r>
        <w:rPr>
          <w:b/>
        </w:rPr>
        <w:t>D</w:t>
      </w:r>
      <w:r w:rsidR="008C6015" w:rsidRPr="0010569D">
        <w:rPr>
          <w:b/>
        </w:rPr>
        <w:t>eveloper Notes:</w:t>
      </w:r>
      <w:r w:rsidR="008C6015">
        <w:t xml:space="preserve">   Phase 4 is the strategic architecture vision. At this stage we have achieved truly autonomous microservices based architecture that can scale enormously and provide a platform for innovation and customer experiences based on big data analytics, AI, machine learning etc and provides the platform with computing prowess and efficiency for the same. API Factory design should inculcate the strategic vision and follow these rules in the previous phases:</w:t>
      </w:r>
    </w:p>
    <w:p w14:paraId="7F5A1AC3" w14:textId="38DFBA89" w:rsidR="008C6015" w:rsidRDefault="008C6015" w:rsidP="008C6015">
      <w:pPr>
        <w:pStyle w:val="Style1"/>
        <w:numPr>
          <w:ilvl w:val="0"/>
          <w:numId w:val="10"/>
        </w:numPr>
      </w:pPr>
      <w:r>
        <w:t>Analyse tactical vs strategic components in service design. Spend more time and effort on strategic components and less on tactical/throw away code.</w:t>
      </w:r>
    </w:p>
    <w:p w14:paraId="6C5C7768" w14:textId="77777777" w:rsidR="00F1124D" w:rsidRDefault="0010569D" w:rsidP="00F1124D">
      <w:pPr>
        <w:pStyle w:val="Style1"/>
        <w:numPr>
          <w:ilvl w:val="0"/>
          <w:numId w:val="10"/>
        </w:numPr>
      </w:pPr>
      <w:r>
        <w:t>Programs/projects already using some legacy interfaces may prefer to keep it that way. Resist the urge to deviate from strategic architecture e.g. a service maybe available on TIBCO providing integration to an existing backend system. However, the use case being served will be constrained in terms of scale and performance due to the constraints of the weakest scaling component in the chain.</w:t>
      </w:r>
    </w:p>
    <w:p w14:paraId="126A2592" w14:textId="325DAFA4" w:rsidR="00F1124D" w:rsidRPr="00F1124D" w:rsidRDefault="00F1124D" w:rsidP="00F1124D">
      <w:pPr>
        <w:rPr>
          <w:b/>
          <w:color w:val="FFC000"/>
          <w:sz w:val="40"/>
          <w:szCs w:val="40"/>
        </w:rPr>
      </w:pPr>
      <w:r w:rsidRPr="00F1124D">
        <w:rPr>
          <w:b/>
          <w:color w:val="FFC000"/>
          <w:sz w:val="40"/>
          <w:szCs w:val="40"/>
        </w:rPr>
        <w:t>________________________________________________</w:t>
      </w:r>
    </w:p>
    <w:p w14:paraId="522A228E" w14:textId="2ABAD187" w:rsidR="008C6015" w:rsidRDefault="008C6015" w:rsidP="00222A90">
      <w:pPr>
        <w:pStyle w:val="Style1"/>
        <w:jc w:val="center"/>
      </w:pPr>
    </w:p>
    <w:p w14:paraId="5C04F5BE" w14:textId="1ABA142B" w:rsidR="008C6015" w:rsidRDefault="008C6015" w:rsidP="00222A90">
      <w:pPr>
        <w:pStyle w:val="Style1"/>
        <w:jc w:val="center"/>
      </w:pPr>
    </w:p>
    <w:p w14:paraId="6FA47C6D" w14:textId="1502A568" w:rsidR="008C6015" w:rsidRDefault="008C6015" w:rsidP="00222A90">
      <w:pPr>
        <w:pStyle w:val="Style1"/>
        <w:jc w:val="center"/>
      </w:pPr>
    </w:p>
    <w:p w14:paraId="21903850" w14:textId="7227C99D" w:rsidR="008C6015" w:rsidRDefault="008C6015" w:rsidP="00222A90">
      <w:pPr>
        <w:pStyle w:val="Style1"/>
        <w:jc w:val="center"/>
      </w:pPr>
    </w:p>
    <w:p w14:paraId="7B6E8CFC" w14:textId="1E710C95" w:rsidR="008C6015" w:rsidRDefault="008C6015" w:rsidP="00222A90">
      <w:pPr>
        <w:pStyle w:val="Style1"/>
        <w:jc w:val="center"/>
      </w:pPr>
    </w:p>
    <w:p w14:paraId="5FD9C189" w14:textId="148E2DBA" w:rsidR="003664AF" w:rsidRDefault="00D75C56" w:rsidP="006B412C">
      <w:pPr>
        <w:pStyle w:val="Heading2"/>
        <w:ind w:left="0" w:firstLine="0"/>
      </w:pPr>
      <w:bookmarkStart w:id="21" w:name="_Toc479671706"/>
      <w:bookmarkStart w:id="22" w:name="_Toc481660530"/>
      <w:r>
        <w:t>D</w:t>
      </w:r>
      <w:r w:rsidRPr="0066328A">
        <w:t>etailed Architecture View</w:t>
      </w:r>
      <w:bookmarkEnd w:id="21"/>
      <w:bookmarkEnd w:id="22"/>
    </w:p>
    <w:p w14:paraId="6D9026B7" w14:textId="16E5084E" w:rsidR="00C73CB8" w:rsidRDefault="00961F4E" w:rsidP="00C73CB8">
      <w:r>
        <w:rPr>
          <w:noProof/>
          <w:lang w:val="en-CA" w:eastAsia="en-CA"/>
        </w:rPr>
        <w:lastRenderedPageBreak/>
        <mc:AlternateContent>
          <mc:Choice Requires="wps">
            <w:drawing>
              <wp:anchor distT="0" distB="0" distL="114300" distR="114300" simplePos="0" relativeHeight="251724800" behindDoc="0" locked="0" layoutInCell="1" allowOverlap="1" wp14:anchorId="6B7C4404" wp14:editId="6923F226">
                <wp:simplePos x="0" y="0"/>
                <wp:positionH relativeFrom="margin">
                  <wp:posOffset>2562225</wp:posOffset>
                </wp:positionH>
                <wp:positionV relativeFrom="paragraph">
                  <wp:posOffset>2345055</wp:posOffset>
                </wp:positionV>
                <wp:extent cx="180975" cy="152400"/>
                <wp:effectExtent l="0" t="0" r="28575" b="19050"/>
                <wp:wrapNone/>
                <wp:docPr id="17" name="Flowchart: Magnetic Disk 17"/>
                <wp:cNvGraphicFramePr/>
                <a:graphic xmlns:a="http://schemas.openxmlformats.org/drawingml/2006/main">
                  <a:graphicData uri="http://schemas.microsoft.com/office/word/2010/wordprocessingShape">
                    <wps:wsp>
                      <wps:cNvSpPr/>
                      <wps:spPr>
                        <a:xfrm>
                          <a:off x="0" y="0"/>
                          <a:ext cx="180975" cy="152400"/>
                        </a:xfrm>
                        <a:prstGeom prst="flowChartMagneticDisk">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0548516" id="Flowchart: Magnetic Disk 17" o:spid="_x0000_s1026" type="#_x0000_t132" style="position:absolute;margin-left:201.75pt;margin-top:184.65pt;width:14.25pt;height:1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elkqAIAALEFAAAOAAAAZHJzL2Uyb0RvYy54bWysVE1v2zAMvQ/YfxB0X20HydoGdYogRYYB&#10;bVesHXpWZCkWJouapMTJfv0o+aNZV+ww7GKLIvlIPpG8uj40muyF8wpMSYuznBJhOFTKbEv67Wn9&#10;4YISH5ipmAYjSnoUnl4v3r+7au1cTKAGXQlHEMT4eWtLWodg51nmeS0a5s/ACoNKCa5hAUW3zSrH&#10;WkRvdDbJ849ZC66yDrjwHm9vOiVdJHwpBQ9fpPQiEF1SzC2kr0vfTfxmiys23zpma8X7NNg/ZNEw&#10;ZTDoCHXDAiM7p/6AahR34EGGMw5NBlIqLlINWE2Rv6rmsWZWpFqQHG9Hmvz/g+X3+wdHVIVvd06J&#10;YQ2+0VpDy2vmwpzcsa0RAam5Uf47QRPkq7V+jm6P9sH1ksdjLP4gXRP/WBY5JI6PI8fiEAjHy+Ii&#10;vzyfUcJRVcwm0zy9QfbibJ0PnwQ0JB5KKjGZVUxmSCVmkqhm+1sfMAP0HXxicA9aVWuldRJiH4mV&#10;dmTPsAM22yK56l1zB1V3dzHLxxxS20XzhHqClMWiuzLTKRy1iPjafBUS6cPCJgl5ROjAGefChC6o&#10;r1kluusYcqh79EgxE2BElljBiN0D/F7MgN1R0NtHV5H6fnTO/5ZY5zx6pMhgwujcKAPuLQCNVfWR&#10;O3tM/4SaeNxAdcTmctBNnbd8rfBNb5kPD8zhmOFA4uoIX/ATn7mk0J8oqcH9fOs+2mP3o5aSFse2&#10;pP7HjjlBif5scC4ui+k0znkSprPzCQruVLM51ZhdswLsiwKXlOXpGO2DHo7SQfOMG2YZo6KKGY6x&#10;S8qDG4RV6NYJ7igulstkhrNtWbg1j5ZH8MhqbNGnwzNztm/sgBNxD8OIs/mrdu5so6eB5S6AVKnX&#10;X3jt+ca9kBqn32Fx8ZzKyepl0y5+AQAA//8DAFBLAwQUAAYACAAAACEALQQPzOAAAAALAQAADwAA&#10;AGRycy9kb3ducmV2LnhtbEyPwU7DMAyG70i8Q2QkbiyhGRMrTSeEQEg7TOrYgWPWeG1F41RNupW3&#10;x5zgaPvT7+8vNrPvxRnH2AUycL9QIJDq4DpqDBw+3u4eQcRkydk+EBr4xgib8vqqsLkLF6rwvE+N&#10;4BCKuTXQpjTkUsa6RW/jIgxIfDuF0dvE49hIN9oLh/teZkqtpLcd8YfWDvjSYv21n7yBXVNtu2mr&#10;pl31nulTXx/cZ/VqzO3N/PwEIuGc/mD41Wd1KNnpGCZyUfQGlko/MGpAr9YaBBNLnXG7I2/WWoMs&#10;C/m/Q/kDAAD//wMAUEsBAi0AFAAGAAgAAAAhALaDOJL+AAAA4QEAABMAAAAAAAAAAAAAAAAAAAAA&#10;AFtDb250ZW50X1R5cGVzXS54bWxQSwECLQAUAAYACAAAACEAOP0h/9YAAACUAQAACwAAAAAAAAAA&#10;AAAAAAAvAQAAX3JlbHMvLnJlbHNQSwECLQAUAAYACAAAACEA7THpZKgCAACxBQAADgAAAAAAAAAA&#10;AAAAAAAuAgAAZHJzL2Uyb0RvYy54bWxQSwECLQAUAAYACAAAACEALQQPzOAAAAALAQAADwAAAAAA&#10;AAAAAAAAAAACBQAAZHJzL2Rvd25yZXYueG1sUEsFBgAAAAAEAAQA8wAAAA8GAAAAAA==&#10;" fillcolor="#d8d8d8 [2732]" strokecolor="#845209 [1604]" strokeweight="1pt">
                <v:stroke joinstyle="miter"/>
                <w10:wrap anchorx="margin"/>
              </v:shape>
            </w:pict>
          </mc:Fallback>
        </mc:AlternateContent>
      </w:r>
      <w:r>
        <w:rPr>
          <w:noProof/>
          <w:lang w:val="en-CA" w:eastAsia="en-CA"/>
        </w:rPr>
        <mc:AlternateContent>
          <mc:Choice Requires="wps">
            <w:drawing>
              <wp:anchor distT="0" distB="0" distL="114300" distR="114300" simplePos="0" relativeHeight="251722752" behindDoc="0" locked="0" layoutInCell="1" allowOverlap="1" wp14:anchorId="37AC1CA5" wp14:editId="034CFAD0">
                <wp:simplePos x="0" y="0"/>
                <wp:positionH relativeFrom="margin">
                  <wp:posOffset>3390265</wp:posOffset>
                </wp:positionH>
                <wp:positionV relativeFrom="paragraph">
                  <wp:posOffset>2345055</wp:posOffset>
                </wp:positionV>
                <wp:extent cx="180975" cy="152400"/>
                <wp:effectExtent l="0" t="0" r="28575" b="19050"/>
                <wp:wrapNone/>
                <wp:docPr id="16" name="Flowchart: Magnetic Disk 16"/>
                <wp:cNvGraphicFramePr/>
                <a:graphic xmlns:a="http://schemas.openxmlformats.org/drawingml/2006/main">
                  <a:graphicData uri="http://schemas.microsoft.com/office/word/2010/wordprocessingShape">
                    <wps:wsp>
                      <wps:cNvSpPr/>
                      <wps:spPr>
                        <a:xfrm>
                          <a:off x="0" y="0"/>
                          <a:ext cx="180975" cy="152400"/>
                        </a:xfrm>
                        <a:prstGeom prst="flowChartMagneticDisk">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C25F562" id="Flowchart: Magnetic Disk 16" o:spid="_x0000_s1026" type="#_x0000_t132" style="position:absolute;margin-left:266.95pt;margin-top:184.65pt;width:14.25pt;height:1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dDZpwIAALEFAAAOAAAAZHJzL2Uyb0RvYy54bWysVEtv2zAMvg/YfxB0X20HSR9GnSJIkWFA&#10;H8HaoWdFlmJhek1S4mS/fpT8aNYVOwy72KJIfiQ/kby+OSiJ9sx5YXSFi7McI6apqYXeVvjb8+rT&#10;JUY+EF0TaTSr8JF5fDP/+OG6tSWbmMbImjkEINqXra1wE4Its8zThiniz4xlGpTcOEUCiG6b1Y60&#10;gK5kNsnz86w1rrbOUOY93N52SjxP+JwzGh459ywgWWHILaSvS99N/Gbza1JuHbGNoH0a5B+yUERo&#10;CDpC3ZJA0M6JP6CUoM54w8MZNSoznAvKUg1QTZG/qeapIZalWoAcb0ea/P+DpQ/7tUOihrc7x0gT&#10;BW+0kqalDXGhRPdkq1kAam6F/47ABPhqrS/B7cmuXS95OMbiD9yp+Iey0CFxfBw5ZoeAKFwWl/nV&#10;xQwjCqpiNpnm6Q2yV2frfPjMjELxUGEOySxjMkMqMZNENdnf+QAZgO/gE4N7I0W9ElImIfYRW0qH&#10;9gQ6YLMtkqvcqXtTd3eXs3zMIbVdNE+oJ0hZLLorM53CUbKIL/VXxoE+KGySkEeEDpxQynTogvqG&#10;1Ky7jiGHukePFDMBRmQOFYzYPcDvxQzYHQW9fXRlqe9H5/xviXXOo0eKbHQYnZXQxr0HIKGqPnJn&#10;D+mfUBOPG1Mfobmc6abOW7oS8KZ3xIc1cTBmMJCwOsIjfOIzV9j0J4wa436+dx/toftBi1ELY1th&#10;/2NHHMNIftEwF1fFdBrnPAnT2cUEBHeq2Zxq9E4tDfRFAUvK0nSM9kEOR+6MeoENs4hRQUU0hdgV&#10;psENwjJ06wR2FGWLRTKD2bYk3OknSyN4ZDW26PPhhTjbN3aAiXgww4iT8k07d7bRU5vFLhguUq+/&#10;8trzDXshNU6/w+LiOZWT1eumnf8CAAD//wMAUEsDBBQABgAIAAAAIQDA1a+s4QAAAAsBAAAPAAAA&#10;ZHJzL2Rvd25yZXYueG1sTI/BTsMwDIbvSLxDZCRuLKVhFS1NJ4RASDtM6tiBY9Z4bUXjVE26lbfH&#10;nOBo+9Pv7y83ixvEGafQe9Jwv0pAIDXe9tRqOHy83T2CCNGQNYMn1PCNATbV9VVpCusvVON5H1vB&#10;IRQKo6GLcSykDE2HzoSVH5H4dvKTM5HHqZV2MhcOd4NMkySTzvTEHzoz4kuHzdd+dhp2bb3t520y&#10;7+r3VJ2G5mA/61etb2+W5ycQEZf4B8OvPqtDxU5HP5MNYtCwVipnVIPKcgWCiXWWPoA48iZXCmRV&#10;yv8dqh8AAAD//wMAUEsBAi0AFAAGAAgAAAAhALaDOJL+AAAA4QEAABMAAAAAAAAAAAAAAAAAAAAA&#10;AFtDb250ZW50X1R5cGVzXS54bWxQSwECLQAUAAYACAAAACEAOP0h/9YAAACUAQAACwAAAAAAAAAA&#10;AAAAAAAvAQAAX3JlbHMvLnJlbHNQSwECLQAUAAYACAAAACEAd4HQ2acCAACxBQAADgAAAAAAAAAA&#10;AAAAAAAuAgAAZHJzL2Uyb0RvYy54bWxQSwECLQAUAAYACAAAACEAwNWvrOEAAAALAQAADwAAAAAA&#10;AAAAAAAAAAABBQAAZHJzL2Rvd25yZXYueG1sUEsFBgAAAAAEAAQA8wAAAA8GAAAAAA==&#10;" fillcolor="#d8d8d8 [2732]" strokecolor="#845209 [1604]" strokeweight="1pt">
                <v:stroke joinstyle="miter"/>
                <w10:wrap anchorx="margin"/>
              </v:shape>
            </w:pict>
          </mc:Fallback>
        </mc:AlternateContent>
      </w:r>
      <w:r w:rsidR="00C73CB8" w:rsidRPr="006B412C">
        <w:rPr>
          <w:noProof/>
          <w:lang w:val="en-CA" w:eastAsia="en-CA"/>
        </w:rPr>
        <w:drawing>
          <wp:inline distT="0" distB="0" distL="0" distR="0" wp14:anchorId="3D5C68C4" wp14:editId="17BC5524">
            <wp:extent cx="6000750" cy="3785730"/>
            <wp:effectExtent l="19050" t="19050" r="1905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xtGen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6003261" cy="3787314"/>
                    </a:xfrm>
                    <a:prstGeom prst="rect">
                      <a:avLst/>
                    </a:prstGeom>
                    <a:ln>
                      <a:solidFill>
                        <a:schemeClr val="bg1">
                          <a:lumMod val="75000"/>
                        </a:schemeClr>
                      </a:solidFill>
                    </a:ln>
                  </pic:spPr>
                </pic:pic>
              </a:graphicData>
            </a:graphic>
          </wp:inline>
        </w:drawing>
      </w:r>
    </w:p>
    <w:p w14:paraId="75E3086F" w14:textId="4A337C0C" w:rsidR="003C0546" w:rsidRDefault="003C0546" w:rsidP="003C0546">
      <w:pPr>
        <w:pStyle w:val="NormalWeb"/>
        <w:rPr>
          <w:rFonts w:ascii="Calibri" w:hAnsi="Calibri"/>
          <w:color w:val="000000"/>
        </w:rPr>
      </w:pPr>
      <w:r>
        <w:rPr>
          <w:rFonts w:ascii="Calibri" w:hAnsi="Calibri"/>
          <w:color w:val="000000"/>
        </w:rPr>
        <w:t>The detailed architecture elaborates on the high level layered architecture with component product mappings depicted. Microservice would make use of caching services like Redis for certain use cases specially ones dealing with more static data. Kafka is a high throughput message bus from Apache that can handle event streams and event driven patterns extremely efficiently. In the current state Rabbit MQ will be used for asynchronous messaging and event driven patterns. As indicated in the transition phases, the endeavour over time would be to move away from TIBCO and TUXEDO interfaces and build CRUD connectors integrating to legacy so monolithic services can be migrated gradually into microservices. Zuul is an edge service that provides dynamic routing, Static Response handling, resiliency, security and insights. Eureka is a REST based service that is primarily used in cloud for locating services for the purpose of load balancing and failover of middle-tier servers.  Eureka is provided in spring cloud for microservices to register and be discovered.</w:t>
      </w:r>
    </w:p>
    <w:p w14:paraId="3F458B6E" w14:textId="77777777" w:rsidR="00F1124D" w:rsidRPr="00F1124D" w:rsidRDefault="00F1124D" w:rsidP="00F1124D">
      <w:pPr>
        <w:rPr>
          <w:b/>
          <w:color w:val="FFC000"/>
          <w:sz w:val="40"/>
          <w:szCs w:val="40"/>
        </w:rPr>
      </w:pPr>
      <w:r w:rsidRPr="00F1124D">
        <w:rPr>
          <w:b/>
          <w:color w:val="FFC000"/>
          <w:sz w:val="40"/>
          <w:szCs w:val="40"/>
        </w:rPr>
        <w:t>________________________________________________</w:t>
      </w:r>
    </w:p>
    <w:p w14:paraId="3E370FB7" w14:textId="0D3CF994" w:rsidR="0010569D" w:rsidRDefault="0010569D" w:rsidP="003C0546">
      <w:pPr>
        <w:pStyle w:val="NormalWeb"/>
        <w:rPr>
          <w:rFonts w:ascii="Calibri" w:hAnsi="Calibri"/>
          <w:b/>
          <w:color w:val="000000"/>
        </w:rPr>
      </w:pPr>
      <w:r>
        <w:rPr>
          <w:rFonts w:ascii="Calibri" w:hAnsi="Calibri"/>
          <w:b/>
          <w:color w:val="000000"/>
        </w:rPr>
        <w:t xml:space="preserve">Developer Notes: </w:t>
      </w:r>
    </w:p>
    <w:p w14:paraId="482B73B3" w14:textId="77777777" w:rsidR="0010569D" w:rsidRPr="0010569D" w:rsidRDefault="0010569D" w:rsidP="0010569D">
      <w:pPr>
        <w:pStyle w:val="ListParagraph"/>
        <w:numPr>
          <w:ilvl w:val="0"/>
          <w:numId w:val="3"/>
        </w:numPr>
        <w:rPr>
          <w:rFonts w:ascii="Calibri" w:eastAsia="Times New Roman" w:hAnsi="Calibri" w:cs="Times New Roman"/>
          <w:color w:val="000000"/>
          <w:sz w:val="24"/>
          <w:szCs w:val="24"/>
        </w:rPr>
      </w:pPr>
      <w:r w:rsidRPr="0010569D">
        <w:rPr>
          <w:rFonts w:ascii="Calibri" w:eastAsia="Times New Roman" w:hAnsi="Calibri" w:cs="Times New Roman"/>
          <w:color w:val="000000"/>
          <w:sz w:val="24"/>
          <w:szCs w:val="24"/>
        </w:rPr>
        <w:t>Overall architecture roadmap is to transform from monolithic containers to microservices architecture deployed on elastically scalable lightweight containers for advantages of scale, speed of delivery, autonomous services and technology independence.</w:t>
      </w:r>
    </w:p>
    <w:p w14:paraId="46027032" w14:textId="77777777" w:rsidR="0010569D" w:rsidRPr="0010569D" w:rsidRDefault="0010569D" w:rsidP="0010569D">
      <w:pPr>
        <w:pStyle w:val="ListParagraph"/>
        <w:numPr>
          <w:ilvl w:val="0"/>
          <w:numId w:val="3"/>
        </w:numPr>
        <w:rPr>
          <w:rFonts w:ascii="Calibri" w:eastAsia="Times New Roman" w:hAnsi="Calibri" w:cs="Times New Roman"/>
          <w:color w:val="000000"/>
          <w:sz w:val="24"/>
          <w:szCs w:val="24"/>
        </w:rPr>
      </w:pPr>
      <w:r w:rsidRPr="0010569D">
        <w:rPr>
          <w:rFonts w:ascii="Calibri" w:eastAsia="Times New Roman" w:hAnsi="Calibri" w:cs="Times New Roman"/>
          <w:color w:val="000000"/>
          <w:sz w:val="24"/>
          <w:szCs w:val="24"/>
        </w:rPr>
        <w:t>Take advantage of Polyglot persistence in design by choosing microservices datastores appropriate to the use case being implemented.</w:t>
      </w:r>
    </w:p>
    <w:p w14:paraId="2EB6A996" w14:textId="77777777" w:rsidR="0010569D" w:rsidRDefault="0010569D" w:rsidP="003C0546">
      <w:pPr>
        <w:pStyle w:val="ListParagraph"/>
        <w:numPr>
          <w:ilvl w:val="0"/>
          <w:numId w:val="3"/>
        </w:numPr>
        <w:rPr>
          <w:rFonts w:ascii="Calibri" w:eastAsia="Times New Roman" w:hAnsi="Calibri" w:cs="Times New Roman"/>
          <w:color w:val="000000"/>
          <w:sz w:val="24"/>
          <w:szCs w:val="24"/>
        </w:rPr>
      </w:pPr>
      <w:r w:rsidRPr="0010569D">
        <w:rPr>
          <w:rFonts w:ascii="Calibri" w:eastAsia="Times New Roman" w:hAnsi="Calibri" w:cs="Times New Roman"/>
          <w:color w:val="000000"/>
          <w:sz w:val="24"/>
          <w:szCs w:val="24"/>
        </w:rPr>
        <w:t>Make use of caching (Redis) especially for non-volatile data reads.</w:t>
      </w:r>
    </w:p>
    <w:p w14:paraId="5BA8BBAD" w14:textId="3FE6393E" w:rsidR="00AE2DBB" w:rsidRPr="0010569D" w:rsidRDefault="00AE2DBB" w:rsidP="005112F3">
      <w:pPr>
        <w:pStyle w:val="ListParagraph"/>
        <w:numPr>
          <w:ilvl w:val="0"/>
          <w:numId w:val="3"/>
        </w:numPr>
        <w:shd w:val="clear" w:color="auto" w:fill="FFFFFF"/>
        <w:spacing w:after="150" w:line="240" w:lineRule="auto"/>
        <w:rPr>
          <w:rFonts w:ascii="Calibri" w:hAnsi="Calibri"/>
          <w:color w:val="000000"/>
        </w:rPr>
      </w:pPr>
      <w:r w:rsidRPr="0010569D">
        <w:rPr>
          <w:rFonts w:ascii="Calibri" w:hAnsi="Calibri"/>
          <w:b/>
          <w:color w:val="000000"/>
        </w:rPr>
        <w:lastRenderedPageBreak/>
        <w:t>Circuit Breakers:</w:t>
      </w:r>
      <w:r w:rsidR="0010569D" w:rsidRPr="0010569D">
        <w:rPr>
          <w:rFonts w:ascii="Calibri" w:hAnsi="Calibri"/>
          <w:b/>
          <w:color w:val="000000"/>
        </w:rPr>
        <w:t xml:space="preserve"> </w:t>
      </w:r>
      <w:r w:rsidRPr="0010569D">
        <w:rPr>
          <w:rFonts w:ascii="Calibri" w:hAnsi="Calibri"/>
          <w:color w:val="000000"/>
        </w:rPr>
        <w:t>It is a library that implements the circuit breaker pattern isolating points of access between the services, stopping cascading failures across them, and providing fallback options, all of which improve the system’s overall resiliency.</w:t>
      </w:r>
    </w:p>
    <w:p w14:paraId="6A02CA3C" w14:textId="77777777" w:rsidR="00F1124D" w:rsidRPr="00F1124D" w:rsidRDefault="00F1124D" w:rsidP="00F1124D">
      <w:pPr>
        <w:rPr>
          <w:b/>
          <w:color w:val="FFC000"/>
          <w:sz w:val="40"/>
          <w:szCs w:val="40"/>
        </w:rPr>
      </w:pPr>
      <w:r w:rsidRPr="00F1124D">
        <w:rPr>
          <w:b/>
          <w:color w:val="FFC000"/>
          <w:sz w:val="40"/>
          <w:szCs w:val="40"/>
        </w:rPr>
        <w:t>________________________________________________</w:t>
      </w:r>
    </w:p>
    <w:p w14:paraId="74DE0FC7" w14:textId="77777777" w:rsidR="00AE2DBB" w:rsidRDefault="00AE2DBB" w:rsidP="003C0546">
      <w:pPr>
        <w:pStyle w:val="NormalWeb"/>
        <w:rPr>
          <w:rFonts w:ascii="Calibri" w:hAnsi="Calibri"/>
          <w:color w:val="000000"/>
        </w:rPr>
      </w:pPr>
    </w:p>
    <w:p w14:paraId="7083D45A" w14:textId="77777777" w:rsidR="003C0546" w:rsidRPr="006B412C" w:rsidRDefault="003C0546" w:rsidP="00C73CB8"/>
    <w:p w14:paraId="525078EC" w14:textId="12DFAA71" w:rsidR="00D75C56" w:rsidRPr="007251D5" w:rsidRDefault="007D4282" w:rsidP="00B30B0F">
      <w:pPr>
        <w:pStyle w:val="Heading2"/>
      </w:pPr>
      <w:bookmarkStart w:id="23" w:name="_Toc479671707"/>
      <w:bookmarkStart w:id="24" w:name="_Toc481660531"/>
      <w:r>
        <w:t>Macro</w:t>
      </w:r>
      <w:r w:rsidR="00D75C56" w:rsidRPr="0002674E">
        <w:t>-</w:t>
      </w:r>
      <w:r>
        <w:t>architecture considerations for microservice</w:t>
      </w:r>
      <w:bookmarkEnd w:id="23"/>
      <w:r>
        <w:t xml:space="preserve"> runtime</w:t>
      </w:r>
      <w:bookmarkEnd w:id="24"/>
    </w:p>
    <w:p w14:paraId="3917E3BA" w14:textId="387FE394" w:rsidR="00D75C56" w:rsidRPr="009D60EB" w:rsidRDefault="00D75C56" w:rsidP="009D60EB">
      <w:pPr>
        <w:pStyle w:val="Style1"/>
      </w:pPr>
      <w:r w:rsidRPr="006C688A">
        <w:t>Agile Microservice development with quick feedback cycles requires a dedicated runtime environment. On the macro (or “outer”) architecture level, the following aspects/concerns must be addressed in a uniform way, compliant with existing and/or emerging enterprise standards: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4868"/>
        <w:gridCol w:w="4868"/>
      </w:tblGrid>
      <w:tr w:rsidR="00D75C56" w:rsidRPr="00E66E05" w14:paraId="0A20399F" w14:textId="77777777" w:rsidTr="009D60EB">
        <w:tc>
          <w:tcPr>
            <w:tcW w:w="4508" w:type="dxa"/>
            <w:shd w:val="clear" w:color="auto" w:fill="D9D9D9" w:themeFill="background1" w:themeFillShade="D9"/>
          </w:tcPr>
          <w:p w14:paraId="64881C54" w14:textId="77777777" w:rsidR="00D75C56" w:rsidRPr="00E66E05" w:rsidRDefault="00D75C56" w:rsidP="00EE32B6">
            <w:pPr>
              <w:pStyle w:val="ListParagraph"/>
              <w:spacing w:before="40" w:after="40"/>
              <w:ind w:left="0"/>
              <w:rPr>
                <w:rFonts w:ascii="Arial" w:eastAsia="Arial" w:hAnsi="Arial" w:cs="Arial"/>
                <w:b/>
                <w:sz w:val="24"/>
                <w:szCs w:val="24"/>
              </w:rPr>
            </w:pPr>
            <w:r w:rsidRPr="00E66E05">
              <w:rPr>
                <w:rFonts w:ascii="Arial" w:eastAsia="Arial" w:hAnsi="Arial" w:cs="Arial"/>
                <w:b/>
                <w:sz w:val="24"/>
                <w:szCs w:val="24"/>
              </w:rPr>
              <w:t>Consideration</w:t>
            </w:r>
          </w:p>
        </w:tc>
        <w:tc>
          <w:tcPr>
            <w:tcW w:w="4508" w:type="dxa"/>
            <w:shd w:val="clear" w:color="auto" w:fill="D9D9D9" w:themeFill="background1" w:themeFillShade="D9"/>
          </w:tcPr>
          <w:p w14:paraId="54B3A07A" w14:textId="5AAE041E" w:rsidR="00D75C56" w:rsidRPr="00E66E05" w:rsidRDefault="00D75C56" w:rsidP="00EE32B6">
            <w:pPr>
              <w:pStyle w:val="ListParagraph"/>
              <w:spacing w:before="40" w:after="40"/>
              <w:ind w:left="0"/>
              <w:rPr>
                <w:rFonts w:ascii="Arial" w:eastAsia="Arial" w:hAnsi="Arial" w:cs="Arial"/>
                <w:b/>
                <w:sz w:val="24"/>
                <w:szCs w:val="24"/>
              </w:rPr>
            </w:pPr>
            <w:r w:rsidRPr="00E66E05">
              <w:rPr>
                <w:rFonts w:ascii="Arial" w:eastAsia="Arial" w:hAnsi="Arial" w:cs="Arial"/>
                <w:b/>
                <w:sz w:val="24"/>
                <w:szCs w:val="24"/>
              </w:rPr>
              <w:t>Technology</w:t>
            </w:r>
          </w:p>
        </w:tc>
      </w:tr>
      <w:tr w:rsidR="00D75C56" w:rsidRPr="00E66E05" w14:paraId="1D48E91B" w14:textId="77777777" w:rsidTr="00EE32B6">
        <w:tc>
          <w:tcPr>
            <w:tcW w:w="4508" w:type="dxa"/>
          </w:tcPr>
          <w:p w14:paraId="114F3F50"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Quick and simple deployment of Microservices via containers, no installation of software components on target systems, container must provide everything required to run the service.</w:t>
            </w:r>
          </w:p>
        </w:tc>
        <w:tc>
          <w:tcPr>
            <w:tcW w:w="4508" w:type="dxa"/>
          </w:tcPr>
          <w:p w14:paraId="283C9C88"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Pivotal CloudFoundry PaaS</w:t>
            </w:r>
          </w:p>
          <w:p w14:paraId="384DD749"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22FEA427" wp14:editId="1DEC3AB2">
                  <wp:extent cx="529722" cy="571930"/>
                  <wp:effectExtent l="0" t="0" r="3810" b="0"/>
                  <wp:docPr id="35" name="Picture 35" descr="Image result for pivotal cloud fo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ivotal cloud found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949" cy="576493"/>
                          </a:xfrm>
                          <a:prstGeom prst="rect">
                            <a:avLst/>
                          </a:prstGeom>
                          <a:noFill/>
                          <a:ln>
                            <a:noFill/>
                          </a:ln>
                        </pic:spPr>
                      </pic:pic>
                    </a:graphicData>
                  </a:graphic>
                </wp:inline>
              </w:drawing>
            </w:r>
          </w:p>
        </w:tc>
      </w:tr>
      <w:tr w:rsidR="00D75C56" w:rsidRPr="00E66E05" w14:paraId="2209A342" w14:textId="77777777" w:rsidTr="00EE32B6">
        <w:tc>
          <w:tcPr>
            <w:tcW w:w="4508" w:type="dxa"/>
          </w:tcPr>
          <w:p w14:paraId="112385A1"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Clustered container execution environment that allows transparent distribution of containers between cluster nodes and elastic auto-scaling (start-up and shutdown of container instances) depending on load requirements</w:t>
            </w:r>
          </w:p>
        </w:tc>
        <w:tc>
          <w:tcPr>
            <w:tcW w:w="4508" w:type="dxa"/>
          </w:tcPr>
          <w:p w14:paraId="1ACA3CA5"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Pivotal CloudFoundry PaaS</w:t>
            </w:r>
          </w:p>
          <w:p w14:paraId="5B854089"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0A947FEE" wp14:editId="7DFC88F3">
                  <wp:extent cx="529722" cy="571930"/>
                  <wp:effectExtent l="0" t="0" r="3810" b="0"/>
                  <wp:docPr id="36" name="Picture 36" descr="Image result for pivotal cloud fo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ivotal cloud found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949" cy="576493"/>
                          </a:xfrm>
                          <a:prstGeom prst="rect">
                            <a:avLst/>
                          </a:prstGeom>
                          <a:noFill/>
                          <a:ln>
                            <a:noFill/>
                          </a:ln>
                        </pic:spPr>
                      </pic:pic>
                    </a:graphicData>
                  </a:graphic>
                </wp:inline>
              </w:drawing>
            </w:r>
          </w:p>
        </w:tc>
      </w:tr>
      <w:tr w:rsidR="00D75C56" w:rsidRPr="00E66E05" w14:paraId="7D89852C" w14:textId="77777777" w:rsidTr="00EE32B6">
        <w:tc>
          <w:tcPr>
            <w:tcW w:w="4508" w:type="dxa"/>
          </w:tcPr>
          <w:p w14:paraId="66C8EC7F"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Mechanism for service registration, service discovery and service configuration</w:t>
            </w:r>
          </w:p>
        </w:tc>
        <w:tc>
          <w:tcPr>
            <w:tcW w:w="4508" w:type="dxa"/>
          </w:tcPr>
          <w:p w14:paraId="4525B5F4"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Eureka</w:t>
            </w:r>
          </w:p>
          <w:p w14:paraId="52C2281B"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5C1EDB05" wp14:editId="26C53BB0">
                  <wp:extent cx="1084668" cy="609857"/>
                  <wp:effectExtent l="0" t="0" r="1270" b="0"/>
                  <wp:docPr id="43" name="Picture 43" descr="Image result for eureka netf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ureka netfl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4752" cy="615527"/>
                          </a:xfrm>
                          <a:prstGeom prst="rect">
                            <a:avLst/>
                          </a:prstGeom>
                          <a:noFill/>
                          <a:ln>
                            <a:noFill/>
                          </a:ln>
                        </pic:spPr>
                      </pic:pic>
                    </a:graphicData>
                  </a:graphic>
                </wp:inline>
              </w:drawing>
            </w:r>
          </w:p>
        </w:tc>
      </w:tr>
      <w:tr w:rsidR="00D75C56" w:rsidRPr="00E66E05" w14:paraId="21ACC717" w14:textId="77777777" w:rsidTr="00EE32B6">
        <w:tc>
          <w:tcPr>
            <w:tcW w:w="4508" w:type="dxa"/>
          </w:tcPr>
          <w:p w14:paraId="1FC6E25F"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Mechanism for synchronous interaction between services: RESTful HTTP w/ JSON payloads. Internal communication between Microservices theoretically could use low-latency RPC (Thrift, protobuf, etc)</w:t>
            </w:r>
          </w:p>
        </w:tc>
        <w:tc>
          <w:tcPr>
            <w:tcW w:w="4508" w:type="dxa"/>
          </w:tcPr>
          <w:p w14:paraId="2BE713E1"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JSON, low latency RPC</w:t>
            </w:r>
          </w:p>
          <w:p w14:paraId="5AF26F82"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778FA5DA" wp14:editId="5CDA9102">
                  <wp:extent cx="1223405" cy="485888"/>
                  <wp:effectExtent l="0" t="0" r="0" b="0"/>
                  <wp:docPr id="44" name="Picture 44" descr="Image result for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S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8394" cy="495813"/>
                          </a:xfrm>
                          <a:prstGeom prst="rect">
                            <a:avLst/>
                          </a:prstGeom>
                          <a:noFill/>
                          <a:ln>
                            <a:noFill/>
                          </a:ln>
                        </pic:spPr>
                      </pic:pic>
                    </a:graphicData>
                  </a:graphic>
                </wp:inline>
              </w:drawing>
            </w:r>
          </w:p>
        </w:tc>
      </w:tr>
      <w:tr w:rsidR="00D75C56" w:rsidRPr="00E66E05" w14:paraId="70A78635" w14:textId="77777777" w:rsidTr="00EE32B6">
        <w:tc>
          <w:tcPr>
            <w:tcW w:w="4508" w:type="dxa"/>
          </w:tcPr>
          <w:p w14:paraId="7C5E704E"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Mechanism for asynchronous interaction between services, domain event propagation, publish-subscribe: near term choice AMQP-based message broker, e.g. RabbitMQ, future choices might be Kafka (better messaging than RabbitMQ) and Akka (actor model helps develop async services)</w:t>
            </w:r>
          </w:p>
        </w:tc>
        <w:tc>
          <w:tcPr>
            <w:tcW w:w="4508" w:type="dxa"/>
          </w:tcPr>
          <w:p w14:paraId="4E074DF5"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RabbitMQ, Akka</w:t>
            </w:r>
          </w:p>
          <w:p w14:paraId="09467FF5"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47F9DA75" wp14:editId="573EA773">
                  <wp:extent cx="699989" cy="699989"/>
                  <wp:effectExtent l="0" t="0" r="5080" b="0"/>
                  <wp:docPr id="46" name="Picture 46" descr="Image result for rabbit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bbitm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8654" cy="708654"/>
                          </a:xfrm>
                          <a:prstGeom prst="rect">
                            <a:avLst/>
                          </a:prstGeom>
                          <a:noFill/>
                          <a:ln>
                            <a:noFill/>
                          </a:ln>
                        </pic:spPr>
                      </pic:pic>
                    </a:graphicData>
                  </a:graphic>
                </wp:inline>
              </w:drawing>
            </w:r>
          </w:p>
        </w:tc>
      </w:tr>
      <w:tr w:rsidR="00D75C56" w:rsidRPr="00E66E05" w14:paraId="63401C36" w14:textId="77777777" w:rsidTr="00EE32B6">
        <w:tc>
          <w:tcPr>
            <w:tcW w:w="4508" w:type="dxa"/>
          </w:tcPr>
          <w:p w14:paraId="65D4A5E6"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Centralized collection, storage and analysis of log data: Splunk/ELK/Logstash</w:t>
            </w:r>
          </w:p>
        </w:tc>
        <w:tc>
          <w:tcPr>
            <w:tcW w:w="4508" w:type="dxa"/>
          </w:tcPr>
          <w:p w14:paraId="29ED5221"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Splunk, ELK, Logstash</w:t>
            </w:r>
          </w:p>
          <w:p w14:paraId="10749335"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lastRenderedPageBreak/>
              <w:drawing>
                <wp:inline distT="0" distB="0" distL="0" distR="0" wp14:anchorId="19AAC4AA" wp14:editId="47477816">
                  <wp:extent cx="1500877" cy="683323"/>
                  <wp:effectExtent l="0" t="0" r="4445" b="2540"/>
                  <wp:docPr id="47" name="Picture 47" descr="Image result for spl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plun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9463" cy="696338"/>
                          </a:xfrm>
                          <a:prstGeom prst="rect">
                            <a:avLst/>
                          </a:prstGeom>
                          <a:noFill/>
                          <a:ln>
                            <a:noFill/>
                          </a:ln>
                        </pic:spPr>
                      </pic:pic>
                    </a:graphicData>
                  </a:graphic>
                </wp:inline>
              </w:drawing>
            </w:r>
          </w:p>
        </w:tc>
      </w:tr>
      <w:tr w:rsidR="00D75C56" w:rsidRPr="00E66E05" w14:paraId="7B6F348B" w14:textId="77777777" w:rsidTr="00EE32B6">
        <w:tc>
          <w:tcPr>
            <w:tcW w:w="4508" w:type="dxa"/>
          </w:tcPr>
          <w:p w14:paraId="2D873A28"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lastRenderedPageBreak/>
              <w:t>Real-time monitoring of both technical and business metrics</w:t>
            </w:r>
          </w:p>
        </w:tc>
        <w:tc>
          <w:tcPr>
            <w:tcW w:w="4508" w:type="dxa"/>
          </w:tcPr>
          <w:p w14:paraId="37CED1A5"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Graphite, Grafana</w:t>
            </w:r>
          </w:p>
          <w:p w14:paraId="144D7ADD"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1BD6C507" wp14:editId="195159A3">
                  <wp:extent cx="996381" cy="1035948"/>
                  <wp:effectExtent l="0" t="0" r="0" b="0"/>
                  <wp:docPr id="48" name="Picture 48" descr="Image result for graf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fan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26046" cy="1066791"/>
                          </a:xfrm>
                          <a:prstGeom prst="rect">
                            <a:avLst/>
                          </a:prstGeom>
                          <a:noFill/>
                          <a:ln>
                            <a:noFill/>
                          </a:ln>
                        </pic:spPr>
                      </pic:pic>
                    </a:graphicData>
                  </a:graphic>
                </wp:inline>
              </w:drawing>
            </w:r>
          </w:p>
        </w:tc>
      </w:tr>
      <w:tr w:rsidR="00D75C56" w:rsidRPr="00E66E05" w14:paraId="13CE33A6" w14:textId="77777777" w:rsidTr="00EE32B6">
        <w:tc>
          <w:tcPr>
            <w:tcW w:w="4508" w:type="dxa"/>
          </w:tcPr>
          <w:p w14:paraId="743FA48A"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Notifications/alerts: existing eDelivery services can be reused with RESTful wrapper</w:t>
            </w:r>
          </w:p>
        </w:tc>
        <w:tc>
          <w:tcPr>
            <w:tcW w:w="4508" w:type="dxa"/>
          </w:tcPr>
          <w:p w14:paraId="48983FA3"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eDelivery project</w:t>
            </w:r>
          </w:p>
        </w:tc>
      </w:tr>
    </w:tbl>
    <w:p w14:paraId="5C2F4272" w14:textId="77777777" w:rsidR="00F1124D" w:rsidRPr="00F1124D" w:rsidRDefault="00F1124D" w:rsidP="00F1124D">
      <w:pPr>
        <w:pStyle w:val="Heading2"/>
        <w:numPr>
          <w:ilvl w:val="0"/>
          <w:numId w:val="0"/>
        </w:numPr>
        <w:ind w:left="576"/>
        <w:rPr>
          <w:rFonts w:eastAsia="Arial" w:cstheme="minorHAnsi"/>
          <w:szCs w:val="24"/>
        </w:rPr>
      </w:pPr>
      <w:bookmarkStart w:id="25" w:name="_Toc479671708"/>
    </w:p>
    <w:p w14:paraId="70C09FFD" w14:textId="60E57B38" w:rsidR="00D75C56" w:rsidRPr="006C688A" w:rsidRDefault="00D75C56" w:rsidP="00B30B0F">
      <w:pPr>
        <w:pStyle w:val="Heading2"/>
        <w:rPr>
          <w:rFonts w:eastAsia="Arial" w:cstheme="minorHAnsi"/>
          <w:szCs w:val="24"/>
        </w:rPr>
      </w:pPr>
      <w:bookmarkStart w:id="26" w:name="_Toc481660532"/>
      <w:r w:rsidRPr="0034467E">
        <w:t>M</w:t>
      </w:r>
      <w:r w:rsidR="007D4282">
        <w:t>icro</w:t>
      </w:r>
      <w:r w:rsidRPr="0034467E">
        <w:t>-</w:t>
      </w:r>
      <w:r w:rsidR="007D4282">
        <w:t>architecture</w:t>
      </w:r>
      <w:r w:rsidRPr="0034467E">
        <w:t xml:space="preserve"> </w:t>
      </w:r>
      <w:r w:rsidR="007D4282">
        <w:t>considerations</w:t>
      </w:r>
      <w:r w:rsidRPr="0034467E">
        <w:t xml:space="preserve"> </w:t>
      </w:r>
      <w:r w:rsidR="007D4282">
        <w:t>for</w:t>
      </w:r>
      <w:r w:rsidRPr="0034467E">
        <w:t xml:space="preserve"> </w:t>
      </w:r>
      <w:r w:rsidR="007D4282">
        <w:t>microservice</w:t>
      </w:r>
      <w:r w:rsidRPr="0034467E">
        <w:t xml:space="preserve"> </w:t>
      </w:r>
      <w:bookmarkEnd w:id="25"/>
      <w:r w:rsidR="007D4282">
        <w:t>development</w:t>
      </w:r>
      <w:bookmarkEnd w:id="26"/>
    </w:p>
    <w:p w14:paraId="28C69763" w14:textId="77777777" w:rsidR="00D75C56" w:rsidRPr="006C688A" w:rsidRDefault="00D75C56" w:rsidP="006C688A">
      <w:pPr>
        <w:pStyle w:val="Style1"/>
      </w:pPr>
      <w:r w:rsidRPr="006C688A">
        <w:t>Developers of business Microservices should be aware of, but largely freed from having to deal with the complexities of a distributed architecture</w:t>
      </w:r>
    </w:p>
    <w:p w14:paraId="5582CD39" w14:textId="0E46410C" w:rsidR="00D75C56" w:rsidRPr="009D60EB" w:rsidRDefault="00D75C56" w:rsidP="009D60EB">
      <w:pPr>
        <w:pStyle w:val="Style1"/>
      </w:pPr>
      <w:r w:rsidRPr="006C688A">
        <w:t>On the micro (or “inner”) architecture level, it might thus prove useful to agree on a number of common frameworks and patterns for the implementation of business Microservices: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4868"/>
        <w:gridCol w:w="4868"/>
      </w:tblGrid>
      <w:tr w:rsidR="00D75C56" w:rsidRPr="00E66E05" w14:paraId="0DEA915B" w14:textId="77777777" w:rsidTr="00F074E3">
        <w:tc>
          <w:tcPr>
            <w:tcW w:w="4508" w:type="dxa"/>
            <w:shd w:val="clear" w:color="auto" w:fill="D9D9D9" w:themeFill="background1" w:themeFillShade="D9"/>
          </w:tcPr>
          <w:p w14:paraId="1607D442" w14:textId="77777777" w:rsidR="00D75C56" w:rsidRPr="00E66E05" w:rsidRDefault="00D75C56" w:rsidP="00EE32B6">
            <w:pPr>
              <w:pStyle w:val="ListParagraph"/>
              <w:spacing w:before="40" w:after="40"/>
              <w:ind w:left="0"/>
              <w:rPr>
                <w:rFonts w:ascii="Arial" w:eastAsia="Arial" w:hAnsi="Arial" w:cs="Arial"/>
                <w:b/>
                <w:sz w:val="24"/>
                <w:szCs w:val="24"/>
              </w:rPr>
            </w:pPr>
            <w:r w:rsidRPr="00E66E05">
              <w:rPr>
                <w:rFonts w:ascii="Arial" w:eastAsia="Arial" w:hAnsi="Arial" w:cs="Arial"/>
                <w:b/>
                <w:sz w:val="24"/>
                <w:szCs w:val="24"/>
              </w:rPr>
              <w:t>Consideration</w:t>
            </w:r>
          </w:p>
        </w:tc>
        <w:tc>
          <w:tcPr>
            <w:tcW w:w="4508" w:type="dxa"/>
            <w:shd w:val="clear" w:color="auto" w:fill="D9D9D9" w:themeFill="background1" w:themeFillShade="D9"/>
          </w:tcPr>
          <w:p w14:paraId="4566A591" w14:textId="77777777" w:rsidR="00D75C56" w:rsidRPr="00E66E05" w:rsidRDefault="00D75C56" w:rsidP="00EE32B6">
            <w:pPr>
              <w:pStyle w:val="ListParagraph"/>
              <w:spacing w:before="40" w:after="40"/>
              <w:ind w:left="0"/>
              <w:rPr>
                <w:rFonts w:ascii="Arial" w:eastAsia="Arial" w:hAnsi="Arial" w:cs="Arial"/>
                <w:b/>
                <w:sz w:val="24"/>
                <w:szCs w:val="24"/>
              </w:rPr>
            </w:pPr>
            <w:r w:rsidRPr="00E66E05">
              <w:rPr>
                <w:rFonts w:ascii="Arial" w:eastAsia="Arial" w:hAnsi="Arial" w:cs="Arial"/>
                <w:b/>
                <w:sz w:val="24"/>
                <w:szCs w:val="24"/>
              </w:rPr>
              <w:t>Proposed Technology</w:t>
            </w:r>
          </w:p>
        </w:tc>
      </w:tr>
      <w:tr w:rsidR="00D75C56" w:rsidRPr="00E66E05" w14:paraId="424B37A3" w14:textId="77777777" w:rsidTr="00EE32B6">
        <w:tc>
          <w:tcPr>
            <w:tcW w:w="4508" w:type="dxa"/>
          </w:tcPr>
          <w:p w14:paraId="7AD71630"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Service development in accordance with the macro architecture principles and interfacing with the common infrastructure components should be easy and painless</w:t>
            </w:r>
          </w:p>
        </w:tc>
        <w:tc>
          <w:tcPr>
            <w:tcW w:w="4508" w:type="dxa"/>
          </w:tcPr>
          <w:p w14:paraId="287B303E" w14:textId="77777777" w:rsidR="00D75C56" w:rsidRPr="00E66E05" w:rsidRDefault="00D75C56" w:rsidP="00EE32B6">
            <w:pPr>
              <w:pStyle w:val="ListParagraph"/>
              <w:spacing w:before="40" w:after="40"/>
              <w:ind w:left="0"/>
              <w:rPr>
                <w:rFonts w:ascii="Arial" w:hAnsi="Arial" w:cs="Arial"/>
                <w:noProof/>
                <w:sz w:val="24"/>
                <w:szCs w:val="24"/>
                <w:lang w:val="en-CA" w:eastAsia="en-CA"/>
              </w:rPr>
            </w:pPr>
            <w:r w:rsidRPr="00E66E05">
              <w:rPr>
                <w:rFonts w:ascii="Arial" w:eastAsia="Arial" w:hAnsi="Arial" w:cs="Arial"/>
                <w:sz w:val="24"/>
                <w:szCs w:val="24"/>
              </w:rPr>
              <w:t>Spring Boot and Spring Cloud for Microservice development in Java</w:t>
            </w:r>
            <w:r w:rsidRPr="00E66E05">
              <w:rPr>
                <w:rFonts w:ascii="Arial" w:hAnsi="Arial" w:cs="Arial"/>
                <w:noProof/>
                <w:sz w:val="24"/>
                <w:szCs w:val="24"/>
                <w:lang w:val="en-CA" w:eastAsia="en-CA"/>
              </w:rPr>
              <w:t xml:space="preserve"> </w:t>
            </w:r>
          </w:p>
          <w:p w14:paraId="18F6774B"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60E88F9D" wp14:editId="54DA6C3A">
                  <wp:extent cx="1872943" cy="499867"/>
                  <wp:effectExtent l="0" t="0" r="0" b="0"/>
                  <wp:docPr id="49" name="Picture 49" descr="Image result for images: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s:spring bo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7253" cy="522368"/>
                          </a:xfrm>
                          <a:prstGeom prst="rect">
                            <a:avLst/>
                          </a:prstGeom>
                          <a:noFill/>
                          <a:ln>
                            <a:noFill/>
                          </a:ln>
                        </pic:spPr>
                      </pic:pic>
                    </a:graphicData>
                  </a:graphic>
                </wp:inline>
              </w:drawing>
            </w:r>
          </w:p>
        </w:tc>
      </w:tr>
      <w:tr w:rsidR="00D75C56" w:rsidRPr="00E66E05" w14:paraId="47D03367" w14:textId="77777777" w:rsidTr="00EE32B6">
        <w:tc>
          <w:tcPr>
            <w:tcW w:w="4508" w:type="dxa"/>
          </w:tcPr>
          <w:p w14:paraId="5AA23551"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Stability of the system as a whole must not be compromised if parts of the system fail, so well-proven resilience patterns should be applied whenever a service has to rely on other downstream services to fulfil its contract</w:t>
            </w:r>
          </w:p>
        </w:tc>
        <w:tc>
          <w:tcPr>
            <w:tcW w:w="4508" w:type="dxa"/>
          </w:tcPr>
          <w:p w14:paraId="1BE43ABF"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Netflix Hystrix</w:t>
            </w:r>
          </w:p>
          <w:p w14:paraId="1DAE6E75"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5A76C004" wp14:editId="18B13638">
                  <wp:extent cx="955513" cy="807194"/>
                  <wp:effectExtent l="0" t="0" r="0" b="0"/>
                  <wp:docPr id="50" name="Picture 50" descr="Image result for netflix 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tflix hystrix"/>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9046" cy="810178"/>
                          </a:xfrm>
                          <a:prstGeom prst="rect">
                            <a:avLst/>
                          </a:prstGeom>
                          <a:noFill/>
                          <a:ln>
                            <a:noFill/>
                          </a:ln>
                        </pic:spPr>
                      </pic:pic>
                    </a:graphicData>
                  </a:graphic>
                </wp:inline>
              </w:drawing>
            </w:r>
          </w:p>
        </w:tc>
      </w:tr>
      <w:tr w:rsidR="00D75C56" w:rsidRPr="00E66E05" w14:paraId="483915A0" w14:textId="77777777" w:rsidTr="00EE32B6">
        <w:tc>
          <w:tcPr>
            <w:tcW w:w="4508" w:type="dxa"/>
          </w:tcPr>
          <w:p w14:paraId="1950D967"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Service developers should be encouraged to expose rich business metrics from their business service implementation, allowing for end-to-end monitoring of overall system performance and creation of meaningful monitoring dashboards</w:t>
            </w:r>
          </w:p>
        </w:tc>
        <w:tc>
          <w:tcPr>
            <w:tcW w:w="4508" w:type="dxa"/>
          </w:tcPr>
          <w:p w14:paraId="4DB0F5DF"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Dropwizard Metrics library</w:t>
            </w:r>
          </w:p>
          <w:p w14:paraId="18D5415C" w14:textId="77777777"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6179B0DF" wp14:editId="14835380">
                  <wp:extent cx="927012" cy="927012"/>
                  <wp:effectExtent l="0" t="0" r="0" b="6985"/>
                  <wp:docPr id="51" name="Picture 51" descr="Image result for drop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ropwizar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36795" cy="936795"/>
                          </a:xfrm>
                          <a:prstGeom prst="rect">
                            <a:avLst/>
                          </a:prstGeom>
                          <a:noFill/>
                          <a:ln>
                            <a:noFill/>
                          </a:ln>
                        </pic:spPr>
                      </pic:pic>
                    </a:graphicData>
                  </a:graphic>
                </wp:inline>
              </w:drawing>
            </w:r>
          </w:p>
        </w:tc>
      </w:tr>
      <w:tr w:rsidR="00D75C56" w:rsidRPr="00E66E05" w14:paraId="564E0983" w14:textId="77777777" w:rsidTr="00EE32B6">
        <w:tc>
          <w:tcPr>
            <w:tcW w:w="4508" w:type="dxa"/>
          </w:tcPr>
          <w:p w14:paraId="50FF8599"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A choice of supported persistence mechanisms should be provided to accommodate different service implementations’ persistence requirements</w:t>
            </w:r>
          </w:p>
        </w:tc>
        <w:tc>
          <w:tcPr>
            <w:tcW w:w="4508" w:type="dxa"/>
          </w:tcPr>
          <w:p w14:paraId="75B51CB0" w14:textId="77777777" w:rsidR="00D75C56" w:rsidRPr="00E66E05" w:rsidRDefault="00D75C56" w:rsidP="00EE32B6">
            <w:pPr>
              <w:pStyle w:val="ListParagraph"/>
              <w:spacing w:before="40" w:after="40"/>
              <w:ind w:left="0"/>
              <w:rPr>
                <w:rFonts w:ascii="Arial" w:eastAsia="Arial" w:hAnsi="Arial" w:cs="Arial"/>
                <w:sz w:val="24"/>
                <w:szCs w:val="24"/>
              </w:rPr>
            </w:pPr>
            <w:r w:rsidRPr="00E66E05">
              <w:rPr>
                <w:rFonts w:ascii="Arial" w:eastAsia="Arial" w:hAnsi="Arial" w:cs="Arial"/>
                <w:sz w:val="24"/>
                <w:szCs w:val="24"/>
              </w:rPr>
              <w:t>K/V store, RDBMS, GraphDB</w:t>
            </w:r>
          </w:p>
          <w:p w14:paraId="401A9189" w14:textId="435E3515" w:rsidR="00D75C56" w:rsidRPr="00E66E05" w:rsidRDefault="00D75C56" w:rsidP="00EE32B6">
            <w:pPr>
              <w:pStyle w:val="ListParagraph"/>
              <w:spacing w:before="40" w:after="40"/>
              <w:ind w:left="0"/>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0D270BFA" wp14:editId="2E032B52">
                  <wp:extent cx="832419" cy="832419"/>
                  <wp:effectExtent l="0" t="0" r="6350" b="6350"/>
                  <wp:docPr id="52" name="Picture 52" descr="Image result fo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bas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0353" cy="840353"/>
                          </a:xfrm>
                          <a:prstGeom prst="rect">
                            <a:avLst/>
                          </a:prstGeom>
                          <a:noFill/>
                          <a:ln>
                            <a:noFill/>
                          </a:ln>
                        </pic:spPr>
                      </pic:pic>
                    </a:graphicData>
                  </a:graphic>
                </wp:inline>
              </w:drawing>
            </w:r>
            <w:r w:rsidR="009A3661" w:rsidRPr="00E66E05">
              <w:rPr>
                <w:rFonts w:ascii="Arial" w:eastAsia="Arial" w:hAnsi="Arial" w:cs="Arial"/>
                <w:sz w:val="24"/>
                <w:szCs w:val="24"/>
              </w:rPr>
              <w:t xml:space="preserve">  </w:t>
            </w:r>
            <w:r w:rsidR="009A3661" w:rsidRPr="00E66E05">
              <w:rPr>
                <w:rFonts w:ascii="Arial" w:eastAsia="Arial" w:hAnsi="Arial" w:cs="Arial"/>
                <w:noProof/>
                <w:sz w:val="24"/>
                <w:szCs w:val="24"/>
                <w:lang w:val="en-CA" w:eastAsia="en-CA"/>
              </w:rPr>
              <w:drawing>
                <wp:inline distT="0" distB="0" distL="0" distR="0" wp14:anchorId="10273B60" wp14:editId="4E6BB1A5">
                  <wp:extent cx="1636343" cy="547759"/>
                  <wp:effectExtent l="0" t="0" r="2540" b="5080"/>
                  <wp:docPr id="159"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637987" cy="548309"/>
                          </a:xfrm>
                          <a:prstGeom prst="rect">
                            <a:avLst/>
                          </a:prstGeom>
                        </pic:spPr>
                      </pic:pic>
                    </a:graphicData>
                  </a:graphic>
                </wp:inline>
              </w:drawing>
            </w:r>
          </w:p>
        </w:tc>
      </w:tr>
    </w:tbl>
    <w:p w14:paraId="1620BEB5" w14:textId="77777777" w:rsidR="00B0105E" w:rsidRDefault="00B0105E" w:rsidP="006C688A">
      <w:pPr>
        <w:pStyle w:val="Style1"/>
      </w:pPr>
    </w:p>
    <w:p w14:paraId="653845DD" w14:textId="0140D7A9" w:rsidR="00D75C56" w:rsidRPr="006C688A" w:rsidRDefault="00D75C56" w:rsidP="00C11EEB">
      <w:r w:rsidRPr="006C688A">
        <w:t>In addition to the above, the following toolsets have been identified for use in CitiBanamex:</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3823"/>
        <w:gridCol w:w="3505"/>
        <w:gridCol w:w="2408"/>
      </w:tblGrid>
      <w:tr w:rsidR="00B12EB6" w:rsidRPr="00E66E05" w14:paraId="47F4ACFD" w14:textId="77777777" w:rsidTr="009D60EB">
        <w:tc>
          <w:tcPr>
            <w:tcW w:w="3823" w:type="dxa"/>
            <w:shd w:val="clear" w:color="auto" w:fill="D9D9D9" w:themeFill="background1" w:themeFillShade="D9"/>
          </w:tcPr>
          <w:p w14:paraId="3ADD0AEC" w14:textId="77777777" w:rsidR="00D75C56" w:rsidRPr="00E66E05" w:rsidRDefault="00D75C56" w:rsidP="00EE32B6">
            <w:pPr>
              <w:spacing w:before="40" w:after="40"/>
              <w:rPr>
                <w:rFonts w:ascii="Arial" w:eastAsia="Arial" w:hAnsi="Arial" w:cs="Arial"/>
                <w:b/>
                <w:sz w:val="24"/>
                <w:szCs w:val="24"/>
              </w:rPr>
            </w:pPr>
            <w:r w:rsidRPr="00E66E05">
              <w:rPr>
                <w:rFonts w:ascii="Arial" w:eastAsia="Arial" w:hAnsi="Arial" w:cs="Arial"/>
                <w:b/>
                <w:sz w:val="24"/>
                <w:szCs w:val="24"/>
              </w:rPr>
              <w:t>Function</w:t>
            </w:r>
          </w:p>
        </w:tc>
        <w:tc>
          <w:tcPr>
            <w:tcW w:w="5913" w:type="dxa"/>
            <w:gridSpan w:val="2"/>
            <w:shd w:val="clear" w:color="auto" w:fill="D9D9D9" w:themeFill="background1" w:themeFillShade="D9"/>
          </w:tcPr>
          <w:p w14:paraId="4CF8DF31" w14:textId="77777777" w:rsidR="00D75C56" w:rsidRPr="00E66E05" w:rsidRDefault="00D75C56" w:rsidP="00EE32B6">
            <w:pPr>
              <w:spacing w:before="40" w:after="40"/>
              <w:rPr>
                <w:rFonts w:ascii="Arial" w:eastAsia="Arial" w:hAnsi="Arial" w:cs="Arial"/>
                <w:b/>
                <w:sz w:val="24"/>
                <w:szCs w:val="24"/>
              </w:rPr>
            </w:pPr>
            <w:r w:rsidRPr="00E66E05">
              <w:rPr>
                <w:rFonts w:ascii="Arial" w:eastAsia="Arial" w:hAnsi="Arial" w:cs="Arial"/>
                <w:b/>
                <w:sz w:val="24"/>
                <w:szCs w:val="24"/>
              </w:rPr>
              <w:t>Tool</w:t>
            </w:r>
          </w:p>
        </w:tc>
      </w:tr>
      <w:tr w:rsidR="00B12EB6" w:rsidRPr="00E66E05" w14:paraId="1EF64408" w14:textId="77777777" w:rsidTr="009D60EB">
        <w:tc>
          <w:tcPr>
            <w:tcW w:w="3823" w:type="dxa"/>
          </w:tcPr>
          <w:p w14:paraId="0026EE19" w14:textId="77777777" w:rsidR="00D75C56" w:rsidRPr="00E66E05" w:rsidRDefault="00D75C56" w:rsidP="00EE32B6">
            <w:pPr>
              <w:spacing w:before="40" w:after="40"/>
              <w:rPr>
                <w:rFonts w:ascii="Arial" w:eastAsia="PMingLiU" w:hAnsi="Arial" w:cs="Arial"/>
                <w:color w:val="00864F"/>
                <w:sz w:val="24"/>
                <w:szCs w:val="24"/>
              </w:rPr>
            </w:pPr>
            <w:r w:rsidRPr="00E66E05">
              <w:rPr>
                <w:rFonts w:ascii="Arial" w:eastAsia="Arial" w:hAnsi="Arial" w:cs="Arial"/>
                <w:sz w:val="24"/>
                <w:szCs w:val="24"/>
              </w:rPr>
              <w:t>Agile Lifecycle – tracking &amp; monitoring</w:t>
            </w:r>
          </w:p>
        </w:tc>
        <w:tc>
          <w:tcPr>
            <w:tcW w:w="3505" w:type="dxa"/>
          </w:tcPr>
          <w:p w14:paraId="7088D2AE" w14:textId="77777777" w:rsidR="00D75C56" w:rsidRPr="00E66E05" w:rsidRDefault="00D75C56" w:rsidP="00EE32B6">
            <w:pPr>
              <w:spacing w:before="40" w:after="40"/>
              <w:rPr>
                <w:rFonts w:ascii="Arial" w:eastAsia="Arial" w:hAnsi="Arial" w:cs="Arial"/>
                <w:sz w:val="24"/>
                <w:szCs w:val="24"/>
              </w:rPr>
            </w:pPr>
            <w:r w:rsidRPr="00E66E05">
              <w:rPr>
                <w:rFonts w:ascii="Arial" w:eastAsia="Arial" w:hAnsi="Arial" w:cs="Arial"/>
                <w:sz w:val="24"/>
                <w:szCs w:val="24"/>
              </w:rPr>
              <w:t>Jira</w:t>
            </w:r>
          </w:p>
        </w:tc>
        <w:tc>
          <w:tcPr>
            <w:tcW w:w="2408" w:type="dxa"/>
          </w:tcPr>
          <w:p w14:paraId="4C074462" w14:textId="412A5F7C" w:rsidR="00D75C56" w:rsidRPr="00E66E05" w:rsidRDefault="00274C5B" w:rsidP="00EE32B6">
            <w:pPr>
              <w:spacing w:before="40" w:after="40"/>
              <w:jc w:val="center"/>
              <w:rPr>
                <w:rFonts w:ascii="Arial" w:eastAsia="Arial" w:hAnsi="Arial" w:cs="Arial"/>
                <w:sz w:val="24"/>
                <w:szCs w:val="24"/>
              </w:rPr>
            </w:pPr>
            <w:r w:rsidRPr="00E66E05">
              <w:rPr>
                <w:rFonts w:ascii="Arial" w:hAnsi="Arial" w:cs="Arial"/>
                <w:noProof/>
                <w:sz w:val="24"/>
                <w:szCs w:val="24"/>
                <w:lang w:val="en-CA" w:eastAsia="en-CA"/>
              </w:rPr>
              <w:drawing>
                <wp:inline distT="0" distB="0" distL="0" distR="0" wp14:anchorId="7276BDC7" wp14:editId="7AC43B90">
                  <wp:extent cx="839972" cy="394407"/>
                  <wp:effectExtent l="0" t="0" r="0" b="5715"/>
                  <wp:docPr id="141" name="Picture 141" descr="Image result for ji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jira log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894" t="20124" r="26554" b="23992"/>
                          <a:stretch/>
                        </pic:blipFill>
                        <pic:spPr bwMode="auto">
                          <a:xfrm>
                            <a:off x="0" y="0"/>
                            <a:ext cx="866480" cy="4068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12EB6" w:rsidRPr="00E66E05" w14:paraId="72EFFDB0" w14:textId="77777777" w:rsidTr="009D60EB">
        <w:tc>
          <w:tcPr>
            <w:tcW w:w="3823" w:type="dxa"/>
          </w:tcPr>
          <w:p w14:paraId="53A23DA3" w14:textId="77777777" w:rsidR="00D75C56" w:rsidRPr="00E66E05" w:rsidRDefault="00D75C56" w:rsidP="00EE32B6">
            <w:pPr>
              <w:spacing w:before="40" w:after="40"/>
              <w:rPr>
                <w:rFonts w:ascii="Arial" w:eastAsia="Arial" w:hAnsi="Arial" w:cs="Arial"/>
                <w:sz w:val="24"/>
                <w:szCs w:val="24"/>
              </w:rPr>
            </w:pPr>
            <w:r w:rsidRPr="00E66E05">
              <w:rPr>
                <w:rFonts w:ascii="Arial" w:eastAsia="Arial" w:hAnsi="Arial" w:cs="Arial"/>
                <w:sz w:val="24"/>
                <w:szCs w:val="24"/>
              </w:rPr>
              <w:t>Development IDE</w:t>
            </w:r>
          </w:p>
        </w:tc>
        <w:tc>
          <w:tcPr>
            <w:tcW w:w="3505" w:type="dxa"/>
          </w:tcPr>
          <w:p w14:paraId="12238470" w14:textId="77777777" w:rsidR="00D75C56" w:rsidRPr="00E66E05" w:rsidRDefault="00D75C56" w:rsidP="00EE32B6">
            <w:pPr>
              <w:spacing w:before="40" w:after="40"/>
              <w:rPr>
                <w:rFonts w:ascii="Arial" w:eastAsia="Arial" w:hAnsi="Arial" w:cs="Arial"/>
                <w:sz w:val="24"/>
                <w:szCs w:val="24"/>
              </w:rPr>
            </w:pPr>
            <w:r w:rsidRPr="00E66E05">
              <w:rPr>
                <w:rFonts w:ascii="Arial" w:eastAsia="Arial" w:hAnsi="Arial" w:cs="Arial"/>
                <w:sz w:val="24"/>
                <w:szCs w:val="24"/>
              </w:rPr>
              <w:t>Spring Tool Suite (STS) for Eclipse</w:t>
            </w:r>
          </w:p>
        </w:tc>
        <w:tc>
          <w:tcPr>
            <w:tcW w:w="2408" w:type="dxa"/>
          </w:tcPr>
          <w:p w14:paraId="779C7794" w14:textId="6838F204" w:rsidR="00D75C56" w:rsidRPr="00E66E05" w:rsidRDefault="00274C5B" w:rsidP="00EE32B6">
            <w:pPr>
              <w:spacing w:before="40" w:after="40"/>
              <w:jc w:val="center"/>
              <w:rPr>
                <w:rFonts w:ascii="Arial" w:eastAsia="Arial" w:hAnsi="Arial" w:cs="Arial"/>
                <w:sz w:val="24"/>
                <w:szCs w:val="24"/>
              </w:rPr>
            </w:pPr>
            <w:r w:rsidRPr="00E66E05">
              <w:rPr>
                <w:rFonts w:ascii="Arial" w:hAnsi="Arial" w:cs="Arial"/>
                <w:noProof/>
                <w:sz w:val="24"/>
                <w:szCs w:val="24"/>
                <w:lang w:val="en-CA" w:eastAsia="en-CA"/>
              </w:rPr>
              <w:drawing>
                <wp:inline distT="0" distB="0" distL="0" distR="0" wp14:anchorId="35F4D8CB" wp14:editId="76029200">
                  <wp:extent cx="427511" cy="474124"/>
                  <wp:effectExtent l="0" t="0" r="0" b="2540"/>
                  <wp:docPr id="145" name="Picture 145" descr="Image result for Spring Tool Suite (S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pring Tool Suite (STS)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5677" cy="494271"/>
                          </a:xfrm>
                          <a:prstGeom prst="rect">
                            <a:avLst/>
                          </a:prstGeom>
                          <a:noFill/>
                          <a:ln>
                            <a:noFill/>
                          </a:ln>
                        </pic:spPr>
                      </pic:pic>
                    </a:graphicData>
                  </a:graphic>
                </wp:inline>
              </w:drawing>
            </w:r>
          </w:p>
        </w:tc>
      </w:tr>
      <w:tr w:rsidR="00B12EB6" w:rsidRPr="00E66E05" w14:paraId="5E6FB4DD" w14:textId="77777777" w:rsidTr="009D60EB">
        <w:tc>
          <w:tcPr>
            <w:tcW w:w="3823" w:type="dxa"/>
          </w:tcPr>
          <w:p w14:paraId="65089319" w14:textId="77777777" w:rsidR="00D75C56" w:rsidRPr="00E66E05" w:rsidRDefault="00D75C56" w:rsidP="00EE32B6">
            <w:pPr>
              <w:spacing w:before="40" w:after="40"/>
              <w:rPr>
                <w:rFonts w:ascii="Arial" w:eastAsia="PMingLiU" w:hAnsi="Arial" w:cs="Arial"/>
                <w:color w:val="00864F"/>
                <w:sz w:val="24"/>
                <w:szCs w:val="24"/>
              </w:rPr>
            </w:pPr>
            <w:r w:rsidRPr="00E66E05">
              <w:rPr>
                <w:rFonts w:ascii="Arial" w:eastAsia="Arial" w:hAnsi="Arial" w:cs="Arial"/>
                <w:sz w:val="24"/>
                <w:szCs w:val="24"/>
              </w:rPr>
              <w:t>Version Control  </w:t>
            </w:r>
          </w:p>
        </w:tc>
        <w:tc>
          <w:tcPr>
            <w:tcW w:w="3505" w:type="dxa"/>
          </w:tcPr>
          <w:p w14:paraId="1500205E" w14:textId="77777777" w:rsidR="00D75C56" w:rsidRPr="00E66E05" w:rsidRDefault="00D75C56" w:rsidP="00EE32B6">
            <w:pPr>
              <w:spacing w:before="40" w:after="40"/>
              <w:rPr>
                <w:rFonts w:ascii="Arial" w:eastAsia="Arial" w:hAnsi="Arial" w:cs="Arial"/>
                <w:sz w:val="24"/>
                <w:szCs w:val="24"/>
              </w:rPr>
            </w:pPr>
            <w:r w:rsidRPr="00E66E05">
              <w:rPr>
                <w:rFonts w:ascii="Arial" w:eastAsia="Arial" w:hAnsi="Arial" w:cs="Arial"/>
                <w:sz w:val="24"/>
                <w:szCs w:val="24"/>
              </w:rPr>
              <w:t>Bitbucket, Git</w:t>
            </w:r>
          </w:p>
        </w:tc>
        <w:tc>
          <w:tcPr>
            <w:tcW w:w="2408" w:type="dxa"/>
          </w:tcPr>
          <w:p w14:paraId="40E67A69" w14:textId="73F6AC1C" w:rsidR="00D75C56" w:rsidRPr="00E66E05" w:rsidRDefault="002574E4" w:rsidP="00EE32B6">
            <w:pPr>
              <w:spacing w:before="40" w:after="40"/>
              <w:jc w:val="center"/>
              <w:rPr>
                <w:rFonts w:ascii="Arial" w:eastAsia="Arial" w:hAnsi="Arial" w:cs="Arial"/>
                <w:sz w:val="24"/>
                <w:szCs w:val="24"/>
              </w:rPr>
            </w:pPr>
            <w:r w:rsidRPr="00E66E05">
              <w:rPr>
                <w:rFonts w:ascii="Arial" w:hAnsi="Arial" w:cs="Arial"/>
                <w:noProof/>
                <w:sz w:val="24"/>
                <w:szCs w:val="24"/>
                <w:lang w:val="en-CA" w:eastAsia="en-CA"/>
              </w:rPr>
              <w:drawing>
                <wp:anchor distT="0" distB="0" distL="114300" distR="114300" simplePos="0" relativeHeight="251698176" behindDoc="0" locked="0" layoutInCell="1" allowOverlap="1" wp14:anchorId="0D3E42B7" wp14:editId="086A1CA8">
                  <wp:simplePos x="0" y="0"/>
                  <wp:positionH relativeFrom="column">
                    <wp:posOffset>341630</wp:posOffset>
                  </wp:positionH>
                  <wp:positionV relativeFrom="paragraph">
                    <wp:posOffset>2540</wp:posOffset>
                  </wp:positionV>
                  <wp:extent cx="873760" cy="457835"/>
                  <wp:effectExtent l="0" t="0" r="2540" b="0"/>
                  <wp:wrapSquare wrapText="bothSides"/>
                  <wp:docPr id="146" name="Picture 146" descr="Image result for Bitbuck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itbucket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73760" cy="45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6945E2" w:rsidRPr="00E66E05">
              <w:rPr>
                <w:rFonts w:ascii="Arial" w:hAnsi="Arial" w:cs="Arial"/>
                <w:noProof/>
                <w:sz w:val="24"/>
                <w:szCs w:val="24"/>
                <w:lang w:val="en-CA" w:eastAsia="en-CA"/>
              </w:rPr>
              <w:drawing>
                <wp:inline distT="0" distB="0" distL="0" distR="0" wp14:anchorId="29C92250" wp14:editId="5935A349">
                  <wp:extent cx="774853" cy="321064"/>
                  <wp:effectExtent l="0" t="0" r="6350" b="3175"/>
                  <wp:docPr id="147" name="Picture 147"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6540" cy="321763"/>
                          </a:xfrm>
                          <a:prstGeom prst="rect">
                            <a:avLst/>
                          </a:prstGeom>
                          <a:noFill/>
                          <a:ln>
                            <a:noFill/>
                          </a:ln>
                        </pic:spPr>
                      </pic:pic>
                    </a:graphicData>
                  </a:graphic>
                </wp:inline>
              </w:drawing>
            </w:r>
          </w:p>
        </w:tc>
      </w:tr>
      <w:tr w:rsidR="00FB4A69" w:rsidRPr="00E66E05" w14:paraId="34E8639D" w14:textId="77777777" w:rsidTr="009D60EB">
        <w:tc>
          <w:tcPr>
            <w:tcW w:w="3823" w:type="dxa"/>
          </w:tcPr>
          <w:p w14:paraId="5896F1A7" w14:textId="1A32B689" w:rsidR="00FB4A69" w:rsidRPr="00E66E05" w:rsidRDefault="00FB4A69" w:rsidP="00EE32B6">
            <w:pPr>
              <w:spacing w:before="40" w:after="40"/>
              <w:rPr>
                <w:rFonts w:ascii="Arial" w:eastAsia="Arial" w:hAnsi="Arial" w:cs="Arial"/>
                <w:sz w:val="24"/>
                <w:szCs w:val="24"/>
              </w:rPr>
            </w:pPr>
            <w:r>
              <w:rPr>
                <w:rFonts w:ascii="Arial" w:eastAsia="Arial" w:hAnsi="Arial" w:cs="Arial"/>
                <w:sz w:val="24"/>
                <w:szCs w:val="24"/>
              </w:rPr>
              <w:t>Swagger Generation</w:t>
            </w:r>
          </w:p>
        </w:tc>
        <w:tc>
          <w:tcPr>
            <w:tcW w:w="3505" w:type="dxa"/>
          </w:tcPr>
          <w:p w14:paraId="31C18509" w14:textId="71FC4581" w:rsidR="00FB4A69" w:rsidRPr="00E66E05" w:rsidRDefault="003F6D84" w:rsidP="00FB4A69">
            <w:pPr>
              <w:spacing w:before="40" w:after="40"/>
              <w:rPr>
                <w:rFonts w:ascii="Arial" w:eastAsia="Arial" w:hAnsi="Arial" w:cs="Arial"/>
                <w:sz w:val="24"/>
                <w:szCs w:val="24"/>
              </w:rPr>
            </w:pPr>
            <w:r w:rsidRPr="003F6D84">
              <w:rPr>
                <w:rFonts w:ascii="Arial" w:eastAsia="Arial" w:hAnsi="Arial" w:cs="Arial"/>
                <w:sz w:val="24"/>
                <w:szCs w:val="24"/>
              </w:rPr>
              <w:t>http://swagger.io/swagger-editor/</w:t>
            </w:r>
          </w:p>
        </w:tc>
        <w:tc>
          <w:tcPr>
            <w:tcW w:w="2408" w:type="dxa"/>
          </w:tcPr>
          <w:p w14:paraId="68197D4A" w14:textId="11FC5030" w:rsidR="00FB4A69" w:rsidRPr="00E66E05" w:rsidRDefault="00FB4A69" w:rsidP="00EE32B6">
            <w:pPr>
              <w:spacing w:before="40" w:after="40"/>
              <w:jc w:val="center"/>
              <w:rPr>
                <w:rFonts w:ascii="Arial" w:hAnsi="Arial" w:cs="Arial"/>
                <w:noProof/>
                <w:sz w:val="24"/>
                <w:szCs w:val="24"/>
              </w:rPr>
            </w:pPr>
            <w:r>
              <w:rPr>
                <w:rFonts w:ascii="Arial" w:hAnsi="Arial" w:cs="Arial"/>
                <w:noProof/>
                <w:sz w:val="24"/>
                <w:szCs w:val="24"/>
                <w:lang w:val="en-CA" w:eastAsia="en-CA"/>
              </w:rPr>
              <w:drawing>
                <wp:inline distT="0" distB="0" distL="0" distR="0" wp14:anchorId="179D0E77" wp14:editId="4D06D4E9">
                  <wp:extent cx="905256" cy="45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gge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05256" cy="457200"/>
                          </a:xfrm>
                          <a:prstGeom prst="rect">
                            <a:avLst/>
                          </a:prstGeom>
                        </pic:spPr>
                      </pic:pic>
                    </a:graphicData>
                  </a:graphic>
                </wp:inline>
              </w:drawing>
            </w:r>
          </w:p>
        </w:tc>
      </w:tr>
      <w:tr w:rsidR="00B12EB6" w:rsidRPr="00E66E05" w14:paraId="5979A81D" w14:textId="77777777" w:rsidTr="009D60EB">
        <w:tc>
          <w:tcPr>
            <w:tcW w:w="3823" w:type="dxa"/>
          </w:tcPr>
          <w:p w14:paraId="52B54302" w14:textId="77777777" w:rsidR="00D75C56" w:rsidRPr="00E66E05" w:rsidRDefault="00D75C56" w:rsidP="00EE32B6">
            <w:pPr>
              <w:spacing w:before="40" w:after="40"/>
              <w:rPr>
                <w:rFonts w:ascii="Arial" w:eastAsia="PMingLiU" w:hAnsi="Arial" w:cs="Arial"/>
                <w:color w:val="00864F"/>
                <w:sz w:val="24"/>
                <w:szCs w:val="24"/>
              </w:rPr>
            </w:pPr>
            <w:r w:rsidRPr="00E66E05">
              <w:rPr>
                <w:rFonts w:ascii="Arial" w:eastAsia="Arial" w:hAnsi="Arial" w:cs="Arial"/>
                <w:sz w:val="24"/>
                <w:szCs w:val="24"/>
              </w:rPr>
              <w:t>Code Quality Check</w:t>
            </w:r>
          </w:p>
        </w:tc>
        <w:tc>
          <w:tcPr>
            <w:tcW w:w="3505" w:type="dxa"/>
          </w:tcPr>
          <w:p w14:paraId="0ED87926" w14:textId="77777777" w:rsidR="00D75C56" w:rsidRPr="00E66E05" w:rsidRDefault="00D75C56" w:rsidP="00EE32B6">
            <w:pPr>
              <w:spacing w:before="40" w:after="40"/>
              <w:rPr>
                <w:rFonts w:ascii="Arial" w:eastAsia="Arial" w:hAnsi="Arial" w:cs="Arial"/>
                <w:sz w:val="24"/>
                <w:szCs w:val="24"/>
              </w:rPr>
            </w:pPr>
            <w:r w:rsidRPr="00E66E05">
              <w:rPr>
                <w:rFonts w:ascii="Arial" w:eastAsia="Arial" w:hAnsi="Arial" w:cs="Arial"/>
                <w:sz w:val="24"/>
                <w:szCs w:val="24"/>
              </w:rPr>
              <w:t>Sonar</w:t>
            </w:r>
          </w:p>
        </w:tc>
        <w:tc>
          <w:tcPr>
            <w:tcW w:w="2408" w:type="dxa"/>
          </w:tcPr>
          <w:p w14:paraId="21AC5CFB" w14:textId="04316725" w:rsidR="00D75C56" w:rsidRPr="00E66E05" w:rsidRDefault="002574E4" w:rsidP="00EE32B6">
            <w:pPr>
              <w:spacing w:before="40" w:after="40"/>
              <w:jc w:val="center"/>
              <w:rPr>
                <w:rFonts w:ascii="Arial" w:eastAsia="Arial" w:hAnsi="Arial" w:cs="Arial"/>
                <w:sz w:val="24"/>
                <w:szCs w:val="24"/>
              </w:rPr>
            </w:pPr>
            <w:r w:rsidRPr="00E66E05">
              <w:rPr>
                <w:rFonts w:ascii="Arial" w:hAnsi="Arial" w:cs="Arial"/>
                <w:noProof/>
                <w:sz w:val="24"/>
                <w:szCs w:val="24"/>
                <w:lang w:val="en-CA" w:eastAsia="en-CA"/>
              </w:rPr>
              <w:drawing>
                <wp:inline distT="0" distB="0" distL="0" distR="0" wp14:anchorId="593E9A08" wp14:editId="727FAB04">
                  <wp:extent cx="628646" cy="325729"/>
                  <wp:effectExtent l="0" t="0" r="635" b="0"/>
                  <wp:docPr id="148" name="Picture 148" descr="Image result for sonar code quality che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onar code quality check 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0421" cy="342193"/>
                          </a:xfrm>
                          <a:prstGeom prst="rect">
                            <a:avLst/>
                          </a:prstGeom>
                          <a:noFill/>
                          <a:ln>
                            <a:noFill/>
                          </a:ln>
                        </pic:spPr>
                      </pic:pic>
                    </a:graphicData>
                  </a:graphic>
                </wp:inline>
              </w:drawing>
            </w:r>
          </w:p>
        </w:tc>
      </w:tr>
      <w:tr w:rsidR="00B12EB6" w:rsidRPr="00E66E05" w14:paraId="1D995EBC" w14:textId="77777777" w:rsidTr="009D60EB">
        <w:tc>
          <w:tcPr>
            <w:tcW w:w="3823" w:type="dxa"/>
          </w:tcPr>
          <w:p w14:paraId="4A6D7B78" w14:textId="77777777" w:rsidR="00D75C56" w:rsidRPr="00E66E05" w:rsidRDefault="00D75C56" w:rsidP="00EE32B6">
            <w:pPr>
              <w:spacing w:before="40" w:after="40"/>
              <w:rPr>
                <w:rFonts w:ascii="Arial" w:eastAsia="PMingLiU" w:hAnsi="Arial" w:cs="Arial"/>
                <w:color w:val="00864F"/>
                <w:sz w:val="24"/>
                <w:szCs w:val="24"/>
              </w:rPr>
            </w:pPr>
            <w:r w:rsidRPr="00E66E05">
              <w:rPr>
                <w:rFonts w:ascii="Arial" w:eastAsia="Arial" w:hAnsi="Arial" w:cs="Arial"/>
                <w:sz w:val="24"/>
                <w:szCs w:val="24"/>
              </w:rPr>
              <w:t>DevOps</w:t>
            </w:r>
          </w:p>
        </w:tc>
        <w:tc>
          <w:tcPr>
            <w:tcW w:w="3505" w:type="dxa"/>
          </w:tcPr>
          <w:p w14:paraId="65268661" w14:textId="76F6C66D" w:rsidR="00D75C56" w:rsidRPr="00E66E05" w:rsidRDefault="00A962EA" w:rsidP="00A962EA">
            <w:pPr>
              <w:spacing w:before="40" w:after="40"/>
              <w:rPr>
                <w:rFonts w:ascii="Arial" w:eastAsia="PMingLiU" w:hAnsi="Arial" w:cs="Arial"/>
                <w:color w:val="00864F"/>
                <w:sz w:val="24"/>
                <w:szCs w:val="24"/>
              </w:rPr>
            </w:pPr>
            <w:r>
              <w:rPr>
                <w:rFonts w:ascii="Arial" w:eastAsia="Arial" w:hAnsi="Arial" w:cs="Arial"/>
                <w:sz w:val="24"/>
                <w:szCs w:val="24"/>
              </w:rPr>
              <w:t>Jenkins</w:t>
            </w:r>
          </w:p>
        </w:tc>
        <w:tc>
          <w:tcPr>
            <w:tcW w:w="2408" w:type="dxa"/>
          </w:tcPr>
          <w:p w14:paraId="1FCE8EB9" w14:textId="77777777" w:rsidR="00D75C56" w:rsidRPr="00E66E05" w:rsidRDefault="008103E8" w:rsidP="00EE32B6">
            <w:pPr>
              <w:spacing w:before="40" w:after="40"/>
              <w:rPr>
                <w:rFonts w:ascii="Arial" w:eastAsia="Arial" w:hAnsi="Arial" w:cs="Arial"/>
                <w:sz w:val="24"/>
                <w:szCs w:val="24"/>
              </w:rPr>
            </w:pPr>
            <w:r w:rsidRPr="00E66E05">
              <w:rPr>
                <w:rFonts w:ascii="Arial" w:hAnsi="Arial" w:cs="Arial"/>
                <w:noProof/>
                <w:sz w:val="24"/>
                <w:szCs w:val="24"/>
                <w:lang w:val="en-CA" w:eastAsia="en-CA"/>
              </w:rPr>
              <w:drawing>
                <wp:inline distT="0" distB="0" distL="0" distR="0" wp14:anchorId="744B64FB" wp14:editId="272C0026">
                  <wp:extent cx="1002188" cy="321869"/>
                  <wp:effectExtent l="0" t="0" r="7620" b="2540"/>
                  <wp:docPr id="149" name="Picture 149" descr="Image result for Jenki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Jenkins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2819" cy="331707"/>
                          </a:xfrm>
                          <a:prstGeom prst="rect">
                            <a:avLst/>
                          </a:prstGeom>
                          <a:noFill/>
                          <a:ln>
                            <a:noFill/>
                          </a:ln>
                        </pic:spPr>
                      </pic:pic>
                    </a:graphicData>
                  </a:graphic>
                </wp:inline>
              </w:drawing>
            </w:r>
          </w:p>
          <w:p w14:paraId="11FE24A3" w14:textId="0E525EE8" w:rsidR="00226E38" w:rsidRPr="00E66E05" w:rsidRDefault="00226E38" w:rsidP="00EE32B6">
            <w:pPr>
              <w:spacing w:before="40" w:after="40"/>
              <w:jc w:val="center"/>
              <w:rPr>
                <w:rFonts w:ascii="Arial" w:eastAsia="Arial" w:hAnsi="Arial" w:cs="Arial"/>
                <w:sz w:val="24"/>
                <w:szCs w:val="24"/>
              </w:rPr>
            </w:pPr>
          </w:p>
        </w:tc>
      </w:tr>
      <w:tr w:rsidR="00B12EB6" w:rsidRPr="00E66E05" w14:paraId="771EA81B" w14:textId="77777777" w:rsidTr="009D60EB">
        <w:tc>
          <w:tcPr>
            <w:tcW w:w="3823" w:type="dxa"/>
          </w:tcPr>
          <w:p w14:paraId="18A1AF0B" w14:textId="77777777" w:rsidR="00D75C56" w:rsidRPr="00E66E05" w:rsidRDefault="00D75C56" w:rsidP="00EE32B6">
            <w:pPr>
              <w:spacing w:before="40" w:after="40"/>
              <w:rPr>
                <w:rFonts w:ascii="Arial" w:eastAsia="PMingLiU" w:hAnsi="Arial" w:cs="Arial"/>
                <w:color w:val="00864F"/>
                <w:sz w:val="24"/>
                <w:szCs w:val="24"/>
              </w:rPr>
            </w:pPr>
            <w:r w:rsidRPr="00E66E05">
              <w:rPr>
                <w:rFonts w:ascii="Arial" w:eastAsia="Arial" w:hAnsi="Arial" w:cs="Arial"/>
                <w:sz w:val="24"/>
                <w:szCs w:val="24"/>
              </w:rPr>
              <w:t>Testing</w:t>
            </w:r>
          </w:p>
        </w:tc>
        <w:tc>
          <w:tcPr>
            <w:tcW w:w="3505" w:type="dxa"/>
          </w:tcPr>
          <w:p w14:paraId="581ADF55" w14:textId="44D68421" w:rsidR="00D75C56" w:rsidRPr="00D57A57" w:rsidRDefault="00D75C56" w:rsidP="00EE32B6">
            <w:pPr>
              <w:spacing w:before="40" w:after="40"/>
              <w:rPr>
                <w:rFonts w:ascii="Arial" w:eastAsia="Arial" w:hAnsi="Arial" w:cs="Arial"/>
                <w:sz w:val="24"/>
                <w:szCs w:val="24"/>
              </w:rPr>
            </w:pPr>
            <w:r w:rsidRPr="00D57A57">
              <w:rPr>
                <w:rFonts w:ascii="Arial" w:eastAsia="Arial" w:hAnsi="Arial" w:cs="Arial"/>
                <w:sz w:val="24"/>
                <w:szCs w:val="24"/>
              </w:rPr>
              <w:t>Stubs, maven profiles + bash scripts + pipeline, MockMVC</w:t>
            </w:r>
          </w:p>
        </w:tc>
        <w:tc>
          <w:tcPr>
            <w:tcW w:w="2408" w:type="dxa"/>
          </w:tcPr>
          <w:p w14:paraId="1F90754F" w14:textId="77777777" w:rsidR="00D75C56" w:rsidRPr="00E66E05" w:rsidRDefault="006D5A61" w:rsidP="00EE32B6">
            <w:pPr>
              <w:spacing w:before="40" w:after="40"/>
              <w:rPr>
                <w:rFonts w:ascii="Arial" w:eastAsia="Arial" w:hAnsi="Arial" w:cs="Arial"/>
                <w:sz w:val="24"/>
                <w:szCs w:val="24"/>
              </w:rPr>
            </w:pPr>
            <w:r w:rsidRPr="00E66E05">
              <w:rPr>
                <w:rFonts w:ascii="Arial" w:hAnsi="Arial" w:cs="Arial"/>
                <w:noProof/>
                <w:sz w:val="24"/>
                <w:szCs w:val="24"/>
                <w:lang w:val="en-CA" w:eastAsia="en-CA"/>
              </w:rPr>
              <w:drawing>
                <wp:inline distT="0" distB="0" distL="0" distR="0" wp14:anchorId="2A8FFDE6" wp14:editId="06E4099A">
                  <wp:extent cx="1152718" cy="291799"/>
                  <wp:effectExtent l="0" t="0" r="0" b="0"/>
                  <wp:docPr id="152" name="Picture 152" descr="http://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ven.apache.org/images/maven-logo-black-on-whit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74909" cy="297416"/>
                          </a:xfrm>
                          <a:prstGeom prst="rect">
                            <a:avLst/>
                          </a:prstGeom>
                          <a:noFill/>
                          <a:ln>
                            <a:noFill/>
                          </a:ln>
                        </pic:spPr>
                      </pic:pic>
                    </a:graphicData>
                  </a:graphic>
                </wp:inline>
              </w:drawing>
            </w:r>
          </w:p>
          <w:p w14:paraId="19F6AB1B" w14:textId="3FC6851E" w:rsidR="006D5A61" w:rsidRPr="00E66E05" w:rsidRDefault="006D5A61" w:rsidP="00EE32B6">
            <w:pPr>
              <w:spacing w:before="40" w:after="40"/>
              <w:jc w:val="center"/>
              <w:rPr>
                <w:rFonts w:ascii="Arial" w:eastAsia="Arial" w:hAnsi="Arial" w:cs="Arial"/>
                <w:sz w:val="24"/>
                <w:szCs w:val="24"/>
              </w:rPr>
            </w:pPr>
            <w:r w:rsidRPr="00E66E05">
              <w:rPr>
                <w:rFonts w:ascii="Arial" w:hAnsi="Arial" w:cs="Arial"/>
                <w:noProof/>
                <w:sz w:val="24"/>
                <w:szCs w:val="24"/>
                <w:lang w:val="en-CA" w:eastAsia="en-CA"/>
              </w:rPr>
              <w:drawing>
                <wp:inline distT="0" distB="0" distL="0" distR="0" wp14:anchorId="32BAD583" wp14:editId="703FE3AC">
                  <wp:extent cx="738200" cy="309424"/>
                  <wp:effectExtent l="0" t="0" r="5080" b="0"/>
                  <wp:docPr id="153" name="Picture 153" descr="Image result for bash scrip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ash scripts log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76231" cy="325365"/>
                          </a:xfrm>
                          <a:prstGeom prst="rect">
                            <a:avLst/>
                          </a:prstGeom>
                          <a:noFill/>
                          <a:ln>
                            <a:noFill/>
                          </a:ln>
                        </pic:spPr>
                      </pic:pic>
                    </a:graphicData>
                  </a:graphic>
                </wp:inline>
              </w:drawing>
            </w:r>
          </w:p>
        </w:tc>
      </w:tr>
      <w:tr w:rsidR="00B12EB6" w:rsidRPr="00E66E05" w14:paraId="5BC083E4" w14:textId="77777777" w:rsidTr="009D60EB">
        <w:tc>
          <w:tcPr>
            <w:tcW w:w="3823" w:type="dxa"/>
          </w:tcPr>
          <w:p w14:paraId="00080CFB" w14:textId="77777777" w:rsidR="00D75C56" w:rsidRPr="00E66E05" w:rsidRDefault="00D75C56" w:rsidP="00EE32B6">
            <w:pPr>
              <w:spacing w:before="40" w:after="40"/>
              <w:rPr>
                <w:rFonts w:ascii="Arial" w:eastAsia="PMingLiU" w:hAnsi="Arial" w:cs="Arial"/>
                <w:color w:val="00864F"/>
                <w:sz w:val="24"/>
                <w:szCs w:val="24"/>
              </w:rPr>
            </w:pPr>
            <w:r w:rsidRPr="00E66E05">
              <w:rPr>
                <w:rFonts w:ascii="Arial" w:eastAsia="Arial" w:hAnsi="Arial" w:cs="Arial"/>
                <w:sz w:val="24"/>
                <w:szCs w:val="24"/>
              </w:rPr>
              <w:t>Environments</w:t>
            </w:r>
          </w:p>
        </w:tc>
        <w:tc>
          <w:tcPr>
            <w:tcW w:w="3505" w:type="dxa"/>
          </w:tcPr>
          <w:p w14:paraId="4FE6AB3C" w14:textId="77777777" w:rsidR="00D75C56" w:rsidRPr="00D57A57" w:rsidRDefault="00D75C56" w:rsidP="00EE32B6">
            <w:pPr>
              <w:spacing w:before="40" w:after="40"/>
              <w:rPr>
                <w:rFonts w:ascii="Arial" w:eastAsia="PMingLiU" w:hAnsi="Arial" w:cs="Arial"/>
                <w:color w:val="00864F"/>
                <w:sz w:val="24"/>
                <w:szCs w:val="24"/>
              </w:rPr>
            </w:pPr>
            <w:r w:rsidRPr="00D57A57">
              <w:rPr>
                <w:rFonts w:ascii="Arial" w:eastAsia="Arial" w:hAnsi="Arial" w:cs="Arial"/>
                <w:sz w:val="24"/>
                <w:szCs w:val="24"/>
              </w:rPr>
              <w:t>Dev, SIT, UAT &amp; PROD</w:t>
            </w:r>
          </w:p>
        </w:tc>
        <w:tc>
          <w:tcPr>
            <w:tcW w:w="2408" w:type="dxa"/>
          </w:tcPr>
          <w:p w14:paraId="5F440386" w14:textId="77777777" w:rsidR="00D75C56" w:rsidRPr="00E66E05" w:rsidRDefault="00D75C56" w:rsidP="00EE32B6">
            <w:pPr>
              <w:spacing w:before="40" w:after="40"/>
              <w:rPr>
                <w:rFonts w:ascii="Arial" w:eastAsia="Arial" w:hAnsi="Arial" w:cs="Arial"/>
                <w:sz w:val="24"/>
                <w:szCs w:val="24"/>
              </w:rPr>
            </w:pPr>
          </w:p>
        </w:tc>
      </w:tr>
      <w:tr w:rsidR="00B12EB6" w:rsidRPr="00E66E05" w14:paraId="5625979B" w14:textId="77777777" w:rsidTr="009D60EB">
        <w:tc>
          <w:tcPr>
            <w:tcW w:w="3823" w:type="dxa"/>
          </w:tcPr>
          <w:p w14:paraId="1B3ED783" w14:textId="77777777" w:rsidR="00D75C56" w:rsidRPr="00E66E05" w:rsidRDefault="00D75C56" w:rsidP="00EE32B6">
            <w:pPr>
              <w:spacing w:before="40" w:after="40"/>
              <w:rPr>
                <w:rFonts w:ascii="Arial" w:eastAsia="PMingLiU" w:hAnsi="Arial" w:cs="Arial"/>
                <w:color w:val="00864F"/>
                <w:sz w:val="24"/>
                <w:szCs w:val="24"/>
              </w:rPr>
            </w:pPr>
            <w:r w:rsidRPr="00E66E05">
              <w:rPr>
                <w:rFonts w:ascii="Arial" w:eastAsia="Arial" w:hAnsi="Arial" w:cs="Arial"/>
                <w:sz w:val="24"/>
                <w:szCs w:val="24"/>
              </w:rPr>
              <w:t>Logs collection, storage, analysis</w:t>
            </w:r>
          </w:p>
        </w:tc>
        <w:tc>
          <w:tcPr>
            <w:tcW w:w="3505" w:type="dxa"/>
          </w:tcPr>
          <w:p w14:paraId="54DE8FC2" w14:textId="77777777" w:rsidR="00D75C56" w:rsidRPr="00D57A57" w:rsidRDefault="00D75C56" w:rsidP="00EE32B6">
            <w:pPr>
              <w:spacing w:before="40" w:after="40"/>
              <w:rPr>
                <w:rFonts w:ascii="Arial" w:eastAsia="PMingLiU" w:hAnsi="Arial" w:cs="Arial"/>
                <w:color w:val="00864F"/>
                <w:sz w:val="24"/>
                <w:szCs w:val="24"/>
              </w:rPr>
            </w:pPr>
            <w:r w:rsidRPr="00D57A57">
              <w:rPr>
                <w:rFonts w:ascii="Arial" w:eastAsia="Arial" w:hAnsi="Arial" w:cs="Arial"/>
                <w:sz w:val="24"/>
                <w:szCs w:val="24"/>
              </w:rPr>
              <w:t>Splunk, Logstash, ElasticSearch</w:t>
            </w:r>
          </w:p>
        </w:tc>
        <w:tc>
          <w:tcPr>
            <w:tcW w:w="2408" w:type="dxa"/>
          </w:tcPr>
          <w:p w14:paraId="0C730B73" w14:textId="77777777" w:rsidR="00D75C56" w:rsidRPr="00E66E05" w:rsidRDefault="00AF674E" w:rsidP="00E53E36">
            <w:pPr>
              <w:spacing w:before="40" w:after="40"/>
              <w:jc w:val="center"/>
              <w:rPr>
                <w:rFonts w:ascii="Arial" w:eastAsia="Arial" w:hAnsi="Arial" w:cs="Arial"/>
                <w:sz w:val="24"/>
                <w:szCs w:val="24"/>
              </w:rPr>
            </w:pPr>
            <w:r w:rsidRPr="00E66E05">
              <w:rPr>
                <w:rFonts w:ascii="Arial" w:hAnsi="Arial" w:cs="Arial"/>
                <w:noProof/>
                <w:sz w:val="24"/>
                <w:szCs w:val="24"/>
                <w:lang w:val="en-CA" w:eastAsia="en-CA"/>
              </w:rPr>
              <w:drawing>
                <wp:inline distT="0" distB="0" distL="0" distR="0" wp14:anchorId="1883E2A8" wp14:editId="7362D794">
                  <wp:extent cx="825689" cy="295910"/>
                  <wp:effectExtent l="0" t="0" r="0" b="8890"/>
                  <wp:docPr id="154" name="Picture 154" descr="Image result for splun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splunk logo"/>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9717" b="16476"/>
                          <a:stretch/>
                        </pic:blipFill>
                        <pic:spPr bwMode="auto">
                          <a:xfrm>
                            <a:off x="0" y="0"/>
                            <a:ext cx="839427" cy="300834"/>
                          </a:xfrm>
                          <a:prstGeom prst="rect">
                            <a:avLst/>
                          </a:prstGeom>
                          <a:noFill/>
                          <a:ln>
                            <a:noFill/>
                          </a:ln>
                          <a:extLst>
                            <a:ext uri="{53640926-AAD7-44D8-BBD7-CCE9431645EC}">
                              <a14:shadowObscured xmlns:a14="http://schemas.microsoft.com/office/drawing/2010/main"/>
                            </a:ext>
                          </a:extLst>
                        </pic:spPr>
                      </pic:pic>
                    </a:graphicData>
                  </a:graphic>
                </wp:inline>
              </w:drawing>
            </w:r>
          </w:p>
          <w:p w14:paraId="6F7B55D3" w14:textId="6EDB8B50" w:rsidR="00AF674E" w:rsidRPr="00E66E05" w:rsidRDefault="00E53E36" w:rsidP="00E53E36">
            <w:pPr>
              <w:spacing w:before="40" w:after="40"/>
              <w:jc w:val="center"/>
              <w:rPr>
                <w:rFonts w:ascii="Arial" w:hAnsi="Arial" w:cs="Arial"/>
                <w:sz w:val="24"/>
                <w:szCs w:val="24"/>
              </w:rPr>
            </w:pPr>
            <w:r w:rsidRPr="00E66E05">
              <w:rPr>
                <w:rFonts w:ascii="Arial" w:hAnsi="Arial" w:cs="Arial"/>
                <w:noProof/>
                <w:sz w:val="24"/>
                <w:szCs w:val="24"/>
                <w:lang w:val="en-CA" w:eastAsia="en-CA"/>
              </w:rPr>
              <w:drawing>
                <wp:inline distT="0" distB="0" distL="0" distR="0" wp14:anchorId="777C5D3E" wp14:editId="12229764">
                  <wp:extent cx="356260" cy="438836"/>
                  <wp:effectExtent l="0" t="0" r="5715" b="0"/>
                  <wp:docPr id="158"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3184" cy="447365"/>
                          </a:xfrm>
                          <a:prstGeom prst="rect">
                            <a:avLst/>
                          </a:prstGeom>
                        </pic:spPr>
                      </pic:pic>
                    </a:graphicData>
                  </a:graphic>
                </wp:inline>
              </w:drawing>
            </w:r>
          </w:p>
          <w:p w14:paraId="793DF724" w14:textId="6B2B98BE" w:rsidR="00B12EB6" w:rsidRPr="00E66E05" w:rsidRDefault="00B12EB6" w:rsidP="00E53E36">
            <w:pPr>
              <w:spacing w:before="40" w:after="40"/>
              <w:jc w:val="center"/>
              <w:rPr>
                <w:rFonts w:ascii="Arial" w:hAnsi="Arial" w:cs="Arial"/>
                <w:sz w:val="24"/>
                <w:szCs w:val="24"/>
              </w:rPr>
            </w:pPr>
            <w:r w:rsidRPr="00E66E05">
              <w:rPr>
                <w:rFonts w:ascii="Arial" w:hAnsi="Arial" w:cs="Arial"/>
                <w:noProof/>
                <w:sz w:val="24"/>
                <w:szCs w:val="24"/>
                <w:lang w:val="en-CA" w:eastAsia="en-CA"/>
              </w:rPr>
              <w:drawing>
                <wp:inline distT="0" distB="0" distL="0" distR="0" wp14:anchorId="790D21BD" wp14:editId="7155D321">
                  <wp:extent cx="1478795" cy="338369"/>
                  <wp:effectExtent l="0" t="0" r="7620" b="5080"/>
                  <wp:docPr id="156" name="Picture 156" descr="Image result for ElasticSear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ElasticSearch logo"/>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531" t="10285" r="3872" b="10371"/>
                          <a:stretch/>
                        </pic:blipFill>
                        <pic:spPr bwMode="auto">
                          <a:xfrm>
                            <a:off x="0" y="0"/>
                            <a:ext cx="1503606" cy="3440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12EB6" w:rsidRPr="00E66E05" w14:paraId="06C1143E" w14:textId="77777777" w:rsidTr="009D60EB">
        <w:tc>
          <w:tcPr>
            <w:tcW w:w="3823" w:type="dxa"/>
          </w:tcPr>
          <w:p w14:paraId="632E39B3" w14:textId="77777777" w:rsidR="00D75C56" w:rsidRPr="00E66E05" w:rsidRDefault="00D75C56" w:rsidP="00EE32B6">
            <w:pPr>
              <w:spacing w:before="40" w:after="40"/>
              <w:rPr>
                <w:rFonts w:ascii="Arial" w:eastAsia="PMingLiU" w:hAnsi="Arial" w:cs="Arial"/>
                <w:color w:val="00864F"/>
                <w:sz w:val="24"/>
                <w:szCs w:val="24"/>
              </w:rPr>
            </w:pPr>
            <w:r w:rsidRPr="00E66E05">
              <w:rPr>
                <w:rFonts w:ascii="Arial" w:eastAsia="Arial" w:hAnsi="Arial" w:cs="Arial"/>
                <w:sz w:val="24"/>
                <w:szCs w:val="24"/>
              </w:rPr>
              <w:t>Real time monitoring of APIs for both technical and business metrics</w:t>
            </w:r>
          </w:p>
        </w:tc>
        <w:tc>
          <w:tcPr>
            <w:tcW w:w="3505" w:type="dxa"/>
          </w:tcPr>
          <w:p w14:paraId="7F6880A9" w14:textId="77777777" w:rsidR="00D75C56" w:rsidRPr="00D57A57" w:rsidRDefault="00D75C56" w:rsidP="00EE32B6">
            <w:pPr>
              <w:spacing w:before="40" w:after="40"/>
              <w:rPr>
                <w:rFonts w:ascii="Arial" w:eastAsia="Arial" w:hAnsi="Arial" w:cs="Arial"/>
                <w:sz w:val="24"/>
                <w:szCs w:val="24"/>
              </w:rPr>
            </w:pPr>
            <w:r w:rsidRPr="00D57A57">
              <w:rPr>
                <w:rFonts w:ascii="Arial" w:eastAsia="Arial" w:hAnsi="Arial" w:cs="Arial"/>
                <w:sz w:val="24"/>
                <w:szCs w:val="24"/>
              </w:rPr>
              <w:t>Spring actuators</w:t>
            </w:r>
          </w:p>
          <w:p w14:paraId="671CBE2A" w14:textId="77777777" w:rsidR="00D75C56" w:rsidRPr="00D57A57" w:rsidRDefault="00D75C56" w:rsidP="00EE32B6">
            <w:pPr>
              <w:spacing w:before="40" w:after="40"/>
              <w:rPr>
                <w:rFonts w:ascii="Arial" w:eastAsia="PMingLiU" w:hAnsi="Arial" w:cs="Arial"/>
                <w:color w:val="00864F"/>
                <w:sz w:val="24"/>
                <w:szCs w:val="24"/>
              </w:rPr>
            </w:pPr>
          </w:p>
        </w:tc>
        <w:tc>
          <w:tcPr>
            <w:tcW w:w="2408" w:type="dxa"/>
          </w:tcPr>
          <w:p w14:paraId="54B84B51" w14:textId="77777777" w:rsidR="00D75C56" w:rsidRPr="00E66E05" w:rsidRDefault="00D75C56" w:rsidP="00EE32B6">
            <w:pPr>
              <w:spacing w:before="40" w:after="40"/>
              <w:rPr>
                <w:rFonts w:ascii="Arial" w:eastAsia="Arial" w:hAnsi="Arial" w:cs="Arial"/>
                <w:sz w:val="24"/>
                <w:szCs w:val="24"/>
              </w:rPr>
            </w:pPr>
          </w:p>
        </w:tc>
      </w:tr>
      <w:tr w:rsidR="00B12EB6" w:rsidRPr="00E66E05" w14:paraId="0C277CB3" w14:textId="77777777" w:rsidTr="009D60EB">
        <w:tc>
          <w:tcPr>
            <w:tcW w:w="3823" w:type="dxa"/>
          </w:tcPr>
          <w:p w14:paraId="312CB57D" w14:textId="77777777" w:rsidR="00D75C56" w:rsidRPr="00E66E05" w:rsidRDefault="00D75C56" w:rsidP="00EE32B6">
            <w:pPr>
              <w:spacing w:before="40" w:after="40"/>
              <w:rPr>
                <w:rFonts w:ascii="Arial" w:eastAsia="Arial" w:hAnsi="Arial" w:cs="Arial"/>
                <w:sz w:val="24"/>
                <w:szCs w:val="24"/>
              </w:rPr>
            </w:pPr>
            <w:r w:rsidRPr="00E66E05">
              <w:rPr>
                <w:rFonts w:ascii="Arial" w:eastAsia="Arial" w:hAnsi="Arial" w:cs="Arial"/>
                <w:sz w:val="24"/>
                <w:szCs w:val="24"/>
              </w:rPr>
              <w:t>System monitoring</w:t>
            </w:r>
          </w:p>
        </w:tc>
        <w:tc>
          <w:tcPr>
            <w:tcW w:w="3505" w:type="dxa"/>
          </w:tcPr>
          <w:p w14:paraId="1B3B5248" w14:textId="77777777" w:rsidR="00D75C56" w:rsidRPr="00D57A57" w:rsidRDefault="00D75C56" w:rsidP="00EE32B6">
            <w:pPr>
              <w:spacing w:before="40" w:after="40"/>
              <w:rPr>
                <w:rFonts w:ascii="Arial" w:eastAsia="Arial" w:hAnsi="Arial" w:cs="Arial"/>
                <w:sz w:val="24"/>
                <w:szCs w:val="24"/>
              </w:rPr>
            </w:pPr>
            <w:r w:rsidRPr="00D57A57">
              <w:rPr>
                <w:rFonts w:ascii="Arial" w:eastAsia="Arial" w:hAnsi="Arial" w:cs="Arial"/>
                <w:sz w:val="24"/>
                <w:szCs w:val="24"/>
              </w:rPr>
              <w:t>PCF Monitoring</w:t>
            </w:r>
          </w:p>
        </w:tc>
        <w:tc>
          <w:tcPr>
            <w:tcW w:w="2408" w:type="dxa"/>
          </w:tcPr>
          <w:p w14:paraId="4DD04DC7" w14:textId="44CB671F" w:rsidR="00D75C56" w:rsidRPr="00E66E05" w:rsidRDefault="00D57A57" w:rsidP="00D57A57">
            <w:pPr>
              <w:spacing w:before="40" w:after="40"/>
              <w:jc w:val="center"/>
              <w:rPr>
                <w:rFonts w:ascii="Arial" w:eastAsia="Arial" w:hAnsi="Arial" w:cs="Arial"/>
                <w:sz w:val="24"/>
                <w:szCs w:val="24"/>
              </w:rPr>
            </w:pPr>
            <w:r w:rsidRPr="005E5631">
              <w:rPr>
                <w:rFonts w:ascii="Arial" w:hAnsi="Arial" w:cs="Arial"/>
                <w:noProof/>
                <w:sz w:val="24"/>
                <w:szCs w:val="24"/>
                <w:lang w:val="en-CA" w:eastAsia="en-CA"/>
              </w:rPr>
              <w:drawing>
                <wp:inline distT="0" distB="0" distL="0" distR="0" wp14:anchorId="4A3FF424" wp14:editId="1285E7CA">
                  <wp:extent cx="529722" cy="571930"/>
                  <wp:effectExtent l="0" t="0" r="3810" b="0"/>
                  <wp:docPr id="2" name="Picture 2" descr="Image result for pivotal cloud fo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ivotal cloud found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949" cy="576493"/>
                          </a:xfrm>
                          <a:prstGeom prst="rect">
                            <a:avLst/>
                          </a:prstGeom>
                          <a:noFill/>
                          <a:ln>
                            <a:noFill/>
                          </a:ln>
                        </pic:spPr>
                      </pic:pic>
                    </a:graphicData>
                  </a:graphic>
                </wp:inline>
              </w:drawing>
            </w:r>
          </w:p>
        </w:tc>
      </w:tr>
    </w:tbl>
    <w:p w14:paraId="5EA6AC4F" w14:textId="0EBC1558" w:rsidR="00B0105E" w:rsidRDefault="00D75C56" w:rsidP="006C688A">
      <w:pPr>
        <w:pStyle w:val="Style1"/>
      </w:pPr>
      <w:r w:rsidRPr="006C688A">
        <w:t>Microservices may persist domain specific data into their own private datastores accessible only through APIs. Different strategies are used to determine the optimal datastore needs for a microservice depending on the type of data its handling. NoSQL datastores are a popular choice. A NoSQL database environment is a non-relational and largely distributed database system that enables rapid, ad-hoc organization and analysis of extremely high-</w:t>
      </w:r>
      <w:r w:rsidRPr="006C688A">
        <w:lastRenderedPageBreak/>
        <w:t>volume, disparate data types. Different types of NoSQL datastores and their selection criteria are highlighted here:</w:t>
      </w:r>
    </w:p>
    <w:p w14:paraId="608B7AC7" w14:textId="77777777" w:rsidR="00B0105E" w:rsidRDefault="00B0105E">
      <w:pPr>
        <w:rPr>
          <w:rFonts w:ascii="Arial" w:hAnsi="Arial" w:cs="Arial"/>
          <w:sz w:val="24"/>
          <w:szCs w:val="24"/>
        </w:rPr>
      </w:pPr>
      <w:r>
        <w:br w:type="page"/>
      </w:r>
    </w:p>
    <w:p w14:paraId="5FB1F4C9" w14:textId="0A9A26E8" w:rsidR="00D75C56" w:rsidRPr="00B30B0F" w:rsidRDefault="00D75C56" w:rsidP="00B30B0F">
      <w:pPr>
        <w:pStyle w:val="Heading2"/>
      </w:pPr>
      <w:bookmarkStart w:id="27" w:name="_Toc479671709"/>
      <w:bookmarkStart w:id="28" w:name="_Toc481660533"/>
      <w:r w:rsidRPr="00B30B0F">
        <w:lastRenderedPageBreak/>
        <w:t>No SQL databases - a key considerations as it drastically enables ability t</w:t>
      </w:r>
      <w:bookmarkEnd w:id="27"/>
      <w:r w:rsidR="00D57A57">
        <w:t>o develop web-native application</w:t>
      </w:r>
      <w:bookmarkEnd w:id="28"/>
    </w:p>
    <w:p w14:paraId="6AE6908C" w14:textId="77777777" w:rsidR="00D75C56" w:rsidRPr="0061450C" w:rsidRDefault="00D75C56" w:rsidP="00D75C56">
      <w:pPr>
        <w:jc w:val="center"/>
      </w:pPr>
      <w:r>
        <w:rPr>
          <w:noProof/>
          <w:lang w:val="en-CA" w:eastAsia="en-CA"/>
        </w:rPr>
        <w:drawing>
          <wp:inline distT="0" distB="0" distL="0" distR="0" wp14:anchorId="4AA1B6CA" wp14:editId="36FC1AB1">
            <wp:extent cx="6145200" cy="2411057"/>
            <wp:effectExtent l="19050" t="19050" r="27305" b="27940"/>
            <wp:docPr id="53" name="Picture 53" descr="Image result for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SQ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45200" cy="2411057"/>
                    </a:xfrm>
                    <a:prstGeom prst="rect">
                      <a:avLst/>
                    </a:prstGeom>
                    <a:ln>
                      <a:solidFill>
                        <a:schemeClr val="bg1">
                          <a:lumMod val="75000"/>
                        </a:schemeClr>
                      </a:solidFill>
                    </a:ln>
                  </pic:spPr>
                </pic:pic>
              </a:graphicData>
            </a:graphic>
          </wp:inline>
        </w:drawing>
      </w:r>
    </w:p>
    <w:p w14:paraId="2A444359" w14:textId="77777777" w:rsidR="00D75C56" w:rsidRDefault="00D75C56" w:rsidP="00F074E3">
      <w:pPr>
        <w:pStyle w:val="Style3"/>
      </w:pPr>
      <w:r w:rsidRPr="005E5631">
        <w:t>What are NoSQL databases?</w:t>
      </w:r>
    </w:p>
    <w:p w14:paraId="23B81FC8" w14:textId="4ECA93F2" w:rsidR="00D57A57" w:rsidRDefault="00D57A57" w:rsidP="00F074E3">
      <w:pPr>
        <w:pStyle w:val="Style3"/>
        <w:rPr>
          <w:b w:val="0"/>
        </w:rPr>
      </w:pPr>
      <w:r w:rsidRPr="00D57A57">
        <w:rPr>
          <w:b w:val="0"/>
        </w:rPr>
        <w:t>A storage and retrieval system that is not based on a relational database structure. NoSQL databases enable next generation mobile functionality as it is simple to design, better for horizontal scaling, and generally more flexible.</w:t>
      </w:r>
    </w:p>
    <w:p w14:paraId="767ADD06" w14:textId="77777777" w:rsidR="006D2F3F" w:rsidRPr="00D57A57" w:rsidRDefault="006D2F3F" w:rsidP="00F074E3">
      <w:pPr>
        <w:pStyle w:val="Style3"/>
        <w:rPr>
          <w:b w:val="0"/>
        </w:rPr>
      </w:pPr>
    </w:p>
    <w:tbl>
      <w:tblPr>
        <w:tblStyle w:val="TableGrid"/>
        <w:tblW w:w="0" w:type="auto"/>
        <w:tblLook w:val="04A0" w:firstRow="1" w:lastRow="0" w:firstColumn="1" w:lastColumn="0" w:noHBand="0" w:noVBand="1"/>
      </w:tblPr>
      <w:tblGrid>
        <w:gridCol w:w="2528"/>
        <w:gridCol w:w="3761"/>
        <w:gridCol w:w="3447"/>
      </w:tblGrid>
      <w:tr w:rsidR="00AA0B76" w14:paraId="51D94C3B" w14:textId="77777777" w:rsidTr="00AA0B76">
        <w:tc>
          <w:tcPr>
            <w:tcW w:w="2528" w:type="dxa"/>
            <w:shd w:val="clear" w:color="auto" w:fill="D9D9D9" w:themeFill="background1" w:themeFillShade="D9"/>
          </w:tcPr>
          <w:p w14:paraId="2F17523F" w14:textId="044FE104" w:rsidR="00AA0B76" w:rsidRDefault="00AA0B76" w:rsidP="00F074E3">
            <w:pPr>
              <w:pStyle w:val="Style3"/>
            </w:pPr>
            <w:r>
              <w:t>Types</w:t>
            </w:r>
          </w:p>
        </w:tc>
        <w:tc>
          <w:tcPr>
            <w:tcW w:w="3761" w:type="dxa"/>
            <w:shd w:val="clear" w:color="auto" w:fill="D9D9D9" w:themeFill="background1" w:themeFillShade="D9"/>
          </w:tcPr>
          <w:p w14:paraId="6CF1E64D" w14:textId="551541EE" w:rsidR="00AA0B76" w:rsidRDefault="00AA0B76" w:rsidP="00F074E3">
            <w:pPr>
              <w:pStyle w:val="Style3"/>
            </w:pPr>
            <w:r>
              <w:t>Description</w:t>
            </w:r>
          </w:p>
        </w:tc>
        <w:tc>
          <w:tcPr>
            <w:tcW w:w="3447" w:type="dxa"/>
            <w:shd w:val="clear" w:color="auto" w:fill="D9D9D9" w:themeFill="background1" w:themeFillShade="D9"/>
          </w:tcPr>
          <w:p w14:paraId="171D15C8" w14:textId="7722741E" w:rsidR="00AA0B76" w:rsidRDefault="00AA0B76" w:rsidP="00F074E3">
            <w:pPr>
              <w:pStyle w:val="Style3"/>
            </w:pPr>
            <w:r>
              <w:t>When to use</w:t>
            </w:r>
          </w:p>
        </w:tc>
      </w:tr>
      <w:tr w:rsidR="00AA0B76" w14:paraId="37208AD5" w14:textId="77777777" w:rsidTr="00AA0B76">
        <w:tc>
          <w:tcPr>
            <w:tcW w:w="2528" w:type="dxa"/>
          </w:tcPr>
          <w:p w14:paraId="1F0301A9" w14:textId="2B8F262C" w:rsidR="00AA0B76" w:rsidRPr="00450404" w:rsidRDefault="00AA0B76" w:rsidP="00F074E3">
            <w:pPr>
              <w:pStyle w:val="Style3"/>
              <w:rPr>
                <w:b w:val="0"/>
              </w:rPr>
            </w:pPr>
            <w:r>
              <w:rPr>
                <w:b w:val="0"/>
              </w:rPr>
              <w:t>Key-Value Store</w:t>
            </w:r>
          </w:p>
        </w:tc>
        <w:tc>
          <w:tcPr>
            <w:tcW w:w="3761" w:type="dxa"/>
          </w:tcPr>
          <w:p w14:paraId="184E6494" w14:textId="66D46748" w:rsidR="00AA0B76" w:rsidRPr="00450404" w:rsidRDefault="00AA0B76" w:rsidP="00F074E3">
            <w:pPr>
              <w:pStyle w:val="Style3"/>
              <w:rPr>
                <w:b w:val="0"/>
              </w:rPr>
            </w:pPr>
            <w:r>
              <w:rPr>
                <w:b w:val="0"/>
              </w:rPr>
              <w:t>D</w:t>
            </w:r>
            <w:r w:rsidRPr="00450404">
              <w:rPr>
                <w:b w:val="0"/>
              </w:rPr>
              <w:t>esigned for storing data in a schema-less way. Examples of this type of database include Cassandra, DyanmoDB, Azure Table Storage (ATS), Riak, BerkeleyDB</w:t>
            </w:r>
          </w:p>
        </w:tc>
        <w:tc>
          <w:tcPr>
            <w:tcW w:w="3447" w:type="dxa"/>
          </w:tcPr>
          <w:p w14:paraId="12753FE2" w14:textId="494359BC" w:rsidR="00AA0B76" w:rsidRPr="00450404" w:rsidRDefault="00AA0B76" w:rsidP="00F074E3">
            <w:pPr>
              <w:pStyle w:val="Style3"/>
              <w:rPr>
                <w:b w:val="0"/>
              </w:rPr>
            </w:pPr>
            <w:r>
              <w:rPr>
                <w:b w:val="0"/>
              </w:rPr>
              <w:t>S</w:t>
            </w:r>
            <w:r w:rsidRPr="00450404">
              <w:rPr>
                <w:b w:val="0"/>
              </w:rPr>
              <w:t>cenarios include where there is a need for ease of maintenance (no matter how big your data gets), flexible parsing/wide column requirements, no multiple secondary indexes, and massive scale</w:t>
            </w:r>
          </w:p>
        </w:tc>
      </w:tr>
      <w:tr w:rsidR="00AA0B76" w14:paraId="45041F02" w14:textId="77777777" w:rsidTr="00AA0B76">
        <w:tc>
          <w:tcPr>
            <w:tcW w:w="2528" w:type="dxa"/>
          </w:tcPr>
          <w:p w14:paraId="6EB5DFC4" w14:textId="7D8B288B" w:rsidR="00AA0B76" w:rsidRPr="00AA0B76" w:rsidRDefault="00AA0B76" w:rsidP="00F074E3">
            <w:pPr>
              <w:pStyle w:val="Style3"/>
              <w:rPr>
                <w:rFonts w:eastAsia="Times New Roman"/>
                <w:b w:val="0"/>
              </w:rPr>
            </w:pPr>
            <w:r>
              <w:rPr>
                <w:rFonts w:eastAsia="Times New Roman"/>
                <w:b w:val="0"/>
              </w:rPr>
              <w:t>Column Store</w:t>
            </w:r>
          </w:p>
        </w:tc>
        <w:tc>
          <w:tcPr>
            <w:tcW w:w="3761" w:type="dxa"/>
          </w:tcPr>
          <w:p w14:paraId="7498FC28" w14:textId="5A12F351" w:rsidR="00AA0B76" w:rsidRPr="00AA0B76" w:rsidRDefault="00AA0B76" w:rsidP="00AA0B76">
            <w:pPr>
              <w:pStyle w:val="Style3"/>
              <w:rPr>
                <w:b w:val="0"/>
              </w:rPr>
            </w:pPr>
            <w:r>
              <w:rPr>
                <w:rFonts w:eastAsia="Times New Roman"/>
                <w:b w:val="0"/>
              </w:rPr>
              <w:t>A</w:t>
            </w:r>
            <w:r w:rsidRPr="00AA0B76">
              <w:rPr>
                <w:rFonts w:eastAsia="Times New Roman"/>
                <w:b w:val="0"/>
              </w:rPr>
              <w:t>lso known as wide-co</w:t>
            </w:r>
            <w:r>
              <w:rPr>
                <w:rFonts w:eastAsia="Times New Roman"/>
                <w:b w:val="0"/>
              </w:rPr>
              <w:t>lumn stores. I</w:t>
            </w:r>
            <w:r w:rsidRPr="00AA0B76">
              <w:rPr>
                <w:rFonts w:eastAsia="Times New Roman"/>
                <w:b w:val="0"/>
              </w:rPr>
              <w:t>nstead of storing data in rows, these databases are designed for storing data tables as sections of columns of data, rather than as rows of data.  Offer very high performance and a highly scalable architecture</w:t>
            </w:r>
          </w:p>
        </w:tc>
        <w:tc>
          <w:tcPr>
            <w:tcW w:w="3447" w:type="dxa"/>
          </w:tcPr>
          <w:p w14:paraId="2C0E8B56" w14:textId="41869A3D" w:rsidR="00AA0B76" w:rsidRPr="00AA0B76" w:rsidRDefault="00AA0B76" w:rsidP="00F074E3">
            <w:pPr>
              <w:pStyle w:val="Style3"/>
              <w:rPr>
                <w:b w:val="0"/>
              </w:rPr>
            </w:pPr>
            <w:r w:rsidRPr="00AA0B76">
              <w:rPr>
                <w:rFonts w:eastAsia="Times New Roman"/>
                <w:b w:val="0"/>
              </w:rPr>
              <w:t>HBase, BigTable, Druid, HyperTable. E.g. scenarios like real time analytics on big data cluster, scenarios that need to handle data of the order or petabytes, not suitable for transactional storage</w:t>
            </w:r>
          </w:p>
        </w:tc>
      </w:tr>
      <w:tr w:rsidR="00AA0B76" w14:paraId="20B7801E" w14:textId="77777777" w:rsidTr="00AA0B76">
        <w:tc>
          <w:tcPr>
            <w:tcW w:w="2528" w:type="dxa"/>
          </w:tcPr>
          <w:p w14:paraId="53D9A641" w14:textId="7429B09D" w:rsidR="00AA0B76" w:rsidRPr="00AA0B76" w:rsidRDefault="00AA0B76" w:rsidP="00F074E3">
            <w:pPr>
              <w:pStyle w:val="Style3"/>
              <w:rPr>
                <w:b w:val="0"/>
              </w:rPr>
            </w:pPr>
            <w:r>
              <w:rPr>
                <w:b w:val="0"/>
              </w:rPr>
              <w:t>Document D</w:t>
            </w:r>
            <w:r w:rsidRPr="00AA0B76">
              <w:rPr>
                <w:b w:val="0"/>
              </w:rPr>
              <w:t>atabase</w:t>
            </w:r>
          </w:p>
        </w:tc>
        <w:tc>
          <w:tcPr>
            <w:tcW w:w="3761" w:type="dxa"/>
          </w:tcPr>
          <w:p w14:paraId="68EB825B" w14:textId="57345D5C" w:rsidR="00AA0B76" w:rsidRPr="00AA0B76" w:rsidRDefault="00AA0B76" w:rsidP="00F074E3">
            <w:pPr>
              <w:pStyle w:val="Style3"/>
              <w:rPr>
                <w:rFonts w:eastAsia="Times New Roman"/>
                <w:b w:val="0"/>
              </w:rPr>
            </w:pPr>
            <w:r>
              <w:rPr>
                <w:b w:val="0"/>
              </w:rPr>
              <w:t>E</w:t>
            </w:r>
            <w:r w:rsidRPr="00AA0B76">
              <w:rPr>
                <w:b w:val="0"/>
              </w:rPr>
              <w:t xml:space="preserve">xpands on the basic idea of key-value stores where “documents” </w:t>
            </w:r>
            <w:r w:rsidRPr="00AA0B76">
              <w:rPr>
                <w:b w:val="0"/>
              </w:rPr>
              <w:lastRenderedPageBreak/>
              <w:t>are more complex, in that they contain data and each document is assigned a unique key, which is used to retrieve the document. These are designed for storing, retrieving, and managing document-oriented information, also known as semi-structured data. Examples include MongoDB and CouchDB</w:t>
            </w:r>
          </w:p>
        </w:tc>
        <w:tc>
          <w:tcPr>
            <w:tcW w:w="3447" w:type="dxa"/>
          </w:tcPr>
          <w:p w14:paraId="2DF4BB05" w14:textId="561FBE75" w:rsidR="00AA0B76" w:rsidRPr="00AA0B76" w:rsidRDefault="00AA0B76" w:rsidP="00F074E3">
            <w:pPr>
              <w:pStyle w:val="Style3"/>
              <w:rPr>
                <w:rFonts w:eastAsia="Times New Roman"/>
                <w:b w:val="0"/>
              </w:rPr>
            </w:pPr>
            <w:r>
              <w:rPr>
                <w:b w:val="0"/>
              </w:rPr>
              <w:lastRenderedPageBreak/>
              <w:t>I</w:t>
            </w:r>
            <w:r w:rsidRPr="00AA0B76">
              <w:rPr>
                <w:b w:val="0"/>
              </w:rPr>
              <w:t xml:space="preserve">deal scenarios are where there is a need for real-time </w:t>
            </w:r>
            <w:r w:rsidRPr="00AA0B76">
              <w:rPr>
                <w:b w:val="0"/>
              </w:rPr>
              <w:lastRenderedPageBreak/>
              <w:t>analytics, high-speed logging, caching, and high scalability. However, it’s not as good if your app requires a highly transactional system </w:t>
            </w:r>
          </w:p>
        </w:tc>
      </w:tr>
      <w:tr w:rsidR="00AA0B76" w14:paraId="69073F5A" w14:textId="77777777" w:rsidTr="00AA0B76">
        <w:tc>
          <w:tcPr>
            <w:tcW w:w="2528" w:type="dxa"/>
          </w:tcPr>
          <w:p w14:paraId="3013D7F0" w14:textId="462EC4F9" w:rsidR="00AA0B76" w:rsidRPr="00AA0B76" w:rsidRDefault="00AA0B76" w:rsidP="00F074E3">
            <w:pPr>
              <w:pStyle w:val="Style3"/>
              <w:rPr>
                <w:b w:val="0"/>
              </w:rPr>
            </w:pPr>
            <w:r>
              <w:rPr>
                <w:b w:val="0"/>
              </w:rPr>
              <w:lastRenderedPageBreak/>
              <w:t>Graph D</w:t>
            </w:r>
            <w:r w:rsidRPr="00AA0B76">
              <w:rPr>
                <w:b w:val="0"/>
              </w:rPr>
              <w:t>at</w:t>
            </w:r>
            <w:r>
              <w:rPr>
                <w:b w:val="0"/>
              </w:rPr>
              <w:t>abase</w:t>
            </w:r>
          </w:p>
        </w:tc>
        <w:tc>
          <w:tcPr>
            <w:tcW w:w="3761" w:type="dxa"/>
          </w:tcPr>
          <w:p w14:paraId="6E36C095" w14:textId="1170662F" w:rsidR="00AA0B76" w:rsidRPr="00AA0B76" w:rsidRDefault="00AA0B76" w:rsidP="00F074E3">
            <w:pPr>
              <w:pStyle w:val="Style3"/>
              <w:rPr>
                <w:b w:val="0"/>
              </w:rPr>
            </w:pPr>
            <w:r w:rsidRPr="00AA0B76">
              <w:rPr>
                <w:b w:val="0"/>
              </w:rPr>
              <w:t>Based on </w:t>
            </w:r>
            <w:hyperlink r:id="rId46" w:history="1">
              <w:r w:rsidRPr="00AA0B76">
                <w:rPr>
                  <w:b w:val="0"/>
                </w:rPr>
                <w:t>graph theory</w:t>
              </w:r>
            </w:hyperlink>
            <w:r w:rsidRPr="00AA0B76">
              <w:rPr>
                <w:b w:val="0"/>
              </w:rPr>
              <w:t>, these databases are designed for data whose relations are well represented as a graph and has elements which are interconnected, with an undetermined number of relations between them. Examples include Neo4J and Polyglot</w:t>
            </w:r>
          </w:p>
        </w:tc>
        <w:tc>
          <w:tcPr>
            <w:tcW w:w="3447" w:type="dxa"/>
          </w:tcPr>
          <w:p w14:paraId="45870CEA" w14:textId="4D7D69D2" w:rsidR="00AA0B76" w:rsidRPr="00AA0B76" w:rsidRDefault="00AA0B76" w:rsidP="00F074E3">
            <w:pPr>
              <w:pStyle w:val="Style3"/>
              <w:rPr>
                <w:b w:val="0"/>
              </w:rPr>
            </w:pPr>
            <w:r>
              <w:rPr>
                <w:b w:val="0"/>
              </w:rPr>
              <w:t>I</w:t>
            </w:r>
            <w:r w:rsidRPr="00AA0B76">
              <w:rPr>
                <w:b w:val="0"/>
              </w:rPr>
              <w:t>n scenarios like fraud detection, real time recommendation engines, network &amp; IT operations, identity and access management</w:t>
            </w:r>
          </w:p>
        </w:tc>
      </w:tr>
    </w:tbl>
    <w:p w14:paraId="0226342C" w14:textId="77777777" w:rsidR="009B548F" w:rsidRDefault="009B548F" w:rsidP="009B548F">
      <w:pPr>
        <w:pStyle w:val="Style2"/>
        <w:numPr>
          <w:ilvl w:val="0"/>
          <w:numId w:val="0"/>
        </w:numPr>
        <w:ind w:left="357"/>
      </w:pPr>
    </w:p>
    <w:p w14:paraId="6008E498" w14:textId="77777777" w:rsidR="00D57A57" w:rsidRPr="005E5631" w:rsidRDefault="00D57A57" w:rsidP="00F074E3">
      <w:pPr>
        <w:pStyle w:val="Style3"/>
      </w:pPr>
    </w:p>
    <w:p w14:paraId="7D40FE9D" w14:textId="15F05A2D" w:rsidR="006D2F3F" w:rsidRDefault="00D75C56" w:rsidP="006D2F3F">
      <w:pPr>
        <w:pStyle w:val="Heading2"/>
      </w:pPr>
      <w:bookmarkStart w:id="29" w:name="_Toc479671710"/>
      <w:bookmarkStart w:id="30" w:name="_Toc481660534"/>
      <w:r w:rsidRPr="00B30B0F">
        <w:t>Evaluating NoSQL Database – there are variety of dimensions to consider in choosing the right NoSQL solution</w:t>
      </w:r>
      <w:bookmarkEnd w:id="29"/>
      <w:bookmarkEnd w:id="30"/>
    </w:p>
    <w:p w14:paraId="40C01BA8" w14:textId="77777777" w:rsidR="006D2F3F" w:rsidRDefault="006D2F3F" w:rsidP="006D2F3F">
      <w:pPr>
        <w:pStyle w:val="Heading2"/>
        <w:numPr>
          <w:ilvl w:val="0"/>
          <w:numId w:val="0"/>
        </w:numPr>
        <w:ind w:left="578"/>
      </w:pPr>
    </w:p>
    <w:tbl>
      <w:tblPr>
        <w:tblStyle w:val="TableGridLight"/>
        <w:tblW w:w="0" w:type="auto"/>
        <w:tblCellMar>
          <w:top w:w="28" w:type="dxa"/>
          <w:left w:w="28" w:type="dxa"/>
          <w:bottom w:w="28" w:type="dxa"/>
          <w:right w:w="28" w:type="dxa"/>
        </w:tblCellMar>
        <w:tblLook w:val="04A0" w:firstRow="1" w:lastRow="0" w:firstColumn="1" w:lastColumn="0" w:noHBand="0" w:noVBand="1"/>
      </w:tblPr>
      <w:tblGrid>
        <w:gridCol w:w="1795"/>
        <w:gridCol w:w="1524"/>
        <w:gridCol w:w="1599"/>
        <w:gridCol w:w="1594"/>
        <w:gridCol w:w="1606"/>
        <w:gridCol w:w="1618"/>
      </w:tblGrid>
      <w:tr w:rsidR="007960F3" w:rsidRPr="00E66E05" w14:paraId="61F3D5D0" w14:textId="77777777" w:rsidTr="007960F3">
        <w:tc>
          <w:tcPr>
            <w:tcW w:w="1838" w:type="dxa"/>
            <w:shd w:val="clear" w:color="auto" w:fill="D9D9D9" w:themeFill="background1" w:themeFillShade="D9"/>
          </w:tcPr>
          <w:p w14:paraId="6B36C11B" w14:textId="73681937" w:rsidR="007960F3" w:rsidRPr="00E66E05" w:rsidRDefault="007960F3" w:rsidP="007960F3">
            <w:pPr>
              <w:rPr>
                <w:rFonts w:ascii="Arial" w:hAnsi="Arial" w:cs="Arial"/>
                <w:b/>
              </w:rPr>
            </w:pPr>
            <w:r w:rsidRPr="00E66E05">
              <w:rPr>
                <w:rFonts w:ascii="Arial" w:hAnsi="Arial" w:cs="Arial"/>
                <w:b/>
                <w:sz w:val="24"/>
                <w:szCs w:val="24"/>
              </w:rPr>
              <w:t>Data model</w:t>
            </w:r>
          </w:p>
        </w:tc>
        <w:tc>
          <w:tcPr>
            <w:tcW w:w="1406" w:type="dxa"/>
            <w:shd w:val="clear" w:color="auto" w:fill="D9D9D9" w:themeFill="background1" w:themeFillShade="D9"/>
          </w:tcPr>
          <w:p w14:paraId="2E9B17DB" w14:textId="7B9C4934" w:rsidR="007960F3" w:rsidRPr="00E66E05" w:rsidRDefault="007960F3" w:rsidP="007960F3">
            <w:pPr>
              <w:rPr>
                <w:rFonts w:ascii="Arial" w:hAnsi="Arial" w:cs="Arial"/>
                <w:b/>
              </w:rPr>
            </w:pPr>
            <w:r w:rsidRPr="00E66E05">
              <w:rPr>
                <w:rFonts w:ascii="Arial" w:hAnsi="Arial" w:cs="Arial"/>
                <w:b/>
                <w:sz w:val="24"/>
                <w:szCs w:val="24"/>
              </w:rPr>
              <w:t>Performance</w:t>
            </w:r>
          </w:p>
        </w:tc>
        <w:tc>
          <w:tcPr>
            <w:tcW w:w="1623" w:type="dxa"/>
            <w:shd w:val="clear" w:color="auto" w:fill="D9D9D9" w:themeFill="background1" w:themeFillShade="D9"/>
          </w:tcPr>
          <w:p w14:paraId="0EEEE788" w14:textId="35B15916" w:rsidR="007960F3" w:rsidRPr="00E66E05" w:rsidRDefault="007960F3" w:rsidP="007960F3">
            <w:pPr>
              <w:rPr>
                <w:rFonts w:ascii="Arial" w:hAnsi="Arial" w:cs="Arial"/>
                <w:b/>
              </w:rPr>
            </w:pPr>
            <w:r w:rsidRPr="00E66E05">
              <w:rPr>
                <w:rFonts w:ascii="Arial" w:hAnsi="Arial" w:cs="Arial"/>
                <w:b/>
                <w:sz w:val="24"/>
                <w:szCs w:val="24"/>
              </w:rPr>
              <w:t>Scalability</w:t>
            </w:r>
          </w:p>
        </w:tc>
        <w:tc>
          <w:tcPr>
            <w:tcW w:w="1623" w:type="dxa"/>
            <w:shd w:val="clear" w:color="auto" w:fill="D9D9D9" w:themeFill="background1" w:themeFillShade="D9"/>
          </w:tcPr>
          <w:p w14:paraId="7E34FE01" w14:textId="6FB36AF2" w:rsidR="007960F3" w:rsidRPr="00E66E05" w:rsidRDefault="007960F3" w:rsidP="007960F3">
            <w:pPr>
              <w:rPr>
                <w:rFonts w:ascii="Arial" w:hAnsi="Arial" w:cs="Arial"/>
                <w:b/>
              </w:rPr>
            </w:pPr>
            <w:r w:rsidRPr="00E66E05">
              <w:rPr>
                <w:rFonts w:ascii="Arial" w:hAnsi="Arial" w:cs="Arial"/>
                <w:b/>
                <w:sz w:val="24"/>
                <w:szCs w:val="24"/>
              </w:rPr>
              <w:t>Flexibility</w:t>
            </w:r>
          </w:p>
        </w:tc>
        <w:tc>
          <w:tcPr>
            <w:tcW w:w="1623" w:type="dxa"/>
            <w:shd w:val="clear" w:color="auto" w:fill="D9D9D9" w:themeFill="background1" w:themeFillShade="D9"/>
          </w:tcPr>
          <w:p w14:paraId="52017601" w14:textId="511AAA78" w:rsidR="007960F3" w:rsidRPr="00E66E05" w:rsidRDefault="007960F3" w:rsidP="007960F3">
            <w:pPr>
              <w:rPr>
                <w:rFonts w:ascii="Arial" w:hAnsi="Arial" w:cs="Arial"/>
                <w:b/>
              </w:rPr>
            </w:pPr>
            <w:r w:rsidRPr="00E66E05">
              <w:rPr>
                <w:rFonts w:ascii="Arial" w:hAnsi="Arial" w:cs="Arial"/>
                <w:b/>
                <w:sz w:val="24"/>
                <w:szCs w:val="24"/>
              </w:rPr>
              <w:t>Complexity</w:t>
            </w:r>
          </w:p>
        </w:tc>
        <w:tc>
          <w:tcPr>
            <w:tcW w:w="1623" w:type="dxa"/>
            <w:shd w:val="clear" w:color="auto" w:fill="D9D9D9" w:themeFill="background1" w:themeFillShade="D9"/>
          </w:tcPr>
          <w:p w14:paraId="1D18F821" w14:textId="070A8E72" w:rsidR="007960F3" w:rsidRPr="00E66E05" w:rsidRDefault="007960F3" w:rsidP="007960F3">
            <w:pPr>
              <w:rPr>
                <w:rFonts w:ascii="Arial" w:hAnsi="Arial" w:cs="Arial"/>
                <w:b/>
              </w:rPr>
            </w:pPr>
            <w:r w:rsidRPr="00E66E05">
              <w:rPr>
                <w:rFonts w:ascii="Arial" w:hAnsi="Arial" w:cs="Arial"/>
                <w:b/>
                <w:sz w:val="24"/>
                <w:szCs w:val="24"/>
              </w:rPr>
              <w:t>Functionality</w:t>
            </w:r>
          </w:p>
        </w:tc>
      </w:tr>
      <w:tr w:rsidR="007960F3" w:rsidRPr="00E66E05" w14:paraId="23DBEFE5" w14:textId="77777777" w:rsidTr="007960F3">
        <w:tc>
          <w:tcPr>
            <w:tcW w:w="1838" w:type="dxa"/>
          </w:tcPr>
          <w:p w14:paraId="41B3669C" w14:textId="5B693DF2" w:rsidR="007960F3" w:rsidRPr="00E66E05" w:rsidRDefault="007960F3" w:rsidP="007960F3">
            <w:pPr>
              <w:rPr>
                <w:rFonts w:ascii="Arial" w:hAnsi="Arial" w:cs="Arial"/>
              </w:rPr>
            </w:pPr>
            <w:r w:rsidRPr="00E66E05">
              <w:rPr>
                <w:rFonts w:ascii="Arial" w:eastAsia="Times New Roman" w:hAnsi="Arial" w:cs="Arial"/>
                <w:sz w:val="24"/>
                <w:szCs w:val="24"/>
              </w:rPr>
              <w:t>Key-value store</w:t>
            </w:r>
          </w:p>
        </w:tc>
        <w:tc>
          <w:tcPr>
            <w:tcW w:w="1406" w:type="dxa"/>
          </w:tcPr>
          <w:p w14:paraId="1A744E6F" w14:textId="6F7A42A2" w:rsidR="007960F3" w:rsidRPr="00E66E05" w:rsidRDefault="007960F3" w:rsidP="007960F3">
            <w:pPr>
              <w:rPr>
                <w:rFonts w:ascii="Arial" w:hAnsi="Arial" w:cs="Arial"/>
              </w:rPr>
            </w:pPr>
            <w:r w:rsidRPr="00E66E05">
              <w:rPr>
                <w:rFonts w:ascii="Arial" w:eastAsia="Times New Roman" w:hAnsi="Arial" w:cs="Arial"/>
                <w:sz w:val="24"/>
                <w:szCs w:val="24"/>
              </w:rPr>
              <w:t>High</w:t>
            </w:r>
          </w:p>
        </w:tc>
        <w:tc>
          <w:tcPr>
            <w:tcW w:w="1623" w:type="dxa"/>
          </w:tcPr>
          <w:p w14:paraId="7AF1B10B" w14:textId="405B29E7" w:rsidR="007960F3" w:rsidRPr="00E66E05" w:rsidRDefault="007960F3" w:rsidP="007960F3">
            <w:pPr>
              <w:rPr>
                <w:rFonts w:ascii="Arial" w:hAnsi="Arial" w:cs="Arial"/>
              </w:rPr>
            </w:pPr>
            <w:r w:rsidRPr="00E66E05">
              <w:rPr>
                <w:rFonts w:ascii="Arial" w:eastAsia="Times New Roman" w:hAnsi="Arial" w:cs="Arial"/>
                <w:sz w:val="24"/>
                <w:szCs w:val="24"/>
              </w:rPr>
              <w:t>High</w:t>
            </w:r>
          </w:p>
        </w:tc>
        <w:tc>
          <w:tcPr>
            <w:tcW w:w="1623" w:type="dxa"/>
          </w:tcPr>
          <w:p w14:paraId="2521E018" w14:textId="04634FE0" w:rsidR="007960F3" w:rsidRPr="00E66E05" w:rsidRDefault="007960F3" w:rsidP="007960F3">
            <w:pPr>
              <w:rPr>
                <w:rFonts w:ascii="Arial" w:hAnsi="Arial" w:cs="Arial"/>
              </w:rPr>
            </w:pPr>
            <w:r w:rsidRPr="00E66E05">
              <w:rPr>
                <w:rFonts w:ascii="Arial" w:eastAsia="Times New Roman" w:hAnsi="Arial" w:cs="Arial"/>
                <w:sz w:val="24"/>
                <w:szCs w:val="24"/>
              </w:rPr>
              <w:t>High</w:t>
            </w:r>
          </w:p>
        </w:tc>
        <w:tc>
          <w:tcPr>
            <w:tcW w:w="1623" w:type="dxa"/>
          </w:tcPr>
          <w:p w14:paraId="1F9EBE2E" w14:textId="70FBE664" w:rsidR="007960F3" w:rsidRPr="00E66E05" w:rsidRDefault="007960F3" w:rsidP="007960F3">
            <w:pPr>
              <w:rPr>
                <w:rFonts w:ascii="Arial" w:hAnsi="Arial" w:cs="Arial"/>
              </w:rPr>
            </w:pPr>
            <w:r w:rsidRPr="00E66E05">
              <w:rPr>
                <w:rFonts w:ascii="Arial" w:eastAsia="Times New Roman" w:hAnsi="Arial" w:cs="Arial"/>
                <w:sz w:val="24"/>
                <w:szCs w:val="24"/>
              </w:rPr>
              <w:t>None</w:t>
            </w:r>
          </w:p>
        </w:tc>
        <w:tc>
          <w:tcPr>
            <w:tcW w:w="1623" w:type="dxa"/>
          </w:tcPr>
          <w:p w14:paraId="27F2ACCD" w14:textId="0AC27601" w:rsidR="007960F3" w:rsidRPr="00E66E05" w:rsidRDefault="007960F3" w:rsidP="007960F3">
            <w:pPr>
              <w:rPr>
                <w:rFonts w:ascii="Arial" w:hAnsi="Arial" w:cs="Arial"/>
              </w:rPr>
            </w:pPr>
            <w:r w:rsidRPr="00E66E05">
              <w:rPr>
                <w:rFonts w:ascii="Arial" w:eastAsia="Times New Roman" w:hAnsi="Arial" w:cs="Arial"/>
                <w:sz w:val="24"/>
                <w:szCs w:val="24"/>
              </w:rPr>
              <w:t>Variable (None)</w:t>
            </w:r>
          </w:p>
        </w:tc>
      </w:tr>
      <w:tr w:rsidR="007960F3" w:rsidRPr="00E66E05" w14:paraId="014DA4B6" w14:textId="77777777" w:rsidTr="007960F3">
        <w:tc>
          <w:tcPr>
            <w:tcW w:w="1838" w:type="dxa"/>
          </w:tcPr>
          <w:p w14:paraId="2E44FF24" w14:textId="6135B896" w:rsidR="007960F3" w:rsidRPr="00E66E05" w:rsidRDefault="007960F3" w:rsidP="007960F3">
            <w:pPr>
              <w:rPr>
                <w:rFonts w:ascii="Arial" w:hAnsi="Arial" w:cs="Arial"/>
              </w:rPr>
            </w:pPr>
            <w:r w:rsidRPr="00E66E05">
              <w:rPr>
                <w:rFonts w:ascii="Arial" w:eastAsia="Times New Roman" w:hAnsi="Arial" w:cs="Arial"/>
                <w:sz w:val="24"/>
                <w:szCs w:val="24"/>
              </w:rPr>
              <w:t>Column Store</w:t>
            </w:r>
          </w:p>
        </w:tc>
        <w:tc>
          <w:tcPr>
            <w:tcW w:w="1406" w:type="dxa"/>
          </w:tcPr>
          <w:p w14:paraId="27FCC6F2" w14:textId="64F7437B" w:rsidR="007960F3" w:rsidRPr="00E66E05" w:rsidRDefault="007960F3" w:rsidP="007960F3">
            <w:pPr>
              <w:rPr>
                <w:rFonts w:ascii="Arial" w:hAnsi="Arial" w:cs="Arial"/>
              </w:rPr>
            </w:pPr>
            <w:r w:rsidRPr="00E66E05">
              <w:rPr>
                <w:rFonts w:ascii="Arial" w:eastAsia="Times New Roman" w:hAnsi="Arial" w:cs="Arial"/>
                <w:sz w:val="24"/>
                <w:szCs w:val="24"/>
              </w:rPr>
              <w:t>High</w:t>
            </w:r>
          </w:p>
        </w:tc>
        <w:tc>
          <w:tcPr>
            <w:tcW w:w="1623" w:type="dxa"/>
          </w:tcPr>
          <w:p w14:paraId="2768F49A" w14:textId="7CE4C296" w:rsidR="007960F3" w:rsidRPr="00E66E05" w:rsidRDefault="007960F3" w:rsidP="007960F3">
            <w:pPr>
              <w:rPr>
                <w:rFonts w:ascii="Arial" w:hAnsi="Arial" w:cs="Arial"/>
              </w:rPr>
            </w:pPr>
            <w:r w:rsidRPr="00E66E05">
              <w:rPr>
                <w:rFonts w:ascii="Arial" w:eastAsia="Times New Roman" w:hAnsi="Arial" w:cs="Arial"/>
                <w:sz w:val="24"/>
                <w:szCs w:val="24"/>
              </w:rPr>
              <w:t>High</w:t>
            </w:r>
          </w:p>
        </w:tc>
        <w:tc>
          <w:tcPr>
            <w:tcW w:w="1623" w:type="dxa"/>
          </w:tcPr>
          <w:p w14:paraId="007C84C0" w14:textId="6F09ECD3" w:rsidR="007960F3" w:rsidRPr="00E66E05" w:rsidRDefault="007960F3" w:rsidP="007960F3">
            <w:pPr>
              <w:rPr>
                <w:rFonts w:ascii="Arial" w:hAnsi="Arial" w:cs="Arial"/>
              </w:rPr>
            </w:pPr>
            <w:r w:rsidRPr="00E66E05">
              <w:rPr>
                <w:rFonts w:ascii="Arial" w:eastAsia="Times New Roman" w:hAnsi="Arial" w:cs="Arial"/>
                <w:sz w:val="24"/>
                <w:szCs w:val="24"/>
              </w:rPr>
              <w:t>Moderate</w:t>
            </w:r>
          </w:p>
        </w:tc>
        <w:tc>
          <w:tcPr>
            <w:tcW w:w="1623" w:type="dxa"/>
          </w:tcPr>
          <w:p w14:paraId="43FD7432" w14:textId="6ACF5010" w:rsidR="007960F3" w:rsidRPr="00E66E05" w:rsidRDefault="007960F3" w:rsidP="007960F3">
            <w:pPr>
              <w:rPr>
                <w:rFonts w:ascii="Arial" w:hAnsi="Arial" w:cs="Arial"/>
              </w:rPr>
            </w:pPr>
            <w:r w:rsidRPr="00E66E05">
              <w:rPr>
                <w:rFonts w:ascii="Arial" w:eastAsia="Times New Roman" w:hAnsi="Arial" w:cs="Arial"/>
                <w:sz w:val="24"/>
                <w:szCs w:val="24"/>
              </w:rPr>
              <w:t>Low</w:t>
            </w:r>
          </w:p>
        </w:tc>
        <w:tc>
          <w:tcPr>
            <w:tcW w:w="1623" w:type="dxa"/>
          </w:tcPr>
          <w:p w14:paraId="6D5F6FB7" w14:textId="2E3F67EE" w:rsidR="007960F3" w:rsidRPr="00E66E05" w:rsidRDefault="007960F3" w:rsidP="007960F3">
            <w:pPr>
              <w:rPr>
                <w:rFonts w:ascii="Arial" w:hAnsi="Arial" w:cs="Arial"/>
              </w:rPr>
            </w:pPr>
            <w:r w:rsidRPr="00E66E05">
              <w:rPr>
                <w:rFonts w:ascii="Arial" w:eastAsia="Times New Roman" w:hAnsi="Arial" w:cs="Arial"/>
                <w:sz w:val="24"/>
                <w:szCs w:val="24"/>
              </w:rPr>
              <w:t>Minimal</w:t>
            </w:r>
          </w:p>
        </w:tc>
      </w:tr>
      <w:tr w:rsidR="007960F3" w:rsidRPr="00E66E05" w14:paraId="39B010F3" w14:textId="77777777" w:rsidTr="007960F3">
        <w:tc>
          <w:tcPr>
            <w:tcW w:w="1838" w:type="dxa"/>
          </w:tcPr>
          <w:p w14:paraId="199A27D5" w14:textId="5182E183" w:rsidR="007960F3" w:rsidRPr="00E66E05" w:rsidRDefault="007960F3" w:rsidP="007960F3">
            <w:pPr>
              <w:rPr>
                <w:rFonts w:ascii="Arial" w:hAnsi="Arial" w:cs="Arial"/>
              </w:rPr>
            </w:pPr>
            <w:r w:rsidRPr="00E66E05">
              <w:rPr>
                <w:rFonts w:ascii="Arial" w:eastAsia="Times New Roman" w:hAnsi="Arial" w:cs="Arial"/>
                <w:sz w:val="24"/>
                <w:szCs w:val="24"/>
              </w:rPr>
              <w:t>Document Store</w:t>
            </w:r>
          </w:p>
        </w:tc>
        <w:tc>
          <w:tcPr>
            <w:tcW w:w="1406" w:type="dxa"/>
          </w:tcPr>
          <w:p w14:paraId="49F6D17F" w14:textId="25124671" w:rsidR="007960F3" w:rsidRPr="00E66E05" w:rsidRDefault="007960F3" w:rsidP="007960F3">
            <w:pPr>
              <w:rPr>
                <w:rFonts w:ascii="Arial" w:hAnsi="Arial" w:cs="Arial"/>
              </w:rPr>
            </w:pPr>
            <w:r w:rsidRPr="00E66E05">
              <w:rPr>
                <w:rFonts w:ascii="Arial" w:eastAsia="Times New Roman" w:hAnsi="Arial" w:cs="Arial"/>
                <w:sz w:val="24"/>
                <w:szCs w:val="24"/>
              </w:rPr>
              <w:t>High</w:t>
            </w:r>
          </w:p>
        </w:tc>
        <w:tc>
          <w:tcPr>
            <w:tcW w:w="1623" w:type="dxa"/>
          </w:tcPr>
          <w:p w14:paraId="1CCFDB0B" w14:textId="49252D73" w:rsidR="007960F3" w:rsidRPr="00E66E05" w:rsidRDefault="007960F3" w:rsidP="007960F3">
            <w:pPr>
              <w:rPr>
                <w:rFonts w:ascii="Arial" w:hAnsi="Arial" w:cs="Arial"/>
              </w:rPr>
            </w:pPr>
            <w:r w:rsidRPr="00E66E05">
              <w:rPr>
                <w:rFonts w:ascii="Arial" w:eastAsia="Times New Roman" w:hAnsi="Arial" w:cs="Arial"/>
                <w:sz w:val="24"/>
                <w:szCs w:val="24"/>
              </w:rPr>
              <w:t>Variable (High)</w:t>
            </w:r>
          </w:p>
        </w:tc>
        <w:tc>
          <w:tcPr>
            <w:tcW w:w="1623" w:type="dxa"/>
          </w:tcPr>
          <w:p w14:paraId="6D12E9AB" w14:textId="324D6ACC" w:rsidR="007960F3" w:rsidRPr="00E66E05" w:rsidRDefault="007960F3" w:rsidP="007960F3">
            <w:pPr>
              <w:rPr>
                <w:rFonts w:ascii="Arial" w:hAnsi="Arial" w:cs="Arial"/>
              </w:rPr>
            </w:pPr>
            <w:r w:rsidRPr="00E66E05">
              <w:rPr>
                <w:rFonts w:ascii="Arial" w:eastAsia="Times New Roman" w:hAnsi="Arial" w:cs="Arial"/>
                <w:sz w:val="24"/>
                <w:szCs w:val="24"/>
              </w:rPr>
              <w:t>High</w:t>
            </w:r>
          </w:p>
        </w:tc>
        <w:tc>
          <w:tcPr>
            <w:tcW w:w="1623" w:type="dxa"/>
          </w:tcPr>
          <w:p w14:paraId="099B3990" w14:textId="5F06DBAA" w:rsidR="007960F3" w:rsidRPr="00E66E05" w:rsidRDefault="007960F3" w:rsidP="007960F3">
            <w:pPr>
              <w:rPr>
                <w:rFonts w:ascii="Arial" w:hAnsi="Arial" w:cs="Arial"/>
              </w:rPr>
            </w:pPr>
            <w:r w:rsidRPr="00E66E05">
              <w:rPr>
                <w:rFonts w:ascii="Arial" w:eastAsia="Times New Roman" w:hAnsi="Arial" w:cs="Arial"/>
                <w:sz w:val="24"/>
                <w:szCs w:val="24"/>
              </w:rPr>
              <w:t>Low</w:t>
            </w:r>
          </w:p>
        </w:tc>
        <w:tc>
          <w:tcPr>
            <w:tcW w:w="1623" w:type="dxa"/>
          </w:tcPr>
          <w:p w14:paraId="22FC0748" w14:textId="2525F482" w:rsidR="007960F3" w:rsidRPr="00E66E05" w:rsidRDefault="007960F3" w:rsidP="007960F3">
            <w:pPr>
              <w:rPr>
                <w:rFonts w:ascii="Arial" w:hAnsi="Arial" w:cs="Arial"/>
              </w:rPr>
            </w:pPr>
            <w:r w:rsidRPr="00E66E05">
              <w:rPr>
                <w:rFonts w:ascii="Arial" w:eastAsia="Times New Roman" w:hAnsi="Arial" w:cs="Arial"/>
                <w:sz w:val="24"/>
                <w:szCs w:val="24"/>
              </w:rPr>
              <w:t>Variable (Low)</w:t>
            </w:r>
          </w:p>
        </w:tc>
      </w:tr>
      <w:tr w:rsidR="007960F3" w:rsidRPr="00E66E05" w14:paraId="07F4E247" w14:textId="77777777" w:rsidTr="007960F3">
        <w:tc>
          <w:tcPr>
            <w:tcW w:w="1838" w:type="dxa"/>
          </w:tcPr>
          <w:p w14:paraId="5D2DA557" w14:textId="3C21DA58" w:rsidR="007960F3" w:rsidRPr="00E66E05" w:rsidRDefault="007960F3" w:rsidP="007960F3">
            <w:pPr>
              <w:rPr>
                <w:rFonts w:ascii="Arial" w:hAnsi="Arial" w:cs="Arial"/>
              </w:rPr>
            </w:pPr>
            <w:r w:rsidRPr="00E66E05">
              <w:rPr>
                <w:rFonts w:ascii="Arial" w:eastAsia="Times New Roman" w:hAnsi="Arial" w:cs="Arial"/>
                <w:sz w:val="24"/>
                <w:szCs w:val="24"/>
              </w:rPr>
              <w:t>Graph Database</w:t>
            </w:r>
          </w:p>
        </w:tc>
        <w:tc>
          <w:tcPr>
            <w:tcW w:w="1406" w:type="dxa"/>
          </w:tcPr>
          <w:p w14:paraId="3B2CF0B1" w14:textId="79C247DE" w:rsidR="007960F3" w:rsidRPr="00E66E05" w:rsidRDefault="007960F3" w:rsidP="007960F3">
            <w:pPr>
              <w:rPr>
                <w:rFonts w:ascii="Arial" w:hAnsi="Arial" w:cs="Arial"/>
              </w:rPr>
            </w:pPr>
            <w:r w:rsidRPr="00E66E05">
              <w:rPr>
                <w:rFonts w:ascii="Arial" w:eastAsia="Times New Roman" w:hAnsi="Arial" w:cs="Arial"/>
                <w:sz w:val="24"/>
                <w:szCs w:val="24"/>
              </w:rPr>
              <w:t>Variable</w:t>
            </w:r>
          </w:p>
        </w:tc>
        <w:tc>
          <w:tcPr>
            <w:tcW w:w="1623" w:type="dxa"/>
          </w:tcPr>
          <w:p w14:paraId="461A9A54" w14:textId="2D4C110D" w:rsidR="007960F3" w:rsidRPr="00E66E05" w:rsidRDefault="007960F3" w:rsidP="007960F3">
            <w:pPr>
              <w:rPr>
                <w:rFonts w:ascii="Arial" w:hAnsi="Arial" w:cs="Arial"/>
              </w:rPr>
            </w:pPr>
            <w:r w:rsidRPr="00E66E05">
              <w:rPr>
                <w:rFonts w:ascii="Arial" w:eastAsia="Times New Roman" w:hAnsi="Arial" w:cs="Arial"/>
                <w:sz w:val="24"/>
                <w:szCs w:val="24"/>
              </w:rPr>
              <w:t>Variable</w:t>
            </w:r>
          </w:p>
        </w:tc>
        <w:tc>
          <w:tcPr>
            <w:tcW w:w="1623" w:type="dxa"/>
          </w:tcPr>
          <w:p w14:paraId="059F752A" w14:textId="5A36EDDF" w:rsidR="007960F3" w:rsidRPr="00E66E05" w:rsidRDefault="007960F3" w:rsidP="007960F3">
            <w:pPr>
              <w:rPr>
                <w:rFonts w:ascii="Arial" w:hAnsi="Arial" w:cs="Arial"/>
              </w:rPr>
            </w:pPr>
            <w:r w:rsidRPr="00E66E05">
              <w:rPr>
                <w:rFonts w:ascii="Arial" w:eastAsia="Times New Roman" w:hAnsi="Arial" w:cs="Arial"/>
                <w:sz w:val="24"/>
                <w:szCs w:val="24"/>
              </w:rPr>
              <w:t>High</w:t>
            </w:r>
          </w:p>
        </w:tc>
        <w:tc>
          <w:tcPr>
            <w:tcW w:w="1623" w:type="dxa"/>
          </w:tcPr>
          <w:p w14:paraId="515E8E45" w14:textId="08506F2A" w:rsidR="007960F3" w:rsidRPr="00E66E05" w:rsidRDefault="007960F3" w:rsidP="007960F3">
            <w:pPr>
              <w:rPr>
                <w:rFonts w:ascii="Arial" w:hAnsi="Arial" w:cs="Arial"/>
              </w:rPr>
            </w:pPr>
            <w:r w:rsidRPr="00E66E05">
              <w:rPr>
                <w:rFonts w:ascii="Arial" w:eastAsia="Times New Roman" w:hAnsi="Arial" w:cs="Arial"/>
                <w:sz w:val="24"/>
                <w:szCs w:val="24"/>
              </w:rPr>
              <w:t>High</w:t>
            </w:r>
          </w:p>
        </w:tc>
        <w:tc>
          <w:tcPr>
            <w:tcW w:w="1623" w:type="dxa"/>
          </w:tcPr>
          <w:p w14:paraId="3384C7E1" w14:textId="10C547FF" w:rsidR="007960F3" w:rsidRPr="00E66E05" w:rsidRDefault="007960F3" w:rsidP="007960F3">
            <w:pPr>
              <w:rPr>
                <w:rFonts w:ascii="Arial" w:hAnsi="Arial" w:cs="Arial"/>
              </w:rPr>
            </w:pPr>
            <w:r w:rsidRPr="00E66E05">
              <w:rPr>
                <w:rFonts w:ascii="Arial" w:eastAsia="Times New Roman" w:hAnsi="Arial" w:cs="Arial"/>
                <w:sz w:val="24"/>
                <w:szCs w:val="24"/>
              </w:rPr>
              <w:t>Graph Theory</w:t>
            </w:r>
          </w:p>
        </w:tc>
      </w:tr>
    </w:tbl>
    <w:p w14:paraId="6C810F09" w14:textId="77777777" w:rsidR="00F1124D" w:rsidRPr="00F1124D" w:rsidRDefault="00F1124D" w:rsidP="00F1124D">
      <w:pPr>
        <w:rPr>
          <w:b/>
          <w:color w:val="FFC000"/>
          <w:sz w:val="40"/>
          <w:szCs w:val="40"/>
        </w:rPr>
      </w:pPr>
      <w:bookmarkStart w:id="31" w:name="_Toc479671711"/>
      <w:bookmarkStart w:id="32" w:name="_Toc479674952"/>
      <w:bookmarkStart w:id="33" w:name="_Toc479675199"/>
      <w:bookmarkStart w:id="34" w:name="_Toc479675445"/>
      <w:bookmarkStart w:id="35" w:name="_Toc479675692"/>
      <w:bookmarkStart w:id="36" w:name="_Toc479671712"/>
      <w:bookmarkStart w:id="37" w:name="_Toc479674953"/>
      <w:bookmarkStart w:id="38" w:name="_Toc479675200"/>
      <w:bookmarkStart w:id="39" w:name="_Toc479675446"/>
      <w:bookmarkStart w:id="40" w:name="_Toc479675693"/>
      <w:bookmarkStart w:id="41" w:name="_Toc479671713"/>
      <w:bookmarkStart w:id="42" w:name="_Toc479674954"/>
      <w:bookmarkStart w:id="43" w:name="_Toc479675201"/>
      <w:bookmarkStart w:id="44" w:name="_Toc479675447"/>
      <w:bookmarkStart w:id="45" w:name="_Toc479675694"/>
      <w:bookmarkStart w:id="46" w:name="_Toc479671714"/>
      <w:bookmarkStart w:id="47" w:name="_Toc479674955"/>
      <w:bookmarkStart w:id="48" w:name="_Toc479675202"/>
      <w:bookmarkStart w:id="49" w:name="_Toc479675448"/>
      <w:bookmarkStart w:id="50" w:name="_Toc479675695"/>
      <w:bookmarkStart w:id="51" w:name="_Toc479671715"/>
      <w:bookmarkStart w:id="52" w:name="_Toc479674956"/>
      <w:bookmarkStart w:id="53" w:name="_Toc479675203"/>
      <w:bookmarkStart w:id="54" w:name="_Toc479675449"/>
      <w:bookmarkStart w:id="55" w:name="_Toc479675696"/>
      <w:bookmarkStart w:id="56" w:name="_Toc479671716"/>
      <w:bookmarkStart w:id="57" w:name="_Toc479674957"/>
      <w:bookmarkStart w:id="58" w:name="_Toc479675204"/>
      <w:bookmarkStart w:id="59" w:name="_Toc479675450"/>
      <w:bookmarkStart w:id="60" w:name="_Toc479675697"/>
      <w:bookmarkStart w:id="61" w:name="_Toc479671717"/>
      <w:bookmarkStart w:id="62" w:name="_Toc479674958"/>
      <w:bookmarkStart w:id="63" w:name="_Toc479675205"/>
      <w:bookmarkStart w:id="64" w:name="_Toc479675451"/>
      <w:bookmarkStart w:id="65" w:name="_Toc479675698"/>
      <w:bookmarkStart w:id="66" w:name="_Toc479671718"/>
      <w:bookmarkStart w:id="67" w:name="_Toc479674959"/>
      <w:bookmarkStart w:id="68" w:name="_Toc479675206"/>
      <w:bookmarkStart w:id="69" w:name="_Toc479675452"/>
      <w:bookmarkStart w:id="70" w:name="_Toc479675699"/>
      <w:bookmarkStart w:id="71" w:name="_Toc479671719"/>
      <w:bookmarkStart w:id="72" w:name="_Toc479674960"/>
      <w:bookmarkStart w:id="73" w:name="_Toc479675207"/>
      <w:bookmarkStart w:id="74" w:name="_Toc479675453"/>
      <w:bookmarkStart w:id="75" w:name="_Toc479675700"/>
      <w:bookmarkStart w:id="76" w:name="_Toc479671720"/>
      <w:bookmarkStart w:id="77" w:name="_Toc479674961"/>
      <w:bookmarkStart w:id="78" w:name="_Toc479675208"/>
      <w:bookmarkStart w:id="79" w:name="_Toc479675454"/>
      <w:bookmarkStart w:id="80" w:name="_Toc479675701"/>
      <w:bookmarkStart w:id="81" w:name="_Toc479671721"/>
      <w:bookmarkStart w:id="82" w:name="_Toc479674962"/>
      <w:bookmarkStart w:id="83" w:name="_Toc479675209"/>
      <w:bookmarkStart w:id="84" w:name="_Toc479675455"/>
      <w:bookmarkStart w:id="85" w:name="_Toc479675702"/>
      <w:bookmarkStart w:id="86" w:name="_Toc479671722"/>
      <w:bookmarkStart w:id="87" w:name="_Toc479674963"/>
      <w:bookmarkStart w:id="88" w:name="_Toc479675210"/>
      <w:bookmarkStart w:id="89" w:name="_Toc479675456"/>
      <w:bookmarkStart w:id="90" w:name="_Toc479675703"/>
      <w:bookmarkStart w:id="91" w:name="_Toc479671723"/>
      <w:bookmarkStart w:id="92" w:name="_Toc479674964"/>
      <w:bookmarkStart w:id="93" w:name="_Toc479675211"/>
      <w:bookmarkStart w:id="94" w:name="_Toc479675457"/>
      <w:bookmarkStart w:id="95" w:name="_Toc479675704"/>
      <w:bookmarkStart w:id="96" w:name="_Toc479671724"/>
      <w:bookmarkStart w:id="97" w:name="_Toc479674965"/>
      <w:bookmarkStart w:id="98" w:name="_Toc479675212"/>
      <w:bookmarkStart w:id="99" w:name="_Toc479675458"/>
      <w:bookmarkStart w:id="100" w:name="_Toc479675705"/>
      <w:bookmarkStart w:id="101" w:name="_Toc479671725"/>
      <w:bookmarkStart w:id="102" w:name="_Toc479675213"/>
      <w:bookmarkStart w:id="103" w:name="_Toc479675459"/>
      <w:bookmarkStart w:id="104" w:name="_Toc479675706"/>
      <w:bookmarkStart w:id="105" w:name="_Toc479671726"/>
      <w:bookmarkStart w:id="106" w:name="_Toc479675214"/>
      <w:bookmarkStart w:id="107" w:name="_Toc479675460"/>
      <w:bookmarkStart w:id="108" w:name="_Toc479675707"/>
      <w:bookmarkStart w:id="109" w:name="_Toc479671727"/>
      <w:bookmarkStart w:id="110" w:name="_Toc479674968"/>
      <w:bookmarkStart w:id="111" w:name="_Toc479675215"/>
      <w:bookmarkStart w:id="112" w:name="_Toc479675461"/>
      <w:bookmarkStart w:id="113" w:name="_Toc479675708"/>
      <w:bookmarkStart w:id="114" w:name="_Toc479671728"/>
      <w:bookmarkStart w:id="115" w:name="_Toc479675216"/>
      <w:bookmarkStart w:id="116" w:name="_Toc479675462"/>
      <w:bookmarkStart w:id="117" w:name="_Toc479675709"/>
      <w:bookmarkStart w:id="118" w:name="_Toc479671729"/>
      <w:bookmarkStart w:id="119" w:name="_Toc479674970"/>
      <w:bookmarkStart w:id="120" w:name="_Toc479675217"/>
      <w:bookmarkStart w:id="121" w:name="_Toc479675463"/>
      <w:bookmarkStart w:id="122" w:name="_Toc479675710"/>
      <w:bookmarkStart w:id="123" w:name="_Toc479671730"/>
      <w:bookmarkStart w:id="124" w:name="_Toc479675218"/>
      <w:bookmarkStart w:id="125" w:name="_Toc479675464"/>
      <w:bookmarkStart w:id="126" w:name="_Toc479675711"/>
      <w:bookmarkStart w:id="127" w:name="_Toc479671731"/>
      <w:bookmarkStart w:id="128" w:name="_Toc479674972"/>
      <w:bookmarkStart w:id="129" w:name="_Toc479675219"/>
      <w:bookmarkStart w:id="130" w:name="_Toc479675465"/>
      <w:bookmarkStart w:id="131" w:name="_Toc479675712"/>
      <w:bookmarkStart w:id="132" w:name="_Toc479671732"/>
      <w:bookmarkStart w:id="133" w:name="_Toc479674973"/>
      <w:bookmarkStart w:id="134" w:name="_Toc479675220"/>
      <w:bookmarkStart w:id="135" w:name="_Toc479675466"/>
      <w:bookmarkStart w:id="136" w:name="_Toc479675713"/>
      <w:bookmarkStart w:id="137" w:name="_Toc479671733"/>
      <w:bookmarkStart w:id="138" w:name="_Toc479675221"/>
      <w:bookmarkStart w:id="139" w:name="_Toc479675467"/>
      <w:bookmarkStart w:id="140" w:name="_Toc479675714"/>
      <w:bookmarkStart w:id="141" w:name="_Toc479671734"/>
      <w:bookmarkStart w:id="142" w:name="_Toc479675222"/>
      <w:bookmarkStart w:id="143" w:name="_Toc479675468"/>
      <w:bookmarkStart w:id="144" w:name="_Toc479675715"/>
      <w:bookmarkStart w:id="145" w:name="_Toc479671735"/>
      <w:bookmarkStart w:id="146" w:name="_Toc479674976"/>
      <w:bookmarkStart w:id="147" w:name="_Toc479675223"/>
      <w:bookmarkStart w:id="148" w:name="_Toc479675469"/>
      <w:bookmarkStart w:id="149" w:name="_Toc479675716"/>
      <w:bookmarkStart w:id="150" w:name="_Toc479671736"/>
      <w:bookmarkStart w:id="151" w:name="_Toc479675224"/>
      <w:bookmarkStart w:id="152" w:name="_Toc479675470"/>
      <w:bookmarkStart w:id="153" w:name="_Toc479675717"/>
      <w:bookmarkStart w:id="154" w:name="_Toc479671737"/>
      <w:bookmarkStart w:id="155" w:name="_Toc479675225"/>
      <w:bookmarkStart w:id="156" w:name="_Toc479675471"/>
      <w:bookmarkStart w:id="157" w:name="_Toc479675718"/>
      <w:bookmarkStart w:id="158" w:name="_Toc479671738"/>
      <w:bookmarkStart w:id="159" w:name="_Toc479675226"/>
      <w:bookmarkStart w:id="160" w:name="_Toc479675472"/>
      <w:bookmarkStart w:id="161" w:name="_Toc479675719"/>
      <w:bookmarkStart w:id="162" w:name="_Toc479671739"/>
      <w:bookmarkStart w:id="163" w:name="_Toc479674980"/>
      <w:bookmarkStart w:id="164" w:name="_Toc479675227"/>
      <w:bookmarkStart w:id="165" w:name="_Toc479675473"/>
      <w:bookmarkStart w:id="166" w:name="_Toc479675720"/>
      <w:bookmarkStart w:id="167" w:name="_Toc479671740"/>
      <w:bookmarkStart w:id="168" w:name="_Toc479675228"/>
      <w:bookmarkStart w:id="169" w:name="_Toc479675474"/>
      <w:bookmarkStart w:id="170" w:name="_Toc479675721"/>
      <w:bookmarkStart w:id="171" w:name="_Toc479671741"/>
      <w:bookmarkStart w:id="172" w:name="_Toc479675229"/>
      <w:bookmarkStart w:id="173" w:name="_Toc479675475"/>
      <w:bookmarkStart w:id="174" w:name="_Toc479675722"/>
      <w:bookmarkStart w:id="175" w:name="_Toc479671742"/>
      <w:bookmarkStart w:id="176" w:name="_Toc479675230"/>
      <w:bookmarkStart w:id="177" w:name="_Toc479675476"/>
      <w:bookmarkStart w:id="178" w:name="_Toc479675723"/>
      <w:bookmarkStart w:id="179" w:name="_Toc479671743"/>
      <w:bookmarkStart w:id="180" w:name="_Toc479675231"/>
      <w:bookmarkStart w:id="181" w:name="_Toc479675477"/>
      <w:bookmarkStart w:id="182" w:name="_Toc479675724"/>
      <w:bookmarkStart w:id="183" w:name="_Toc479671744"/>
      <w:bookmarkStart w:id="184" w:name="_Toc479675232"/>
      <w:bookmarkStart w:id="185" w:name="_Toc479675478"/>
      <w:bookmarkStart w:id="186" w:name="_Toc479675725"/>
      <w:bookmarkStart w:id="187" w:name="_Toc479671745"/>
      <w:bookmarkStart w:id="188" w:name="_Toc479675233"/>
      <w:bookmarkStart w:id="189" w:name="_Toc479675479"/>
      <w:bookmarkStart w:id="190" w:name="_Toc479675726"/>
      <w:bookmarkStart w:id="191" w:name="_Toc479671746"/>
      <w:bookmarkStart w:id="192" w:name="_Toc479674987"/>
      <w:bookmarkStart w:id="193" w:name="_Toc479675234"/>
      <w:bookmarkStart w:id="194" w:name="_Toc479675480"/>
      <w:bookmarkStart w:id="195" w:name="_Toc479675727"/>
      <w:bookmarkStart w:id="196" w:name="_Toc479671747"/>
      <w:bookmarkStart w:id="197" w:name="_Toc479675235"/>
      <w:bookmarkStart w:id="198" w:name="_Toc479675481"/>
      <w:bookmarkStart w:id="199" w:name="_Toc479675728"/>
      <w:bookmarkStart w:id="200" w:name="_Toc479671748"/>
      <w:bookmarkStart w:id="201" w:name="_Toc479675236"/>
      <w:bookmarkStart w:id="202" w:name="_Toc479675482"/>
      <w:bookmarkStart w:id="203" w:name="_Toc479675729"/>
      <w:bookmarkStart w:id="204" w:name="_Toc479671749"/>
      <w:bookmarkStart w:id="205" w:name="_Toc479674990"/>
      <w:bookmarkStart w:id="206" w:name="_Toc479675237"/>
      <w:bookmarkStart w:id="207" w:name="_Toc479675483"/>
      <w:bookmarkStart w:id="208" w:name="_Toc479675730"/>
      <w:bookmarkStart w:id="209" w:name="_Toc479671750"/>
      <w:bookmarkStart w:id="210" w:name="_Toc479675238"/>
      <w:bookmarkStart w:id="211" w:name="_Toc479675484"/>
      <w:bookmarkStart w:id="212" w:name="_Toc479675731"/>
      <w:bookmarkStart w:id="213" w:name="_Toc479671751"/>
      <w:bookmarkStart w:id="214" w:name="_Toc479675239"/>
      <w:bookmarkStart w:id="215" w:name="_Toc479675485"/>
      <w:bookmarkStart w:id="216" w:name="_Toc479675732"/>
      <w:bookmarkStart w:id="217" w:name="_Toc479671752"/>
      <w:bookmarkStart w:id="218" w:name="_Toc479675240"/>
      <w:bookmarkStart w:id="219" w:name="_Toc479675486"/>
      <w:bookmarkStart w:id="220" w:name="_Toc479675733"/>
      <w:bookmarkStart w:id="221" w:name="_Toc479671753"/>
      <w:bookmarkStart w:id="222" w:name="_Toc479675241"/>
      <w:bookmarkStart w:id="223" w:name="_Toc479675487"/>
      <w:bookmarkStart w:id="224" w:name="_Toc479675734"/>
      <w:bookmarkStart w:id="225" w:name="_Toc479671754"/>
      <w:bookmarkStart w:id="226" w:name="_Toc479675242"/>
      <w:bookmarkStart w:id="227" w:name="_Toc479675488"/>
      <w:bookmarkStart w:id="228" w:name="_Toc479675735"/>
      <w:bookmarkStart w:id="229" w:name="_Toc479671755"/>
      <w:bookmarkStart w:id="230" w:name="_Toc479675243"/>
      <w:bookmarkStart w:id="231" w:name="_Toc479675489"/>
      <w:bookmarkStart w:id="232" w:name="_Toc479675736"/>
      <w:bookmarkStart w:id="233" w:name="_Toc479671756"/>
      <w:bookmarkStart w:id="234" w:name="_Toc479675244"/>
      <w:bookmarkStart w:id="235" w:name="_Toc479675490"/>
      <w:bookmarkStart w:id="236" w:name="_Toc479675737"/>
      <w:bookmarkStart w:id="237" w:name="_Toc479671757"/>
      <w:bookmarkStart w:id="238" w:name="_Toc479675245"/>
      <w:bookmarkStart w:id="239" w:name="_Toc479675491"/>
      <w:bookmarkStart w:id="240" w:name="_Toc479675738"/>
      <w:bookmarkStart w:id="241" w:name="_Toc479671758"/>
      <w:bookmarkStart w:id="242" w:name="_Toc479675246"/>
      <w:bookmarkStart w:id="243" w:name="_Toc479675492"/>
      <w:bookmarkStart w:id="244" w:name="_Toc479675739"/>
      <w:bookmarkStart w:id="245" w:name="_Toc479671759"/>
      <w:bookmarkStart w:id="246" w:name="_Toc479675247"/>
      <w:bookmarkStart w:id="247" w:name="_Toc479675493"/>
      <w:bookmarkStart w:id="248" w:name="_Toc479675740"/>
      <w:bookmarkStart w:id="249" w:name="_Toc479671760"/>
      <w:bookmarkStart w:id="250" w:name="_Toc479675248"/>
      <w:bookmarkStart w:id="251" w:name="_Toc479675494"/>
      <w:bookmarkStart w:id="252" w:name="_Toc479675741"/>
      <w:bookmarkStart w:id="253" w:name="_Toc479671761"/>
      <w:bookmarkStart w:id="254" w:name="_Toc479675249"/>
      <w:bookmarkStart w:id="255" w:name="_Toc479675495"/>
      <w:bookmarkStart w:id="256" w:name="_Toc479675742"/>
      <w:bookmarkStart w:id="257" w:name="_Toc479671762"/>
      <w:bookmarkStart w:id="258" w:name="_Toc479675250"/>
      <w:bookmarkStart w:id="259" w:name="_Toc479675496"/>
      <w:bookmarkStart w:id="260" w:name="_Toc479675743"/>
      <w:bookmarkStart w:id="261" w:name="_Toc479671763"/>
      <w:bookmarkStart w:id="262" w:name="_Toc479675004"/>
      <w:bookmarkStart w:id="263" w:name="_Toc479675251"/>
      <w:bookmarkStart w:id="264" w:name="_Toc479675497"/>
      <w:bookmarkStart w:id="265" w:name="_Toc479675744"/>
      <w:bookmarkStart w:id="266" w:name="_Toc479671764"/>
      <w:bookmarkStart w:id="267" w:name="_Toc479675005"/>
      <w:bookmarkStart w:id="268" w:name="_Toc479675252"/>
      <w:bookmarkStart w:id="269" w:name="_Toc479675498"/>
      <w:bookmarkStart w:id="270" w:name="_Toc479675745"/>
      <w:bookmarkStart w:id="271" w:name="_Toc479671765"/>
      <w:bookmarkStart w:id="272" w:name="_Toc479675006"/>
      <w:bookmarkStart w:id="273" w:name="_Toc479675253"/>
      <w:bookmarkStart w:id="274" w:name="_Toc479675499"/>
      <w:bookmarkStart w:id="275" w:name="_Toc479675746"/>
      <w:bookmarkStart w:id="276" w:name="_Toc479671766"/>
      <w:bookmarkStart w:id="277" w:name="_Toc479675007"/>
      <w:bookmarkStart w:id="278" w:name="_Toc479675254"/>
      <w:bookmarkStart w:id="279" w:name="_Toc479675500"/>
      <w:bookmarkStart w:id="280" w:name="_Toc479675747"/>
      <w:bookmarkStart w:id="281" w:name="_Toc479671767"/>
      <w:bookmarkStart w:id="282" w:name="_Toc479675255"/>
      <w:bookmarkStart w:id="283" w:name="_Toc479675501"/>
      <w:bookmarkStart w:id="284" w:name="_Toc479675748"/>
      <w:bookmarkStart w:id="285" w:name="_Toc479671768"/>
      <w:bookmarkStart w:id="286" w:name="_Toc479675256"/>
      <w:bookmarkStart w:id="287" w:name="_Toc479675502"/>
      <w:bookmarkStart w:id="288" w:name="_Toc479675749"/>
      <w:bookmarkStart w:id="289" w:name="_Toc479671769"/>
      <w:bookmarkStart w:id="290" w:name="_Toc479675257"/>
      <w:bookmarkStart w:id="291" w:name="_Toc479675503"/>
      <w:bookmarkStart w:id="292" w:name="_Toc479675750"/>
      <w:bookmarkStart w:id="293" w:name="_Toc479671770"/>
      <w:bookmarkStart w:id="294" w:name="_Toc479675011"/>
      <w:bookmarkStart w:id="295" w:name="_Toc479675258"/>
      <w:bookmarkStart w:id="296" w:name="_Toc479675504"/>
      <w:bookmarkStart w:id="297" w:name="_Toc479675751"/>
      <w:bookmarkStart w:id="298" w:name="_Toc479671771"/>
      <w:bookmarkStart w:id="299" w:name="_Toc479675259"/>
      <w:bookmarkStart w:id="300" w:name="_Toc479675505"/>
      <w:bookmarkStart w:id="301" w:name="_Toc479675752"/>
      <w:bookmarkStart w:id="302" w:name="_Toc479671772"/>
      <w:bookmarkStart w:id="303" w:name="_Toc479675260"/>
      <w:bookmarkStart w:id="304" w:name="_Toc479675506"/>
      <w:bookmarkStart w:id="305" w:name="_Toc479675753"/>
      <w:bookmarkStart w:id="306" w:name="_Toc479671773"/>
      <w:bookmarkStart w:id="307" w:name="_Toc479675261"/>
      <w:bookmarkStart w:id="308" w:name="_Toc479675507"/>
      <w:bookmarkStart w:id="309" w:name="_Toc479675754"/>
      <w:bookmarkStart w:id="310" w:name="_Toc479671774"/>
      <w:bookmarkStart w:id="311" w:name="_Toc479675262"/>
      <w:bookmarkStart w:id="312" w:name="_Toc479675508"/>
      <w:bookmarkStart w:id="313" w:name="_Toc479675755"/>
      <w:bookmarkStart w:id="314" w:name="_Toc479671775"/>
      <w:bookmarkStart w:id="315" w:name="_Toc479675263"/>
      <w:bookmarkStart w:id="316" w:name="_Toc479675509"/>
      <w:bookmarkStart w:id="317" w:name="_Toc479675756"/>
      <w:bookmarkStart w:id="318" w:name="_Toc479671776"/>
      <w:bookmarkStart w:id="319" w:name="_Toc479675264"/>
      <w:bookmarkStart w:id="320" w:name="_Toc479675510"/>
      <w:bookmarkStart w:id="321" w:name="_Toc479675757"/>
      <w:bookmarkStart w:id="322" w:name="_Toc479671777"/>
      <w:bookmarkStart w:id="323" w:name="_Toc479675265"/>
      <w:bookmarkStart w:id="324" w:name="_Toc479675511"/>
      <w:bookmarkStart w:id="325" w:name="_Toc479675758"/>
      <w:bookmarkStart w:id="326" w:name="_Toc479671778"/>
      <w:bookmarkStart w:id="327" w:name="_Toc479675266"/>
      <w:bookmarkStart w:id="328" w:name="_Toc479675512"/>
      <w:bookmarkStart w:id="329" w:name="_Toc479675759"/>
      <w:bookmarkStart w:id="330" w:name="_Toc479671779"/>
      <w:bookmarkStart w:id="331" w:name="_Toc479675267"/>
      <w:bookmarkStart w:id="332" w:name="_Toc479675513"/>
      <w:bookmarkStart w:id="333" w:name="_Toc479675760"/>
      <w:bookmarkStart w:id="334" w:name="_Toc479671780"/>
      <w:bookmarkStart w:id="335" w:name="_Toc479675268"/>
      <w:bookmarkStart w:id="336" w:name="_Toc479675514"/>
      <w:bookmarkStart w:id="337" w:name="_Toc479675761"/>
      <w:bookmarkStart w:id="338" w:name="_Toc479671781"/>
      <w:bookmarkStart w:id="339" w:name="_Toc479675269"/>
      <w:bookmarkStart w:id="340" w:name="_Toc479675515"/>
      <w:bookmarkStart w:id="341" w:name="_Toc479675762"/>
      <w:bookmarkStart w:id="342" w:name="_Toc479671782"/>
      <w:bookmarkStart w:id="343" w:name="_Toc479675023"/>
      <w:bookmarkStart w:id="344" w:name="_Toc479675270"/>
      <w:bookmarkStart w:id="345" w:name="_Toc479675516"/>
      <w:bookmarkStart w:id="346" w:name="_Toc479675763"/>
      <w:bookmarkStart w:id="347" w:name="_Toc479671783"/>
      <w:bookmarkStart w:id="348" w:name="_Toc479675271"/>
      <w:bookmarkStart w:id="349" w:name="_Toc479675517"/>
      <w:bookmarkStart w:id="350" w:name="_Toc479675764"/>
      <w:bookmarkStart w:id="351" w:name="_Toc479671784"/>
      <w:bookmarkStart w:id="352" w:name="_Toc479675272"/>
      <w:bookmarkStart w:id="353" w:name="_Toc479675518"/>
      <w:bookmarkStart w:id="354" w:name="_Toc479675765"/>
      <w:bookmarkStart w:id="355" w:name="_Toc479671785"/>
      <w:bookmarkStart w:id="356" w:name="_Toc479675273"/>
      <w:bookmarkStart w:id="357" w:name="_Toc479675519"/>
      <w:bookmarkStart w:id="358" w:name="_Toc479675766"/>
      <w:bookmarkStart w:id="359" w:name="_Toc479671786"/>
      <w:bookmarkStart w:id="360" w:name="_Toc479675274"/>
      <w:bookmarkStart w:id="361" w:name="_Toc479675520"/>
      <w:bookmarkStart w:id="362" w:name="_Toc479675767"/>
      <w:bookmarkStart w:id="363" w:name="_Toc479671787"/>
      <w:bookmarkStart w:id="364" w:name="_Toc479675275"/>
      <w:bookmarkStart w:id="365" w:name="_Toc479675521"/>
      <w:bookmarkStart w:id="366" w:name="_Toc479675768"/>
      <w:bookmarkStart w:id="367" w:name="_Toc479671788"/>
      <w:bookmarkStart w:id="368" w:name="_Toc479675276"/>
      <w:bookmarkStart w:id="369" w:name="_Toc479675522"/>
      <w:bookmarkStart w:id="370" w:name="_Toc479675769"/>
      <w:bookmarkStart w:id="371" w:name="_Toc479671789"/>
      <w:bookmarkStart w:id="372" w:name="_Toc479675277"/>
      <w:bookmarkStart w:id="373" w:name="_Toc479675523"/>
      <w:bookmarkStart w:id="374" w:name="_Toc479675770"/>
      <w:bookmarkStart w:id="375" w:name="_Toc479671790"/>
      <w:bookmarkStart w:id="376" w:name="_Toc479675278"/>
      <w:bookmarkStart w:id="377" w:name="_Toc479675524"/>
      <w:bookmarkStart w:id="378" w:name="_Toc479675771"/>
      <w:bookmarkStart w:id="379" w:name="_Toc479671791"/>
      <w:bookmarkStart w:id="380" w:name="_Toc479675279"/>
      <w:bookmarkStart w:id="381" w:name="_Toc479675525"/>
      <w:bookmarkStart w:id="382" w:name="_Toc479675772"/>
      <w:bookmarkStart w:id="383" w:name="_Toc479671792"/>
      <w:bookmarkStart w:id="384" w:name="_Toc479675280"/>
      <w:bookmarkStart w:id="385" w:name="_Toc479675526"/>
      <w:bookmarkStart w:id="386" w:name="_Toc479675773"/>
      <w:bookmarkStart w:id="387" w:name="_Toc479671793"/>
      <w:bookmarkStart w:id="388" w:name="_Toc479675281"/>
      <w:bookmarkStart w:id="389" w:name="_Toc479675527"/>
      <w:bookmarkStart w:id="390" w:name="_Toc479675774"/>
      <w:bookmarkStart w:id="391" w:name="_Toc479671794"/>
      <w:bookmarkStart w:id="392" w:name="_Toc479675282"/>
      <w:bookmarkStart w:id="393" w:name="_Toc479675528"/>
      <w:bookmarkStart w:id="394" w:name="_Toc479675775"/>
      <w:bookmarkStart w:id="395" w:name="_Toc479671795"/>
      <w:bookmarkStart w:id="396" w:name="_Toc479675283"/>
      <w:bookmarkStart w:id="397" w:name="_Toc479675529"/>
      <w:bookmarkStart w:id="398" w:name="_Toc479675776"/>
      <w:bookmarkStart w:id="399" w:name="_Toc479671796"/>
      <w:bookmarkStart w:id="400" w:name="_Toc479675284"/>
      <w:bookmarkStart w:id="401" w:name="_Toc479675530"/>
      <w:bookmarkStart w:id="402" w:name="_Toc479675777"/>
      <w:bookmarkStart w:id="403" w:name="_Toc479671797"/>
      <w:bookmarkStart w:id="404" w:name="_Toc479675285"/>
      <w:bookmarkStart w:id="405" w:name="_Toc479675531"/>
      <w:bookmarkStart w:id="406" w:name="_Toc479675778"/>
      <w:bookmarkStart w:id="407" w:name="_Toc479671798"/>
      <w:bookmarkStart w:id="408" w:name="_Toc479675286"/>
      <w:bookmarkStart w:id="409" w:name="_Toc479675532"/>
      <w:bookmarkStart w:id="410" w:name="_Toc479675779"/>
      <w:bookmarkStart w:id="411" w:name="_Toc479671799"/>
      <w:bookmarkStart w:id="412" w:name="_Toc479675287"/>
      <w:bookmarkStart w:id="413" w:name="_Toc479675533"/>
      <w:bookmarkStart w:id="414" w:name="_Toc479675780"/>
      <w:bookmarkStart w:id="415" w:name="_Toc479671800"/>
      <w:bookmarkStart w:id="416" w:name="_Toc479675288"/>
      <w:bookmarkStart w:id="417" w:name="_Toc479675534"/>
      <w:bookmarkStart w:id="418" w:name="_Toc479675781"/>
      <w:bookmarkStart w:id="419" w:name="_Toc479671801"/>
      <w:bookmarkStart w:id="420" w:name="_Toc479675289"/>
      <w:bookmarkStart w:id="421" w:name="_Toc479675535"/>
      <w:bookmarkStart w:id="422" w:name="_Toc479675782"/>
      <w:bookmarkStart w:id="423" w:name="_Toc479671802"/>
      <w:bookmarkStart w:id="424" w:name="_Toc479675290"/>
      <w:bookmarkStart w:id="425" w:name="_Toc479675536"/>
      <w:bookmarkStart w:id="426" w:name="_Toc479675783"/>
      <w:bookmarkStart w:id="427" w:name="_Toc479671803"/>
      <w:bookmarkStart w:id="428" w:name="_Toc479675044"/>
      <w:bookmarkStart w:id="429" w:name="_Toc479675291"/>
      <w:bookmarkStart w:id="430" w:name="_Toc479675537"/>
      <w:bookmarkStart w:id="431" w:name="_Toc479675784"/>
      <w:bookmarkStart w:id="432" w:name="_Toc479671804"/>
      <w:bookmarkStart w:id="433" w:name="_Toc479675292"/>
      <w:bookmarkStart w:id="434" w:name="_Toc479675538"/>
      <w:bookmarkStart w:id="435" w:name="_Toc479675785"/>
      <w:bookmarkStart w:id="436" w:name="_Toc479671805"/>
      <w:bookmarkStart w:id="437" w:name="_Toc479675293"/>
      <w:bookmarkStart w:id="438" w:name="_Toc479675539"/>
      <w:bookmarkStart w:id="439" w:name="_Toc479675786"/>
      <w:bookmarkStart w:id="440" w:name="_Toc479671806"/>
      <w:bookmarkStart w:id="441" w:name="_Toc479675294"/>
      <w:bookmarkStart w:id="442" w:name="_Toc479675540"/>
      <w:bookmarkStart w:id="443" w:name="_Toc479675787"/>
      <w:bookmarkStart w:id="444" w:name="_Toc479671807"/>
      <w:bookmarkStart w:id="445" w:name="_Toc479675295"/>
      <w:bookmarkStart w:id="446" w:name="_Toc479675541"/>
      <w:bookmarkStart w:id="447" w:name="_Toc479675788"/>
      <w:bookmarkStart w:id="448" w:name="_Toc479671808"/>
      <w:bookmarkStart w:id="449" w:name="_Toc479675296"/>
      <w:bookmarkStart w:id="450" w:name="_Toc479675542"/>
      <w:bookmarkStart w:id="451" w:name="_Toc479675789"/>
      <w:bookmarkStart w:id="452" w:name="_Toc479671809"/>
      <w:bookmarkStart w:id="453" w:name="_Toc479675050"/>
      <w:bookmarkStart w:id="454" w:name="_Toc479675297"/>
      <w:bookmarkStart w:id="455" w:name="_Toc479675543"/>
      <w:bookmarkStart w:id="456" w:name="_Toc479675790"/>
      <w:bookmarkStart w:id="457" w:name="_Toc479671810"/>
      <w:bookmarkStart w:id="458" w:name="_Toc479675298"/>
      <w:bookmarkStart w:id="459" w:name="_Toc479675544"/>
      <w:bookmarkStart w:id="460" w:name="_Toc479675791"/>
      <w:bookmarkStart w:id="461" w:name="_Toc479671811"/>
      <w:bookmarkStart w:id="462" w:name="_Toc479675299"/>
      <w:bookmarkStart w:id="463" w:name="_Toc479675545"/>
      <w:bookmarkStart w:id="464" w:name="_Toc479675792"/>
      <w:bookmarkStart w:id="465" w:name="_Toc479671812"/>
      <w:bookmarkStart w:id="466" w:name="_Toc479675300"/>
      <w:bookmarkStart w:id="467" w:name="_Toc479675546"/>
      <w:bookmarkStart w:id="468" w:name="_Toc479675793"/>
      <w:bookmarkStart w:id="469" w:name="_Toc479671813"/>
      <w:bookmarkStart w:id="470" w:name="_Toc479675301"/>
      <w:bookmarkStart w:id="471" w:name="_Toc479675547"/>
      <w:bookmarkStart w:id="472" w:name="_Toc479675794"/>
      <w:bookmarkStart w:id="473" w:name="_Toc479671814"/>
      <w:bookmarkStart w:id="474" w:name="_Toc479675302"/>
      <w:bookmarkStart w:id="475" w:name="_Toc479675548"/>
      <w:bookmarkStart w:id="476" w:name="_Toc479675795"/>
      <w:bookmarkStart w:id="477" w:name="_Toc479671815"/>
      <w:bookmarkStart w:id="478" w:name="_Toc479675303"/>
      <w:bookmarkStart w:id="479" w:name="_Toc479675549"/>
      <w:bookmarkStart w:id="480" w:name="_Toc479675796"/>
      <w:bookmarkStart w:id="481" w:name="_Toc479671816"/>
      <w:bookmarkStart w:id="482" w:name="_Toc479675304"/>
      <w:bookmarkStart w:id="483" w:name="_Toc479675550"/>
      <w:bookmarkStart w:id="484" w:name="_Toc479675797"/>
      <w:bookmarkStart w:id="485" w:name="_Toc479671817"/>
      <w:bookmarkStart w:id="486" w:name="_Toc479675305"/>
      <w:bookmarkStart w:id="487" w:name="_Toc479675551"/>
      <w:bookmarkStart w:id="488" w:name="_Toc479675798"/>
      <w:bookmarkStart w:id="489" w:name="_Toc479671818"/>
      <w:bookmarkStart w:id="490" w:name="_Toc479675306"/>
      <w:bookmarkStart w:id="491" w:name="_Toc479675552"/>
      <w:bookmarkStart w:id="492" w:name="_Toc479675799"/>
      <w:bookmarkStart w:id="493" w:name="_Toc479671819"/>
      <w:bookmarkStart w:id="494" w:name="_Toc479675307"/>
      <w:bookmarkStart w:id="495" w:name="_Toc479675553"/>
      <w:bookmarkStart w:id="496" w:name="_Toc479675800"/>
      <w:bookmarkStart w:id="497" w:name="_Toc479671820"/>
      <w:bookmarkStart w:id="498" w:name="_Toc479675308"/>
      <w:bookmarkStart w:id="499" w:name="_Toc479675554"/>
      <w:bookmarkStart w:id="500" w:name="_Toc479675801"/>
      <w:bookmarkStart w:id="501" w:name="_Toc479671821"/>
      <w:bookmarkStart w:id="502" w:name="_Toc479675062"/>
      <w:bookmarkStart w:id="503" w:name="_Toc479675309"/>
      <w:bookmarkStart w:id="504" w:name="_Toc479675555"/>
      <w:bookmarkStart w:id="505" w:name="_Toc479675802"/>
      <w:bookmarkStart w:id="506" w:name="_Toc479671822"/>
      <w:bookmarkStart w:id="507" w:name="_Toc479675063"/>
      <w:bookmarkStart w:id="508" w:name="_Toc479675310"/>
      <w:bookmarkStart w:id="509" w:name="_Toc479675556"/>
      <w:bookmarkStart w:id="510" w:name="_Toc479675803"/>
      <w:bookmarkStart w:id="511" w:name="_Toc479671823"/>
      <w:bookmarkStart w:id="512" w:name="_Toc479675311"/>
      <w:bookmarkStart w:id="513" w:name="_Toc479675557"/>
      <w:bookmarkStart w:id="514" w:name="_Toc479675804"/>
      <w:bookmarkStart w:id="515" w:name="_Toc479671824"/>
      <w:bookmarkStart w:id="516" w:name="_Toc479675312"/>
      <w:bookmarkStart w:id="517" w:name="_Toc479675558"/>
      <w:bookmarkStart w:id="518" w:name="_Toc479675805"/>
      <w:bookmarkStart w:id="519" w:name="_Toc479671825"/>
      <w:bookmarkStart w:id="520" w:name="_Toc479675313"/>
      <w:bookmarkStart w:id="521" w:name="_Toc479675559"/>
      <w:bookmarkStart w:id="522" w:name="_Toc479675806"/>
      <w:bookmarkStart w:id="523" w:name="_Toc479671826"/>
      <w:bookmarkStart w:id="524" w:name="_Toc479675314"/>
      <w:bookmarkStart w:id="525" w:name="_Toc479675560"/>
      <w:bookmarkStart w:id="526" w:name="_Toc479675807"/>
      <w:bookmarkStart w:id="527" w:name="_Toc479671827"/>
      <w:bookmarkStart w:id="528" w:name="_Toc479675315"/>
      <w:bookmarkStart w:id="529" w:name="_Toc479675561"/>
      <w:bookmarkStart w:id="530" w:name="_Toc479675808"/>
      <w:bookmarkStart w:id="531" w:name="_Toc479671828"/>
      <w:bookmarkStart w:id="532" w:name="_Toc479675069"/>
      <w:bookmarkStart w:id="533" w:name="_Toc479675316"/>
      <w:bookmarkStart w:id="534" w:name="_Toc479675562"/>
      <w:bookmarkStart w:id="535" w:name="_Toc479675809"/>
      <w:bookmarkStart w:id="536" w:name="_Toc479671829"/>
      <w:bookmarkStart w:id="537" w:name="_Toc479675317"/>
      <w:bookmarkStart w:id="538" w:name="_Toc479675563"/>
      <w:bookmarkStart w:id="539" w:name="_Toc479675810"/>
      <w:bookmarkStart w:id="540" w:name="_Toc479671830"/>
      <w:bookmarkStart w:id="541" w:name="_Toc479675071"/>
      <w:bookmarkStart w:id="542" w:name="_Toc479675318"/>
      <w:bookmarkStart w:id="543" w:name="_Toc479675564"/>
      <w:bookmarkStart w:id="544" w:name="_Toc479675811"/>
      <w:bookmarkStart w:id="545" w:name="_Toc479671831"/>
      <w:bookmarkStart w:id="546" w:name="_Toc479675319"/>
      <w:bookmarkStart w:id="547" w:name="_Toc479675565"/>
      <w:bookmarkStart w:id="548" w:name="_Toc479675812"/>
      <w:bookmarkStart w:id="549" w:name="_Toc479671832"/>
      <w:bookmarkStart w:id="550" w:name="_Toc479675320"/>
      <w:bookmarkStart w:id="551" w:name="_Toc479675566"/>
      <w:bookmarkStart w:id="552" w:name="_Toc479675813"/>
      <w:bookmarkStart w:id="553" w:name="_Toc479671833"/>
      <w:bookmarkStart w:id="554" w:name="_Toc479675074"/>
      <w:bookmarkStart w:id="555" w:name="_Toc479675321"/>
      <w:bookmarkStart w:id="556" w:name="_Toc479675567"/>
      <w:bookmarkStart w:id="557" w:name="_Toc479675814"/>
      <w:bookmarkStart w:id="558" w:name="_Toc479671834"/>
      <w:bookmarkStart w:id="559" w:name="_Toc479675322"/>
      <w:bookmarkStart w:id="560" w:name="_Toc479675568"/>
      <w:bookmarkStart w:id="561" w:name="_Toc479675815"/>
      <w:bookmarkStart w:id="562" w:name="_Toc479671835"/>
      <w:bookmarkStart w:id="563" w:name="_Toc479675323"/>
      <w:bookmarkStart w:id="564" w:name="_Toc479675569"/>
      <w:bookmarkStart w:id="565" w:name="_Toc479675816"/>
      <w:bookmarkStart w:id="566" w:name="_Toc479671836"/>
      <w:bookmarkStart w:id="567" w:name="_Toc479675324"/>
      <w:bookmarkStart w:id="568" w:name="_Toc479675570"/>
      <w:bookmarkStart w:id="569" w:name="_Toc479675817"/>
      <w:bookmarkStart w:id="570" w:name="_Toc479671837"/>
      <w:bookmarkStart w:id="571" w:name="_Toc479675325"/>
      <w:bookmarkStart w:id="572" w:name="_Toc479675571"/>
      <w:bookmarkStart w:id="573" w:name="_Toc479675818"/>
      <w:bookmarkStart w:id="574" w:name="_Toc479671838"/>
      <w:bookmarkStart w:id="575" w:name="_Toc479675326"/>
      <w:bookmarkStart w:id="576" w:name="_Toc479675572"/>
      <w:bookmarkStart w:id="577" w:name="_Toc479675819"/>
      <w:bookmarkStart w:id="578" w:name="_Toc479671839"/>
      <w:bookmarkStart w:id="579" w:name="_Toc479675080"/>
      <w:bookmarkStart w:id="580" w:name="_Toc479675327"/>
      <w:bookmarkStart w:id="581" w:name="_Toc479675573"/>
      <w:bookmarkStart w:id="582" w:name="_Toc479675820"/>
      <w:bookmarkStart w:id="583" w:name="_Toc479671840"/>
      <w:bookmarkStart w:id="584" w:name="_Toc479675328"/>
      <w:bookmarkStart w:id="585" w:name="_Toc479675574"/>
      <w:bookmarkStart w:id="586" w:name="_Toc479675821"/>
      <w:bookmarkStart w:id="587" w:name="_Toc479671841"/>
      <w:bookmarkStart w:id="588" w:name="_Toc479675082"/>
      <w:bookmarkStart w:id="589" w:name="_Toc479675329"/>
      <w:bookmarkStart w:id="590" w:name="_Toc479675575"/>
      <w:bookmarkStart w:id="591" w:name="_Toc479675822"/>
      <w:bookmarkStart w:id="592" w:name="_Toc479671842"/>
      <w:bookmarkStart w:id="593" w:name="_Toc479675330"/>
      <w:bookmarkStart w:id="594" w:name="_Toc479675576"/>
      <w:bookmarkStart w:id="595" w:name="_Toc479675823"/>
      <w:bookmarkStart w:id="596" w:name="_Toc479671843"/>
      <w:bookmarkStart w:id="597" w:name="_Toc479675331"/>
      <w:bookmarkStart w:id="598" w:name="_Toc479675577"/>
      <w:bookmarkStart w:id="599" w:name="_Toc479675824"/>
      <w:bookmarkStart w:id="600" w:name="_Toc479671844"/>
      <w:bookmarkStart w:id="601" w:name="_Toc479675332"/>
      <w:bookmarkStart w:id="602" w:name="_Toc479675578"/>
      <w:bookmarkStart w:id="603" w:name="_Toc479675825"/>
      <w:bookmarkStart w:id="604" w:name="_Toc479671845"/>
      <w:bookmarkStart w:id="605" w:name="_Toc479675333"/>
      <w:bookmarkStart w:id="606" w:name="_Toc479675579"/>
      <w:bookmarkStart w:id="607" w:name="_Toc479675826"/>
      <w:bookmarkStart w:id="608" w:name="_Toc479671846"/>
      <w:bookmarkStart w:id="609" w:name="_Toc479675087"/>
      <w:bookmarkStart w:id="610" w:name="_Toc479675334"/>
      <w:bookmarkStart w:id="611" w:name="_Toc479675580"/>
      <w:bookmarkStart w:id="612" w:name="_Toc479675827"/>
      <w:bookmarkStart w:id="613" w:name="_Toc479671847"/>
      <w:bookmarkStart w:id="614" w:name="_Toc479675335"/>
      <w:bookmarkStart w:id="615" w:name="_Toc479675581"/>
      <w:bookmarkStart w:id="616" w:name="_Toc479675828"/>
      <w:bookmarkStart w:id="617" w:name="_Toc479671848"/>
      <w:bookmarkStart w:id="618" w:name="_Toc479675336"/>
      <w:bookmarkStart w:id="619" w:name="_Toc479675582"/>
      <w:bookmarkStart w:id="620" w:name="_Toc479675829"/>
      <w:bookmarkStart w:id="621" w:name="_Toc479671849"/>
      <w:bookmarkStart w:id="622" w:name="_Toc479675337"/>
      <w:bookmarkStart w:id="623" w:name="_Toc479675583"/>
      <w:bookmarkStart w:id="624" w:name="_Toc479675830"/>
      <w:bookmarkStart w:id="625" w:name="_Toc479671850"/>
      <w:bookmarkStart w:id="626" w:name="_Toc479675338"/>
      <w:bookmarkStart w:id="627" w:name="_Toc479675584"/>
      <w:bookmarkStart w:id="628" w:name="_Toc479675831"/>
      <w:bookmarkStart w:id="629" w:name="_Toc479671851"/>
      <w:bookmarkStart w:id="630" w:name="_Toc479675339"/>
      <w:bookmarkStart w:id="631" w:name="_Toc479675585"/>
      <w:bookmarkStart w:id="632" w:name="_Toc479675832"/>
      <w:bookmarkStart w:id="633" w:name="_Toc479671852"/>
      <w:bookmarkStart w:id="634" w:name="_Toc479675340"/>
      <w:bookmarkStart w:id="635" w:name="_Toc479675586"/>
      <w:bookmarkStart w:id="636" w:name="_Toc479675833"/>
      <w:bookmarkStart w:id="637" w:name="_Toc479671853"/>
      <w:bookmarkStart w:id="638" w:name="_Toc479675341"/>
      <w:bookmarkStart w:id="639" w:name="_Toc479675587"/>
      <w:bookmarkStart w:id="640" w:name="_Toc479675834"/>
      <w:bookmarkStart w:id="641" w:name="_Toc479671854"/>
      <w:bookmarkStart w:id="642" w:name="_Toc479675342"/>
      <w:bookmarkStart w:id="643" w:name="_Toc479675588"/>
      <w:bookmarkStart w:id="644" w:name="_Toc479675835"/>
      <w:bookmarkStart w:id="645" w:name="_Toc479671855"/>
      <w:bookmarkStart w:id="646" w:name="_Toc479675343"/>
      <w:bookmarkStart w:id="647" w:name="_Toc479675589"/>
      <w:bookmarkStart w:id="648" w:name="_Toc479675836"/>
      <w:bookmarkStart w:id="649" w:name="_Toc479671856"/>
      <w:bookmarkStart w:id="650" w:name="_Toc479675097"/>
      <w:bookmarkStart w:id="651" w:name="_Toc479675344"/>
      <w:bookmarkStart w:id="652" w:name="_Toc479675590"/>
      <w:bookmarkStart w:id="653" w:name="_Toc479675837"/>
      <w:bookmarkStart w:id="654" w:name="_Toc479671857"/>
      <w:bookmarkStart w:id="655" w:name="_Toc479675345"/>
      <w:bookmarkStart w:id="656" w:name="_Toc479675591"/>
      <w:bookmarkStart w:id="657" w:name="_Toc479675838"/>
      <w:bookmarkStart w:id="658" w:name="_Toc479671858"/>
      <w:bookmarkStart w:id="659" w:name="_Toc479675346"/>
      <w:bookmarkStart w:id="660" w:name="_Toc479675592"/>
      <w:bookmarkStart w:id="661" w:name="_Toc479675839"/>
      <w:bookmarkStart w:id="662" w:name="_Toc479671859"/>
      <w:bookmarkStart w:id="663" w:name="_Toc479675100"/>
      <w:bookmarkStart w:id="664" w:name="_Toc479675347"/>
      <w:bookmarkStart w:id="665" w:name="_Toc479675593"/>
      <w:bookmarkStart w:id="666" w:name="_Toc479675840"/>
      <w:bookmarkStart w:id="667" w:name="_Toc479671860"/>
      <w:bookmarkStart w:id="668" w:name="_Toc479675101"/>
      <w:bookmarkStart w:id="669" w:name="_Toc479675348"/>
      <w:bookmarkStart w:id="670" w:name="_Toc479675594"/>
      <w:bookmarkStart w:id="671" w:name="_Toc479675841"/>
      <w:bookmarkStart w:id="672" w:name="_Toc479671861"/>
      <w:bookmarkStart w:id="673" w:name="_Toc479675102"/>
      <w:bookmarkStart w:id="674" w:name="_Toc479675349"/>
      <w:bookmarkStart w:id="675" w:name="_Toc479675595"/>
      <w:bookmarkStart w:id="676" w:name="_Toc479675842"/>
      <w:bookmarkStart w:id="677" w:name="_Toc479671862"/>
      <w:bookmarkStart w:id="678" w:name="_Toc479675103"/>
      <w:bookmarkStart w:id="679" w:name="_Toc479675350"/>
      <w:bookmarkStart w:id="680" w:name="_Toc479675596"/>
      <w:bookmarkStart w:id="681" w:name="_Toc479675843"/>
      <w:bookmarkStart w:id="682" w:name="_Toc479671863"/>
      <w:bookmarkStart w:id="683" w:name="_Toc479675104"/>
      <w:bookmarkStart w:id="684" w:name="_Toc479675351"/>
      <w:bookmarkStart w:id="685" w:name="_Toc479675597"/>
      <w:bookmarkStart w:id="686" w:name="_Toc479675844"/>
      <w:bookmarkStart w:id="687" w:name="_Toc479671864"/>
      <w:bookmarkStart w:id="688" w:name="_Toc479675105"/>
      <w:bookmarkStart w:id="689" w:name="_Toc479675352"/>
      <w:bookmarkStart w:id="690" w:name="_Toc479675598"/>
      <w:bookmarkStart w:id="691" w:name="_Toc479675845"/>
      <w:bookmarkStart w:id="692" w:name="_Toc479671865"/>
      <w:bookmarkStart w:id="693" w:name="_Toc479675106"/>
      <w:bookmarkStart w:id="694" w:name="_Toc479675353"/>
      <w:bookmarkStart w:id="695" w:name="_Toc479675599"/>
      <w:bookmarkStart w:id="696" w:name="_Toc479675846"/>
      <w:bookmarkStart w:id="697" w:name="_Toc479671866"/>
      <w:bookmarkStart w:id="698" w:name="_Toc479675107"/>
      <w:bookmarkStart w:id="699" w:name="_Toc479675354"/>
      <w:bookmarkStart w:id="700" w:name="_Toc479675600"/>
      <w:bookmarkStart w:id="701" w:name="_Toc479675847"/>
      <w:bookmarkStart w:id="702" w:name="_Toc479671867"/>
      <w:bookmarkStart w:id="703" w:name="_Toc479675108"/>
      <w:bookmarkStart w:id="704" w:name="_Toc479675355"/>
      <w:bookmarkStart w:id="705" w:name="_Toc479675601"/>
      <w:bookmarkStart w:id="706" w:name="_Toc479675848"/>
      <w:bookmarkStart w:id="707" w:name="_Toc479671868"/>
      <w:bookmarkStart w:id="708" w:name="_Toc479675109"/>
      <w:bookmarkStart w:id="709" w:name="_Toc479675356"/>
      <w:bookmarkStart w:id="710" w:name="_Toc479675602"/>
      <w:bookmarkStart w:id="711" w:name="_Toc479675849"/>
      <w:bookmarkStart w:id="712" w:name="_Toc479671869"/>
      <w:bookmarkStart w:id="713" w:name="_Toc479675110"/>
      <w:bookmarkStart w:id="714" w:name="_Toc479675357"/>
      <w:bookmarkStart w:id="715" w:name="_Toc479675603"/>
      <w:bookmarkStart w:id="716" w:name="_Toc479675850"/>
      <w:bookmarkStart w:id="717" w:name="_Toc479671870"/>
      <w:bookmarkStart w:id="718" w:name="_Toc479675111"/>
      <w:bookmarkStart w:id="719" w:name="_Toc479675358"/>
      <w:bookmarkStart w:id="720" w:name="_Toc479675604"/>
      <w:bookmarkStart w:id="721" w:name="_Toc479675851"/>
      <w:bookmarkStart w:id="722" w:name="_Toc479671871"/>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F1124D">
        <w:rPr>
          <w:b/>
          <w:color w:val="FFC000"/>
          <w:sz w:val="40"/>
          <w:szCs w:val="40"/>
        </w:rPr>
        <w:t>________________________________________________</w:t>
      </w:r>
    </w:p>
    <w:p w14:paraId="65639394" w14:textId="3611BA4F" w:rsidR="00B3729C" w:rsidRPr="00F1124D" w:rsidRDefault="0010569D">
      <w:pPr>
        <w:rPr>
          <w:sz w:val="26"/>
          <w:szCs w:val="26"/>
        </w:rPr>
      </w:pPr>
      <w:r w:rsidRPr="00F1124D">
        <w:rPr>
          <w:b/>
          <w:sz w:val="26"/>
          <w:szCs w:val="26"/>
        </w:rPr>
        <w:t>Developer Notes</w:t>
      </w:r>
      <w:r w:rsidRPr="00F1124D">
        <w:rPr>
          <w:sz w:val="26"/>
          <w:szCs w:val="26"/>
        </w:rPr>
        <w:t>: Polyglot persistence is a powerful feature available to microservices designers and developers. Make use of suitable persistence choices based on the above criteria specific to use cases being catered to.</w:t>
      </w:r>
    </w:p>
    <w:p w14:paraId="2E2ACE6C" w14:textId="77777777" w:rsidR="00F1124D" w:rsidRPr="00F1124D" w:rsidRDefault="00F1124D" w:rsidP="00F1124D">
      <w:pPr>
        <w:rPr>
          <w:b/>
          <w:color w:val="FFC000"/>
          <w:sz w:val="40"/>
          <w:szCs w:val="40"/>
        </w:rPr>
      </w:pPr>
      <w:r w:rsidRPr="00F1124D">
        <w:rPr>
          <w:b/>
          <w:color w:val="FFC000"/>
          <w:sz w:val="40"/>
          <w:szCs w:val="40"/>
        </w:rPr>
        <w:t>________________________________________________</w:t>
      </w:r>
    </w:p>
    <w:p w14:paraId="388407A0" w14:textId="23E5E719" w:rsidR="00D57A57" w:rsidRPr="00EB52F0" w:rsidRDefault="00F1124D" w:rsidP="00EB52F0">
      <w:pPr>
        <w:pStyle w:val="Heading1"/>
      </w:pPr>
      <w:bookmarkStart w:id="723" w:name="_Toc481660535"/>
      <w:r>
        <w:lastRenderedPageBreak/>
        <w:t>D</w:t>
      </w:r>
      <w:r w:rsidR="00EB52F0" w:rsidRPr="00EB52F0">
        <w:t>ev</w:t>
      </w:r>
      <w:r>
        <w:t>O</w:t>
      </w:r>
      <w:r w:rsidR="00EB52F0" w:rsidRPr="00EB52F0">
        <w:t>ps Pipeline</w:t>
      </w:r>
      <w:bookmarkEnd w:id="723"/>
    </w:p>
    <w:p w14:paraId="3E101559" w14:textId="610133ED" w:rsidR="00EB52F0" w:rsidRPr="00B62483" w:rsidRDefault="00EB52F0" w:rsidP="00EB52F0">
      <w:pPr>
        <w:rPr>
          <w:rFonts w:asciiTheme="majorHAnsi" w:eastAsia="Arial" w:hAnsiTheme="majorHAnsi" w:cstheme="minorHAnsi"/>
          <w:sz w:val="28"/>
          <w:szCs w:val="26"/>
        </w:rPr>
      </w:pPr>
      <w:r w:rsidRPr="00B62483">
        <w:rPr>
          <w:rFonts w:asciiTheme="majorHAnsi" w:eastAsia="Arial" w:hAnsiTheme="majorHAnsi" w:cstheme="minorHAnsi"/>
          <w:sz w:val="28"/>
          <w:szCs w:val="26"/>
        </w:rPr>
        <w:t>Citibanamex DevOps pipeline is shown in the flow diagram below.</w:t>
      </w:r>
    </w:p>
    <w:p w14:paraId="0A0FD166" w14:textId="77777777" w:rsidR="00EB52F0" w:rsidRDefault="00EB52F0" w:rsidP="00EB52F0">
      <w:r w:rsidRPr="00E845D1">
        <w:rPr>
          <w:noProof/>
          <w:lang w:val="en-CA" w:eastAsia="en-CA"/>
        </w:rPr>
        <w:drawing>
          <wp:inline distT="0" distB="0" distL="0" distR="0" wp14:anchorId="53CDB433" wp14:editId="1586DC26">
            <wp:extent cx="6059470" cy="751438"/>
            <wp:effectExtent l="0" t="0" r="0" b="0"/>
            <wp:docPr id="20" name="Picture 20" descr="C:\Users\Xavier Tang\Downloads\Screen Shot 2017-05-02 at 5.3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 Tang\Downloads\Screen Shot 2017-05-02 at 5.32.21 PM.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49429"/>
                    <a:stretch/>
                  </pic:blipFill>
                  <pic:spPr bwMode="auto">
                    <a:xfrm>
                      <a:off x="0" y="0"/>
                      <a:ext cx="6128042" cy="759942"/>
                    </a:xfrm>
                    <a:prstGeom prst="rect">
                      <a:avLst/>
                    </a:prstGeom>
                    <a:noFill/>
                    <a:ln>
                      <a:noFill/>
                    </a:ln>
                    <a:extLst>
                      <a:ext uri="{53640926-AAD7-44D8-BBD7-CCE9431645EC}">
                        <a14:shadowObscured xmlns:a14="http://schemas.microsoft.com/office/drawing/2010/main"/>
                      </a:ext>
                    </a:extLst>
                  </pic:spPr>
                </pic:pic>
              </a:graphicData>
            </a:graphic>
          </wp:inline>
        </w:drawing>
      </w:r>
    </w:p>
    <w:p w14:paraId="1BE0F645" w14:textId="77777777" w:rsidR="00EB52F0" w:rsidRDefault="00EB52F0" w:rsidP="00EB52F0"/>
    <w:p w14:paraId="23C94DBB" w14:textId="77777777" w:rsidR="00EB52F0" w:rsidRDefault="00EB52F0" w:rsidP="00EB52F0">
      <w:r w:rsidRPr="00E845D1">
        <w:rPr>
          <w:noProof/>
          <w:lang w:val="en-CA" w:eastAsia="en-CA"/>
        </w:rPr>
        <w:drawing>
          <wp:inline distT="0" distB="0" distL="0" distR="0" wp14:anchorId="71B86C8D" wp14:editId="4B2959C1">
            <wp:extent cx="6059167" cy="778598"/>
            <wp:effectExtent l="0" t="0" r="0" b="2540"/>
            <wp:docPr id="23" name="Picture 23" descr="C:\Users\Xavier Tang\Downloads\Screen Shot 2017-05-02 at 5.3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 Tang\Downloads\Screen Shot 2017-05-02 at 5.32.21 PM.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51114"/>
                    <a:stretch/>
                  </pic:blipFill>
                  <pic:spPr bwMode="auto">
                    <a:xfrm>
                      <a:off x="0" y="0"/>
                      <a:ext cx="6212508" cy="798302"/>
                    </a:xfrm>
                    <a:prstGeom prst="rect">
                      <a:avLst/>
                    </a:prstGeom>
                    <a:noFill/>
                    <a:ln>
                      <a:noFill/>
                    </a:ln>
                    <a:extLst>
                      <a:ext uri="{53640926-AAD7-44D8-BBD7-CCE9431645EC}">
                        <a14:shadowObscured xmlns:a14="http://schemas.microsoft.com/office/drawing/2010/main"/>
                      </a:ext>
                    </a:extLst>
                  </pic:spPr>
                </pic:pic>
              </a:graphicData>
            </a:graphic>
          </wp:inline>
        </w:drawing>
      </w:r>
    </w:p>
    <w:p w14:paraId="7CA7CFF7" w14:textId="169C9051" w:rsidR="00EB52F0" w:rsidRPr="00EB52F0" w:rsidRDefault="00EB52F0" w:rsidP="00EB52F0">
      <w:pPr>
        <w:rPr>
          <w:rFonts w:asciiTheme="majorHAnsi" w:eastAsia="Arial" w:hAnsiTheme="majorHAnsi" w:cstheme="minorHAnsi"/>
          <w:sz w:val="26"/>
          <w:szCs w:val="26"/>
        </w:rPr>
      </w:pPr>
      <w:r w:rsidRPr="00EB52F0">
        <w:rPr>
          <w:rFonts w:asciiTheme="majorHAnsi" w:eastAsia="Arial" w:hAnsiTheme="majorHAnsi" w:cstheme="minorHAnsi"/>
          <w:sz w:val="26"/>
          <w:szCs w:val="26"/>
        </w:rPr>
        <w:t xml:space="preserve">Description of </w:t>
      </w:r>
      <w:r w:rsidR="00F1124D">
        <w:rPr>
          <w:rFonts w:asciiTheme="majorHAnsi" w:eastAsia="Arial" w:hAnsiTheme="majorHAnsi" w:cstheme="minorHAnsi"/>
          <w:sz w:val="26"/>
          <w:szCs w:val="26"/>
        </w:rPr>
        <w:t xml:space="preserve">pipeline </w:t>
      </w:r>
      <w:r w:rsidRPr="00EB52F0">
        <w:rPr>
          <w:rFonts w:asciiTheme="majorHAnsi" w:eastAsia="Arial" w:hAnsiTheme="majorHAnsi" w:cstheme="minorHAnsi"/>
          <w:sz w:val="26"/>
          <w:szCs w:val="26"/>
        </w:rPr>
        <w:t>steps:</w:t>
      </w:r>
    </w:p>
    <w:p w14:paraId="4CE243F8" w14:textId="77777777" w:rsidR="00EB52F0" w:rsidRPr="00B62483" w:rsidRDefault="00EB52F0" w:rsidP="00EB52F0">
      <w:pPr>
        <w:pStyle w:val="ListParagraph"/>
        <w:numPr>
          <w:ilvl w:val="0"/>
          <w:numId w:val="37"/>
        </w:numPr>
        <w:spacing w:before="180" w:after="60" w:line="240" w:lineRule="auto"/>
        <w:rPr>
          <w:rFonts w:ascii="Calibri" w:eastAsia="Times New Roman" w:hAnsi="Calibri" w:cs="Times New Roman"/>
          <w:b/>
          <w:color w:val="000000"/>
          <w:sz w:val="24"/>
          <w:szCs w:val="24"/>
        </w:rPr>
      </w:pPr>
      <w:r w:rsidRPr="00B62483">
        <w:rPr>
          <w:rFonts w:ascii="Calibri" w:eastAsia="Times New Roman" w:hAnsi="Calibri" w:cs="Times New Roman"/>
          <w:b/>
          <w:color w:val="000000"/>
          <w:sz w:val="24"/>
          <w:szCs w:val="24"/>
        </w:rPr>
        <w:t>generate-version</w:t>
      </w:r>
    </w:p>
    <w:p w14:paraId="3C867A23"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In this step, we are generating the version of the application/pipeline. This step will checkout the latest version from SCM, version will be release version of the build. In this step, we are also tagging the repository with release tag (naming convention will be followed).</w:t>
      </w:r>
    </w:p>
    <w:p w14:paraId="0E08762C"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That way in each subsequent step of the pipeline we’re able to retrieve the tagged version. Also, we know exactly which version of the pipeline corresponds to which Git hash.</w:t>
      </w:r>
    </w:p>
    <w:p w14:paraId="75AA2736"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Tools – Git, Bitbucket, sonarqube</w:t>
      </w:r>
    </w:p>
    <w:p w14:paraId="1BAF296C"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Run:</w:t>
      </w:r>
    </w:p>
    <w:p w14:paraId="29D4CFCE"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Requirement validation</w:t>
      </w:r>
    </w:p>
    <w:p w14:paraId="6434D4D2"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Code Review - Trigger code analysis with Sonarqube</w:t>
      </w:r>
    </w:p>
    <w:p w14:paraId="6938735D" w14:textId="77777777" w:rsidR="00EB52F0" w:rsidRDefault="00EB52F0" w:rsidP="00EB52F0">
      <w:pPr>
        <w:ind w:left="360"/>
      </w:pPr>
    </w:p>
    <w:p w14:paraId="2DE4B44D" w14:textId="77777777" w:rsidR="00B62483" w:rsidRPr="00B62483" w:rsidRDefault="00B62483" w:rsidP="00B62483">
      <w:pPr>
        <w:pStyle w:val="ListParagraph"/>
        <w:numPr>
          <w:ilvl w:val="0"/>
          <w:numId w:val="37"/>
        </w:numPr>
        <w:spacing w:before="180" w:after="60" w:line="240" w:lineRule="auto"/>
        <w:rPr>
          <w:rFonts w:ascii="Calibri" w:eastAsia="Times New Roman" w:hAnsi="Calibri" w:cs="Times New Roman"/>
          <w:b/>
          <w:color w:val="000000"/>
          <w:sz w:val="24"/>
          <w:szCs w:val="24"/>
        </w:rPr>
      </w:pPr>
      <w:r w:rsidRPr="00B62483">
        <w:rPr>
          <w:rFonts w:ascii="Calibri" w:eastAsia="Times New Roman" w:hAnsi="Calibri" w:cs="Times New Roman"/>
          <w:b/>
          <w:color w:val="000000"/>
          <w:sz w:val="24"/>
          <w:szCs w:val="24"/>
        </w:rPr>
        <w:t>build-and-upload</w:t>
      </w:r>
    </w:p>
    <w:p w14:paraId="39E5BF6C"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The process of turning the code into a bundle of scripts, assets and binaries that run the code is the build. Binaries will be uploaded to Nexus repository.</w:t>
      </w:r>
    </w:p>
    <w:p w14:paraId="3DED56B8"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During this phase, we are executing a Maven build using Maven Wrapper, with unit and integration tests. To do this, just execute mvn clean deploy either from command line or Jenkins job.</w:t>
      </w:r>
    </w:p>
    <w:p w14:paraId="5524AB6E"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Tools – Maven, Jenkins, Nexus</w:t>
      </w:r>
    </w:p>
    <w:p w14:paraId="7AD18BF3"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Run:</w:t>
      </w:r>
    </w:p>
    <w:p w14:paraId="53F2E62F"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Continuous Integration using Jenkins</w:t>
      </w:r>
    </w:p>
    <w:p w14:paraId="28756B1F"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Maven profiles, validate deploy task in pom.xml</w:t>
      </w:r>
    </w:p>
    <w:p w14:paraId="3B9B5A21"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check settings.xml for maven deploy</w:t>
      </w:r>
    </w:p>
    <w:p w14:paraId="51DD83F8"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Validate below checks in pom.xml:</w:t>
      </w:r>
    </w:p>
    <w:p w14:paraId="3A1CB515" w14:textId="77777777" w:rsidR="00B62483" w:rsidRPr="00B62483" w:rsidRDefault="00B62483" w:rsidP="00B62483">
      <w:pPr>
        <w:pStyle w:val="ListParagraph"/>
        <w:numPr>
          <w:ilvl w:val="1"/>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groupId task to retrieve group id</w:t>
      </w:r>
    </w:p>
    <w:p w14:paraId="7A5BC75C" w14:textId="77777777" w:rsidR="00B62483" w:rsidRPr="00B62483" w:rsidRDefault="00B62483" w:rsidP="00B62483">
      <w:pPr>
        <w:pStyle w:val="ListParagraph"/>
        <w:numPr>
          <w:ilvl w:val="1"/>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lastRenderedPageBreak/>
        <w:t>artifactId task to retrieve artifact id</w:t>
      </w:r>
    </w:p>
    <w:p w14:paraId="2DFC015E" w14:textId="77777777" w:rsidR="00B62483" w:rsidRPr="00B62483" w:rsidRDefault="00B62483" w:rsidP="00B62483">
      <w:pPr>
        <w:pStyle w:val="ListParagraph"/>
        <w:numPr>
          <w:ilvl w:val="1"/>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version task to retrieve the current version</w:t>
      </w:r>
    </w:p>
    <w:p w14:paraId="37CD512F" w14:textId="77777777" w:rsidR="00B62483" w:rsidRPr="00B62483" w:rsidRDefault="00B62483" w:rsidP="00B62483">
      <w:pPr>
        <w:pStyle w:val="ListParagraph"/>
        <w:ind w:left="1080"/>
        <w:rPr>
          <w:rFonts w:ascii="Calibri" w:eastAsia="Times New Roman" w:hAnsi="Calibri" w:cs="Times New Roman"/>
          <w:color w:val="000000"/>
          <w:sz w:val="24"/>
          <w:szCs w:val="24"/>
        </w:rPr>
      </w:pPr>
    </w:p>
    <w:p w14:paraId="5AB05057" w14:textId="77777777" w:rsidR="00B62483" w:rsidRDefault="00B62483" w:rsidP="00B62483">
      <w:pPr>
        <w:pStyle w:val="ListParagraph"/>
        <w:ind w:left="1080"/>
      </w:pPr>
    </w:p>
    <w:p w14:paraId="3906F265" w14:textId="77777777" w:rsidR="00B62483" w:rsidRPr="00B62483" w:rsidRDefault="00B62483" w:rsidP="00B62483">
      <w:pPr>
        <w:pStyle w:val="ListParagraph"/>
        <w:numPr>
          <w:ilvl w:val="0"/>
          <w:numId w:val="37"/>
        </w:numPr>
        <w:spacing w:before="180" w:after="60" w:line="240" w:lineRule="auto"/>
        <w:rPr>
          <w:rFonts w:ascii="Calibri" w:eastAsia="Times New Roman" w:hAnsi="Calibri" w:cs="Times New Roman"/>
          <w:b/>
          <w:color w:val="000000"/>
          <w:sz w:val="24"/>
          <w:szCs w:val="24"/>
        </w:rPr>
      </w:pPr>
      <w:r w:rsidRPr="00B62483">
        <w:rPr>
          <w:rFonts w:ascii="Calibri" w:eastAsia="Times New Roman" w:hAnsi="Calibri" w:cs="Times New Roman"/>
          <w:b/>
          <w:color w:val="000000"/>
          <w:sz w:val="24"/>
          <w:szCs w:val="24"/>
        </w:rPr>
        <w:t>test-deploy</w:t>
      </w:r>
    </w:p>
    <w:p w14:paraId="5A8DEFE5"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In this step, we will first take the backup of the current version deployed on the test env and rename it. Then fetch the latest build and deploy to the test environment.</w:t>
      </w:r>
    </w:p>
    <w:p w14:paraId="123910EA"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We are downloading the built artifact from Nexus and we are uploading it to Cloud Foundry, this will deploy the new version on the env. If the application is using a database then it gets upgraded at this step.</w:t>
      </w:r>
    </w:p>
    <w:p w14:paraId="324AA9FD"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Tools – Jenkins, CloudFoundry</w:t>
      </w:r>
    </w:p>
    <w:p w14:paraId="75682599"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Run:</w:t>
      </w:r>
    </w:p>
    <w:p w14:paraId="377764DB"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Make sure that the instance is up and running with the new version</w:t>
      </w:r>
    </w:p>
    <w:p w14:paraId="7A64EC36"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Log collections, analysis, monitoring (splunk)</w:t>
      </w:r>
    </w:p>
    <w:p w14:paraId="0CC6DED6" w14:textId="77777777" w:rsidR="00B62483" w:rsidRPr="00B62483" w:rsidRDefault="00B62483" w:rsidP="00B62483">
      <w:pPr>
        <w:pStyle w:val="ListParagraph"/>
        <w:ind w:left="1080"/>
        <w:rPr>
          <w:rFonts w:ascii="Calibri" w:eastAsia="Times New Roman" w:hAnsi="Calibri" w:cs="Times New Roman"/>
          <w:color w:val="000000"/>
          <w:sz w:val="24"/>
          <w:szCs w:val="24"/>
        </w:rPr>
      </w:pPr>
    </w:p>
    <w:p w14:paraId="445F7E1A" w14:textId="77777777" w:rsidR="00B62483" w:rsidRPr="00B62483" w:rsidRDefault="00B62483" w:rsidP="00B62483">
      <w:pPr>
        <w:rPr>
          <w:rFonts w:ascii="Calibri" w:eastAsia="Times New Roman" w:hAnsi="Calibri" w:cs="Times New Roman"/>
          <w:color w:val="000000"/>
          <w:sz w:val="24"/>
          <w:szCs w:val="24"/>
        </w:rPr>
      </w:pPr>
    </w:p>
    <w:p w14:paraId="1E75746E" w14:textId="77777777" w:rsidR="00B62483" w:rsidRPr="00B62483" w:rsidRDefault="00B62483" w:rsidP="00B62483">
      <w:pPr>
        <w:pStyle w:val="ListParagraph"/>
        <w:numPr>
          <w:ilvl w:val="0"/>
          <w:numId w:val="37"/>
        </w:numPr>
        <w:spacing w:before="180" w:after="60" w:line="240" w:lineRule="auto"/>
        <w:rPr>
          <w:rFonts w:ascii="Calibri" w:eastAsia="Times New Roman" w:hAnsi="Calibri" w:cs="Times New Roman"/>
          <w:b/>
          <w:color w:val="000000"/>
          <w:sz w:val="24"/>
          <w:szCs w:val="24"/>
        </w:rPr>
      </w:pPr>
      <w:r w:rsidRPr="00B62483">
        <w:rPr>
          <w:rFonts w:ascii="Calibri" w:eastAsia="Times New Roman" w:hAnsi="Calibri" w:cs="Times New Roman"/>
          <w:b/>
          <w:color w:val="000000"/>
          <w:sz w:val="24"/>
          <w:szCs w:val="24"/>
        </w:rPr>
        <w:t>test-smoke</w:t>
      </w:r>
    </w:p>
    <w:p w14:paraId="1B00504B"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Trigger test, run sanity and regression tests on the environment.</w:t>
      </w:r>
    </w:p>
    <w:p w14:paraId="761506CA"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Tests that are executed on a deployed application. The concept of these tests is to check the crucial parts of your application are working properly. If you have 100 features in your application but you gain most money from e.g. 5 features then you could write smoke tests for those 5 features.</w:t>
      </w:r>
    </w:p>
    <w:p w14:paraId="1FB26068"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Running smoke tests on a deployed app via the smoke Maven profile</w:t>
      </w:r>
    </w:p>
    <w:p w14:paraId="19293459"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Tools - Stubs, maven profiles + bash scripts + pipeline, MockMVC</w:t>
      </w:r>
    </w:p>
    <w:p w14:paraId="5CCA0782"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Run:</w:t>
      </w:r>
    </w:p>
    <w:p w14:paraId="4D8EE383"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Bash scripts to run unit test cases</w:t>
      </w:r>
    </w:p>
    <w:p w14:paraId="7DBAF7E5"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Log collections, analysis, monitoring (splunk)</w:t>
      </w:r>
    </w:p>
    <w:p w14:paraId="08C50E32" w14:textId="402C611B" w:rsidR="00B62483" w:rsidRDefault="00B62483" w:rsidP="00B62483">
      <w:pPr>
        <w:ind w:left="360"/>
        <w:rPr>
          <w:rFonts w:ascii="Calibri" w:eastAsia="Times New Roman" w:hAnsi="Calibri" w:cs="Times New Roman"/>
          <w:color w:val="000000"/>
          <w:sz w:val="24"/>
          <w:szCs w:val="24"/>
        </w:rPr>
      </w:pPr>
    </w:p>
    <w:p w14:paraId="0ABE4D57" w14:textId="77777777" w:rsidR="00B62483" w:rsidRPr="00B62483" w:rsidRDefault="00B62483" w:rsidP="00B62483">
      <w:pPr>
        <w:pStyle w:val="ListParagraph"/>
        <w:numPr>
          <w:ilvl w:val="0"/>
          <w:numId w:val="37"/>
        </w:numPr>
        <w:spacing w:before="180" w:after="60" w:line="240" w:lineRule="auto"/>
        <w:rPr>
          <w:rFonts w:ascii="Calibri" w:eastAsia="Times New Roman" w:hAnsi="Calibri" w:cs="Times New Roman"/>
          <w:b/>
          <w:color w:val="000000"/>
          <w:sz w:val="24"/>
          <w:szCs w:val="24"/>
        </w:rPr>
      </w:pPr>
      <w:r w:rsidRPr="00B62483">
        <w:rPr>
          <w:rFonts w:ascii="Calibri" w:eastAsia="Times New Roman" w:hAnsi="Calibri" w:cs="Times New Roman"/>
          <w:b/>
          <w:color w:val="000000"/>
          <w:sz w:val="24"/>
          <w:szCs w:val="24"/>
        </w:rPr>
        <w:t>test-rollback-deploy</w:t>
      </w:r>
    </w:p>
    <w:p w14:paraId="41A9A66C"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Rollback the build to the previous stage, rollback is required in case there are release issues.</w:t>
      </w:r>
    </w:p>
    <w:p w14:paraId="24625055"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the backwards compatibility of the application in order to roll it back if necessary.</w:t>
      </w:r>
    </w:p>
    <w:p w14:paraId="6AB09136"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In this step, we will rename the new version since it is not working or broken after the deployment and then restore the previous version on the env.</w:t>
      </w:r>
    </w:p>
    <w:p w14:paraId="12BFB7A3"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Run:</w:t>
      </w:r>
    </w:p>
    <w:p w14:paraId="5FF494B8"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 xml:space="preserve">Make sure that the instance is up and running with the previous version </w:t>
      </w:r>
    </w:p>
    <w:p w14:paraId="44FA5300"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lastRenderedPageBreak/>
        <w:t>Log collections, analysis, monitoring (splunk)</w:t>
      </w:r>
    </w:p>
    <w:p w14:paraId="524F0004" w14:textId="77777777" w:rsidR="00B62483" w:rsidRPr="00B62483" w:rsidRDefault="00B62483" w:rsidP="00B62483">
      <w:pPr>
        <w:ind w:left="360"/>
        <w:rPr>
          <w:rFonts w:ascii="Calibri" w:eastAsia="Times New Roman" w:hAnsi="Calibri" w:cs="Times New Roman"/>
          <w:color w:val="000000"/>
          <w:sz w:val="24"/>
          <w:szCs w:val="24"/>
        </w:rPr>
      </w:pPr>
    </w:p>
    <w:p w14:paraId="3BC06B33" w14:textId="77777777" w:rsidR="00B62483" w:rsidRPr="00B62483" w:rsidRDefault="00B62483" w:rsidP="00B62483">
      <w:pPr>
        <w:pStyle w:val="ListParagraph"/>
        <w:numPr>
          <w:ilvl w:val="0"/>
          <w:numId w:val="37"/>
        </w:numPr>
        <w:spacing w:before="180" w:after="60" w:line="240" w:lineRule="auto"/>
        <w:rPr>
          <w:rFonts w:ascii="Calibri" w:eastAsia="Times New Roman" w:hAnsi="Calibri" w:cs="Times New Roman"/>
          <w:b/>
          <w:color w:val="000000"/>
          <w:sz w:val="24"/>
          <w:szCs w:val="24"/>
        </w:rPr>
      </w:pPr>
      <w:r w:rsidRPr="00B62483">
        <w:rPr>
          <w:rFonts w:ascii="Calibri" w:eastAsia="Times New Roman" w:hAnsi="Calibri" w:cs="Times New Roman"/>
          <w:b/>
          <w:color w:val="000000"/>
          <w:sz w:val="24"/>
          <w:szCs w:val="24"/>
        </w:rPr>
        <w:t>test-rollback-smoke</w:t>
      </w:r>
    </w:p>
    <w:p w14:paraId="5FDD63E2"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Run sanity and regression tests on the target environment once rollback to previous version.</w:t>
      </w:r>
    </w:p>
    <w:p w14:paraId="4B4DC592"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the backwards compatibility of the application in order to roll it back if necessary.</w:t>
      </w:r>
    </w:p>
    <w:p w14:paraId="01A13E2C"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As we did the rollback in previous step, we need to execute test cases to ensure that rollback is successful and env is running with the previous state/version.</w:t>
      </w:r>
    </w:p>
    <w:p w14:paraId="21DAC014"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Run:</w:t>
      </w:r>
    </w:p>
    <w:p w14:paraId="60078B8B"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Bash scripts to run unit test cases</w:t>
      </w:r>
    </w:p>
    <w:p w14:paraId="1C813564"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Log collections, analysis, monitoring (splunk)</w:t>
      </w:r>
    </w:p>
    <w:p w14:paraId="23EA100D" w14:textId="77777777" w:rsidR="00B62483" w:rsidRPr="00B62483" w:rsidRDefault="00B62483" w:rsidP="00B62483">
      <w:pPr>
        <w:rPr>
          <w:rFonts w:ascii="Calibri" w:eastAsia="Times New Roman" w:hAnsi="Calibri" w:cs="Times New Roman"/>
          <w:color w:val="000000"/>
          <w:sz w:val="24"/>
          <w:szCs w:val="24"/>
        </w:rPr>
      </w:pPr>
    </w:p>
    <w:p w14:paraId="65768A94" w14:textId="77777777" w:rsidR="00B62483" w:rsidRPr="00B62483" w:rsidRDefault="00B62483" w:rsidP="00B62483">
      <w:pPr>
        <w:pStyle w:val="ListParagraph"/>
        <w:numPr>
          <w:ilvl w:val="0"/>
          <w:numId w:val="37"/>
        </w:numPr>
        <w:spacing w:before="180" w:after="60" w:line="240" w:lineRule="auto"/>
        <w:rPr>
          <w:rFonts w:ascii="Calibri" w:eastAsia="Times New Roman" w:hAnsi="Calibri" w:cs="Times New Roman"/>
          <w:b/>
          <w:color w:val="000000"/>
          <w:sz w:val="24"/>
          <w:szCs w:val="24"/>
        </w:rPr>
      </w:pPr>
      <w:r w:rsidRPr="00B62483">
        <w:rPr>
          <w:rFonts w:ascii="Calibri" w:eastAsia="Times New Roman" w:hAnsi="Calibri" w:cs="Times New Roman"/>
          <w:b/>
          <w:color w:val="000000"/>
          <w:sz w:val="24"/>
          <w:szCs w:val="24"/>
        </w:rPr>
        <w:t>stage-deploy</w:t>
      </w:r>
    </w:p>
    <w:p w14:paraId="0FAF3107"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After getting sign off from the test environment, deploy the build to the staging environment. Stage is an environment that does resemble production. Most likely applications are deployed there in versions that correspond to those deployed to production.</w:t>
      </w:r>
    </w:p>
    <w:p w14:paraId="4EF8842D"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Run:</w:t>
      </w:r>
    </w:p>
    <w:p w14:paraId="2EF399C0"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Continuous Deployment using Jenkins</w:t>
      </w:r>
    </w:p>
    <w:p w14:paraId="525E27B3"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Log collections, analysis, monitoring (splunk)</w:t>
      </w:r>
    </w:p>
    <w:p w14:paraId="0125ECC7" w14:textId="77777777" w:rsidR="00B62483" w:rsidRPr="00B62483" w:rsidRDefault="00B62483" w:rsidP="00B62483">
      <w:pPr>
        <w:rPr>
          <w:rFonts w:ascii="Calibri" w:eastAsia="Times New Roman" w:hAnsi="Calibri" w:cs="Times New Roman"/>
          <w:color w:val="000000"/>
          <w:sz w:val="24"/>
          <w:szCs w:val="24"/>
        </w:rPr>
      </w:pPr>
    </w:p>
    <w:p w14:paraId="26F92D3D" w14:textId="77777777" w:rsidR="00B62483" w:rsidRPr="00B62483" w:rsidRDefault="00B62483" w:rsidP="00B62483">
      <w:pPr>
        <w:pStyle w:val="ListParagraph"/>
        <w:numPr>
          <w:ilvl w:val="0"/>
          <w:numId w:val="37"/>
        </w:numPr>
        <w:spacing w:before="180" w:after="60" w:line="240" w:lineRule="auto"/>
        <w:rPr>
          <w:rFonts w:ascii="Calibri" w:eastAsia="Times New Roman" w:hAnsi="Calibri" w:cs="Times New Roman"/>
          <w:b/>
          <w:color w:val="000000"/>
          <w:sz w:val="24"/>
          <w:szCs w:val="24"/>
        </w:rPr>
      </w:pPr>
      <w:r w:rsidRPr="00B62483">
        <w:rPr>
          <w:rFonts w:ascii="Calibri" w:eastAsia="Times New Roman" w:hAnsi="Calibri" w:cs="Times New Roman"/>
          <w:b/>
          <w:color w:val="000000"/>
          <w:sz w:val="24"/>
          <w:szCs w:val="24"/>
        </w:rPr>
        <w:t>prod-deploy</w:t>
      </w:r>
    </w:p>
    <w:p w14:paraId="404957AD"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Deploy the build to the production environment. Promote the same build to production which was deployed in staging and pre-prod environments. Once the application is deployed to production we are tagging it with prod version.</w:t>
      </w:r>
    </w:p>
    <w:p w14:paraId="58B55702"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In this step, we are deploying our tested application to the prod env for customers.</w:t>
      </w:r>
    </w:p>
    <w:p w14:paraId="3FD7D113"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We are taking the backup of the old version before proceeding with the new deployment. Jar will be downloaded from the Nexus repository on prod server. Deploy new version and run the application.</w:t>
      </w:r>
    </w:p>
    <w:p w14:paraId="557CAE94"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Test Run:</w:t>
      </w:r>
    </w:p>
    <w:p w14:paraId="2B423417"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 xml:space="preserve">Speed up the time required to deploy a feature to production </w:t>
      </w:r>
    </w:p>
    <w:p w14:paraId="25D52568"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Make sure that the instance is up and running with the new version</w:t>
      </w:r>
    </w:p>
    <w:p w14:paraId="7D08D275"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Performance testing</w:t>
      </w:r>
    </w:p>
    <w:p w14:paraId="567EBDE0" w14:textId="77777777" w:rsidR="00B62483" w:rsidRPr="00B62483" w:rsidRDefault="00B62483" w:rsidP="00B62483">
      <w:pPr>
        <w:pStyle w:val="ListParagraph"/>
        <w:numPr>
          <w:ilvl w:val="0"/>
          <w:numId w:val="38"/>
        </w:numPr>
        <w:spacing w:before="180" w:after="60" w:line="240" w:lineRule="auto"/>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Log collections, analysis, monitoring (splunk)</w:t>
      </w:r>
    </w:p>
    <w:p w14:paraId="57471F74" w14:textId="13C26601" w:rsidR="00B62483" w:rsidRPr="00B62483" w:rsidRDefault="00DC78F6" w:rsidP="00B62483">
      <w:pPr>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p>
    <w:p w14:paraId="5E8E8040" w14:textId="77777777" w:rsidR="00B62483" w:rsidRPr="00B62483" w:rsidRDefault="00B62483" w:rsidP="00B62483">
      <w:pPr>
        <w:pStyle w:val="ListParagraph"/>
        <w:numPr>
          <w:ilvl w:val="0"/>
          <w:numId w:val="37"/>
        </w:numPr>
        <w:spacing w:before="180" w:after="60" w:line="240" w:lineRule="auto"/>
        <w:rPr>
          <w:rFonts w:ascii="Calibri" w:eastAsia="Times New Roman" w:hAnsi="Calibri" w:cs="Times New Roman"/>
          <w:b/>
          <w:color w:val="000000"/>
          <w:sz w:val="24"/>
          <w:szCs w:val="24"/>
        </w:rPr>
      </w:pPr>
      <w:r w:rsidRPr="00B62483">
        <w:rPr>
          <w:rFonts w:ascii="Calibri" w:eastAsia="Times New Roman" w:hAnsi="Calibri" w:cs="Times New Roman"/>
          <w:b/>
          <w:color w:val="000000"/>
          <w:sz w:val="24"/>
          <w:szCs w:val="24"/>
        </w:rPr>
        <w:t>prod-complete</w:t>
      </w:r>
    </w:p>
    <w:p w14:paraId="1BDB12A9"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t>Trigger email notification to all stakeholders.</w:t>
      </w:r>
    </w:p>
    <w:p w14:paraId="3E679717" w14:textId="77777777" w:rsidR="00B62483" w:rsidRPr="00B62483" w:rsidRDefault="00B62483" w:rsidP="00B62483">
      <w:pPr>
        <w:ind w:left="360"/>
        <w:rPr>
          <w:rFonts w:ascii="Calibri" w:eastAsia="Times New Roman" w:hAnsi="Calibri" w:cs="Times New Roman"/>
          <w:color w:val="000000"/>
          <w:sz w:val="24"/>
          <w:szCs w:val="24"/>
        </w:rPr>
      </w:pPr>
      <w:r w:rsidRPr="00B62483">
        <w:rPr>
          <w:rFonts w:ascii="Calibri" w:eastAsia="Times New Roman" w:hAnsi="Calibri" w:cs="Times New Roman"/>
          <w:color w:val="000000"/>
          <w:sz w:val="24"/>
          <w:szCs w:val="24"/>
        </w:rPr>
        <w:lastRenderedPageBreak/>
        <w:t>Publish Release Notes to the customer after release is completed.</w:t>
      </w:r>
    </w:p>
    <w:p w14:paraId="3E36F430" w14:textId="77777777" w:rsidR="00EB52F0" w:rsidRDefault="00EB52F0" w:rsidP="00EB52F0"/>
    <w:p w14:paraId="5045793C" w14:textId="78B083C7" w:rsidR="00E502E6" w:rsidRPr="005E5631" w:rsidRDefault="008300E2" w:rsidP="005E5631">
      <w:pPr>
        <w:pStyle w:val="Heading1"/>
      </w:pPr>
      <w:bookmarkStart w:id="724" w:name="_Toc481660536"/>
      <w:r w:rsidRPr="006E68BC">
        <w:t>API Design Cookbook</w:t>
      </w:r>
      <w:bookmarkStart w:id="725" w:name="_Toc479671872"/>
      <w:bookmarkEnd w:id="722"/>
      <w:bookmarkEnd w:id="724"/>
      <w:bookmarkEnd w:id="725"/>
    </w:p>
    <w:p w14:paraId="1448C705" w14:textId="77777777" w:rsidR="00FA2286" w:rsidRPr="00B30B0F" w:rsidRDefault="00FA2286" w:rsidP="00B30B0F">
      <w:pPr>
        <w:pStyle w:val="Heading2"/>
      </w:pPr>
      <w:bookmarkStart w:id="726" w:name="_Toc479671873"/>
      <w:bookmarkStart w:id="727" w:name="_Toc481660537"/>
      <w:r w:rsidRPr="00B30B0F">
        <w:t>12-Factor Apps Design Principles for Microservices on PCF:</w:t>
      </w:r>
      <w:bookmarkEnd w:id="726"/>
      <w:bookmarkEnd w:id="727"/>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2573"/>
        <w:gridCol w:w="1811"/>
        <w:gridCol w:w="5352"/>
      </w:tblGrid>
      <w:tr w:rsidR="00A758A7" w:rsidRPr="00E66E05" w14:paraId="4DA26366" w14:textId="77777777" w:rsidTr="006D6E86">
        <w:tc>
          <w:tcPr>
            <w:tcW w:w="2573" w:type="dxa"/>
            <w:shd w:val="clear" w:color="auto" w:fill="D9D9D9" w:themeFill="background1" w:themeFillShade="D9"/>
          </w:tcPr>
          <w:p w14:paraId="163FA1A3" w14:textId="459B2165" w:rsidR="00A758A7" w:rsidRPr="00E66E05" w:rsidRDefault="00FC2BA8" w:rsidP="00EE32B6">
            <w:pPr>
              <w:pStyle w:val="ListParagraph"/>
              <w:spacing w:before="40" w:after="40" w:line="0" w:lineRule="atLeast"/>
              <w:ind w:left="0"/>
              <w:rPr>
                <w:rFonts w:ascii="Arial" w:hAnsi="Arial" w:cs="Arial"/>
                <w:b/>
                <w:bCs/>
                <w:sz w:val="24"/>
                <w:szCs w:val="24"/>
              </w:rPr>
            </w:pPr>
            <w:r w:rsidRPr="00E66E05">
              <w:rPr>
                <w:rFonts w:ascii="Arial" w:hAnsi="Arial" w:cs="Arial"/>
                <w:b/>
                <w:bCs/>
                <w:sz w:val="24"/>
                <w:szCs w:val="24"/>
              </w:rPr>
              <w:t>Design p</w:t>
            </w:r>
            <w:r w:rsidR="00A758A7" w:rsidRPr="00E66E05">
              <w:rPr>
                <w:rFonts w:ascii="Arial" w:hAnsi="Arial" w:cs="Arial"/>
                <w:b/>
                <w:bCs/>
                <w:sz w:val="24"/>
                <w:szCs w:val="24"/>
              </w:rPr>
              <w:t>rinciple</w:t>
            </w:r>
          </w:p>
        </w:tc>
        <w:tc>
          <w:tcPr>
            <w:tcW w:w="1811" w:type="dxa"/>
            <w:shd w:val="clear" w:color="auto" w:fill="D9D9D9" w:themeFill="background1" w:themeFillShade="D9"/>
          </w:tcPr>
          <w:p w14:paraId="2228ABB4" w14:textId="194FD0C7" w:rsidR="00A758A7" w:rsidRPr="00E66E05" w:rsidRDefault="00A758A7" w:rsidP="00EE32B6">
            <w:pPr>
              <w:pStyle w:val="ListParagraph"/>
              <w:spacing w:before="40" w:after="40" w:line="0" w:lineRule="atLeast"/>
              <w:ind w:left="0"/>
              <w:rPr>
                <w:rFonts w:ascii="Arial" w:hAnsi="Arial" w:cs="Arial"/>
                <w:b/>
                <w:bCs/>
                <w:sz w:val="24"/>
                <w:szCs w:val="24"/>
              </w:rPr>
            </w:pPr>
            <w:r w:rsidRPr="00E66E05">
              <w:rPr>
                <w:rFonts w:ascii="Arial" w:hAnsi="Arial" w:cs="Arial"/>
                <w:b/>
                <w:bCs/>
                <w:sz w:val="24"/>
                <w:szCs w:val="24"/>
              </w:rPr>
              <w:t>Criticality</w:t>
            </w:r>
          </w:p>
        </w:tc>
        <w:tc>
          <w:tcPr>
            <w:tcW w:w="5352" w:type="dxa"/>
            <w:shd w:val="clear" w:color="auto" w:fill="D9D9D9" w:themeFill="background1" w:themeFillShade="D9"/>
          </w:tcPr>
          <w:p w14:paraId="0D4FE8CB" w14:textId="5E02F3D9" w:rsidR="00A758A7" w:rsidRPr="00E66E05" w:rsidRDefault="004B258A" w:rsidP="00EE32B6">
            <w:pPr>
              <w:pStyle w:val="ListParagraph"/>
              <w:spacing w:before="40" w:after="40" w:line="0" w:lineRule="atLeast"/>
              <w:ind w:left="0"/>
              <w:rPr>
                <w:rFonts w:ascii="Arial" w:hAnsi="Arial" w:cs="Arial"/>
                <w:b/>
                <w:bCs/>
                <w:sz w:val="24"/>
                <w:szCs w:val="24"/>
              </w:rPr>
            </w:pPr>
            <w:r w:rsidRPr="00E66E05">
              <w:rPr>
                <w:rFonts w:ascii="Arial" w:hAnsi="Arial" w:cs="Arial"/>
                <w:b/>
                <w:bCs/>
                <w:sz w:val="24"/>
                <w:szCs w:val="24"/>
              </w:rPr>
              <w:t>Description</w:t>
            </w:r>
          </w:p>
        </w:tc>
      </w:tr>
      <w:tr w:rsidR="006D6E86" w:rsidRPr="00E66E05" w14:paraId="63079B6A" w14:textId="77777777" w:rsidTr="005E5631">
        <w:tc>
          <w:tcPr>
            <w:tcW w:w="2173" w:type="dxa"/>
          </w:tcPr>
          <w:p w14:paraId="69CC2DF9" w14:textId="1A86AA8A"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Codebase</w:t>
            </w:r>
          </w:p>
        </w:tc>
        <w:tc>
          <w:tcPr>
            <w:tcW w:w="1530" w:type="dxa"/>
          </w:tcPr>
          <w:p w14:paraId="590C9534" w14:textId="040F797F"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Mandatory</w:t>
            </w:r>
          </w:p>
        </w:tc>
        <w:tc>
          <w:tcPr>
            <w:tcW w:w="4521" w:type="dxa"/>
          </w:tcPr>
          <w:p w14:paraId="52C4CD5F" w14:textId="104CB8AC"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All application code for a service lives in one repository</w:t>
            </w:r>
          </w:p>
        </w:tc>
      </w:tr>
      <w:tr w:rsidR="006D6E86" w:rsidRPr="00E66E05" w14:paraId="3794FF95" w14:textId="77777777" w:rsidTr="006D6E86">
        <w:tc>
          <w:tcPr>
            <w:tcW w:w="2573" w:type="dxa"/>
          </w:tcPr>
          <w:p w14:paraId="35E20C8C" w14:textId="6A0D2FCF"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Dependencies</w:t>
            </w:r>
          </w:p>
        </w:tc>
        <w:tc>
          <w:tcPr>
            <w:tcW w:w="1811" w:type="dxa"/>
          </w:tcPr>
          <w:p w14:paraId="3C0824EF" w14:textId="0F952AC1"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Mandatory</w:t>
            </w:r>
          </w:p>
        </w:tc>
        <w:tc>
          <w:tcPr>
            <w:tcW w:w="5352" w:type="dxa"/>
          </w:tcPr>
          <w:p w14:paraId="1F7DC901" w14:textId="5A5ADFC0"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Explicitly declare and isolate dependencies</w:t>
            </w:r>
          </w:p>
        </w:tc>
      </w:tr>
      <w:tr w:rsidR="006D6E86" w:rsidRPr="00E66E05" w14:paraId="2576617A" w14:textId="77777777" w:rsidTr="006D6E86">
        <w:tc>
          <w:tcPr>
            <w:tcW w:w="2573" w:type="dxa"/>
          </w:tcPr>
          <w:p w14:paraId="6A1DD742" w14:textId="0F2BD44A"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Config</w:t>
            </w:r>
          </w:p>
        </w:tc>
        <w:tc>
          <w:tcPr>
            <w:tcW w:w="1811" w:type="dxa"/>
          </w:tcPr>
          <w:p w14:paraId="15D800E8" w14:textId="6E2C541F"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Mandatory</w:t>
            </w:r>
          </w:p>
        </w:tc>
        <w:tc>
          <w:tcPr>
            <w:tcW w:w="5352" w:type="dxa"/>
          </w:tcPr>
          <w:p w14:paraId="1AA77669" w14:textId="756A50E4"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Store config in the environment</w:t>
            </w:r>
          </w:p>
        </w:tc>
      </w:tr>
      <w:tr w:rsidR="006D6E86" w:rsidRPr="00E66E05" w14:paraId="1703974B" w14:textId="77777777" w:rsidTr="006D6E86">
        <w:tc>
          <w:tcPr>
            <w:tcW w:w="2573" w:type="dxa"/>
          </w:tcPr>
          <w:p w14:paraId="49865C29" w14:textId="54CE851C"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Backing Services</w:t>
            </w:r>
          </w:p>
        </w:tc>
        <w:tc>
          <w:tcPr>
            <w:tcW w:w="1811" w:type="dxa"/>
          </w:tcPr>
          <w:p w14:paraId="428A7EBD" w14:textId="459375AA" w:rsidR="006D6E86" w:rsidRPr="006D2F3F" w:rsidRDefault="00DC78F6" w:rsidP="006D6E86">
            <w:pPr>
              <w:pStyle w:val="ListParagraph"/>
              <w:spacing w:before="40" w:after="40" w:line="0" w:lineRule="atLeast"/>
              <w:ind w:left="0"/>
              <w:rPr>
                <w:rFonts w:ascii="Arial" w:hAnsi="Arial" w:cs="Arial"/>
                <w:bCs/>
                <w:sz w:val="24"/>
                <w:szCs w:val="24"/>
              </w:rPr>
            </w:pPr>
            <w:r>
              <w:rPr>
                <w:rFonts w:ascii="Arial" w:hAnsi="Arial" w:cs="Arial"/>
                <w:bCs/>
                <w:sz w:val="24"/>
                <w:szCs w:val="24"/>
              </w:rPr>
              <w:t>Mandatory</w:t>
            </w:r>
          </w:p>
        </w:tc>
        <w:tc>
          <w:tcPr>
            <w:tcW w:w="5352" w:type="dxa"/>
          </w:tcPr>
          <w:p w14:paraId="562CFD70" w14:textId="0A74623F"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Treat backing services as attached resources</w:t>
            </w:r>
          </w:p>
        </w:tc>
      </w:tr>
      <w:tr w:rsidR="006D6E86" w:rsidRPr="00E66E05" w14:paraId="44665D96" w14:textId="77777777" w:rsidTr="006D6E86">
        <w:tc>
          <w:tcPr>
            <w:tcW w:w="2573" w:type="dxa"/>
          </w:tcPr>
          <w:p w14:paraId="7FCFD768" w14:textId="7DFEC783"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Build, realease, run</w:t>
            </w:r>
          </w:p>
        </w:tc>
        <w:tc>
          <w:tcPr>
            <w:tcW w:w="1811" w:type="dxa"/>
          </w:tcPr>
          <w:p w14:paraId="6387B5B4" w14:textId="407BDCBD" w:rsidR="006D6E86" w:rsidRPr="006D2F3F" w:rsidRDefault="00DC78F6" w:rsidP="006D6E86">
            <w:pPr>
              <w:pStyle w:val="ListParagraph"/>
              <w:spacing w:before="40" w:after="40" w:line="0" w:lineRule="atLeast"/>
              <w:ind w:left="0"/>
              <w:rPr>
                <w:rFonts w:ascii="Arial" w:hAnsi="Arial" w:cs="Arial"/>
                <w:bCs/>
                <w:sz w:val="24"/>
                <w:szCs w:val="24"/>
              </w:rPr>
            </w:pPr>
            <w:r>
              <w:rPr>
                <w:rFonts w:ascii="Arial" w:hAnsi="Arial" w:cs="Arial"/>
                <w:bCs/>
                <w:sz w:val="24"/>
                <w:szCs w:val="24"/>
              </w:rPr>
              <w:t>Recommended</w:t>
            </w:r>
          </w:p>
        </w:tc>
        <w:tc>
          <w:tcPr>
            <w:tcW w:w="5352" w:type="dxa"/>
          </w:tcPr>
          <w:p w14:paraId="68529D38" w14:textId="616E0AFE"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Strictly separate build and run stages</w:t>
            </w:r>
          </w:p>
        </w:tc>
      </w:tr>
      <w:tr w:rsidR="006D6E86" w:rsidRPr="00E66E05" w14:paraId="41B3E066" w14:textId="77777777" w:rsidTr="006D6E86">
        <w:tc>
          <w:tcPr>
            <w:tcW w:w="2573" w:type="dxa"/>
          </w:tcPr>
          <w:p w14:paraId="26212114" w14:textId="3F7B560B"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Processes</w:t>
            </w:r>
          </w:p>
        </w:tc>
        <w:tc>
          <w:tcPr>
            <w:tcW w:w="1811" w:type="dxa"/>
          </w:tcPr>
          <w:p w14:paraId="5FFED115" w14:textId="2418C984"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Mandatory</w:t>
            </w:r>
          </w:p>
        </w:tc>
        <w:tc>
          <w:tcPr>
            <w:tcW w:w="5352" w:type="dxa"/>
          </w:tcPr>
          <w:p w14:paraId="4DA80425" w14:textId="63F28307"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Execute the app as one or more stateless processes</w:t>
            </w:r>
          </w:p>
        </w:tc>
      </w:tr>
      <w:tr w:rsidR="006D6E86" w:rsidRPr="00E66E05" w14:paraId="23449689" w14:textId="77777777" w:rsidTr="006D6E86">
        <w:tc>
          <w:tcPr>
            <w:tcW w:w="2573" w:type="dxa"/>
          </w:tcPr>
          <w:p w14:paraId="2CB4848B" w14:textId="41745E60"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Port binding</w:t>
            </w:r>
          </w:p>
        </w:tc>
        <w:tc>
          <w:tcPr>
            <w:tcW w:w="1811" w:type="dxa"/>
          </w:tcPr>
          <w:p w14:paraId="244D9A05" w14:textId="26D22492" w:rsidR="006D6E86" w:rsidRPr="006D2F3F" w:rsidRDefault="00DC78F6" w:rsidP="006D6E86">
            <w:pPr>
              <w:pStyle w:val="ListParagraph"/>
              <w:spacing w:before="40" w:after="40" w:line="0" w:lineRule="atLeast"/>
              <w:ind w:left="0"/>
              <w:rPr>
                <w:rFonts w:ascii="Arial" w:hAnsi="Arial" w:cs="Arial"/>
                <w:bCs/>
                <w:sz w:val="24"/>
                <w:szCs w:val="24"/>
              </w:rPr>
            </w:pPr>
            <w:r>
              <w:rPr>
                <w:rFonts w:ascii="Arial" w:hAnsi="Arial" w:cs="Arial"/>
                <w:bCs/>
                <w:sz w:val="24"/>
                <w:szCs w:val="24"/>
              </w:rPr>
              <w:t>Mandatory</w:t>
            </w:r>
          </w:p>
        </w:tc>
        <w:tc>
          <w:tcPr>
            <w:tcW w:w="5352" w:type="dxa"/>
          </w:tcPr>
          <w:p w14:paraId="501A7D45" w14:textId="77E50C32"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Export services via port binding</w:t>
            </w:r>
          </w:p>
        </w:tc>
      </w:tr>
      <w:tr w:rsidR="006D6E86" w:rsidRPr="00E66E05" w14:paraId="022EE14B" w14:textId="77777777" w:rsidTr="006D6E86">
        <w:tc>
          <w:tcPr>
            <w:tcW w:w="2573" w:type="dxa"/>
          </w:tcPr>
          <w:p w14:paraId="00D14CD6" w14:textId="2C21436A"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Concurrency</w:t>
            </w:r>
          </w:p>
        </w:tc>
        <w:tc>
          <w:tcPr>
            <w:tcW w:w="1811" w:type="dxa"/>
          </w:tcPr>
          <w:p w14:paraId="787D66C2" w14:textId="0A8E637C" w:rsidR="006D6E86" w:rsidRPr="006D2F3F" w:rsidRDefault="00DC78F6" w:rsidP="006D6E86">
            <w:pPr>
              <w:pStyle w:val="ListParagraph"/>
              <w:spacing w:before="40" w:after="40" w:line="0" w:lineRule="atLeast"/>
              <w:ind w:left="0"/>
              <w:rPr>
                <w:rFonts w:ascii="Arial" w:hAnsi="Arial" w:cs="Arial"/>
                <w:bCs/>
                <w:sz w:val="24"/>
                <w:szCs w:val="24"/>
              </w:rPr>
            </w:pPr>
            <w:r>
              <w:rPr>
                <w:rFonts w:ascii="Arial" w:hAnsi="Arial" w:cs="Arial"/>
                <w:bCs/>
                <w:sz w:val="24"/>
                <w:szCs w:val="24"/>
              </w:rPr>
              <w:t>Recommended</w:t>
            </w:r>
          </w:p>
        </w:tc>
        <w:tc>
          <w:tcPr>
            <w:tcW w:w="5352" w:type="dxa"/>
          </w:tcPr>
          <w:p w14:paraId="7DDC2971" w14:textId="313CC099"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Scale out via the process model</w:t>
            </w:r>
          </w:p>
        </w:tc>
      </w:tr>
      <w:tr w:rsidR="006D6E86" w:rsidRPr="00E66E05" w14:paraId="27043354" w14:textId="77777777" w:rsidTr="006D6E86">
        <w:tc>
          <w:tcPr>
            <w:tcW w:w="2573" w:type="dxa"/>
          </w:tcPr>
          <w:p w14:paraId="06577EB5" w14:textId="067B4A0B"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Disposability</w:t>
            </w:r>
          </w:p>
        </w:tc>
        <w:tc>
          <w:tcPr>
            <w:tcW w:w="1811" w:type="dxa"/>
          </w:tcPr>
          <w:p w14:paraId="65A49E9F" w14:textId="635DE354" w:rsidR="006D6E86" w:rsidRPr="006D2F3F" w:rsidRDefault="00DC78F6" w:rsidP="006D6E86">
            <w:pPr>
              <w:pStyle w:val="ListParagraph"/>
              <w:spacing w:before="40" w:after="40" w:line="0" w:lineRule="atLeast"/>
              <w:ind w:left="0"/>
              <w:rPr>
                <w:rFonts w:ascii="Arial" w:hAnsi="Arial" w:cs="Arial"/>
                <w:bCs/>
                <w:sz w:val="24"/>
                <w:szCs w:val="24"/>
              </w:rPr>
            </w:pPr>
            <w:r>
              <w:rPr>
                <w:rFonts w:ascii="Arial" w:hAnsi="Arial" w:cs="Arial"/>
                <w:bCs/>
                <w:sz w:val="24"/>
                <w:szCs w:val="24"/>
              </w:rPr>
              <w:t>Recommended</w:t>
            </w:r>
          </w:p>
        </w:tc>
        <w:tc>
          <w:tcPr>
            <w:tcW w:w="5352" w:type="dxa"/>
          </w:tcPr>
          <w:p w14:paraId="776634CA" w14:textId="71D9DA08"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Maximize robustness with fast startup and graceful shutdown</w:t>
            </w:r>
          </w:p>
        </w:tc>
      </w:tr>
      <w:tr w:rsidR="006D6E86" w:rsidRPr="00E66E05" w14:paraId="4AC2B1C5" w14:textId="77777777" w:rsidTr="006D6E86">
        <w:tc>
          <w:tcPr>
            <w:tcW w:w="2573" w:type="dxa"/>
          </w:tcPr>
          <w:p w14:paraId="2F464DF3" w14:textId="692BC78A"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Dev/prod parity</w:t>
            </w:r>
          </w:p>
        </w:tc>
        <w:tc>
          <w:tcPr>
            <w:tcW w:w="1811" w:type="dxa"/>
          </w:tcPr>
          <w:p w14:paraId="372938C5" w14:textId="6E9C44D4" w:rsidR="006D6E86" w:rsidRPr="006D2F3F" w:rsidRDefault="00DC78F6" w:rsidP="006D6E86">
            <w:pPr>
              <w:pStyle w:val="ListParagraph"/>
              <w:spacing w:before="40" w:after="40" w:line="0" w:lineRule="atLeast"/>
              <w:ind w:left="0"/>
              <w:rPr>
                <w:rFonts w:ascii="Arial" w:hAnsi="Arial" w:cs="Arial"/>
                <w:bCs/>
                <w:sz w:val="24"/>
                <w:szCs w:val="24"/>
              </w:rPr>
            </w:pPr>
            <w:r>
              <w:rPr>
                <w:rFonts w:ascii="Arial" w:hAnsi="Arial" w:cs="Arial"/>
                <w:bCs/>
                <w:sz w:val="24"/>
                <w:szCs w:val="24"/>
              </w:rPr>
              <w:t>Recommended</w:t>
            </w:r>
          </w:p>
        </w:tc>
        <w:tc>
          <w:tcPr>
            <w:tcW w:w="5352" w:type="dxa"/>
          </w:tcPr>
          <w:p w14:paraId="4373C112" w14:textId="5E9354C4"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Keep development, staging, and production as similar as possible</w:t>
            </w:r>
          </w:p>
        </w:tc>
      </w:tr>
      <w:tr w:rsidR="006D6E86" w:rsidRPr="00E66E05" w14:paraId="7F10BBBA" w14:textId="77777777" w:rsidTr="006D6E86">
        <w:tc>
          <w:tcPr>
            <w:tcW w:w="2573" w:type="dxa"/>
          </w:tcPr>
          <w:p w14:paraId="75A14566" w14:textId="741597ED"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Logs</w:t>
            </w:r>
          </w:p>
        </w:tc>
        <w:tc>
          <w:tcPr>
            <w:tcW w:w="1811" w:type="dxa"/>
          </w:tcPr>
          <w:p w14:paraId="46F053E3" w14:textId="5561615B" w:rsidR="006D6E86" w:rsidRPr="006D2F3F" w:rsidRDefault="00DC78F6" w:rsidP="006D6E86">
            <w:pPr>
              <w:pStyle w:val="ListParagraph"/>
              <w:spacing w:before="40" w:after="40" w:line="0" w:lineRule="atLeast"/>
              <w:ind w:left="0"/>
              <w:rPr>
                <w:rFonts w:ascii="Arial" w:hAnsi="Arial" w:cs="Arial"/>
                <w:bCs/>
                <w:sz w:val="24"/>
                <w:szCs w:val="24"/>
              </w:rPr>
            </w:pPr>
            <w:r>
              <w:rPr>
                <w:rFonts w:ascii="Arial" w:hAnsi="Arial" w:cs="Arial"/>
                <w:bCs/>
                <w:sz w:val="24"/>
                <w:szCs w:val="24"/>
              </w:rPr>
              <w:t>Mandatory</w:t>
            </w:r>
          </w:p>
        </w:tc>
        <w:tc>
          <w:tcPr>
            <w:tcW w:w="5352" w:type="dxa"/>
          </w:tcPr>
          <w:p w14:paraId="0CCF12CB" w14:textId="404B3FAA"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Treat logs as event streams</w:t>
            </w:r>
          </w:p>
        </w:tc>
      </w:tr>
      <w:tr w:rsidR="006D6E86" w:rsidRPr="00E66E05" w14:paraId="20FBF0B6" w14:textId="77777777" w:rsidTr="006D6E86">
        <w:tc>
          <w:tcPr>
            <w:tcW w:w="2573" w:type="dxa"/>
          </w:tcPr>
          <w:p w14:paraId="17C358DF" w14:textId="2FE8750D"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Admin processes</w:t>
            </w:r>
          </w:p>
        </w:tc>
        <w:tc>
          <w:tcPr>
            <w:tcW w:w="1811" w:type="dxa"/>
          </w:tcPr>
          <w:p w14:paraId="3C351C55" w14:textId="48409E8D" w:rsidR="006D6E86" w:rsidRPr="006D2F3F" w:rsidRDefault="00DC78F6" w:rsidP="006D6E86">
            <w:pPr>
              <w:pStyle w:val="ListParagraph"/>
              <w:spacing w:before="40" w:after="40" w:line="0" w:lineRule="atLeast"/>
              <w:ind w:left="0"/>
              <w:rPr>
                <w:rFonts w:ascii="Arial" w:hAnsi="Arial" w:cs="Arial"/>
                <w:bCs/>
                <w:sz w:val="24"/>
                <w:szCs w:val="24"/>
              </w:rPr>
            </w:pPr>
            <w:r>
              <w:rPr>
                <w:rFonts w:ascii="Arial" w:hAnsi="Arial" w:cs="Arial"/>
                <w:bCs/>
                <w:sz w:val="24"/>
                <w:szCs w:val="24"/>
              </w:rPr>
              <w:t>Recommended</w:t>
            </w:r>
          </w:p>
        </w:tc>
        <w:tc>
          <w:tcPr>
            <w:tcW w:w="5352" w:type="dxa"/>
          </w:tcPr>
          <w:p w14:paraId="5C8CCF5C" w14:textId="6C42C5DD" w:rsidR="006D6E86" w:rsidRPr="006D2F3F" w:rsidRDefault="006D6E86" w:rsidP="006D6E86">
            <w:pPr>
              <w:pStyle w:val="ListParagraph"/>
              <w:spacing w:before="40" w:after="40" w:line="0" w:lineRule="atLeast"/>
              <w:ind w:left="0"/>
              <w:rPr>
                <w:rFonts w:ascii="Arial" w:hAnsi="Arial" w:cs="Arial"/>
                <w:bCs/>
                <w:sz w:val="24"/>
                <w:szCs w:val="24"/>
              </w:rPr>
            </w:pPr>
            <w:r w:rsidRPr="006D2F3F">
              <w:rPr>
                <w:rFonts w:ascii="Arial" w:hAnsi="Arial" w:cs="Arial"/>
                <w:bCs/>
                <w:sz w:val="24"/>
                <w:szCs w:val="24"/>
              </w:rPr>
              <w:t>Run admin/management tasks as one-off processes</w:t>
            </w:r>
          </w:p>
        </w:tc>
      </w:tr>
    </w:tbl>
    <w:p w14:paraId="100D8A0F" w14:textId="18298C4D" w:rsidR="00D449A2" w:rsidRPr="005E27CF" w:rsidRDefault="0040742B" w:rsidP="00B0105E">
      <w:pPr>
        <w:pStyle w:val="Heading3"/>
      </w:pPr>
      <w:hyperlink r:id="rId48" w:history="1">
        <w:bookmarkStart w:id="728" w:name="_Toc479082348"/>
        <w:bookmarkStart w:id="729" w:name="_Toc479671874"/>
        <w:bookmarkStart w:id="730" w:name="_Toc481660538"/>
        <w:r w:rsidR="00D449A2" w:rsidRPr="005E27CF">
          <w:t>Codebase</w:t>
        </w:r>
      </w:hyperlink>
      <w:r w:rsidR="00D449A2" w:rsidRPr="005E27CF">
        <w:t> — one codebase tracked in revision control, many deploys</w:t>
      </w:r>
      <w:bookmarkEnd w:id="728"/>
      <w:bookmarkEnd w:id="729"/>
      <w:bookmarkEnd w:id="730"/>
      <w:r w:rsidR="00DB72B6">
        <w:t xml:space="preserve"> </w:t>
      </w:r>
    </w:p>
    <w:p w14:paraId="2A2FA702" w14:textId="77777777" w:rsidR="00DB72B6" w:rsidRPr="00F074E3" w:rsidRDefault="00DB72B6" w:rsidP="00F074E3">
      <w:pPr>
        <w:pStyle w:val="Style3"/>
      </w:pPr>
      <w:r w:rsidRPr="00F074E3">
        <w:t>Criticality: Mandatory</w:t>
      </w:r>
    </w:p>
    <w:p w14:paraId="72761393" w14:textId="46F7C439" w:rsidR="00D449A2" w:rsidRPr="006C688A" w:rsidRDefault="00D449A2" w:rsidP="006C688A">
      <w:pPr>
        <w:pStyle w:val="Style1"/>
      </w:pPr>
      <w:r w:rsidRPr="006C688A">
        <w:t>All application code for a service lives in one repository. A codebase is run by developers on their local machines, and deployed to any number of other environments, like a set of testing machines, and the live production servers.</w:t>
      </w:r>
    </w:p>
    <w:p w14:paraId="5EDD81EC" w14:textId="772B1630" w:rsidR="00D449A2" w:rsidRDefault="0040742B" w:rsidP="00B0105E">
      <w:pPr>
        <w:pStyle w:val="Heading3"/>
      </w:pPr>
      <w:hyperlink r:id="rId49" w:history="1">
        <w:bookmarkStart w:id="731" w:name="_Toc479082349"/>
        <w:bookmarkStart w:id="732" w:name="_Toc479671875"/>
        <w:bookmarkStart w:id="733" w:name="_Toc481660539"/>
        <w:r w:rsidR="00D449A2" w:rsidRPr="005E27CF">
          <w:t>Dependencies</w:t>
        </w:r>
      </w:hyperlink>
      <w:r w:rsidR="00D449A2" w:rsidRPr="005E27CF">
        <w:t> — explicitly declare and isolate dependencies</w:t>
      </w:r>
      <w:bookmarkEnd w:id="731"/>
      <w:bookmarkEnd w:id="732"/>
      <w:bookmarkEnd w:id="733"/>
    </w:p>
    <w:p w14:paraId="68251526" w14:textId="3FC977DB" w:rsidR="00DB72B6" w:rsidRPr="00F074E3" w:rsidRDefault="00DB72B6" w:rsidP="00F074E3">
      <w:pPr>
        <w:pStyle w:val="Style3"/>
      </w:pPr>
      <w:r w:rsidRPr="00F074E3">
        <w:t xml:space="preserve">Criticality: </w:t>
      </w:r>
      <w:r w:rsidR="006F3BC4">
        <w:t>Mandatory</w:t>
      </w:r>
    </w:p>
    <w:p w14:paraId="69F79A8B" w14:textId="3939B440" w:rsidR="00222A90" w:rsidRDefault="00D449A2" w:rsidP="007960F3">
      <w:pPr>
        <w:pStyle w:val="Style1"/>
      </w:pPr>
      <w:r w:rsidRPr="007960F3">
        <w:t xml:space="preserve">All the environments code runs in need to have some dependencies, like a database, or an image-processing library, or a command-line tool. Applications must not assume those things will be in place on a given machine. Most languages and frameworks provide a natural way to do this. List all the versions of all the libraries and when the code is deployed, a command is run to download all the right versions and put them in place. </w:t>
      </w:r>
    </w:p>
    <w:p w14:paraId="1F07E3CF" w14:textId="77777777" w:rsidR="00222A90" w:rsidRDefault="00222A90">
      <w:pPr>
        <w:rPr>
          <w:rFonts w:ascii="Arial" w:hAnsi="Arial" w:cs="Arial"/>
          <w:sz w:val="24"/>
          <w:szCs w:val="24"/>
        </w:rPr>
      </w:pPr>
      <w:r>
        <w:br w:type="page"/>
      </w:r>
    </w:p>
    <w:p w14:paraId="5AF0AC2C" w14:textId="77777777" w:rsidR="00D449A2" w:rsidRPr="005E27CF" w:rsidRDefault="0040742B" w:rsidP="00B0105E">
      <w:pPr>
        <w:pStyle w:val="Heading3"/>
        <w:rPr>
          <w:sz w:val="24"/>
        </w:rPr>
      </w:pPr>
      <w:hyperlink r:id="rId50" w:history="1">
        <w:bookmarkStart w:id="734" w:name="_Toc479082350"/>
        <w:bookmarkStart w:id="735" w:name="_Toc479671876"/>
        <w:bookmarkStart w:id="736" w:name="_Toc481660540"/>
        <w:r w:rsidR="00D449A2" w:rsidRPr="005E27CF">
          <w:rPr>
            <w:sz w:val="24"/>
          </w:rPr>
          <w:t>Config</w:t>
        </w:r>
      </w:hyperlink>
      <w:r w:rsidR="00D449A2" w:rsidRPr="005E27CF">
        <w:rPr>
          <w:sz w:val="24"/>
        </w:rPr>
        <w:t> — Store config in the environment</w:t>
      </w:r>
      <w:bookmarkEnd w:id="734"/>
      <w:bookmarkEnd w:id="735"/>
      <w:bookmarkEnd w:id="736"/>
    </w:p>
    <w:p w14:paraId="4A50CBCE" w14:textId="085FC7FD" w:rsidR="00DB72B6" w:rsidRPr="00F074E3" w:rsidRDefault="00DB72B6" w:rsidP="00F074E3">
      <w:pPr>
        <w:pStyle w:val="Style3"/>
      </w:pPr>
      <w:r w:rsidRPr="00F074E3">
        <w:t xml:space="preserve">Criticality: </w:t>
      </w:r>
      <w:r w:rsidR="006F3BC4">
        <w:t>Mandatory</w:t>
      </w:r>
      <w:r w:rsidRPr="00F074E3">
        <w:t xml:space="preserve"> </w:t>
      </w:r>
    </w:p>
    <w:p w14:paraId="5AA0F2D8" w14:textId="3ECB9B61" w:rsidR="007118E7" w:rsidRPr="006C688A" w:rsidRDefault="007118E7" w:rsidP="006C688A">
      <w:pPr>
        <w:pStyle w:val="Style1"/>
      </w:pPr>
      <w:r w:rsidRPr="006C688A">
        <w:t>The twelve-factor compliant app stores config in environment variables. Env vars are easy to change between deploys without changing any code; unlike config files, there is little chance of them being checked into the code repo accidentally; and unlike custom config files, or other config mechanisms such as Java System Properties, they are a language- and OS-agnostic standard.</w:t>
      </w:r>
    </w:p>
    <w:p w14:paraId="0C4EBB37" w14:textId="21E1D1B0" w:rsidR="00D449A2" w:rsidRPr="00B30B0F" w:rsidRDefault="007118E7" w:rsidP="00B30B0F">
      <w:pPr>
        <w:pStyle w:val="Style1"/>
      </w:pPr>
      <w:r w:rsidRPr="006C688A">
        <w:t>Apps sometimes store config as constants in the code. This is a violation of twelve-factor, which requires strict separation of config from code. Config varies substantially across deploys, code does not.</w:t>
      </w:r>
    </w:p>
    <w:p w14:paraId="4370D7D7" w14:textId="55AE314E" w:rsidR="00D449A2" w:rsidRDefault="0040742B" w:rsidP="00B0105E">
      <w:pPr>
        <w:pStyle w:val="Heading3"/>
      </w:pPr>
      <w:hyperlink r:id="rId51" w:history="1">
        <w:bookmarkStart w:id="737" w:name="_Toc479082351"/>
        <w:bookmarkStart w:id="738" w:name="_Toc479671877"/>
        <w:bookmarkStart w:id="739" w:name="_Toc481660541"/>
        <w:r w:rsidR="00D449A2" w:rsidRPr="005E27CF">
          <w:t>Backing Services</w:t>
        </w:r>
      </w:hyperlink>
      <w:r w:rsidR="00D449A2" w:rsidRPr="005E27CF">
        <w:t xml:space="preserve"> — Treat backing services as </w:t>
      </w:r>
      <w:r w:rsidR="007118E7">
        <w:t>attached</w:t>
      </w:r>
      <w:r w:rsidR="00D449A2" w:rsidRPr="005E27CF">
        <w:t xml:space="preserve"> resources</w:t>
      </w:r>
      <w:bookmarkEnd w:id="737"/>
      <w:bookmarkEnd w:id="738"/>
      <w:bookmarkEnd w:id="739"/>
    </w:p>
    <w:p w14:paraId="0D51BB92" w14:textId="4391F9AF" w:rsidR="00DB72B6" w:rsidRPr="00F074E3" w:rsidRDefault="00DB72B6" w:rsidP="00F074E3">
      <w:pPr>
        <w:pStyle w:val="Style3"/>
      </w:pPr>
      <w:r w:rsidRPr="00F074E3">
        <w:t xml:space="preserve">Criticality: </w:t>
      </w:r>
      <w:r w:rsidR="00DC78F6">
        <w:rPr>
          <w:rFonts w:ascii="Arial" w:hAnsi="Arial" w:cs="Arial"/>
          <w:bCs/>
          <w:sz w:val="24"/>
          <w:szCs w:val="24"/>
        </w:rPr>
        <w:t>Mandatory</w:t>
      </w:r>
    </w:p>
    <w:p w14:paraId="6F7A4F29" w14:textId="517AED8F" w:rsidR="007118E7" w:rsidRPr="006C688A" w:rsidRDefault="007118E7" w:rsidP="006C688A">
      <w:pPr>
        <w:pStyle w:val="Style1"/>
      </w:pPr>
      <w:r w:rsidRPr="006C688A">
        <w:t>A backing service is any service the app consumes over the network as part of its normal operation. Examples include datastores (such as </w:t>
      </w:r>
      <w:hyperlink r:id="rId52" w:history="1">
        <w:r w:rsidRPr="006C688A">
          <w:t>MySQL</w:t>
        </w:r>
      </w:hyperlink>
      <w:r w:rsidRPr="006C688A">
        <w:t> or </w:t>
      </w:r>
      <w:hyperlink r:id="rId53" w:history="1">
        <w:r w:rsidRPr="006C688A">
          <w:t>CouchDB</w:t>
        </w:r>
      </w:hyperlink>
      <w:r w:rsidRPr="006C688A">
        <w:t>), messaging/queueing systems (such as </w:t>
      </w:r>
      <w:hyperlink r:id="rId54" w:history="1">
        <w:r w:rsidRPr="006C688A">
          <w:t>RabbitMQ</w:t>
        </w:r>
      </w:hyperlink>
      <w:r w:rsidRPr="006C688A">
        <w:t> or </w:t>
      </w:r>
      <w:hyperlink r:id="rId55" w:history="1">
        <w:r w:rsidRPr="006C688A">
          <w:t>Beanstalkd</w:t>
        </w:r>
      </w:hyperlink>
      <w:r w:rsidRPr="006C688A">
        <w:t>), SMTP services for outbound email (such as </w:t>
      </w:r>
      <w:hyperlink r:id="rId56" w:history="1">
        <w:r w:rsidRPr="006C688A">
          <w:t>Postfix</w:t>
        </w:r>
      </w:hyperlink>
      <w:r w:rsidRPr="006C688A">
        <w:t>), and caching systems (such as </w:t>
      </w:r>
      <w:hyperlink r:id="rId57" w:history="1">
        <w:r w:rsidRPr="006C688A">
          <w:t>Memcached</w:t>
        </w:r>
      </w:hyperlink>
      <w:r w:rsidRPr="006C688A">
        <w:t>).</w:t>
      </w:r>
    </w:p>
    <w:p w14:paraId="423BBD6C" w14:textId="77777777" w:rsidR="007118E7" w:rsidRPr="006C688A" w:rsidRDefault="007118E7" w:rsidP="006C688A">
      <w:pPr>
        <w:pStyle w:val="Style1"/>
      </w:pPr>
      <w:r w:rsidRPr="006C688A">
        <w:t>Backing services like the database are traditionally managed by the same systems administrators as the app’s runtime deploy. In addition to these locally-managed services, the app may also have services provided and managed by third parties. Examples include SMTP services (such as </w:t>
      </w:r>
      <w:hyperlink r:id="rId58" w:history="1">
        <w:r w:rsidRPr="006C688A">
          <w:t>Postmark</w:t>
        </w:r>
      </w:hyperlink>
      <w:r w:rsidRPr="006C688A">
        <w:t>), metrics-gathering services (such as </w:t>
      </w:r>
      <w:hyperlink r:id="rId59" w:history="1">
        <w:r w:rsidRPr="006C688A">
          <w:t>New Relic</w:t>
        </w:r>
      </w:hyperlink>
      <w:r w:rsidRPr="006C688A">
        <w:t> or </w:t>
      </w:r>
      <w:hyperlink r:id="rId60" w:history="1">
        <w:r w:rsidRPr="006C688A">
          <w:t>Loggly</w:t>
        </w:r>
      </w:hyperlink>
      <w:r w:rsidRPr="006C688A">
        <w:t>), binary asset services (such as </w:t>
      </w:r>
      <w:hyperlink r:id="rId61" w:history="1">
        <w:r w:rsidRPr="006C688A">
          <w:t>Amazon S3</w:t>
        </w:r>
      </w:hyperlink>
      <w:r w:rsidRPr="006C688A">
        <w:t>), and even API-accessible consumer services (such as </w:t>
      </w:r>
      <w:hyperlink r:id="rId62" w:history="1">
        <w:r w:rsidRPr="006C688A">
          <w:t>Twitter</w:t>
        </w:r>
      </w:hyperlink>
      <w:r w:rsidRPr="006C688A">
        <w:t>, </w:t>
      </w:r>
      <w:hyperlink r:id="rId63" w:history="1">
        <w:r w:rsidRPr="006C688A">
          <w:t>Google Maps</w:t>
        </w:r>
      </w:hyperlink>
      <w:r w:rsidRPr="006C688A">
        <w:t>, or </w:t>
      </w:r>
      <w:hyperlink r:id="rId64" w:history="1">
        <w:r w:rsidRPr="006C688A">
          <w:t>Last.fm</w:t>
        </w:r>
      </w:hyperlink>
      <w:r w:rsidRPr="006C688A">
        <w:t>).</w:t>
      </w:r>
    </w:p>
    <w:p w14:paraId="6404DD7A" w14:textId="387D593B" w:rsidR="007118E7" w:rsidRPr="006C688A" w:rsidRDefault="007118E7" w:rsidP="006C688A">
      <w:pPr>
        <w:pStyle w:val="Style1"/>
      </w:pPr>
      <w:r w:rsidRPr="006C688A">
        <w:t>The code for a twelve-factor app makes no distinction between local and third party services.</w:t>
      </w:r>
      <w:r w:rsidRPr="007118E7">
        <w:t> </w:t>
      </w:r>
      <w:r w:rsidRPr="006C688A">
        <w:t>To the app, both are attached resources, accessed via a URL or other locator/credentials stored in the</w:t>
      </w:r>
      <w:r w:rsidRPr="007118E7">
        <w:t> </w:t>
      </w:r>
      <w:hyperlink r:id="rId65" w:history="1">
        <w:r w:rsidRPr="007118E7">
          <w:t>config</w:t>
        </w:r>
      </w:hyperlink>
      <w:r w:rsidRPr="006C688A">
        <w:t>. A</w:t>
      </w:r>
      <w:r w:rsidRPr="007118E7">
        <w:t> </w:t>
      </w:r>
      <w:hyperlink r:id="rId66" w:history="1">
        <w:r w:rsidRPr="007118E7">
          <w:t>deploy</w:t>
        </w:r>
      </w:hyperlink>
      <w:r w:rsidRPr="007118E7">
        <w:t> </w:t>
      </w:r>
      <w:r w:rsidRPr="006C688A">
        <w:t>of the twelve-factor app should be able to swap out a local MySQL database with one managed by a third party (such as </w:t>
      </w:r>
      <w:hyperlink r:id="rId67" w:history="1">
        <w:r w:rsidRPr="006C688A">
          <w:t>Amazon RDS</w:t>
        </w:r>
      </w:hyperlink>
      <w:r w:rsidRPr="006C688A">
        <w:t>) without any changes to the app’s code. Likewise, a local SMTP server could be swapped with a third-party SMTP service (such as Postmark) without code changes. In both cases, only the resource handle in the config needs to change. Each distinct backing service is a </w:t>
      </w:r>
      <w:r w:rsidRPr="006C688A">
        <w:rPr>
          <w:i/>
          <w:iCs/>
        </w:rPr>
        <w:t>resource</w:t>
      </w:r>
      <w:r w:rsidRPr="006C688A">
        <w:t>. </w:t>
      </w:r>
    </w:p>
    <w:p w14:paraId="57E3FE91" w14:textId="6AC35E48" w:rsidR="00D449A2" w:rsidRPr="006C688A" w:rsidRDefault="00D449A2" w:rsidP="006C688A">
      <w:pPr>
        <w:pStyle w:val="Style1"/>
      </w:pPr>
      <w:r w:rsidRPr="006C688A">
        <w:t>This is another case where defining dependencies cleanly keeps the system flexible and each part is abstracted from the complexities of the other, a core tenet of good architecture.</w:t>
      </w:r>
    </w:p>
    <w:p w14:paraId="60A9E1C8" w14:textId="60DDB4F6" w:rsidR="00D449A2" w:rsidRPr="006C688A" w:rsidRDefault="007118E7" w:rsidP="006C688A">
      <w:pPr>
        <w:pStyle w:val="Style1"/>
      </w:pPr>
      <w:r w:rsidRPr="006C688A">
        <w:t>Resources can be attached and detached to deploys at will. For example, if the app’s database is misbehaving due to a hardware issue, the app’s administrator might spin up a new database server restored from a recent backup. The current production database could be detached, and the new database attached – all without any code changes.</w:t>
      </w:r>
    </w:p>
    <w:p w14:paraId="70479F14" w14:textId="7A3CA4BC" w:rsidR="00D449A2" w:rsidRPr="00B0105E" w:rsidRDefault="0040742B" w:rsidP="00B0105E">
      <w:pPr>
        <w:pStyle w:val="Heading3"/>
      </w:pPr>
      <w:hyperlink r:id="rId68" w:history="1">
        <w:bookmarkStart w:id="740" w:name="_Toc479082352"/>
        <w:bookmarkStart w:id="741" w:name="_Toc479671878"/>
        <w:bookmarkStart w:id="742" w:name="_Toc481660542"/>
        <w:r w:rsidR="00D449A2" w:rsidRPr="00B0105E">
          <w:t>Build, release, run</w:t>
        </w:r>
      </w:hyperlink>
      <w:r w:rsidR="00D449A2" w:rsidRPr="00B0105E">
        <w:t> — strictly separate build and run stages</w:t>
      </w:r>
      <w:bookmarkEnd w:id="740"/>
      <w:bookmarkEnd w:id="741"/>
      <w:bookmarkEnd w:id="742"/>
    </w:p>
    <w:p w14:paraId="0388C5F9" w14:textId="546FE472" w:rsidR="00DB72B6" w:rsidRPr="00F074E3" w:rsidRDefault="00DB72B6" w:rsidP="00F074E3">
      <w:pPr>
        <w:pStyle w:val="Style3"/>
      </w:pPr>
      <w:r w:rsidRPr="00F074E3">
        <w:t xml:space="preserve">Criticality: </w:t>
      </w:r>
      <w:r w:rsidR="00DC78F6">
        <w:rPr>
          <w:rFonts w:ascii="Arial" w:hAnsi="Arial" w:cs="Arial"/>
          <w:bCs/>
          <w:sz w:val="24"/>
          <w:szCs w:val="24"/>
        </w:rPr>
        <w:t>Recommended</w:t>
      </w:r>
    </w:p>
    <w:p w14:paraId="06AEB1EA" w14:textId="77777777" w:rsidR="00D449A2" w:rsidRPr="006C688A" w:rsidRDefault="00D449A2" w:rsidP="006C688A">
      <w:pPr>
        <w:pStyle w:val="Style1"/>
      </w:pPr>
      <w:r w:rsidRPr="006C688A">
        <w:t xml:space="preserve">The process of turning the code into a bundle of scripts, assets and binaries that run the code is the build. The release sends that code to a server in a fresh package together with </w:t>
      </w:r>
      <w:r w:rsidRPr="006C688A">
        <w:lastRenderedPageBreak/>
        <w:t>the nicely separate config files for that environment. Then the code is run so the application is available on those servers.</w:t>
      </w:r>
    </w:p>
    <w:p w14:paraId="2A6C33AB" w14:textId="77777777" w:rsidR="000B1C38" w:rsidRDefault="00D449A2" w:rsidP="006C688A">
      <w:pPr>
        <w:pStyle w:val="Style1"/>
      </w:pPr>
      <w:r w:rsidRPr="006C688A">
        <w:t>The idea here is that the build stage does a lot of heavy lifting, and developers manage it. The run stage should be simple and bullet-proof so that the team can be confident knowing that the application is running well, and that if a machine gets restarted (say, a power failure happens) that the app will start up again on launch without the need for human intervention.</w:t>
      </w:r>
      <w:r w:rsidRPr="005E27CF">
        <w:fldChar w:fldCharType="begin"/>
      </w:r>
      <w:r w:rsidRPr="005E27CF">
        <w:instrText xml:space="preserve"> HYPERLINK "http://12factor.net/processes" </w:instrText>
      </w:r>
      <w:r w:rsidRPr="005E27CF">
        <w:fldChar w:fldCharType="separate"/>
      </w:r>
      <w:bookmarkStart w:id="743" w:name="_Toc479082353"/>
    </w:p>
    <w:p w14:paraId="57622AFF" w14:textId="14070070" w:rsidR="00D449A2" w:rsidRDefault="00D449A2" w:rsidP="00B0105E">
      <w:pPr>
        <w:pStyle w:val="Heading3"/>
      </w:pPr>
      <w:bookmarkStart w:id="744" w:name="_Toc479671879"/>
      <w:bookmarkStart w:id="745" w:name="_Toc481660543"/>
      <w:r w:rsidRPr="005E27CF">
        <w:t>Processes</w:t>
      </w:r>
      <w:r w:rsidRPr="005E27CF">
        <w:fldChar w:fldCharType="end"/>
      </w:r>
      <w:r w:rsidRPr="005E27CF">
        <w:t> — execute the app as one or more stateless processes</w:t>
      </w:r>
      <w:bookmarkEnd w:id="743"/>
      <w:bookmarkEnd w:id="744"/>
      <w:bookmarkEnd w:id="745"/>
    </w:p>
    <w:p w14:paraId="5D06FAD1" w14:textId="60B760B0" w:rsidR="00CD167D" w:rsidRPr="00F074E3" w:rsidRDefault="00CD167D" w:rsidP="00F074E3">
      <w:pPr>
        <w:pStyle w:val="Style3"/>
      </w:pPr>
      <w:r w:rsidRPr="00F074E3">
        <w:t xml:space="preserve">Criticality: </w:t>
      </w:r>
      <w:r w:rsidR="006F3BC4">
        <w:t>Mandatory</w:t>
      </w:r>
      <w:r w:rsidRPr="00F074E3">
        <w:t xml:space="preserve"> </w:t>
      </w:r>
    </w:p>
    <w:p w14:paraId="6C185F10" w14:textId="77777777" w:rsidR="00D449A2" w:rsidRPr="006C688A" w:rsidRDefault="00D449A2" w:rsidP="006C688A">
      <w:pPr>
        <w:pStyle w:val="Style1"/>
      </w:pPr>
      <w:r w:rsidRPr="006C688A">
        <w:t>It is likely that an application will be running on many servers, because that makes it more fault tolerant, and support more traffic. As a rule, each of those instances of running code should be stateless. In other words, the state of the system is completely defined by the databases and shared storage, and not by each individual running application instance.</w:t>
      </w:r>
    </w:p>
    <w:p w14:paraId="7E03CE43" w14:textId="77777777" w:rsidR="00D449A2" w:rsidRPr="006C688A" w:rsidRDefault="00D449A2" w:rsidP="006C688A">
      <w:pPr>
        <w:pStyle w:val="Style1"/>
      </w:pPr>
      <w:r w:rsidRPr="006C688A">
        <w:t>For example, a signup workflow, where a user has to enter 3 screens of information to create their profile. One (wrong) model would be to store each intermediate state in the running code, and direct the user back to the same server until the signup process is complete. The right approach is to store intermediate data in a database or persistent key-value store such as Gemfire, so even if the web server goes down in the middle of the user’s signup, another web server can handle the traffic, and the system is none-the-wiser.</w:t>
      </w:r>
    </w:p>
    <w:p w14:paraId="4FBE89DD" w14:textId="24D43519" w:rsidR="00D449A2" w:rsidRDefault="0040742B" w:rsidP="00B0105E">
      <w:pPr>
        <w:pStyle w:val="Heading3"/>
      </w:pPr>
      <w:hyperlink r:id="rId69" w:history="1">
        <w:bookmarkStart w:id="746" w:name="_Toc479082354"/>
        <w:bookmarkStart w:id="747" w:name="_Toc479671880"/>
        <w:bookmarkStart w:id="748" w:name="_Toc481660544"/>
        <w:r w:rsidR="00D449A2" w:rsidRPr="005E27CF">
          <w:t>Port binding</w:t>
        </w:r>
      </w:hyperlink>
      <w:r w:rsidR="00D449A2" w:rsidRPr="005E27CF">
        <w:t> — Export services via port binding</w:t>
      </w:r>
      <w:bookmarkEnd w:id="746"/>
      <w:bookmarkEnd w:id="747"/>
      <w:bookmarkEnd w:id="748"/>
    </w:p>
    <w:p w14:paraId="7C05C011" w14:textId="097636E6" w:rsidR="00CD167D" w:rsidRPr="00F074E3" w:rsidRDefault="00CD167D" w:rsidP="00F074E3">
      <w:pPr>
        <w:pStyle w:val="Style3"/>
      </w:pPr>
      <w:r w:rsidRPr="00F074E3">
        <w:t xml:space="preserve">Criticality: </w:t>
      </w:r>
      <w:r w:rsidR="00A962EA">
        <w:t>Mandatory</w:t>
      </w:r>
    </w:p>
    <w:p w14:paraId="5BBBC404" w14:textId="77777777" w:rsidR="00D449A2" w:rsidRPr="006C688A" w:rsidRDefault="00D449A2" w:rsidP="006C688A">
      <w:pPr>
        <w:pStyle w:val="Style1"/>
      </w:pPr>
      <w:r w:rsidRPr="006C688A">
        <w:t>The twelve-factor app is completely self-contained and does not rely on runtime injection of a webserver into the execution environment to create a web-facing service. The web app exports HTTP as a service by binding to a port, and listening to requests coming in on that port.</w:t>
      </w:r>
    </w:p>
    <w:p w14:paraId="4D5BBA66" w14:textId="77777777" w:rsidR="00D449A2" w:rsidRPr="006C688A" w:rsidRDefault="00D449A2" w:rsidP="006C688A">
      <w:pPr>
        <w:pStyle w:val="Style1"/>
      </w:pPr>
      <w:r w:rsidRPr="006C688A">
        <w:t>In a local development environment, the developer visits a service URL like http://localhost:5000/ to access the service exported by their app. In deployment, a routing layer handles routing requests from a public-facing hostname to the port-bound web processes.</w:t>
      </w:r>
    </w:p>
    <w:p w14:paraId="530AB8F0" w14:textId="77777777" w:rsidR="00D449A2" w:rsidRPr="006C688A" w:rsidRDefault="00D449A2" w:rsidP="006C688A">
      <w:pPr>
        <w:pStyle w:val="Style1"/>
      </w:pPr>
      <w:r w:rsidRPr="006C688A">
        <w:t>This is typically implemented by using </w:t>
      </w:r>
      <w:hyperlink r:id="rId70" w:history="1">
        <w:r w:rsidRPr="006C688A">
          <w:t>dependency declaration</w:t>
        </w:r>
      </w:hyperlink>
      <w:r w:rsidRPr="006C688A">
        <w:t> to add a webserver library to the app, such as </w:t>
      </w:r>
      <w:hyperlink r:id="rId71" w:history="1">
        <w:r w:rsidRPr="006C688A">
          <w:t>Tornado</w:t>
        </w:r>
      </w:hyperlink>
      <w:r w:rsidRPr="006C688A">
        <w:t> for Python, </w:t>
      </w:r>
      <w:hyperlink r:id="rId72" w:history="1">
        <w:r w:rsidRPr="006C688A">
          <w:t>Thin</w:t>
        </w:r>
      </w:hyperlink>
      <w:r w:rsidRPr="006C688A">
        <w:t> for Ruby, or </w:t>
      </w:r>
      <w:hyperlink r:id="rId73" w:history="1">
        <w:r w:rsidRPr="006C688A">
          <w:t>Jetty</w:t>
        </w:r>
      </w:hyperlink>
      <w:r w:rsidRPr="006C688A">
        <w:t> for Java and other JVM-based languages, Express for Node.js. This happens entirely in user space, that is, within the app’s code. The contract with the execution environment is binding to a port to serve requests.</w:t>
      </w:r>
    </w:p>
    <w:p w14:paraId="237EFBC6" w14:textId="42F3FFED" w:rsidR="00D449A2" w:rsidRPr="00B0105E" w:rsidRDefault="0040742B" w:rsidP="00B0105E">
      <w:pPr>
        <w:pStyle w:val="Heading3"/>
      </w:pPr>
      <w:hyperlink r:id="rId74" w:history="1">
        <w:bookmarkStart w:id="749" w:name="_Toc479082355"/>
        <w:bookmarkStart w:id="750" w:name="_Toc479671881"/>
        <w:bookmarkStart w:id="751" w:name="_Toc481660545"/>
        <w:r w:rsidR="00D449A2" w:rsidRPr="00B0105E">
          <w:t>Concurrency</w:t>
        </w:r>
      </w:hyperlink>
      <w:r w:rsidR="00D449A2" w:rsidRPr="00B0105E">
        <w:t> — Scale out via the process model</w:t>
      </w:r>
      <w:bookmarkEnd w:id="749"/>
      <w:bookmarkEnd w:id="750"/>
      <w:bookmarkEnd w:id="751"/>
    </w:p>
    <w:p w14:paraId="211E9513" w14:textId="5E3BE00F" w:rsidR="00CD167D" w:rsidRPr="00F074E3" w:rsidRDefault="00CD167D" w:rsidP="00F074E3">
      <w:pPr>
        <w:pStyle w:val="Style3"/>
      </w:pPr>
      <w:r w:rsidRPr="00F074E3">
        <w:t xml:space="preserve">Criticality: </w:t>
      </w:r>
      <w:r w:rsidR="00DC78F6">
        <w:rPr>
          <w:rFonts w:ascii="Arial" w:hAnsi="Arial" w:cs="Arial"/>
          <w:bCs/>
          <w:sz w:val="24"/>
          <w:szCs w:val="24"/>
        </w:rPr>
        <w:t>Recommended</w:t>
      </w:r>
    </w:p>
    <w:p w14:paraId="598D9705" w14:textId="77777777" w:rsidR="00D449A2" w:rsidRPr="006C688A" w:rsidRDefault="00D449A2" w:rsidP="006C688A">
      <w:pPr>
        <w:pStyle w:val="Style1"/>
      </w:pPr>
      <w:r w:rsidRPr="006C688A">
        <w:t>When running the code, the idea is that many little processes are handling specific needs. Therefore, there might be dozens of handlers ready to process web requests, and another dozen to handle API calls for enterprise users. Still another half-dozen processing background welcome-emails going to new users, or sending tweets for users sharing things on a social media service.</w:t>
      </w:r>
    </w:p>
    <w:p w14:paraId="27E78E95" w14:textId="77777777" w:rsidR="00D449A2" w:rsidRPr="006C688A" w:rsidRDefault="00D449A2" w:rsidP="006C688A">
      <w:pPr>
        <w:pStyle w:val="Style1"/>
      </w:pPr>
      <w:r w:rsidRPr="006C688A">
        <w:lastRenderedPageBreak/>
        <w:t>By keeping all these small parts working independently, and running them as separate processes (in a low-level technical sense), the application will scale better. More stuff is done concurrently, by smoothly adding additional servers or additional CPU/RAM and taking full advantage of it with more of these small, independent processes.</w:t>
      </w:r>
    </w:p>
    <w:p w14:paraId="7955B5F4" w14:textId="385797D5" w:rsidR="00D449A2" w:rsidRDefault="0040742B" w:rsidP="00B0105E">
      <w:pPr>
        <w:pStyle w:val="Heading3"/>
      </w:pPr>
      <w:hyperlink r:id="rId75" w:history="1">
        <w:bookmarkStart w:id="752" w:name="_Toc479082356"/>
        <w:bookmarkStart w:id="753" w:name="_Toc479671882"/>
        <w:bookmarkStart w:id="754" w:name="_Toc481660546"/>
        <w:r w:rsidR="00D449A2" w:rsidRPr="00FD23A9">
          <w:t>Disposability</w:t>
        </w:r>
      </w:hyperlink>
      <w:r w:rsidR="00D449A2" w:rsidRPr="00FD23A9">
        <w:t> — Maximize robustness with fast startup and graceful shutdown</w:t>
      </w:r>
      <w:bookmarkEnd w:id="752"/>
      <w:bookmarkEnd w:id="753"/>
      <w:bookmarkEnd w:id="754"/>
    </w:p>
    <w:p w14:paraId="2CF49741" w14:textId="7FE34F95" w:rsidR="00CD167D" w:rsidRPr="00F074E3" w:rsidRDefault="00CD167D" w:rsidP="00F074E3">
      <w:pPr>
        <w:pStyle w:val="Style3"/>
      </w:pPr>
      <w:r w:rsidRPr="00F074E3">
        <w:t xml:space="preserve">Criticality: </w:t>
      </w:r>
      <w:r w:rsidR="00DC78F6">
        <w:rPr>
          <w:rFonts w:ascii="Arial" w:hAnsi="Arial" w:cs="Arial"/>
          <w:bCs/>
          <w:sz w:val="24"/>
          <w:szCs w:val="24"/>
        </w:rPr>
        <w:t>Recommended</w:t>
      </w:r>
    </w:p>
    <w:p w14:paraId="68324AF3" w14:textId="77777777" w:rsidR="00D449A2" w:rsidRPr="006C688A" w:rsidRDefault="00D449A2" w:rsidP="006C688A">
      <w:pPr>
        <w:pStyle w:val="Style1"/>
      </w:pPr>
      <w:r w:rsidRPr="006C688A">
        <w:t>When new code is deployed, ideally the new version should launch right away and start to handle traffic. If an application has to do 20 seconds of work (say, loading giant mapping files into RAM) before it is ready to handle real traffic, makes it harder to rapidly release code, and more churn is introduced on the system to stop/start independent processes.</w:t>
      </w:r>
    </w:p>
    <w:p w14:paraId="6C72291C" w14:textId="77777777" w:rsidR="00D449A2" w:rsidRPr="006C688A" w:rsidRDefault="00D449A2" w:rsidP="006C688A">
      <w:pPr>
        <w:pStyle w:val="Style1"/>
      </w:pPr>
      <w:r w:rsidRPr="006C688A">
        <w:t>With the proliferation of so many third party libraries in today’s software systems, sub–1-second startup times are less and less common. However, beyond loading code, an application should have everything it needs waiting in high-speed databases or caches, so it can start up snappily and be ready to serve requests.</w:t>
      </w:r>
    </w:p>
    <w:p w14:paraId="02FB2C35" w14:textId="198A71F5" w:rsidR="00D449A2" w:rsidRPr="007960F3" w:rsidRDefault="00D449A2" w:rsidP="007960F3">
      <w:pPr>
        <w:pStyle w:val="Style1"/>
      </w:pPr>
      <w:r w:rsidRPr="006C688A">
        <w:t>Further, the application should be robust against crashing. Meaning, if it does crash, it should always be able to start back up cleanly. One should never do any mandatory “cleanup” tasks when the app shuts down that might cause problems if they failed to run in a crash scenario.</w:t>
      </w:r>
    </w:p>
    <w:p w14:paraId="78DBB21C" w14:textId="046A6D8D" w:rsidR="00D449A2" w:rsidRPr="007960F3" w:rsidRDefault="0040742B" w:rsidP="00B0105E">
      <w:pPr>
        <w:pStyle w:val="Heading3"/>
      </w:pPr>
      <w:hyperlink r:id="rId76" w:history="1">
        <w:bookmarkStart w:id="755" w:name="_Toc479082357"/>
        <w:bookmarkStart w:id="756" w:name="_Toc479671883"/>
        <w:bookmarkStart w:id="757" w:name="_Toc481660547"/>
        <w:r w:rsidR="00D449A2" w:rsidRPr="007960F3">
          <w:t>Dev/prod parity</w:t>
        </w:r>
      </w:hyperlink>
      <w:r w:rsidR="00D449A2" w:rsidRPr="007960F3">
        <w:t> — Keep development, staging, and production as similar as possible</w:t>
      </w:r>
      <w:bookmarkEnd w:id="755"/>
      <w:bookmarkEnd w:id="756"/>
      <w:bookmarkEnd w:id="757"/>
    </w:p>
    <w:p w14:paraId="5B9B7F0C" w14:textId="636C4004" w:rsidR="00CD167D" w:rsidRPr="00F074E3" w:rsidRDefault="00CD167D" w:rsidP="00F074E3">
      <w:pPr>
        <w:pStyle w:val="Style3"/>
      </w:pPr>
      <w:r w:rsidRPr="00F074E3">
        <w:t xml:space="preserve">Criticality: </w:t>
      </w:r>
      <w:r w:rsidR="00DC78F6">
        <w:rPr>
          <w:rFonts w:ascii="Arial" w:hAnsi="Arial" w:cs="Arial"/>
          <w:bCs/>
          <w:sz w:val="24"/>
          <w:szCs w:val="24"/>
        </w:rPr>
        <w:t>Recommended</w:t>
      </w:r>
    </w:p>
    <w:p w14:paraId="1F4CD99B" w14:textId="77777777" w:rsidR="00D449A2" w:rsidRPr="006C688A" w:rsidRDefault="00D449A2" w:rsidP="006C688A">
      <w:pPr>
        <w:pStyle w:val="Style1"/>
      </w:pPr>
      <w:r w:rsidRPr="006C688A">
        <w:t>It has become in vogue in recent years to have a much more rapid cycle between developing a change to an app and deploying that change into production. For many companies, this happens in a matter of hours. In order to facilitate that shorter cycle, and the risk that something breaks when entering production, it is desirable to keep a developer’s local environment as similar as possible to production.</w:t>
      </w:r>
    </w:p>
    <w:p w14:paraId="6244DC68" w14:textId="77777777" w:rsidR="00D449A2" w:rsidRPr="006C688A" w:rsidRDefault="00D449A2" w:rsidP="006C688A">
      <w:pPr>
        <w:pStyle w:val="Style1"/>
      </w:pPr>
      <w:r w:rsidRPr="006C688A">
        <w:t>This means using the same backing services, the same configuration management techniques, the same versions of software libraries, and so on.</w:t>
      </w:r>
    </w:p>
    <w:p w14:paraId="06C87E77" w14:textId="77777777" w:rsidR="00D449A2" w:rsidRPr="006C688A" w:rsidRDefault="00D449A2" w:rsidP="006C688A">
      <w:pPr>
        <w:pStyle w:val="Style1"/>
      </w:pPr>
      <w:r w:rsidRPr="006C688A">
        <w:t>This is often accomplished by letting developers use a tool like </w:t>
      </w:r>
      <w:hyperlink r:id="rId77" w:history="1">
        <w:r w:rsidRPr="006C688A">
          <w:t>Vagrant</w:t>
        </w:r>
      </w:hyperlink>
      <w:r w:rsidRPr="006C688A">
        <w:t> to manage their own personal virtual server that is configured just like production servers.</w:t>
      </w:r>
    </w:p>
    <w:bookmarkStart w:id="758" w:name="_Toc479671884"/>
    <w:bookmarkStart w:id="759" w:name="_Toc479675125"/>
    <w:bookmarkStart w:id="760" w:name="_Toc479675372"/>
    <w:bookmarkStart w:id="761" w:name="_Toc479675618"/>
    <w:bookmarkStart w:id="762" w:name="_Toc479675865"/>
    <w:bookmarkStart w:id="763" w:name="_Toc479671885"/>
    <w:bookmarkStart w:id="764" w:name="_Toc479675126"/>
    <w:bookmarkStart w:id="765" w:name="_Toc479675373"/>
    <w:bookmarkStart w:id="766" w:name="_Toc479675619"/>
    <w:bookmarkStart w:id="767" w:name="_Toc479675866"/>
    <w:bookmarkStart w:id="768" w:name="_Toc479671886"/>
    <w:bookmarkStart w:id="769" w:name="_Toc479675127"/>
    <w:bookmarkStart w:id="770" w:name="_Toc479675374"/>
    <w:bookmarkStart w:id="771" w:name="_Toc479675620"/>
    <w:bookmarkStart w:id="772" w:name="_Toc47967586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14:paraId="7555EBFD" w14:textId="77777777" w:rsidR="00D449A2" w:rsidRPr="007960F3" w:rsidRDefault="001A7558" w:rsidP="00B0105E">
      <w:pPr>
        <w:pStyle w:val="Heading3"/>
      </w:pPr>
      <w:r>
        <w:fldChar w:fldCharType="begin"/>
      </w:r>
      <w:r>
        <w:instrText xml:space="preserve"> HYPERLINK "http://12factor.net/logs" </w:instrText>
      </w:r>
      <w:r>
        <w:fldChar w:fldCharType="separate"/>
      </w:r>
      <w:bookmarkStart w:id="773" w:name="_Toc479082358"/>
      <w:bookmarkStart w:id="774" w:name="_Toc479671887"/>
      <w:bookmarkStart w:id="775" w:name="_Toc481660548"/>
      <w:r w:rsidR="00D449A2" w:rsidRPr="007960F3">
        <w:t>Logs</w:t>
      </w:r>
      <w:r>
        <w:fldChar w:fldCharType="end"/>
      </w:r>
      <w:r w:rsidR="00D449A2" w:rsidRPr="007960F3">
        <w:t> — Treat logs as event streams</w:t>
      </w:r>
      <w:bookmarkEnd w:id="773"/>
      <w:bookmarkEnd w:id="774"/>
      <w:bookmarkEnd w:id="775"/>
    </w:p>
    <w:p w14:paraId="01C3E9F6" w14:textId="6AFFBB91" w:rsidR="00CD167D" w:rsidRPr="00F074E3" w:rsidRDefault="00CD167D" w:rsidP="00F074E3">
      <w:pPr>
        <w:pStyle w:val="Style3"/>
      </w:pPr>
      <w:r w:rsidRPr="00F074E3">
        <w:t xml:space="preserve">Criticality: </w:t>
      </w:r>
      <w:r w:rsidR="00A962EA">
        <w:t>Mandatory</w:t>
      </w:r>
    </w:p>
    <w:p w14:paraId="6EF312B2" w14:textId="77777777" w:rsidR="00D449A2" w:rsidRPr="006C688A" w:rsidRDefault="00D449A2" w:rsidP="006C688A">
      <w:pPr>
        <w:pStyle w:val="Style1"/>
      </w:pPr>
      <w:r w:rsidRPr="006C688A">
        <w:t>A twelve-factor app should not concern itself with routing or storage of its output stream. It should not attempt to write to or manage logfiles. Instead, each running process writes its event stream, unbuffered, to stdout. During local development, the developer will view this stream in the foreground of their terminal to observe the app’s behavior.</w:t>
      </w:r>
    </w:p>
    <w:p w14:paraId="5AA1BBA3" w14:textId="448F80FF" w:rsidR="00D449A2" w:rsidRPr="006C688A" w:rsidRDefault="00D449A2" w:rsidP="006C688A">
      <w:pPr>
        <w:pStyle w:val="Style1"/>
      </w:pPr>
      <w:r w:rsidRPr="006C688A">
        <w:t xml:space="preserve">In staging or production deploys, each process’ stream will be captured by the execution environment, collated together with all other streams from the app, and routed to one or more final destinations for viewing and long-term archival. These archival destinations are not visible to or configurable by the app, and instead are completely managed by the </w:t>
      </w:r>
      <w:r w:rsidRPr="006C688A">
        <w:lastRenderedPageBreak/>
        <w:t>execution environment. Open-source log routers (such as </w:t>
      </w:r>
      <w:hyperlink r:id="rId78" w:history="1">
        <w:r w:rsidRPr="006C688A">
          <w:t>Logplex</w:t>
        </w:r>
      </w:hyperlink>
      <w:r w:rsidRPr="006C688A">
        <w:t> and </w:t>
      </w:r>
      <w:hyperlink r:id="rId79" w:history="1">
        <w:r w:rsidRPr="006C688A">
          <w:t>Fluent</w:t>
        </w:r>
      </w:hyperlink>
      <w:r w:rsidRPr="006C688A">
        <w:t>) are available for this purpose.</w:t>
      </w:r>
    </w:p>
    <w:p w14:paraId="09A83D40" w14:textId="77777777" w:rsidR="00D449A2" w:rsidRPr="006C688A" w:rsidRDefault="00D449A2" w:rsidP="006C688A">
      <w:pPr>
        <w:pStyle w:val="Style1"/>
      </w:pPr>
      <w:r w:rsidRPr="006C688A">
        <w:t>The event stream for an app can be routed to a file, or watched via realtime tail in a terminal. Most significantly, the stream can be sent to a log indexing and analysis system such as </w:t>
      </w:r>
      <w:hyperlink r:id="rId80" w:history="1">
        <w:r w:rsidRPr="006C688A">
          <w:t>Splunk</w:t>
        </w:r>
      </w:hyperlink>
      <w:r w:rsidRPr="006C688A">
        <w:t>, or a general-purpose data warehousing system such as </w:t>
      </w:r>
      <w:hyperlink r:id="rId81" w:history="1">
        <w:r w:rsidRPr="006C688A">
          <w:t>Hadoop/Hive</w:t>
        </w:r>
      </w:hyperlink>
      <w:r w:rsidRPr="006C688A">
        <w:t>. These systems allow for great power and flexibility for introspecting an app’s behavior over time, including:</w:t>
      </w:r>
    </w:p>
    <w:p w14:paraId="16427C58" w14:textId="77777777" w:rsidR="00D449A2" w:rsidRPr="004A6048" w:rsidRDefault="00D449A2" w:rsidP="004A6048">
      <w:pPr>
        <w:pStyle w:val="Style2"/>
      </w:pPr>
      <w:r w:rsidRPr="004A6048">
        <w:t>Finding specific events in the past.</w:t>
      </w:r>
    </w:p>
    <w:p w14:paraId="0FA9095F" w14:textId="77777777" w:rsidR="00D449A2" w:rsidRPr="004A6048" w:rsidRDefault="00D449A2" w:rsidP="000306BC">
      <w:pPr>
        <w:numPr>
          <w:ilvl w:val="0"/>
          <w:numId w:val="2"/>
        </w:numPr>
        <w:spacing w:before="60" w:after="60" w:line="240" w:lineRule="auto"/>
        <w:ind w:left="357" w:hanging="357"/>
        <w:jc w:val="both"/>
        <w:rPr>
          <w:rFonts w:ascii="Arial" w:hAnsi="Arial" w:cs="Arial"/>
          <w:color w:val="000000"/>
          <w:sz w:val="24"/>
          <w:szCs w:val="24"/>
        </w:rPr>
      </w:pPr>
      <w:r w:rsidRPr="004A6048">
        <w:rPr>
          <w:rFonts w:ascii="Arial" w:hAnsi="Arial" w:cs="Arial"/>
          <w:color w:val="000000"/>
          <w:sz w:val="24"/>
          <w:szCs w:val="24"/>
        </w:rPr>
        <w:t>Large-scale graphing of trends (such as requests per minute).</w:t>
      </w:r>
    </w:p>
    <w:p w14:paraId="62D94D56" w14:textId="77777777" w:rsidR="00D449A2" w:rsidRPr="004A6048" w:rsidRDefault="00D449A2" w:rsidP="000306BC">
      <w:pPr>
        <w:pStyle w:val="ListParagraph"/>
        <w:numPr>
          <w:ilvl w:val="0"/>
          <w:numId w:val="2"/>
        </w:numPr>
        <w:spacing w:before="60" w:after="60" w:line="0" w:lineRule="atLeast"/>
        <w:ind w:left="357" w:hanging="357"/>
        <w:contextualSpacing w:val="0"/>
        <w:rPr>
          <w:rFonts w:ascii="Arial" w:hAnsi="Arial" w:cs="Arial"/>
          <w:bCs/>
          <w:sz w:val="24"/>
          <w:szCs w:val="24"/>
        </w:rPr>
      </w:pPr>
      <w:r w:rsidRPr="004A6048">
        <w:rPr>
          <w:rFonts w:ascii="Arial" w:hAnsi="Arial" w:cs="Arial"/>
          <w:bCs/>
          <w:sz w:val="24"/>
          <w:szCs w:val="24"/>
        </w:rPr>
        <w:t>Active alerting according to user-defined heuristics (such as an alert when the quantity of errors per minute exceeds a certain threshold).</w:t>
      </w:r>
    </w:p>
    <w:p w14:paraId="47A55EFC" w14:textId="51510A32" w:rsidR="00D449A2" w:rsidRPr="000B1C38" w:rsidRDefault="0040742B" w:rsidP="00B0105E">
      <w:pPr>
        <w:pStyle w:val="Heading3"/>
      </w:pPr>
      <w:hyperlink r:id="rId82" w:history="1">
        <w:bookmarkStart w:id="776" w:name="_Toc479082359"/>
        <w:bookmarkStart w:id="777" w:name="_Toc479671888"/>
        <w:bookmarkStart w:id="778" w:name="_Toc481660549"/>
        <w:r w:rsidR="00D449A2" w:rsidRPr="000B1C38">
          <w:t>Admin processes</w:t>
        </w:r>
      </w:hyperlink>
      <w:r w:rsidR="00D449A2" w:rsidRPr="000B1C38">
        <w:t> — Run admin/management tasks as one-off processes</w:t>
      </w:r>
      <w:bookmarkEnd w:id="776"/>
      <w:bookmarkEnd w:id="777"/>
      <w:bookmarkEnd w:id="778"/>
    </w:p>
    <w:p w14:paraId="1B837305" w14:textId="306DB109" w:rsidR="00CD167D" w:rsidRPr="00F074E3" w:rsidRDefault="00CD167D" w:rsidP="00F074E3">
      <w:pPr>
        <w:pStyle w:val="Style3"/>
      </w:pPr>
      <w:r w:rsidRPr="00F074E3">
        <w:t xml:space="preserve">Criticality: </w:t>
      </w:r>
      <w:r w:rsidR="00DC78F6">
        <w:rPr>
          <w:rFonts w:ascii="Arial" w:hAnsi="Arial" w:cs="Arial"/>
          <w:bCs/>
          <w:sz w:val="24"/>
          <w:szCs w:val="24"/>
        </w:rPr>
        <w:t>Recommended</w:t>
      </w:r>
    </w:p>
    <w:p w14:paraId="2E39BE71" w14:textId="77777777" w:rsidR="00D449A2" w:rsidRPr="006C688A" w:rsidRDefault="00D449A2" w:rsidP="006C688A">
      <w:pPr>
        <w:pStyle w:val="Style1"/>
      </w:pPr>
      <w:r w:rsidRPr="006C688A">
        <w:t>There may be need of lots of one-off administrative tasks once an app is live. For example, doing data cleanup on bad data discovered, running analytics, or turning on and off features for A/B testing.</w:t>
      </w:r>
    </w:p>
    <w:p w14:paraId="17638DB1" w14:textId="5054872F" w:rsidR="009A70E8" w:rsidRDefault="00D449A2" w:rsidP="006C688A">
      <w:pPr>
        <w:pStyle w:val="Style1"/>
      </w:pPr>
      <w:r w:rsidRPr="006C688A">
        <w:t>Usually a developer will run these tasks, and when they do, they should be doing it from a machine in the production environment that is running the latest version of the production code. In other words, run one-off admin tasks from an identical environment as production. Do not run updates directly against a database; do not run them from a local terminal window.</w:t>
      </w:r>
    </w:p>
    <w:p w14:paraId="29DEE19F" w14:textId="77777777" w:rsidR="006F3BC4" w:rsidRPr="006C688A" w:rsidRDefault="006F3BC4" w:rsidP="006C688A">
      <w:pPr>
        <w:pStyle w:val="Style1"/>
      </w:pPr>
    </w:p>
    <w:p w14:paraId="5BA71C81" w14:textId="354ABC27" w:rsidR="009A70E8" w:rsidRDefault="009A70E8" w:rsidP="000B1C38">
      <w:pPr>
        <w:pStyle w:val="Heading2"/>
      </w:pPr>
      <w:bookmarkStart w:id="779" w:name="_Toc479671889"/>
      <w:bookmarkStart w:id="780" w:name="_Toc481660550"/>
      <w:r w:rsidRPr="009A70E8">
        <w:t>Microservice</w:t>
      </w:r>
      <w:r w:rsidR="005A683A">
        <w:t>s</w:t>
      </w:r>
      <w:r w:rsidRPr="009A70E8">
        <w:t xml:space="preserve"> Design Patterns</w:t>
      </w:r>
      <w:r w:rsidR="00FC2BA8">
        <w:t xml:space="preserve"> </w:t>
      </w:r>
      <w:r w:rsidR="00FC2BA8" w:rsidRPr="00FD23A9">
        <w:t>—</w:t>
      </w:r>
      <w:r w:rsidR="00FC2BA8">
        <w:t xml:space="preserve"> Functional decomposition</w:t>
      </w:r>
      <w:bookmarkEnd w:id="779"/>
      <w:bookmarkEnd w:id="780"/>
    </w:p>
    <w:p w14:paraId="04A7EEF3" w14:textId="26EEC407" w:rsidR="009A70E8" w:rsidRPr="006C688A" w:rsidRDefault="009A70E8" w:rsidP="006C688A">
      <w:pPr>
        <w:pStyle w:val="Style1"/>
      </w:pPr>
      <w:r w:rsidRPr="006C688A">
        <w:t>The main characteristics of a microservices-based application</w:t>
      </w:r>
      <w:r w:rsidR="00DD6A30">
        <w:t xml:space="preserve"> are</w:t>
      </w:r>
      <w:r w:rsidRPr="006C688A">
        <w:t xml:space="preserve"> functional decomposition or domain-driven design, well-defined interfaces, explicitly published interface, single responsibility principle, and potentially polyglot. Each service is fully </w:t>
      </w:r>
      <w:r w:rsidR="00DD6A30">
        <w:t>autonomous.</w:t>
      </w:r>
      <w:r w:rsidRPr="006C688A">
        <w:t>Thus changing a service implementation has no impact to other services as they communicate using well-defined interfaces. Functional decomposition of an application is the key to building a successful microservices architecture. This allows loose coupling (REST interfaces) and high cohesion (multiple services can compose with each other to define higher level services or application).</w:t>
      </w:r>
    </w:p>
    <w:p w14:paraId="4D6364AF" w14:textId="2067F67A" w:rsidR="009A70E8" w:rsidRPr="00261EF2" w:rsidRDefault="009A70E8" w:rsidP="005E5631">
      <w:pPr>
        <w:pStyle w:val="NormalWeb"/>
        <w:shd w:val="clear" w:color="auto" w:fill="FFFFFF"/>
        <w:spacing w:before="0" w:beforeAutospacing="0" w:after="360" w:afterAutospacing="0"/>
        <w:rPr>
          <w:rFonts w:ascii="Arial" w:hAnsi="Arial" w:cs="Arial"/>
          <w:bCs/>
        </w:rPr>
      </w:pPr>
      <w:r w:rsidRPr="00261EF2">
        <w:rPr>
          <w:rFonts w:ascii="Arial" w:hAnsi="Arial" w:cs="Arial"/>
        </w:rPr>
        <w:t xml:space="preserve">Verb (e.g. Checkout) or Nouns (Product) of </w:t>
      </w:r>
      <w:r w:rsidR="0081000D" w:rsidRPr="00261EF2">
        <w:rPr>
          <w:rFonts w:ascii="Arial" w:hAnsi="Arial" w:cs="Arial"/>
        </w:rPr>
        <w:t>the</w:t>
      </w:r>
      <w:r w:rsidRPr="00261EF2">
        <w:rPr>
          <w:rFonts w:ascii="Arial" w:hAnsi="Arial" w:cs="Arial"/>
        </w:rPr>
        <w:t xml:space="preserve"> application are one of the effective ways to achieve decomposition of </w:t>
      </w:r>
      <w:r w:rsidR="0081000D" w:rsidRPr="00261EF2">
        <w:rPr>
          <w:rFonts w:ascii="Arial" w:hAnsi="Arial" w:cs="Arial"/>
        </w:rPr>
        <w:t>an</w:t>
      </w:r>
      <w:r w:rsidRPr="00261EF2">
        <w:rPr>
          <w:rFonts w:ascii="Arial" w:hAnsi="Arial" w:cs="Arial"/>
        </w:rPr>
        <w:t xml:space="preserve"> existing application. For example, product, catalog, and checkout can be three separate microservices and then work with each other to provide a complete shopping cart experience.</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3863"/>
        <w:gridCol w:w="5873"/>
      </w:tblGrid>
      <w:tr w:rsidR="00F33BC4" w:rsidRPr="00E66E05" w14:paraId="73EF5B8C" w14:textId="77777777" w:rsidTr="005E5631">
        <w:tc>
          <w:tcPr>
            <w:tcW w:w="3433" w:type="dxa"/>
            <w:shd w:val="clear" w:color="auto" w:fill="D9D9D9" w:themeFill="background1" w:themeFillShade="D9"/>
          </w:tcPr>
          <w:p w14:paraId="69455BAB" w14:textId="23F66F25" w:rsidR="00F33BC4" w:rsidRPr="005E5631" w:rsidRDefault="00F33BC4" w:rsidP="00EE32B6">
            <w:pPr>
              <w:spacing w:before="40" w:after="40"/>
              <w:rPr>
                <w:rFonts w:ascii="Arial" w:hAnsi="Arial" w:cs="Arial"/>
                <w:b/>
                <w:bCs/>
                <w:sz w:val="24"/>
                <w:szCs w:val="24"/>
              </w:rPr>
            </w:pPr>
            <w:r w:rsidRPr="005E5631">
              <w:rPr>
                <w:rFonts w:ascii="Arial" w:hAnsi="Arial" w:cs="Arial"/>
                <w:b/>
                <w:bCs/>
                <w:sz w:val="24"/>
                <w:szCs w:val="24"/>
              </w:rPr>
              <w:t>Design pattern</w:t>
            </w:r>
          </w:p>
        </w:tc>
        <w:tc>
          <w:tcPr>
            <w:tcW w:w="5220" w:type="dxa"/>
            <w:shd w:val="clear" w:color="auto" w:fill="D9D9D9" w:themeFill="background1" w:themeFillShade="D9"/>
          </w:tcPr>
          <w:p w14:paraId="24DAAB6E" w14:textId="10ACC43A" w:rsidR="00F33BC4" w:rsidRPr="005E5631" w:rsidRDefault="00F33BC4" w:rsidP="00EE32B6">
            <w:pPr>
              <w:spacing w:before="40" w:after="40"/>
              <w:rPr>
                <w:rFonts w:ascii="Arial" w:hAnsi="Arial" w:cs="Arial"/>
                <w:b/>
                <w:bCs/>
                <w:sz w:val="24"/>
                <w:szCs w:val="24"/>
              </w:rPr>
            </w:pPr>
            <w:r w:rsidRPr="00E66E05">
              <w:rPr>
                <w:rFonts w:ascii="Arial" w:hAnsi="Arial" w:cs="Arial"/>
                <w:b/>
                <w:bCs/>
                <w:sz w:val="24"/>
                <w:szCs w:val="24"/>
              </w:rPr>
              <w:t>Advantages</w:t>
            </w:r>
          </w:p>
        </w:tc>
      </w:tr>
      <w:tr w:rsidR="00F33BC4" w:rsidRPr="00E66E05" w14:paraId="369EF725" w14:textId="77777777" w:rsidTr="005E5631">
        <w:tc>
          <w:tcPr>
            <w:tcW w:w="3433" w:type="dxa"/>
          </w:tcPr>
          <w:p w14:paraId="4097F9BA" w14:textId="541FD81A" w:rsidR="00F33BC4" w:rsidRPr="00E66E05" w:rsidRDefault="00F33BC4" w:rsidP="00261EF2">
            <w:pPr>
              <w:tabs>
                <w:tab w:val="left" w:pos="2910"/>
              </w:tabs>
              <w:spacing w:before="40" w:after="40"/>
              <w:rPr>
                <w:rFonts w:ascii="Arial" w:hAnsi="Arial" w:cs="Arial"/>
                <w:bCs/>
                <w:sz w:val="24"/>
                <w:szCs w:val="24"/>
              </w:rPr>
            </w:pPr>
            <w:r w:rsidRPr="00E66E05">
              <w:rPr>
                <w:rFonts w:ascii="Arial" w:hAnsi="Arial" w:cs="Arial"/>
                <w:bCs/>
                <w:sz w:val="24"/>
                <w:szCs w:val="24"/>
              </w:rPr>
              <w:t>Aggregator</w:t>
            </w:r>
            <w:r w:rsidR="00261EF2">
              <w:rPr>
                <w:rFonts w:ascii="Arial" w:hAnsi="Arial" w:cs="Arial"/>
                <w:bCs/>
                <w:sz w:val="24"/>
                <w:szCs w:val="24"/>
              </w:rPr>
              <w:tab/>
            </w:r>
          </w:p>
        </w:tc>
        <w:tc>
          <w:tcPr>
            <w:tcW w:w="5220" w:type="dxa"/>
          </w:tcPr>
          <w:p w14:paraId="215435C1" w14:textId="7F21A424" w:rsidR="00F33BC4" w:rsidRPr="00E66E05" w:rsidRDefault="00F33BC4" w:rsidP="00EE32B6">
            <w:pPr>
              <w:spacing w:before="40" w:after="40"/>
              <w:rPr>
                <w:rFonts w:ascii="Arial" w:hAnsi="Arial" w:cs="Arial"/>
                <w:bCs/>
                <w:sz w:val="24"/>
                <w:szCs w:val="24"/>
              </w:rPr>
            </w:pPr>
            <w:r w:rsidRPr="00E66E05">
              <w:rPr>
                <w:rFonts w:ascii="Arial" w:hAnsi="Arial" w:cs="Arial"/>
                <w:bCs/>
                <w:sz w:val="24"/>
                <w:szCs w:val="24"/>
              </w:rPr>
              <w:t>Each individual service can evolve independently</w:t>
            </w:r>
          </w:p>
        </w:tc>
      </w:tr>
      <w:tr w:rsidR="00F33BC4" w:rsidRPr="00E66E05" w14:paraId="17ECE396" w14:textId="77777777" w:rsidTr="005E5631">
        <w:tc>
          <w:tcPr>
            <w:tcW w:w="3433" w:type="dxa"/>
          </w:tcPr>
          <w:p w14:paraId="0B7C0B9B" w14:textId="07678801" w:rsidR="00F33BC4" w:rsidRPr="00E66E05" w:rsidRDefault="00F33BC4" w:rsidP="00261EF2">
            <w:pPr>
              <w:tabs>
                <w:tab w:val="center" w:pos="1903"/>
              </w:tabs>
              <w:spacing w:before="40" w:after="40"/>
              <w:rPr>
                <w:rFonts w:ascii="Arial" w:hAnsi="Arial" w:cs="Arial"/>
                <w:bCs/>
                <w:sz w:val="24"/>
                <w:szCs w:val="24"/>
              </w:rPr>
            </w:pPr>
            <w:r w:rsidRPr="00E66E05">
              <w:rPr>
                <w:rFonts w:ascii="Arial" w:hAnsi="Arial" w:cs="Arial"/>
                <w:bCs/>
                <w:sz w:val="24"/>
                <w:szCs w:val="24"/>
              </w:rPr>
              <w:t>Proxy</w:t>
            </w:r>
            <w:r w:rsidR="00261EF2">
              <w:rPr>
                <w:rFonts w:ascii="Arial" w:hAnsi="Arial" w:cs="Arial"/>
                <w:bCs/>
                <w:sz w:val="24"/>
                <w:szCs w:val="24"/>
              </w:rPr>
              <w:tab/>
            </w:r>
          </w:p>
        </w:tc>
        <w:tc>
          <w:tcPr>
            <w:tcW w:w="5220" w:type="dxa"/>
          </w:tcPr>
          <w:p w14:paraId="30D5DF86" w14:textId="4E5458B7" w:rsidR="00F33BC4" w:rsidRPr="00E66E05" w:rsidRDefault="00F33BC4" w:rsidP="00EE32B6">
            <w:pPr>
              <w:spacing w:before="40" w:after="40"/>
              <w:rPr>
                <w:rFonts w:ascii="Arial" w:hAnsi="Arial" w:cs="Arial"/>
                <w:bCs/>
                <w:sz w:val="24"/>
                <w:szCs w:val="24"/>
              </w:rPr>
            </w:pPr>
            <w:r w:rsidRPr="00E66E05">
              <w:rPr>
                <w:rFonts w:ascii="Arial" w:hAnsi="Arial" w:cs="Arial"/>
                <w:bCs/>
                <w:sz w:val="24"/>
                <w:szCs w:val="24"/>
              </w:rPr>
              <w:t>No aggregation happens in the client side</w:t>
            </w:r>
          </w:p>
        </w:tc>
      </w:tr>
      <w:tr w:rsidR="00F33BC4" w:rsidRPr="00E66E05" w14:paraId="51AA958F" w14:textId="77777777" w:rsidTr="005E5631">
        <w:tc>
          <w:tcPr>
            <w:tcW w:w="3433" w:type="dxa"/>
          </w:tcPr>
          <w:p w14:paraId="75E3A50A" w14:textId="4B8BB827" w:rsidR="00F33BC4" w:rsidRPr="00E66E05" w:rsidRDefault="00F33BC4" w:rsidP="00EE32B6">
            <w:pPr>
              <w:spacing w:before="40" w:after="40"/>
              <w:rPr>
                <w:rFonts w:ascii="Arial" w:hAnsi="Arial" w:cs="Arial"/>
                <w:bCs/>
                <w:sz w:val="24"/>
                <w:szCs w:val="24"/>
              </w:rPr>
            </w:pPr>
            <w:r w:rsidRPr="00E66E05">
              <w:rPr>
                <w:rFonts w:ascii="Arial" w:hAnsi="Arial" w:cs="Arial"/>
                <w:bCs/>
                <w:sz w:val="24"/>
                <w:szCs w:val="24"/>
              </w:rPr>
              <w:t>Chained microservice</w:t>
            </w:r>
          </w:p>
        </w:tc>
        <w:tc>
          <w:tcPr>
            <w:tcW w:w="5220" w:type="dxa"/>
          </w:tcPr>
          <w:p w14:paraId="393F6FA3" w14:textId="2EDE9F50" w:rsidR="00F33BC4" w:rsidRPr="00E66E05" w:rsidRDefault="00F33BC4" w:rsidP="00EE32B6">
            <w:pPr>
              <w:spacing w:before="40" w:after="40"/>
              <w:rPr>
                <w:rFonts w:ascii="Arial" w:hAnsi="Arial" w:cs="Arial"/>
                <w:bCs/>
                <w:sz w:val="24"/>
                <w:szCs w:val="24"/>
              </w:rPr>
            </w:pPr>
            <w:r w:rsidRPr="00E66E05">
              <w:rPr>
                <w:rFonts w:ascii="Arial" w:hAnsi="Arial" w:cs="Arial"/>
                <w:bCs/>
                <w:sz w:val="24"/>
                <w:szCs w:val="24"/>
              </w:rPr>
              <w:t>Produce a single consolidated response to a request</w:t>
            </w:r>
          </w:p>
        </w:tc>
      </w:tr>
      <w:tr w:rsidR="00F33BC4" w:rsidRPr="00E66E05" w14:paraId="128461B6" w14:textId="77777777" w:rsidTr="005E5631">
        <w:tc>
          <w:tcPr>
            <w:tcW w:w="3433" w:type="dxa"/>
          </w:tcPr>
          <w:p w14:paraId="18386485" w14:textId="4A247BC5" w:rsidR="00F33BC4" w:rsidRPr="00E66E05" w:rsidRDefault="00F33BC4" w:rsidP="00EE32B6">
            <w:pPr>
              <w:spacing w:before="40" w:after="40"/>
              <w:rPr>
                <w:rFonts w:ascii="Arial" w:hAnsi="Arial" w:cs="Arial"/>
                <w:bCs/>
                <w:sz w:val="24"/>
                <w:szCs w:val="24"/>
              </w:rPr>
            </w:pPr>
            <w:r w:rsidRPr="00E66E05">
              <w:rPr>
                <w:rFonts w:ascii="Arial" w:hAnsi="Arial" w:cs="Arial"/>
                <w:bCs/>
                <w:sz w:val="24"/>
                <w:szCs w:val="24"/>
              </w:rPr>
              <w:lastRenderedPageBreak/>
              <w:t>Branch microservice</w:t>
            </w:r>
          </w:p>
        </w:tc>
        <w:tc>
          <w:tcPr>
            <w:tcW w:w="5220" w:type="dxa"/>
          </w:tcPr>
          <w:p w14:paraId="4675066D" w14:textId="02946D98" w:rsidR="00F33BC4" w:rsidRPr="00E66E05" w:rsidRDefault="00F33BC4" w:rsidP="00EE32B6">
            <w:pPr>
              <w:spacing w:before="40" w:after="40"/>
              <w:rPr>
                <w:rFonts w:ascii="Arial" w:hAnsi="Arial" w:cs="Arial"/>
                <w:bCs/>
                <w:sz w:val="24"/>
                <w:szCs w:val="24"/>
              </w:rPr>
            </w:pPr>
            <w:r w:rsidRPr="00E66E05">
              <w:rPr>
                <w:rFonts w:ascii="Arial" w:hAnsi="Arial" w:cs="Arial"/>
                <w:bCs/>
                <w:sz w:val="24"/>
                <w:szCs w:val="24"/>
              </w:rPr>
              <w:t>Simultaneous response processing from two, likely mutually exclusive, chains of microservices</w:t>
            </w:r>
          </w:p>
        </w:tc>
      </w:tr>
      <w:tr w:rsidR="00F33BC4" w:rsidRPr="00E66E05" w14:paraId="1B106A7F" w14:textId="77777777" w:rsidTr="005E5631">
        <w:tc>
          <w:tcPr>
            <w:tcW w:w="3433" w:type="dxa"/>
          </w:tcPr>
          <w:p w14:paraId="7BA53BFC" w14:textId="74AD18F8" w:rsidR="00F33BC4" w:rsidRPr="00E66E05" w:rsidRDefault="00F33BC4" w:rsidP="00EE32B6">
            <w:pPr>
              <w:spacing w:before="40" w:after="40"/>
              <w:rPr>
                <w:rFonts w:ascii="Arial" w:hAnsi="Arial" w:cs="Arial"/>
                <w:bCs/>
                <w:sz w:val="24"/>
                <w:szCs w:val="24"/>
              </w:rPr>
            </w:pPr>
            <w:r w:rsidRPr="00E66E05">
              <w:rPr>
                <w:rFonts w:ascii="Arial" w:hAnsi="Arial" w:cs="Arial"/>
                <w:bCs/>
                <w:sz w:val="24"/>
                <w:szCs w:val="24"/>
              </w:rPr>
              <w:t>Shared data design</w:t>
            </w:r>
          </w:p>
        </w:tc>
        <w:tc>
          <w:tcPr>
            <w:tcW w:w="5220" w:type="dxa"/>
          </w:tcPr>
          <w:p w14:paraId="0CFB2D95" w14:textId="7CD1AEE4" w:rsidR="00F33BC4" w:rsidRPr="00E66E05" w:rsidRDefault="006416EF" w:rsidP="00EE32B6">
            <w:pPr>
              <w:spacing w:before="40" w:after="40"/>
              <w:rPr>
                <w:rFonts w:ascii="Arial" w:hAnsi="Arial" w:cs="Arial"/>
                <w:bCs/>
                <w:sz w:val="24"/>
                <w:szCs w:val="24"/>
              </w:rPr>
            </w:pPr>
            <w:r w:rsidRPr="00E66E05">
              <w:rPr>
                <w:rFonts w:ascii="Arial" w:hAnsi="Arial" w:cs="Arial"/>
                <w:bCs/>
                <w:sz w:val="24"/>
                <w:szCs w:val="24"/>
              </w:rPr>
              <w:t>Full-stack and has control of all the components</w:t>
            </w:r>
          </w:p>
        </w:tc>
      </w:tr>
      <w:tr w:rsidR="00F33BC4" w:rsidRPr="00E66E05" w14:paraId="0E75D54D" w14:textId="77777777" w:rsidTr="005E5631">
        <w:tc>
          <w:tcPr>
            <w:tcW w:w="3433" w:type="dxa"/>
          </w:tcPr>
          <w:p w14:paraId="6192D017" w14:textId="4F9CF500" w:rsidR="00F33BC4" w:rsidRPr="00E66E05" w:rsidRDefault="00F33BC4" w:rsidP="00EE32B6">
            <w:pPr>
              <w:spacing w:before="40" w:after="40"/>
              <w:rPr>
                <w:rFonts w:ascii="Arial" w:hAnsi="Arial" w:cs="Arial"/>
                <w:bCs/>
                <w:sz w:val="24"/>
                <w:szCs w:val="24"/>
              </w:rPr>
            </w:pPr>
            <w:r w:rsidRPr="00E66E05">
              <w:rPr>
                <w:rFonts w:ascii="Arial" w:hAnsi="Arial" w:cs="Arial"/>
                <w:bCs/>
                <w:sz w:val="24"/>
                <w:szCs w:val="24"/>
              </w:rPr>
              <w:t>Asynchronous Messaging</w:t>
            </w:r>
          </w:p>
        </w:tc>
        <w:tc>
          <w:tcPr>
            <w:tcW w:w="5220" w:type="dxa"/>
          </w:tcPr>
          <w:p w14:paraId="5845F286" w14:textId="3A3213C2" w:rsidR="00F33BC4" w:rsidRPr="00E66E05" w:rsidRDefault="006416EF" w:rsidP="00EE32B6">
            <w:pPr>
              <w:spacing w:before="40" w:after="40"/>
              <w:rPr>
                <w:rFonts w:ascii="Arial" w:hAnsi="Arial" w:cs="Arial"/>
                <w:bCs/>
                <w:sz w:val="24"/>
                <w:szCs w:val="24"/>
              </w:rPr>
            </w:pPr>
            <w:r w:rsidRPr="00E66E05">
              <w:rPr>
                <w:rFonts w:ascii="Arial" w:hAnsi="Arial" w:cs="Arial"/>
                <w:bCs/>
                <w:sz w:val="24"/>
                <w:szCs w:val="24"/>
              </w:rPr>
              <w:t xml:space="preserve">Connects synchronous and asynchronous </w:t>
            </w:r>
            <w:r w:rsidR="00483050" w:rsidRPr="00E66E05">
              <w:rPr>
                <w:rFonts w:ascii="Arial" w:hAnsi="Arial" w:cs="Arial"/>
                <w:bCs/>
                <w:sz w:val="24"/>
                <w:szCs w:val="24"/>
              </w:rPr>
              <w:t>services</w:t>
            </w:r>
          </w:p>
        </w:tc>
      </w:tr>
    </w:tbl>
    <w:p w14:paraId="42A80C90" w14:textId="082AF08C" w:rsidR="00B0105E" w:rsidRDefault="00B0105E" w:rsidP="00B0105E">
      <w:bookmarkStart w:id="781" w:name="_Toc479671890"/>
    </w:p>
    <w:p w14:paraId="576BFFDE" w14:textId="5301287E" w:rsidR="0081000D" w:rsidRPr="0081000D" w:rsidRDefault="0081000D" w:rsidP="00B0105E">
      <w:pPr>
        <w:pStyle w:val="Heading3"/>
      </w:pPr>
      <w:bookmarkStart w:id="782" w:name="_Toc481660551"/>
      <w:r w:rsidRPr="0081000D">
        <w:t>Aggregator Pattern:</w:t>
      </w:r>
      <w:bookmarkEnd w:id="781"/>
      <w:bookmarkEnd w:id="782"/>
    </w:p>
    <w:p w14:paraId="67C922A2" w14:textId="2C3F5E1A" w:rsidR="00B378FB" w:rsidRDefault="003F1301" w:rsidP="00B378FB">
      <w:pPr>
        <w:keepNext/>
        <w:jc w:val="center"/>
      </w:pPr>
      <w:r>
        <w:rPr>
          <w:noProof/>
          <w:lang w:val="en-CA" w:eastAsia="en-CA"/>
        </w:rPr>
        <w:drawing>
          <wp:inline distT="0" distB="0" distL="0" distR="0" wp14:anchorId="1609C6CB" wp14:editId="1E09E931">
            <wp:extent cx="5276850" cy="301851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ggregator.png"/>
                    <pic:cNvPicPr/>
                  </pic:nvPicPr>
                  <pic:blipFill>
                    <a:blip r:embed="rId83">
                      <a:extLst>
                        <a:ext uri="{28A0092B-C50C-407E-A947-70E740481C1C}">
                          <a14:useLocalDpi xmlns:a14="http://schemas.microsoft.com/office/drawing/2010/main" val="0"/>
                        </a:ext>
                      </a:extLst>
                    </a:blip>
                    <a:stretch>
                      <a:fillRect/>
                    </a:stretch>
                  </pic:blipFill>
                  <pic:spPr>
                    <a:xfrm>
                      <a:off x="0" y="0"/>
                      <a:ext cx="5287901" cy="3024836"/>
                    </a:xfrm>
                    <a:prstGeom prst="rect">
                      <a:avLst/>
                    </a:prstGeom>
                  </pic:spPr>
                </pic:pic>
              </a:graphicData>
            </a:graphic>
          </wp:inline>
        </w:drawing>
      </w:r>
    </w:p>
    <w:p w14:paraId="047A33B3" w14:textId="77777777" w:rsidR="0081000D" w:rsidRPr="006C688A" w:rsidRDefault="0081000D" w:rsidP="006C688A">
      <w:pPr>
        <w:pStyle w:val="Style1"/>
      </w:pPr>
      <w:r w:rsidRPr="006C688A">
        <w:t>This design pattern follows the DRY principle. If there are multiple services that need to access Service A, B, and C, then its recommended to abstract that logic into a composite microservice and aggregate that logic into one service. An advantage of abstracting at this level is that the individual services, i.e. Service A, B, and C, and can evolve independently and the business need is still provided by the composite microservice.</w:t>
      </w:r>
    </w:p>
    <w:p w14:paraId="10EA573C" w14:textId="5C56D6A5" w:rsidR="00222A90" w:rsidRDefault="0081000D" w:rsidP="006C688A">
      <w:pPr>
        <w:pStyle w:val="Style1"/>
      </w:pPr>
      <w:r w:rsidRPr="006C688A">
        <w:t>Note that each individual microservice has its own (optional) caching and database. If Aggregator is a composite microservice, then it may have its own caching and database layer as well.</w:t>
      </w:r>
    </w:p>
    <w:p w14:paraId="0A756710" w14:textId="77777777" w:rsidR="00222A90" w:rsidRDefault="00222A90">
      <w:pPr>
        <w:rPr>
          <w:rFonts w:ascii="Arial" w:hAnsi="Arial" w:cs="Arial"/>
          <w:sz w:val="24"/>
          <w:szCs w:val="24"/>
        </w:rPr>
      </w:pPr>
      <w:r>
        <w:br w:type="page"/>
      </w:r>
    </w:p>
    <w:p w14:paraId="03FE4AB2" w14:textId="3D4FCB7E" w:rsidR="009A70E8" w:rsidRDefault="0081000D" w:rsidP="009A70E8">
      <w:pPr>
        <w:pStyle w:val="Heading3"/>
      </w:pPr>
      <w:bookmarkStart w:id="783" w:name="_Toc479671891"/>
      <w:bookmarkStart w:id="784" w:name="_Toc481660552"/>
      <w:r w:rsidRPr="0081000D">
        <w:lastRenderedPageBreak/>
        <w:t>Proxy Pattern</w:t>
      </w:r>
      <w:bookmarkEnd w:id="783"/>
      <w:bookmarkEnd w:id="784"/>
    </w:p>
    <w:p w14:paraId="5BBBDF1C" w14:textId="6DA4ED99" w:rsidR="00B378FB" w:rsidRDefault="003F1301" w:rsidP="00B378FB">
      <w:pPr>
        <w:keepNext/>
        <w:jc w:val="center"/>
      </w:pPr>
      <w:r>
        <w:rPr>
          <w:noProof/>
          <w:lang w:val="en-CA" w:eastAsia="en-CA"/>
        </w:rPr>
        <w:drawing>
          <wp:inline distT="0" distB="0" distL="0" distR="0" wp14:anchorId="6B3BFE3D" wp14:editId="272A6652">
            <wp:extent cx="5467350" cy="3078119"/>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roxy.png"/>
                    <pic:cNvPicPr/>
                  </pic:nvPicPr>
                  <pic:blipFill>
                    <a:blip r:embed="rId84">
                      <a:extLst>
                        <a:ext uri="{28A0092B-C50C-407E-A947-70E740481C1C}">
                          <a14:useLocalDpi xmlns:a14="http://schemas.microsoft.com/office/drawing/2010/main" val="0"/>
                        </a:ext>
                      </a:extLst>
                    </a:blip>
                    <a:stretch>
                      <a:fillRect/>
                    </a:stretch>
                  </pic:blipFill>
                  <pic:spPr>
                    <a:xfrm>
                      <a:off x="0" y="0"/>
                      <a:ext cx="5485970" cy="3088602"/>
                    </a:xfrm>
                    <a:prstGeom prst="rect">
                      <a:avLst/>
                    </a:prstGeom>
                  </pic:spPr>
                </pic:pic>
              </a:graphicData>
            </a:graphic>
          </wp:inline>
        </w:drawing>
      </w:r>
    </w:p>
    <w:p w14:paraId="125D33EA" w14:textId="6A8916E6" w:rsidR="00243561" w:rsidRPr="00EB7EAC" w:rsidRDefault="0081000D" w:rsidP="00EB7EAC">
      <w:pPr>
        <w:pStyle w:val="Style1"/>
      </w:pPr>
      <w:r w:rsidRPr="006C688A">
        <w:t>Proxy microservice design pattern is a variation of Aggregator. In this case, no aggregation needs to happen on the client but a different microservice may be invoked based upon the business need. The proxy may be a passthrough proxy in which case it just delegates the request to one of the services. Alternatively, it may be a smart proxy where some data transformation is applied before the response is served to the client. A good example of this would be where the presentation layer to different devices can be encapsulated in the smart proxy.</w:t>
      </w:r>
    </w:p>
    <w:p w14:paraId="19229C93" w14:textId="30F7895C" w:rsidR="0081000D" w:rsidRPr="004A6048" w:rsidRDefault="0081000D" w:rsidP="00B0105E">
      <w:pPr>
        <w:pStyle w:val="Heading3"/>
      </w:pPr>
      <w:bookmarkStart w:id="785" w:name="_Toc479671892"/>
      <w:bookmarkStart w:id="786" w:name="_Toc479675133"/>
      <w:bookmarkStart w:id="787" w:name="_Toc479675380"/>
      <w:bookmarkStart w:id="788" w:name="_Toc479675626"/>
      <w:bookmarkStart w:id="789" w:name="_Toc479675873"/>
      <w:bookmarkStart w:id="790" w:name="_Toc479671893"/>
      <w:bookmarkStart w:id="791" w:name="_Toc479675134"/>
      <w:bookmarkStart w:id="792" w:name="_Toc479675381"/>
      <w:bookmarkStart w:id="793" w:name="_Toc479675627"/>
      <w:bookmarkStart w:id="794" w:name="_Toc479675874"/>
      <w:bookmarkStart w:id="795" w:name="_Toc479671894"/>
      <w:bookmarkStart w:id="796" w:name="_Toc479675135"/>
      <w:bookmarkStart w:id="797" w:name="_Toc479675382"/>
      <w:bookmarkStart w:id="798" w:name="_Toc479675628"/>
      <w:bookmarkStart w:id="799" w:name="_Toc479675875"/>
      <w:bookmarkStart w:id="800" w:name="_Toc479671895"/>
      <w:bookmarkStart w:id="801" w:name="_Toc479675136"/>
      <w:bookmarkStart w:id="802" w:name="_Toc479675383"/>
      <w:bookmarkStart w:id="803" w:name="_Toc479675629"/>
      <w:bookmarkStart w:id="804" w:name="_Toc479675876"/>
      <w:bookmarkStart w:id="805" w:name="_Toc479671896"/>
      <w:bookmarkStart w:id="806" w:name="_Toc479675137"/>
      <w:bookmarkStart w:id="807" w:name="_Toc479675384"/>
      <w:bookmarkStart w:id="808" w:name="_Toc479675630"/>
      <w:bookmarkStart w:id="809" w:name="_Toc479675877"/>
      <w:bookmarkStart w:id="810" w:name="_Toc479671897"/>
      <w:bookmarkStart w:id="811" w:name="_Toc479675138"/>
      <w:bookmarkStart w:id="812" w:name="_Toc479675385"/>
      <w:bookmarkStart w:id="813" w:name="_Toc479675631"/>
      <w:bookmarkStart w:id="814" w:name="_Toc479675878"/>
      <w:bookmarkStart w:id="815" w:name="_Toc479671898"/>
      <w:bookmarkStart w:id="816" w:name="_Toc479675139"/>
      <w:bookmarkStart w:id="817" w:name="_Toc479675386"/>
      <w:bookmarkStart w:id="818" w:name="_Toc479675632"/>
      <w:bookmarkStart w:id="819" w:name="_Toc479675879"/>
      <w:bookmarkStart w:id="820" w:name="_Toc479671899"/>
      <w:bookmarkStart w:id="821" w:name="_Toc479675140"/>
      <w:bookmarkStart w:id="822" w:name="_Toc479675387"/>
      <w:bookmarkStart w:id="823" w:name="_Toc479675633"/>
      <w:bookmarkStart w:id="824" w:name="_Toc479675880"/>
      <w:bookmarkStart w:id="825" w:name="_Toc479671900"/>
      <w:bookmarkStart w:id="826" w:name="_Toc479675141"/>
      <w:bookmarkStart w:id="827" w:name="_Toc479675388"/>
      <w:bookmarkStart w:id="828" w:name="_Toc479675634"/>
      <w:bookmarkStart w:id="829" w:name="_Toc479675881"/>
      <w:bookmarkStart w:id="830" w:name="_Toc479671901"/>
      <w:bookmarkStart w:id="831" w:name="_Toc481660553"/>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r w:rsidRPr="0081000D">
        <w:t>Chained microservice design pattern</w:t>
      </w:r>
      <w:bookmarkEnd w:id="830"/>
      <w:bookmarkEnd w:id="831"/>
      <w:r w:rsidRPr="0081000D">
        <w:t> </w:t>
      </w:r>
    </w:p>
    <w:p w14:paraId="51616313" w14:textId="4D3086F5" w:rsidR="003F1301" w:rsidRDefault="003F1301" w:rsidP="003F1301">
      <w:pPr>
        <w:pStyle w:val="Style1"/>
        <w:jc w:val="center"/>
      </w:pPr>
      <w:r>
        <w:rPr>
          <w:noProof/>
          <w:lang w:val="en-CA" w:eastAsia="en-CA"/>
        </w:rPr>
        <w:drawing>
          <wp:inline distT="0" distB="0" distL="0" distR="0" wp14:anchorId="59B639E5" wp14:editId="122347C1">
            <wp:extent cx="4943475" cy="2794337"/>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ained.png"/>
                    <pic:cNvPicPr/>
                  </pic:nvPicPr>
                  <pic:blipFill>
                    <a:blip r:embed="rId85">
                      <a:extLst>
                        <a:ext uri="{28A0092B-C50C-407E-A947-70E740481C1C}">
                          <a14:useLocalDpi xmlns:a14="http://schemas.microsoft.com/office/drawing/2010/main" val="0"/>
                        </a:ext>
                      </a:extLst>
                    </a:blip>
                    <a:stretch>
                      <a:fillRect/>
                    </a:stretch>
                  </pic:blipFill>
                  <pic:spPr>
                    <a:xfrm>
                      <a:off x="0" y="0"/>
                      <a:ext cx="4952143" cy="2799237"/>
                    </a:xfrm>
                    <a:prstGeom prst="rect">
                      <a:avLst/>
                    </a:prstGeom>
                  </pic:spPr>
                </pic:pic>
              </a:graphicData>
            </a:graphic>
          </wp:inline>
        </w:drawing>
      </w:r>
    </w:p>
    <w:p w14:paraId="4BED337A" w14:textId="1481C4A3" w:rsidR="005A51BB" w:rsidRPr="006C688A" w:rsidRDefault="0081000D" w:rsidP="006C688A">
      <w:pPr>
        <w:pStyle w:val="Style1"/>
      </w:pPr>
      <w:r w:rsidRPr="006C688A">
        <w:t>Chained microservice design pattern produce a single consolidated response to the request. In this case, the request from the client is received by Service A, which is then communicating with Service B, which in turn may be communicating with Service C. All the services are likely using a synchronous HTTP request/response messaging.</w:t>
      </w:r>
      <w:r w:rsidR="005A51BB" w:rsidRPr="006C688A">
        <w:t xml:space="preserve"> The key part to </w:t>
      </w:r>
      <w:r w:rsidR="005A51BB" w:rsidRPr="006C688A">
        <w:lastRenderedPageBreak/>
        <w:t xml:space="preserve">remember is that the client is blocked until the complete chain of request/response, i.e. Service &lt;-&gt; Service B and Service B &lt;-&gt; Service C, is completed. The request from Service B to Service C may look completely different as the request from Service A to Service B. Similarly, response from Service B to Service A may look completely different from Service C to Service B. </w:t>
      </w:r>
      <w:r w:rsidR="00864B87" w:rsidRPr="006C688A">
        <w:t>D</w:t>
      </w:r>
      <w:r w:rsidR="005A51BB" w:rsidRPr="006C688A">
        <w:t>ifferent services are adding their business value.</w:t>
      </w:r>
    </w:p>
    <w:p w14:paraId="65DCA87C" w14:textId="5293E13B" w:rsidR="005A51BB" w:rsidRPr="006C688A" w:rsidRDefault="00864B87" w:rsidP="006C688A">
      <w:pPr>
        <w:pStyle w:val="Style1"/>
      </w:pPr>
      <w:r w:rsidRPr="006C688A">
        <w:t>An</w:t>
      </w:r>
      <w:r w:rsidR="005A51BB" w:rsidRPr="006C688A">
        <w:t xml:space="preserve"> important aspect to understand here is to not make the chain too long. This is important because the synchronous nature of the chain will appear like a long wait at the client side, especially if its a web page that is waiting for the response to be shown. There are workarounds to this blocking request/response and are discussed in a subsequent design pattern.</w:t>
      </w:r>
    </w:p>
    <w:p w14:paraId="267F45EA" w14:textId="7BA9F241" w:rsidR="00B378FB" w:rsidRPr="006C688A" w:rsidRDefault="005A51BB" w:rsidP="006C688A">
      <w:pPr>
        <w:pStyle w:val="Style1"/>
      </w:pPr>
      <w:r w:rsidRPr="006C688A">
        <w:t>A chain with a single microservice is called singleton chain. This may allow the chain to be expanded at a later point.</w:t>
      </w:r>
    </w:p>
    <w:p w14:paraId="2FCE1BC3" w14:textId="26C39CCB" w:rsidR="005A51BB" w:rsidRPr="005A51BB" w:rsidRDefault="005A51BB" w:rsidP="00B0105E">
      <w:pPr>
        <w:pStyle w:val="Heading3"/>
      </w:pPr>
      <w:bookmarkStart w:id="832" w:name="_Toc479671902"/>
      <w:bookmarkStart w:id="833" w:name="_Toc481660554"/>
      <w:r w:rsidRPr="005A51BB">
        <w:t>Branch microservice design pattern</w:t>
      </w:r>
      <w:bookmarkEnd w:id="832"/>
      <w:bookmarkEnd w:id="833"/>
    </w:p>
    <w:p w14:paraId="7D9BC9D8" w14:textId="200A85C3" w:rsidR="00B378FB" w:rsidRDefault="003F1301" w:rsidP="00B378FB">
      <w:pPr>
        <w:keepNext/>
        <w:jc w:val="center"/>
      </w:pPr>
      <w:r>
        <w:rPr>
          <w:noProof/>
          <w:lang w:val="en-CA" w:eastAsia="en-CA"/>
        </w:rPr>
        <w:drawing>
          <wp:inline distT="0" distB="0" distL="0" distR="0" wp14:anchorId="4EBA45DB" wp14:editId="6FFCCFFD">
            <wp:extent cx="4895850" cy="274933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ranch.png"/>
                    <pic:cNvPicPr/>
                  </pic:nvPicPr>
                  <pic:blipFill>
                    <a:blip r:embed="rId86">
                      <a:extLst>
                        <a:ext uri="{28A0092B-C50C-407E-A947-70E740481C1C}">
                          <a14:useLocalDpi xmlns:a14="http://schemas.microsoft.com/office/drawing/2010/main" val="0"/>
                        </a:ext>
                      </a:extLst>
                    </a:blip>
                    <a:stretch>
                      <a:fillRect/>
                    </a:stretch>
                  </pic:blipFill>
                  <pic:spPr>
                    <a:xfrm>
                      <a:off x="0" y="0"/>
                      <a:ext cx="4901157" cy="2752312"/>
                    </a:xfrm>
                    <a:prstGeom prst="rect">
                      <a:avLst/>
                    </a:prstGeom>
                  </pic:spPr>
                </pic:pic>
              </a:graphicData>
            </a:graphic>
          </wp:inline>
        </w:drawing>
      </w:r>
    </w:p>
    <w:p w14:paraId="10700395" w14:textId="7FF17EE9" w:rsidR="005A51BB" w:rsidRPr="006C688A" w:rsidRDefault="005A51BB" w:rsidP="006C688A">
      <w:pPr>
        <w:pStyle w:val="Style1"/>
      </w:pPr>
      <w:r w:rsidRPr="006C688A">
        <w:t>Branch microservice design pattern extends Aggregator design pattern and allows simultaneous response processing from two, likely mutually exclusive, chains of microservices. This pattern can also be used to call different chains, or a single chain, based upon the business needs. Service A, either a web page or a composite microservice, can invoke two different chains concurrently in which case this will resemble the Aggregator design pattern. Alternatively, Service A can invoke only one chain based upon the request received from the client.</w:t>
      </w:r>
    </w:p>
    <w:p w14:paraId="3446171D" w14:textId="037ACDD7" w:rsidR="005A51BB" w:rsidRDefault="005A51BB" w:rsidP="006C688A">
      <w:pPr>
        <w:pStyle w:val="Style1"/>
      </w:pPr>
      <w:r w:rsidRPr="006C688A">
        <w:t>This may be configured using routing of JAX-RS or Camel endpoints, and would need to be dynamically configurable.</w:t>
      </w:r>
    </w:p>
    <w:p w14:paraId="19376FD3" w14:textId="3D573E1D" w:rsidR="003F1301" w:rsidRDefault="003F1301" w:rsidP="006C688A">
      <w:pPr>
        <w:pStyle w:val="Style1"/>
      </w:pPr>
    </w:p>
    <w:p w14:paraId="56F6ABEF" w14:textId="086BCF25" w:rsidR="003F1301" w:rsidRDefault="003F1301" w:rsidP="006C688A">
      <w:pPr>
        <w:pStyle w:val="Style1"/>
      </w:pPr>
    </w:p>
    <w:p w14:paraId="2AF66C26" w14:textId="6579BA86" w:rsidR="003F1301" w:rsidRDefault="003F1301" w:rsidP="006C688A">
      <w:pPr>
        <w:pStyle w:val="Style1"/>
      </w:pPr>
    </w:p>
    <w:p w14:paraId="09F5A277" w14:textId="7F041A4B" w:rsidR="003F1301" w:rsidRDefault="003F1301" w:rsidP="006C688A">
      <w:pPr>
        <w:pStyle w:val="Style1"/>
      </w:pPr>
    </w:p>
    <w:p w14:paraId="5B71A5EE" w14:textId="77777777" w:rsidR="003F1301" w:rsidRPr="006C688A" w:rsidRDefault="003F1301" w:rsidP="006C688A">
      <w:pPr>
        <w:pStyle w:val="Style1"/>
      </w:pPr>
    </w:p>
    <w:p w14:paraId="0F99C809" w14:textId="1CDFEA41" w:rsidR="005A51BB" w:rsidRPr="005A51BB" w:rsidRDefault="005A51BB" w:rsidP="00B0105E">
      <w:pPr>
        <w:pStyle w:val="Heading3"/>
      </w:pPr>
      <w:bookmarkStart w:id="834" w:name="_Toc479671903"/>
      <w:bookmarkStart w:id="835" w:name="_Toc481660555"/>
      <w:r w:rsidRPr="005A51BB">
        <w:lastRenderedPageBreak/>
        <w:t>Shared Data Design Pattern</w:t>
      </w:r>
      <w:bookmarkEnd w:id="834"/>
      <w:bookmarkEnd w:id="835"/>
    </w:p>
    <w:p w14:paraId="71BF9325" w14:textId="54F73D87" w:rsidR="006F3BC4" w:rsidRDefault="003F1301" w:rsidP="006F3BC4">
      <w:pPr>
        <w:keepNext/>
        <w:jc w:val="center"/>
      </w:pPr>
      <w:r>
        <w:rPr>
          <w:noProof/>
          <w:lang w:val="en-CA" w:eastAsia="en-CA"/>
        </w:rPr>
        <w:drawing>
          <wp:inline distT="0" distB="0" distL="0" distR="0" wp14:anchorId="2C003A70" wp14:editId="1CCDF5B4">
            <wp:extent cx="4933950" cy="275959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hared.png"/>
                    <pic:cNvPicPr/>
                  </pic:nvPicPr>
                  <pic:blipFill>
                    <a:blip r:embed="rId87">
                      <a:extLst>
                        <a:ext uri="{28A0092B-C50C-407E-A947-70E740481C1C}">
                          <a14:useLocalDpi xmlns:a14="http://schemas.microsoft.com/office/drawing/2010/main" val="0"/>
                        </a:ext>
                      </a:extLst>
                    </a:blip>
                    <a:stretch>
                      <a:fillRect/>
                    </a:stretch>
                  </pic:blipFill>
                  <pic:spPr>
                    <a:xfrm>
                      <a:off x="0" y="0"/>
                      <a:ext cx="4940007" cy="2762978"/>
                    </a:xfrm>
                    <a:prstGeom prst="rect">
                      <a:avLst/>
                    </a:prstGeom>
                  </pic:spPr>
                </pic:pic>
              </a:graphicData>
            </a:graphic>
          </wp:inline>
        </w:drawing>
      </w:r>
    </w:p>
    <w:p w14:paraId="64DA32D6" w14:textId="253BD826" w:rsidR="00700965" w:rsidRPr="006C688A" w:rsidRDefault="00700965" w:rsidP="006C688A">
      <w:pPr>
        <w:pStyle w:val="Style1"/>
      </w:pPr>
      <w:r w:rsidRPr="006C688A">
        <w:t>One of the design principles of microservice is autonomy. That means the service is full-stack and has control of all the components – UI, middleware, persistence, transaction. This allows the service to be polyglot, and use the right tool for the right job. For example, if</w:t>
      </w:r>
      <w:r w:rsidR="00B378FB">
        <w:t xml:space="preserve"> a </w:t>
      </w:r>
      <w:r w:rsidR="00B378FB" w:rsidRPr="006D2F3F">
        <w:t xml:space="preserve">NoSQL data store can be used, it may be </w:t>
      </w:r>
      <w:r w:rsidRPr="006D2F3F">
        <w:t xml:space="preserve">more appropriate </w:t>
      </w:r>
      <w:r w:rsidR="00B378FB" w:rsidRPr="006D2F3F">
        <w:t>than developing a complex</w:t>
      </w:r>
      <w:r w:rsidRPr="006D2F3F">
        <w:t xml:space="preserve"> SQL database.</w:t>
      </w:r>
    </w:p>
    <w:p w14:paraId="21DD38BA" w14:textId="77777777" w:rsidR="00700965" w:rsidRPr="006C688A" w:rsidRDefault="00700965" w:rsidP="006C688A">
      <w:pPr>
        <w:pStyle w:val="Style1"/>
      </w:pPr>
      <w:r w:rsidRPr="006C688A">
        <w:t>However a typical problem, especially when refactoring from an existing monolithic application, is database normalization such that each microservice has the right amount of data – nothing less and nothing more. Even if only a SQL database is used in the monolithic application, denormalizing the database would lead to duplication of data, and possibly inconsistency. In a transition phase, some applications may benefit from a shared data microservice design pattern.</w:t>
      </w:r>
    </w:p>
    <w:p w14:paraId="3ED5EA26" w14:textId="75A584FD" w:rsidR="00700965" w:rsidRPr="006C688A" w:rsidRDefault="00700965" w:rsidP="006C688A">
      <w:pPr>
        <w:pStyle w:val="Style1"/>
      </w:pPr>
      <w:r w:rsidRPr="006C688A">
        <w:t xml:space="preserve">In this design pattern, some microservices, likely in a chain, may share caching and database stores. This would only make sense if there is a strong coupling between the two services. Some might consider this an anti-pattern but business needs might require in </w:t>
      </w:r>
      <w:r w:rsidRPr="006D2F3F">
        <w:t xml:space="preserve">some cases to follow this. This would certainly be an anti-pattern for greenfield applications that are </w:t>
      </w:r>
      <w:r w:rsidR="002F4BAF" w:rsidRPr="006D2F3F">
        <w:t>designed on</w:t>
      </w:r>
      <w:r w:rsidRPr="006D2F3F">
        <w:t xml:space="preserve"> microservices</w:t>
      </w:r>
      <w:r w:rsidR="002F4BAF" w:rsidRPr="006D2F3F">
        <w:t xml:space="preserve"> from the beginning</w:t>
      </w:r>
      <w:r w:rsidRPr="006D2F3F">
        <w:t>.</w:t>
      </w:r>
    </w:p>
    <w:p w14:paraId="04F17EE1" w14:textId="64040CFA" w:rsidR="005A51BB" w:rsidRPr="004A6048" w:rsidRDefault="005A51BB" w:rsidP="00B0105E">
      <w:pPr>
        <w:pStyle w:val="Heading3"/>
      </w:pPr>
      <w:bookmarkStart w:id="836" w:name="_Toc479671904"/>
      <w:bookmarkStart w:id="837" w:name="_Toc481660556"/>
      <w:r w:rsidRPr="004A6048">
        <w:t>Asynchronous Messaging Design Pattern</w:t>
      </w:r>
      <w:bookmarkEnd w:id="836"/>
      <w:bookmarkEnd w:id="837"/>
    </w:p>
    <w:p w14:paraId="15BCD548" w14:textId="77777777" w:rsidR="00C85319" w:rsidRPr="006C688A" w:rsidRDefault="005A51BB" w:rsidP="006C688A">
      <w:pPr>
        <w:pStyle w:val="Style1"/>
      </w:pPr>
      <w:r w:rsidRPr="006C688A">
        <w:t xml:space="preserve">While REST design pattern is quite prevalent, and well understood, but it has the limitation of being synchronous, and thus blocking. Asynchronous behaviour can be achieved for non-blocking responsive use case needs. Some microservice architectures may elect to use message queues instead of REST request/response for this reason. </w:t>
      </w:r>
    </w:p>
    <w:p w14:paraId="500A17F6" w14:textId="71DEA173" w:rsidR="006F3BC4" w:rsidRDefault="003F1301" w:rsidP="006F3BC4">
      <w:pPr>
        <w:keepNext/>
        <w:jc w:val="center"/>
      </w:pPr>
      <w:r>
        <w:rPr>
          <w:noProof/>
          <w:lang w:val="en-CA" w:eastAsia="en-CA"/>
        </w:rPr>
        <w:lastRenderedPageBreak/>
        <w:drawing>
          <wp:inline distT="0" distB="0" distL="0" distR="0" wp14:anchorId="04E4BF0E" wp14:editId="314B0B07">
            <wp:extent cx="5248275" cy="2833078"/>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sync.png"/>
                    <pic:cNvPicPr/>
                  </pic:nvPicPr>
                  <pic:blipFill>
                    <a:blip r:embed="rId88">
                      <a:extLst>
                        <a:ext uri="{28A0092B-C50C-407E-A947-70E740481C1C}">
                          <a14:useLocalDpi xmlns:a14="http://schemas.microsoft.com/office/drawing/2010/main" val="0"/>
                        </a:ext>
                      </a:extLst>
                    </a:blip>
                    <a:stretch>
                      <a:fillRect/>
                    </a:stretch>
                  </pic:blipFill>
                  <pic:spPr>
                    <a:xfrm>
                      <a:off x="0" y="0"/>
                      <a:ext cx="5254452" cy="2836412"/>
                    </a:xfrm>
                    <a:prstGeom prst="rect">
                      <a:avLst/>
                    </a:prstGeom>
                  </pic:spPr>
                </pic:pic>
              </a:graphicData>
            </a:graphic>
          </wp:inline>
        </w:drawing>
      </w:r>
    </w:p>
    <w:p w14:paraId="1F3C95F8" w14:textId="77777777" w:rsidR="00F26950" w:rsidRPr="006C688A" w:rsidRDefault="00F26950" w:rsidP="006C688A">
      <w:pPr>
        <w:pStyle w:val="Style1"/>
      </w:pPr>
      <w:r w:rsidRPr="006C688A">
        <w:t>In this design pattern, Service A may call Service C synchronously which is then communicating with Service B and D asynchronously using a shared message queue. Service A -&gt; Service C communication may be asynchronous, possibly using WebSockets, to achieve the desired scalability.</w:t>
      </w:r>
    </w:p>
    <w:p w14:paraId="23878D3A" w14:textId="61FD5059" w:rsidR="00F26950" w:rsidRDefault="00F26950" w:rsidP="005F2B17">
      <w:pPr>
        <w:pStyle w:val="Style1"/>
      </w:pPr>
      <w:r w:rsidRPr="005F2B17">
        <w:t>A combination of REST request/response and pub/sub messaging may be used to accomplish the business need.</w:t>
      </w:r>
    </w:p>
    <w:p w14:paraId="27A87AF0" w14:textId="77777777" w:rsidR="00980562" w:rsidRPr="00F1124D" w:rsidRDefault="00980562" w:rsidP="00980562">
      <w:pPr>
        <w:rPr>
          <w:b/>
          <w:color w:val="FFC000"/>
          <w:sz w:val="40"/>
          <w:szCs w:val="40"/>
        </w:rPr>
      </w:pPr>
      <w:r w:rsidRPr="00F1124D">
        <w:rPr>
          <w:b/>
          <w:color w:val="FFC000"/>
          <w:sz w:val="40"/>
          <w:szCs w:val="40"/>
        </w:rPr>
        <w:t>________________________________________________</w:t>
      </w:r>
    </w:p>
    <w:p w14:paraId="2EEE8ED5" w14:textId="5BD4DFBB" w:rsidR="002A3AAE" w:rsidRPr="006C688A" w:rsidRDefault="002A3AAE" w:rsidP="002A3AAE">
      <w:pPr>
        <w:pStyle w:val="Style1"/>
      </w:pPr>
      <w:r w:rsidRPr="002A3AAE">
        <w:rPr>
          <w:b/>
        </w:rPr>
        <w:t xml:space="preserve">Developer Notes: </w:t>
      </w:r>
      <w:r w:rsidRPr="002A3AAE">
        <w:t>M</w:t>
      </w:r>
      <w:r w:rsidRPr="006C688A">
        <w:t>ake full use of asynchronous design pattern wherever possible for maximum responsiveness</w:t>
      </w:r>
      <w:r>
        <w:t>, reliability, robustness</w:t>
      </w:r>
      <w:r w:rsidRPr="006C688A">
        <w:t xml:space="preserve"> and enabling improve</w:t>
      </w:r>
      <w:r>
        <w:t>d</w:t>
      </w:r>
      <w:r w:rsidRPr="006C688A">
        <w:t xml:space="preserve"> user experience on channel or client app side.</w:t>
      </w:r>
    </w:p>
    <w:p w14:paraId="0438E237" w14:textId="77777777" w:rsidR="00980562" w:rsidRPr="00F1124D" w:rsidRDefault="00980562" w:rsidP="00980562">
      <w:pPr>
        <w:rPr>
          <w:b/>
          <w:color w:val="FFC000"/>
          <w:sz w:val="40"/>
          <w:szCs w:val="40"/>
        </w:rPr>
      </w:pPr>
      <w:r w:rsidRPr="00F1124D">
        <w:rPr>
          <w:b/>
          <w:color w:val="FFC000"/>
          <w:sz w:val="40"/>
          <w:szCs w:val="40"/>
        </w:rPr>
        <w:t>________________________________________________</w:t>
      </w:r>
    </w:p>
    <w:p w14:paraId="1013301A" w14:textId="40B3BB76" w:rsidR="000F491A" w:rsidRDefault="000F491A" w:rsidP="00EB7EAC">
      <w:pPr>
        <w:pStyle w:val="Heading2"/>
      </w:pPr>
      <w:bookmarkStart w:id="838" w:name="_Toc479671908"/>
      <w:bookmarkStart w:id="839" w:name="_Toc481660557"/>
      <w:r>
        <w:t xml:space="preserve">Agile Sprints - </w:t>
      </w:r>
      <w:r w:rsidRPr="000F491A">
        <w:t>Definition of Done (DoD)</w:t>
      </w:r>
      <w:bookmarkEnd w:id="838"/>
      <w:bookmarkEnd w:id="839"/>
    </w:p>
    <w:p w14:paraId="772891E9" w14:textId="41107EF6" w:rsidR="000F491A" w:rsidRDefault="000F491A" w:rsidP="005F2B17">
      <w:pPr>
        <w:pStyle w:val="Style1"/>
      </w:pPr>
      <w:r>
        <w:t>Teams typically start with a simple definition of done and slowly evolves as they have a stable sustained velocity. For a sprint deliverable to be considered complete, the following acceptance criteria is listed as a checklist to help developers:</w:t>
      </w:r>
    </w:p>
    <w:p w14:paraId="6FAD1A8C" w14:textId="77777777" w:rsidR="007940DC" w:rsidRDefault="007940DC" w:rsidP="005F2B17">
      <w:pPr>
        <w:pStyle w:val="Style1"/>
      </w:pPr>
    </w:p>
    <w:tbl>
      <w:tblPr>
        <w:tblStyle w:val="TableGrid"/>
        <w:tblW w:w="0" w:type="auto"/>
        <w:tblLook w:val="04A0" w:firstRow="1" w:lastRow="0" w:firstColumn="1" w:lastColumn="0" w:noHBand="0" w:noVBand="1"/>
      </w:tblPr>
      <w:tblGrid>
        <w:gridCol w:w="535"/>
        <w:gridCol w:w="5724"/>
        <w:gridCol w:w="3477"/>
      </w:tblGrid>
      <w:tr w:rsidR="00074788" w:rsidRPr="005E5631" w14:paraId="6BE1B541" w14:textId="77777777" w:rsidTr="00074788">
        <w:tc>
          <w:tcPr>
            <w:tcW w:w="535" w:type="dxa"/>
            <w:shd w:val="clear" w:color="auto" w:fill="D9D9D9" w:themeFill="background1" w:themeFillShade="D9"/>
          </w:tcPr>
          <w:p w14:paraId="7985EA3D" w14:textId="77777777" w:rsidR="00074788" w:rsidRDefault="00074788" w:rsidP="006D2F3F">
            <w:pPr>
              <w:spacing w:before="40" w:after="40"/>
              <w:rPr>
                <w:rFonts w:ascii="Arial" w:hAnsi="Arial" w:cs="Arial"/>
                <w:b/>
                <w:bCs/>
                <w:sz w:val="24"/>
                <w:szCs w:val="24"/>
              </w:rPr>
            </w:pPr>
          </w:p>
        </w:tc>
        <w:tc>
          <w:tcPr>
            <w:tcW w:w="5724" w:type="dxa"/>
            <w:shd w:val="clear" w:color="auto" w:fill="D9D9D9" w:themeFill="background1" w:themeFillShade="D9"/>
          </w:tcPr>
          <w:p w14:paraId="5BF47B1B" w14:textId="5058CB8E" w:rsidR="00074788" w:rsidRPr="005E5631" w:rsidRDefault="00074788" w:rsidP="006D2F3F">
            <w:pPr>
              <w:spacing w:before="40" w:after="40"/>
              <w:rPr>
                <w:rFonts w:ascii="Arial" w:hAnsi="Arial" w:cs="Arial"/>
                <w:b/>
                <w:bCs/>
                <w:sz w:val="24"/>
                <w:szCs w:val="24"/>
              </w:rPr>
            </w:pPr>
            <w:r>
              <w:rPr>
                <w:rFonts w:ascii="Arial" w:hAnsi="Arial" w:cs="Arial"/>
                <w:b/>
                <w:bCs/>
                <w:sz w:val="24"/>
                <w:szCs w:val="24"/>
              </w:rPr>
              <w:t>Definition of Done</w:t>
            </w:r>
          </w:p>
        </w:tc>
        <w:tc>
          <w:tcPr>
            <w:tcW w:w="3477" w:type="dxa"/>
            <w:shd w:val="clear" w:color="auto" w:fill="D9D9D9" w:themeFill="background1" w:themeFillShade="D9"/>
          </w:tcPr>
          <w:p w14:paraId="4D23A79B" w14:textId="3AA41C76" w:rsidR="00074788" w:rsidRPr="005E5631" w:rsidRDefault="00074788" w:rsidP="006D2F3F">
            <w:pPr>
              <w:spacing w:before="40" w:after="40"/>
              <w:rPr>
                <w:rFonts w:ascii="Arial" w:hAnsi="Arial" w:cs="Arial"/>
                <w:b/>
                <w:bCs/>
                <w:sz w:val="24"/>
                <w:szCs w:val="24"/>
              </w:rPr>
            </w:pPr>
            <w:r>
              <w:rPr>
                <w:rFonts w:ascii="Arial" w:hAnsi="Arial" w:cs="Arial"/>
                <w:b/>
                <w:bCs/>
                <w:sz w:val="24"/>
                <w:szCs w:val="24"/>
              </w:rPr>
              <w:t>Description</w:t>
            </w:r>
          </w:p>
        </w:tc>
      </w:tr>
      <w:tr w:rsidR="00074788" w:rsidRPr="00E66E05" w14:paraId="6FEA0C51" w14:textId="77777777" w:rsidTr="00074788">
        <w:tc>
          <w:tcPr>
            <w:tcW w:w="535" w:type="dxa"/>
          </w:tcPr>
          <w:p w14:paraId="16FD6B36" w14:textId="6D74988D" w:rsidR="00074788" w:rsidRDefault="00074788" w:rsidP="006D2F3F">
            <w:pPr>
              <w:tabs>
                <w:tab w:val="left" w:pos="2910"/>
              </w:tabs>
              <w:spacing w:before="40" w:after="40"/>
              <w:rPr>
                <w:rFonts w:ascii="Arial" w:hAnsi="Arial" w:cs="Arial"/>
                <w:bCs/>
                <w:sz w:val="24"/>
                <w:szCs w:val="24"/>
              </w:rPr>
            </w:pPr>
            <w:r>
              <w:rPr>
                <w:rFonts w:ascii="Arial" w:hAnsi="Arial" w:cs="Arial"/>
                <w:bCs/>
                <w:sz w:val="24"/>
                <w:szCs w:val="24"/>
              </w:rPr>
              <w:t>i</w:t>
            </w:r>
          </w:p>
        </w:tc>
        <w:tc>
          <w:tcPr>
            <w:tcW w:w="5724" w:type="dxa"/>
          </w:tcPr>
          <w:p w14:paraId="4CF3778C" w14:textId="21781654" w:rsidR="00074788" w:rsidRPr="00E66E05" w:rsidRDefault="00074788" w:rsidP="006D2F3F">
            <w:pPr>
              <w:tabs>
                <w:tab w:val="left" w:pos="2910"/>
              </w:tabs>
              <w:spacing w:before="40" w:after="40"/>
              <w:rPr>
                <w:rFonts w:ascii="Arial" w:hAnsi="Arial" w:cs="Arial"/>
                <w:bCs/>
                <w:sz w:val="24"/>
                <w:szCs w:val="24"/>
              </w:rPr>
            </w:pPr>
            <w:r>
              <w:rPr>
                <w:rFonts w:ascii="Arial" w:hAnsi="Arial" w:cs="Arial"/>
                <w:bCs/>
                <w:sz w:val="24"/>
                <w:szCs w:val="24"/>
              </w:rPr>
              <w:t>Unit test cases written</w:t>
            </w:r>
          </w:p>
        </w:tc>
        <w:tc>
          <w:tcPr>
            <w:tcW w:w="3477" w:type="dxa"/>
          </w:tcPr>
          <w:p w14:paraId="333E164B" w14:textId="1554C1CE" w:rsidR="00074788" w:rsidRPr="00E66E05" w:rsidRDefault="00074788" w:rsidP="006D2F3F">
            <w:pPr>
              <w:spacing w:before="40" w:after="40"/>
              <w:rPr>
                <w:rFonts w:ascii="Arial" w:hAnsi="Arial" w:cs="Arial"/>
                <w:bCs/>
                <w:sz w:val="24"/>
                <w:szCs w:val="24"/>
              </w:rPr>
            </w:pPr>
            <w:r w:rsidRPr="007940DC">
              <w:rPr>
                <w:rFonts w:ascii="Arial" w:hAnsi="Arial" w:cs="Arial"/>
                <w:bCs/>
                <w:sz w:val="24"/>
                <w:szCs w:val="24"/>
              </w:rPr>
              <w:t>Unit test cases should be conceived and written with complete coverage from negative testing and non functional point of view</w:t>
            </w:r>
          </w:p>
        </w:tc>
      </w:tr>
      <w:tr w:rsidR="00074788" w:rsidRPr="00E66E05" w14:paraId="2C7A1668" w14:textId="77777777" w:rsidTr="00074788">
        <w:tc>
          <w:tcPr>
            <w:tcW w:w="535" w:type="dxa"/>
          </w:tcPr>
          <w:p w14:paraId="02A101EB" w14:textId="51E50401" w:rsidR="00074788" w:rsidRPr="007940DC" w:rsidRDefault="00074788" w:rsidP="007940DC">
            <w:pPr>
              <w:spacing w:before="40" w:after="40"/>
              <w:rPr>
                <w:rFonts w:ascii="Arial" w:hAnsi="Arial" w:cs="Arial"/>
                <w:bCs/>
                <w:sz w:val="24"/>
                <w:szCs w:val="24"/>
              </w:rPr>
            </w:pPr>
            <w:r>
              <w:rPr>
                <w:rFonts w:ascii="Arial" w:hAnsi="Arial" w:cs="Arial"/>
                <w:bCs/>
                <w:sz w:val="24"/>
                <w:szCs w:val="24"/>
              </w:rPr>
              <w:t>ii</w:t>
            </w:r>
          </w:p>
        </w:tc>
        <w:tc>
          <w:tcPr>
            <w:tcW w:w="5724" w:type="dxa"/>
          </w:tcPr>
          <w:p w14:paraId="586529A2" w14:textId="1306B02A" w:rsidR="00074788" w:rsidRDefault="00074788" w:rsidP="007940DC">
            <w:pPr>
              <w:spacing w:before="40" w:after="40"/>
              <w:rPr>
                <w:rFonts w:ascii="Arial" w:hAnsi="Arial" w:cs="Arial"/>
                <w:bCs/>
                <w:sz w:val="24"/>
                <w:szCs w:val="24"/>
              </w:rPr>
            </w:pPr>
            <w:r w:rsidRPr="007940DC">
              <w:rPr>
                <w:rFonts w:ascii="Arial" w:hAnsi="Arial" w:cs="Arial"/>
                <w:bCs/>
                <w:sz w:val="24"/>
                <w:szCs w:val="24"/>
              </w:rPr>
              <w:t>Performance tests automated &amp; passing</w:t>
            </w:r>
          </w:p>
        </w:tc>
        <w:tc>
          <w:tcPr>
            <w:tcW w:w="3477" w:type="dxa"/>
          </w:tcPr>
          <w:p w14:paraId="3BFB22FD" w14:textId="342461DC" w:rsidR="00074788" w:rsidRPr="007940DC" w:rsidRDefault="00074788" w:rsidP="007940DC">
            <w:pPr>
              <w:spacing w:before="40" w:after="40"/>
              <w:rPr>
                <w:rFonts w:ascii="Arial" w:hAnsi="Arial" w:cs="Arial"/>
                <w:bCs/>
                <w:sz w:val="24"/>
                <w:szCs w:val="24"/>
              </w:rPr>
            </w:pPr>
            <w:r w:rsidRPr="007940DC">
              <w:rPr>
                <w:rFonts w:ascii="Arial" w:hAnsi="Arial" w:cs="Arial"/>
                <w:bCs/>
                <w:sz w:val="24"/>
                <w:szCs w:val="24"/>
              </w:rPr>
              <w:t xml:space="preserve">Microservices developed should be tested for performance to identify any coding/design issues and </w:t>
            </w:r>
            <w:r w:rsidRPr="007940DC">
              <w:rPr>
                <w:rFonts w:ascii="Arial" w:hAnsi="Arial" w:cs="Arial"/>
                <w:bCs/>
                <w:sz w:val="24"/>
                <w:szCs w:val="24"/>
              </w:rPr>
              <w:lastRenderedPageBreak/>
              <w:t>bottlenecks. If needed a different design pattern may be switched to for performance optimization</w:t>
            </w:r>
          </w:p>
        </w:tc>
      </w:tr>
      <w:tr w:rsidR="00074788" w:rsidRPr="00E66E05" w14:paraId="027AA7CF" w14:textId="77777777" w:rsidTr="00074788">
        <w:tc>
          <w:tcPr>
            <w:tcW w:w="535" w:type="dxa"/>
          </w:tcPr>
          <w:p w14:paraId="471EAE7F" w14:textId="3B7D4A73" w:rsidR="00074788" w:rsidRPr="007940DC" w:rsidRDefault="00074788" w:rsidP="007940DC">
            <w:pPr>
              <w:spacing w:before="40" w:after="40"/>
              <w:rPr>
                <w:rFonts w:ascii="Arial" w:hAnsi="Arial" w:cs="Arial"/>
                <w:bCs/>
                <w:sz w:val="24"/>
                <w:szCs w:val="24"/>
              </w:rPr>
            </w:pPr>
            <w:r>
              <w:rPr>
                <w:rFonts w:ascii="Arial" w:hAnsi="Arial" w:cs="Arial"/>
                <w:bCs/>
                <w:sz w:val="24"/>
                <w:szCs w:val="24"/>
              </w:rPr>
              <w:lastRenderedPageBreak/>
              <w:t>iii</w:t>
            </w:r>
          </w:p>
        </w:tc>
        <w:tc>
          <w:tcPr>
            <w:tcW w:w="5724" w:type="dxa"/>
          </w:tcPr>
          <w:p w14:paraId="04C99662" w14:textId="75D352DC" w:rsidR="00074788" w:rsidRPr="007940DC" w:rsidRDefault="00074788" w:rsidP="007940DC">
            <w:pPr>
              <w:spacing w:before="40" w:after="40"/>
              <w:rPr>
                <w:rFonts w:ascii="Arial" w:hAnsi="Arial" w:cs="Arial"/>
                <w:bCs/>
                <w:sz w:val="24"/>
                <w:szCs w:val="24"/>
              </w:rPr>
            </w:pPr>
            <w:r w:rsidRPr="007940DC">
              <w:rPr>
                <w:rFonts w:ascii="Arial" w:hAnsi="Arial" w:cs="Arial"/>
                <w:bCs/>
                <w:sz w:val="24"/>
                <w:szCs w:val="24"/>
              </w:rPr>
              <w:t>Deployed in Integration environment</w:t>
            </w:r>
          </w:p>
        </w:tc>
        <w:tc>
          <w:tcPr>
            <w:tcW w:w="3477" w:type="dxa"/>
          </w:tcPr>
          <w:p w14:paraId="449AD217" w14:textId="2C2D5142" w:rsidR="00074788" w:rsidRPr="007940DC" w:rsidRDefault="00074788" w:rsidP="007940DC">
            <w:pPr>
              <w:spacing w:before="40" w:after="40"/>
              <w:rPr>
                <w:rFonts w:ascii="Arial" w:hAnsi="Arial" w:cs="Arial"/>
                <w:bCs/>
                <w:sz w:val="24"/>
                <w:szCs w:val="24"/>
              </w:rPr>
            </w:pPr>
            <w:r w:rsidRPr="007940DC">
              <w:rPr>
                <w:rFonts w:ascii="Arial" w:hAnsi="Arial" w:cs="Arial"/>
                <w:bCs/>
                <w:sz w:val="24"/>
                <w:szCs w:val="24"/>
              </w:rPr>
              <w:t>APIs and Microservices tested in dev environment using stubs and simulators should be deployed in Integrated test environments with appropriate configs</w:t>
            </w:r>
          </w:p>
        </w:tc>
      </w:tr>
      <w:tr w:rsidR="00074788" w:rsidRPr="00E66E05" w14:paraId="5C775C9B" w14:textId="77777777" w:rsidTr="00074788">
        <w:tc>
          <w:tcPr>
            <w:tcW w:w="535" w:type="dxa"/>
          </w:tcPr>
          <w:p w14:paraId="7F8EB0F0" w14:textId="509DE901" w:rsidR="00074788" w:rsidRPr="00074788" w:rsidRDefault="00074788" w:rsidP="007940DC">
            <w:pPr>
              <w:spacing w:before="40" w:after="40"/>
              <w:rPr>
                <w:rFonts w:ascii="Arial" w:hAnsi="Arial" w:cs="Arial"/>
                <w:bCs/>
                <w:sz w:val="24"/>
                <w:szCs w:val="24"/>
              </w:rPr>
            </w:pPr>
            <w:r>
              <w:rPr>
                <w:rFonts w:ascii="Arial" w:hAnsi="Arial" w:cs="Arial"/>
                <w:bCs/>
                <w:sz w:val="24"/>
                <w:szCs w:val="24"/>
              </w:rPr>
              <w:t>iv</w:t>
            </w:r>
          </w:p>
        </w:tc>
        <w:tc>
          <w:tcPr>
            <w:tcW w:w="5724" w:type="dxa"/>
          </w:tcPr>
          <w:p w14:paraId="6A716648" w14:textId="7F19102E" w:rsidR="00074788" w:rsidRPr="007940DC" w:rsidRDefault="00074788" w:rsidP="007940DC">
            <w:pPr>
              <w:spacing w:before="40" w:after="40"/>
              <w:rPr>
                <w:rFonts w:ascii="Arial" w:hAnsi="Arial" w:cs="Arial"/>
                <w:bCs/>
                <w:sz w:val="24"/>
                <w:szCs w:val="24"/>
              </w:rPr>
            </w:pPr>
            <w:r w:rsidRPr="00074788">
              <w:rPr>
                <w:rFonts w:ascii="Arial" w:hAnsi="Arial" w:cs="Arial"/>
                <w:bCs/>
                <w:sz w:val="24"/>
                <w:szCs w:val="24"/>
              </w:rPr>
              <w:t>Functional tests automated &amp; passing</w:t>
            </w:r>
          </w:p>
        </w:tc>
        <w:tc>
          <w:tcPr>
            <w:tcW w:w="3477" w:type="dxa"/>
          </w:tcPr>
          <w:p w14:paraId="1B6DC04F" w14:textId="62942B7D" w:rsidR="00074788" w:rsidRPr="007940DC" w:rsidRDefault="00074788" w:rsidP="007940DC">
            <w:pPr>
              <w:spacing w:before="40" w:after="40"/>
              <w:rPr>
                <w:rFonts w:ascii="Arial" w:hAnsi="Arial" w:cs="Arial"/>
                <w:bCs/>
                <w:sz w:val="24"/>
                <w:szCs w:val="24"/>
              </w:rPr>
            </w:pPr>
            <w:r w:rsidRPr="00074788">
              <w:rPr>
                <w:rFonts w:ascii="Arial" w:hAnsi="Arial" w:cs="Arial"/>
                <w:bCs/>
                <w:sz w:val="24"/>
                <w:szCs w:val="24"/>
              </w:rPr>
              <w:t>Microservces should withstand and pass automated functional tests and regression test for each build and deploy</w:t>
            </w:r>
          </w:p>
        </w:tc>
      </w:tr>
      <w:tr w:rsidR="00074788" w:rsidRPr="00E66E05" w14:paraId="470F071A" w14:textId="77777777" w:rsidTr="00074788">
        <w:tc>
          <w:tcPr>
            <w:tcW w:w="535" w:type="dxa"/>
          </w:tcPr>
          <w:p w14:paraId="10792E37" w14:textId="5500B34A" w:rsidR="00074788" w:rsidRPr="00074788" w:rsidRDefault="00074788" w:rsidP="007940DC">
            <w:pPr>
              <w:spacing w:before="40" w:after="40"/>
              <w:rPr>
                <w:rFonts w:ascii="Arial" w:hAnsi="Arial" w:cs="Arial"/>
                <w:bCs/>
                <w:sz w:val="24"/>
                <w:szCs w:val="24"/>
              </w:rPr>
            </w:pPr>
            <w:r>
              <w:rPr>
                <w:rFonts w:ascii="Arial" w:hAnsi="Arial" w:cs="Arial"/>
                <w:bCs/>
                <w:sz w:val="24"/>
                <w:szCs w:val="24"/>
              </w:rPr>
              <w:t>v</w:t>
            </w:r>
          </w:p>
        </w:tc>
        <w:tc>
          <w:tcPr>
            <w:tcW w:w="5724" w:type="dxa"/>
          </w:tcPr>
          <w:p w14:paraId="31D11967" w14:textId="2026EDB0"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Accepted by PO</w:t>
            </w:r>
          </w:p>
        </w:tc>
        <w:tc>
          <w:tcPr>
            <w:tcW w:w="3477" w:type="dxa"/>
          </w:tcPr>
          <w:p w14:paraId="3DC84515" w14:textId="01B7DF8C"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Test reports generated through pipeline tools to be reviewed and accepted by PO</w:t>
            </w:r>
          </w:p>
        </w:tc>
      </w:tr>
      <w:tr w:rsidR="00074788" w:rsidRPr="00E66E05" w14:paraId="47C2A2D5" w14:textId="77777777" w:rsidTr="00074788">
        <w:tc>
          <w:tcPr>
            <w:tcW w:w="535" w:type="dxa"/>
          </w:tcPr>
          <w:p w14:paraId="46729B7A" w14:textId="16EAF541" w:rsidR="00074788" w:rsidRPr="00074788" w:rsidRDefault="00074788" w:rsidP="007940DC">
            <w:pPr>
              <w:spacing w:before="40" w:after="40"/>
              <w:rPr>
                <w:rFonts w:ascii="Arial" w:hAnsi="Arial" w:cs="Arial"/>
                <w:bCs/>
                <w:sz w:val="24"/>
                <w:szCs w:val="24"/>
              </w:rPr>
            </w:pPr>
            <w:r>
              <w:rPr>
                <w:rFonts w:ascii="Arial" w:hAnsi="Arial" w:cs="Arial"/>
                <w:bCs/>
                <w:sz w:val="24"/>
                <w:szCs w:val="24"/>
              </w:rPr>
              <w:t>vi</w:t>
            </w:r>
          </w:p>
        </w:tc>
        <w:tc>
          <w:tcPr>
            <w:tcW w:w="5724" w:type="dxa"/>
          </w:tcPr>
          <w:p w14:paraId="219A36DC" w14:textId="13EEAD14"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Code reviewed and refactored</w:t>
            </w:r>
          </w:p>
        </w:tc>
        <w:tc>
          <w:tcPr>
            <w:tcW w:w="3477" w:type="dxa"/>
          </w:tcPr>
          <w:p w14:paraId="3437479A" w14:textId="56B4F83A"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Third party review of code (manual and using tooling) would be a good practice and any necessary refactoring to be done</w:t>
            </w:r>
          </w:p>
        </w:tc>
      </w:tr>
      <w:tr w:rsidR="00074788" w:rsidRPr="00E66E05" w14:paraId="7A4F8451" w14:textId="77777777" w:rsidTr="00074788">
        <w:tc>
          <w:tcPr>
            <w:tcW w:w="535" w:type="dxa"/>
          </w:tcPr>
          <w:p w14:paraId="25746818" w14:textId="4ECF6A25" w:rsidR="00074788" w:rsidRPr="00074788" w:rsidRDefault="00074788" w:rsidP="007940DC">
            <w:pPr>
              <w:spacing w:before="40" w:after="40"/>
              <w:rPr>
                <w:rFonts w:ascii="Arial" w:hAnsi="Arial" w:cs="Arial"/>
                <w:bCs/>
                <w:sz w:val="24"/>
                <w:szCs w:val="24"/>
              </w:rPr>
            </w:pPr>
            <w:r>
              <w:rPr>
                <w:rFonts w:ascii="Arial" w:hAnsi="Arial" w:cs="Arial"/>
                <w:bCs/>
                <w:sz w:val="24"/>
                <w:szCs w:val="24"/>
              </w:rPr>
              <w:t>vii</w:t>
            </w:r>
          </w:p>
        </w:tc>
        <w:tc>
          <w:tcPr>
            <w:tcW w:w="5724" w:type="dxa"/>
          </w:tcPr>
          <w:p w14:paraId="587B374A" w14:textId="35C36E8A"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Meets all acceptance criteria</w:t>
            </w:r>
          </w:p>
        </w:tc>
        <w:tc>
          <w:tcPr>
            <w:tcW w:w="3477" w:type="dxa"/>
          </w:tcPr>
          <w:p w14:paraId="0A04EEF3" w14:textId="6EE087FA"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Component to be checked for conformance against all defined acceptance criteria both functional and non-functional requirements (NFR)</w:t>
            </w:r>
          </w:p>
        </w:tc>
      </w:tr>
      <w:tr w:rsidR="00074788" w:rsidRPr="00E66E05" w14:paraId="2E8FDE0C" w14:textId="77777777" w:rsidTr="00074788">
        <w:tc>
          <w:tcPr>
            <w:tcW w:w="535" w:type="dxa"/>
          </w:tcPr>
          <w:p w14:paraId="50C2824E" w14:textId="0627FBBD" w:rsidR="00074788" w:rsidRPr="00074788" w:rsidRDefault="00074788" w:rsidP="007940DC">
            <w:pPr>
              <w:spacing w:before="40" w:after="40"/>
              <w:rPr>
                <w:rFonts w:ascii="Arial" w:hAnsi="Arial" w:cs="Arial"/>
                <w:bCs/>
                <w:sz w:val="24"/>
                <w:szCs w:val="24"/>
              </w:rPr>
            </w:pPr>
            <w:r>
              <w:rPr>
                <w:rFonts w:ascii="Arial" w:hAnsi="Arial" w:cs="Arial"/>
                <w:bCs/>
                <w:sz w:val="24"/>
                <w:szCs w:val="24"/>
              </w:rPr>
              <w:t>viii</w:t>
            </w:r>
          </w:p>
        </w:tc>
        <w:tc>
          <w:tcPr>
            <w:tcW w:w="5724" w:type="dxa"/>
          </w:tcPr>
          <w:p w14:paraId="4C8FA703" w14:textId="7DCA30E3"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Checked in</w:t>
            </w:r>
          </w:p>
        </w:tc>
        <w:tc>
          <w:tcPr>
            <w:tcW w:w="3477" w:type="dxa"/>
          </w:tcPr>
          <w:p w14:paraId="3E070677" w14:textId="65A67FA2"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Code must be checked in and available in repos in curated and purified form at all stages. In some cases developers can create private branches for any research or experiments. Merging of code should be done carefully to exclude experimental additional and not breaking existing functionality</w:t>
            </w:r>
          </w:p>
        </w:tc>
      </w:tr>
      <w:tr w:rsidR="00074788" w:rsidRPr="00E66E05" w14:paraId="1ABBCA70" w14:textId="77777777" w:rsidTr="00074788">
        <w:tc>
          <w:tcPr>
            <w:tcW w:w="535" w:type="dxa"/>
          </w:tcPr>
          <w:p w14:paraId="174B8E1C" w14:textId="46F14386" w:rsidR="00074788" w:rsidRPr="00074788" w:rsidRDefault="00074788" w:rsidP="007940DC">
            <w:pPr>
              <w:spacing w:before="40" w:after="40"/>
              <w:rPr>
                <w:rFonts w:ascii="Arial" w:hAnsi="Arial" w:cs="Arial"/>
                <w:bCs/>
                <w:sz w:val="24"/>
                <w:szCs w:val="24"/>
              </w:rPr>
            </w:pPr>
            <w:r>
              <w:rPr>
                <w:rFonts w:ascii="Arial" w:hAnsi="Arial" w:cs="Arial"/>
                <w:bCs/>
                <w:sz w:val="24"/>
                <w:szCs w:val="24"/>
              </w:rPr>
              <w:t>ix</w:t>
            </w:r>
          </w:p>
        </w:tc>
        <w:tc>
          <w:tcPr>
            <w:tcW w:w="5724" w:type="dxa"/>
          </w:tcPr>
          <w:p w14:paraId="5549AB68" w14:textId="510DBE54"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Unit tests automated and passing</w:t>
            </w:r>
          </w:p>
        </w:tc>
        <w:tc>
          <w:tcPr>
            <w:tcW w:w="3477" w:type="dxa"/>
          </w:tcPr>
          <w:p w14:paraId="064185EF" w14:textId="4546ABD0" w:rsidR="00074788" w:rsidRPr="00074788" w:rsidRDefault="00074788" w:rsidP="007940DC">
            <w:pPr>
              <w:spacing w:before="40" w:after="40"/>
              <w:rPr>
                <w:rFonts w:ascii="Arial" w:hAnsi="Arial" w:cs="Arial"/>
                <w:bCs/>
                <w:sz w:val="24"/>
                <w:szCs w:val="24"/>
              </w:rPr>
            </w:pPr>
            <w:r w:rsidRPr="00074788">
              <w:rPr>
                <w:rFonts w:ascii="Arial" w:hAnsi="Arial" w:cs="Arial"/>
                <w:bCs/>
                <w:sz w:val="24"/>
                <w:szCs w:val="24"/>
              </w:rPr>
              <w:t>Final components much pass all unit and automated tests for promotion to subsequent environments</w:t>
            </w:r>
          </w:p>
        </w:tc>
      </w:tr>
    </w:tbl>
    <w:p w14:paraId="21A92B18" w14:textId="77777777" w:rsidR="007940DC" w:rsidRDefault="007940DC" w:rsidP="005F2B17">
      <w:pPr>
        <w:pStyle w:val="Style1"/>
      </w:pPr>
    </w:p>
    <w:p w14:paraId="571B230E" w14:textId="77777777" w:rsidR="00E134D2" w:rsidRDefault="00E508F2" w:rsidP="00E134D2">
      <w:pPr>
        <w:pStyle w:val="Style1"/>
      </w:pPr>
      <w:r>
        <w:t>The definition of done ensure that the working software produced at the end of the sprint is of high quality and potentially shippable.</w:t>
      </w:r>
    </w:p>
    <w:p w14:paraId="7B9C0A2F" w14:textId="77777777" w:rsidR="00173A85" w:rsidRDefault="00173A85" w:rsidP="00E134D2">
      <w:pPr>
        <w:pStyle w:val="Style1"/>
      </w:pPr>
    </w:p>
    <w:p w14:paraId="79964999" w14:textId="77777777" w:rsidR="00980562" w:rsidRPr="00F1124D" w:rsidRDefault="00980562" w:rsidP="00980562">
      <w:pPr>
        <w:rPr>
          <w:b/>
          <w:color w:val="FFC000"/>
          <w:sz w:val="40"/>
          <w:szCs w:val="40"/>
        </w:rPr>
      </w:pPr>
      <w:r w:rsidRPr="00F1124D">
        <w:rPr>
          <w:b/>
          <w:color w:val="FFC000"/>
          <w:sz w:val="40"/>
          <w:szCs w:val="40"/>
        </w:rPr>
        <w:lastRenderedPageBreak/>
        <w:t>________________________________________________</w:t>
      </w:r>
    </w:p>
    <w:p w14:paraId="36B42E73" w14:textId="77777777" w:rsidR="002A3AAE" w:rsidRPr="002A3AAE" w:rsidRDefault="002A3AAE" w:rsidP="00E134D2">
      <w:pPr>
        <w:pStyle w:val="Style1"/>
        <w:rPr>
          <w:b/>
        </w:rPr>
      </w:pPr>
      <w:r w:rsidRPr="002A3AAE">
        <w:rPr>
          <w:b/>
        </w:rPr>
        <w:t xml:space="preserve">Developer Notes: </w:t>
      </w:r>
    </w:p>
    <w:p w14:paraId="4C325865" w14:textId="77777777" w:rsidR="002A3AAE" w:rsidRDefault="002A3AAE" w:rsidP="002A3AAE">
      <w:pPr>
        <w:pStyle w:val="Style1"/>
        <w:numPr>
          <w:ilvl w:val="0"/>
          <w:numId w:val="13"/>
        </w:numPr>
      </w:pPr>
      <w:r>
        <w:t xml:space="preserve">Refer to the 12-factor app principles often and see conformance of critical factors. </w:t>
      </w:r>
    </w:p>
    <w:p w14:paraId="428CB36F" w14:textId="77777777" w:rsidR="002A3AAE" w:rsidRDefault="002A3AAE" w:rsidP="002A3AAE">
      <w:pPr>
        <w:pStyle w:val="Style1"/>
        <w:numPr>
          <w:ilvl w:val="0"/>
          <w:numId w:val="13"/>
        </w:numPr>
      </w:pPr>
      <w:r w:rsidRPr="002A3AAE">
        <w:t>Follow the DOD checklist for components to verify their completeness</w:t>
      </w:r>
      <w:r>
        <w:t xml:space="preserve"> </w:t>
      </w:r>
    </w:p>
    <w:p w14:paraId="4A631CC9" w14:textId="53F6FDBB" w:rsidR="002A3AAE" w:rsidRPr="002A3AAE" w:rsidRDefault="002A3AAE" w:rsidP="002A3AAE">
      <w:pPr>
        <w:pStyle w:val="ListParagraph"/>
        <w:numPr>
          <w:ilvl w:val="0"/>
          <w:numId w:val="13"/>
        </w:numPr>
        <w:rPr>
          <w:rFonts w:ascii="Arial" w:hAnsi="Arial" w:cs="Arial"/>
          <w:sz w:val="24"/>
          <w:szCs w:val="24"/>
        </w:rPr>
      </w:pPr>
      <w:r>
        <w:rPr>
          <w:rFonts w:ascii="Arial" w:hAnsi="Arial" w:cs="Arial"/>
          <w:sz w:val="24"/>
          <w:szCs w:val="24"/>
        </w:rPr>
        <w:t xml:space="preserve">Follow </w:t>
      </w:r>
      <w:r w:rsidRPr="002A3AAE">
        <w:rPr>
          <w:rFonts w:ascii="Arial" w:hAnsi="Arial" w:cs="Arial"/>
          <w:sz w:val="24"/>
          <w:szCs w:val="24"/>
        </w:rPr>
        <w:t xml:space="preserve">TDD </w:t>
      </w:r>
      <w:r>
        <w:rPr>
          <w:rFonts w:ascii="Arial" w:hAnsi="Arial" w:cs="Arial"/>
          <w:sz w:val="24"/>
          <w:szCs w:val="24"/>
        </w:rPr>
        <w:t xml:space="preserve">principles </w:t>
      </w:r>
      <w:r w:rsidRPr="002A3AAE">
        <w:rPr>
          <w:rFonts w:ascii="Arial" w:hAnsi="Arial" w:cs="Arial"/>
          <w:sz w:val="24"/>
          <w:szCs w:val="24"/>
        </w:rPr>
        <w:t>to catch bugs early in development and speed up delivery through reduced bugs count in automated testing in Devops pipeline</w:t>
      </w:r>
    </w:p>
    <w:p w14:paraId="159264A0" w14:textId="77777777" w:rsidR="00980562" w:rsidRPr="00980562" w:rsidRDefault="00980562" w:rsidP="00980562">
      <w:pPr>
        <w:rPr>
          <w:b/>
          <w:color w:val="FFC000"/>
          <w:sz w:val="40"/>
          <w:szCs w:val="40"/>
        </w:rPr>
      </w:pPr>
      <w:r w:rsidRPr="00980562">
        <w:rPr>
          <w:b/>
          <w:color w:val="FFC000"/>
          <w:sz w:val="40"/>
          <w:szCs w:val="40"/>
        </w:rPr>
        <w:t>________________________________________________</w:t>
      </w:r>
    </w:p>
    <w:p w14:paraId="2C913C7F" w14:textId="126EDFCF" w:rsidR="00A7002C" w:rsidRDefault="00A7002C" w:rsidP="00E134D2">
      <w:pPr>
        <w:pStyle w:val="Style1"/>
      </w:pPr>
      <w:r>
        <w:br w:type="page"/>
      </w:r>
    </w:p>
    <w:p w14:paraId="05A86C2C" w14:textId="77777777" w:rsidR="002A3AAE" w:rsidRDefault="002A3AAE" w:rsidP="00E134D2">
      <w:pPr>
        <w:pStyle w:val="Style1"/>
      </w:pPr>
    </w:p>
    <w:p w14:paraId="56868367" w14:textId="720C576E" w:rsidR="00BA6873" w:rsidRPr="00EB7EAC" w:rsidRDefault="00BA6873" w:rsidP="00EB7EAC">
      <w:pPr>
        <w:pStyle w:val="Heading1"/>
      </w:pPr>
      <w:bookmarkStart w:id="840" w:name="_Toc479671909"/>
      <w:bookmarkStart w:id="841" w:name="_Toc479675150"/>
      <w:bookmarkStart w:id="842" w:name="_Toc479675397"/>
      <w:bookmarkStart w:id="843" w:name="_Toc479675643"/>
      <w:bookmarkStart w:id="844" w:name="_Toc479675890"/>
      <w:bookmarkStart w:id="845" w:name="_Toc479671910"/>
      <w:bookmarkStart w:id="846" w:name="_Toc479675151"/>
      <w:bookmarkStart w:id="847" w:name="_Toc479675398"/>
      <w:bookmarkStart w:id="848" w:name="_Toc479675644"/>
      <w:bookmarkStart w:id="849" w:name="_Toc479675891"/>
      <w:bookmarkStart w:id="850" w:name="_Toc479671911"/>
      <w:bookmarkStart w:id="851" w:name="_Toc479675152"/>
      <w:bookmarkStart w:id="852" w:name="_Toc479675399"/>
      <w:bookmarkStart w:id="853" w:name="_Toc479675645"/>
      <w:bookmarkStart w:id="854" w:name="_Toc479675892"/>
      <w:bookmarkStart w:id="855" w:name="_Toc479671912"/>
      <w:bookmarkStart w:id="856" w:name="_Toc479675153"/>
      <w:bookmarkStart w:id="857" w:name="_Toc479675400"/>
      <w:bookmarkStart w:id="858" w:name="_Toc479675646"/>
      <w:bookmarkStart w:id="859" w:name="_Toc479675893"/>
      <w:bookmarkStart w:id="860" w:name="_Toc479671913"/>
      <w:bookmarkStart w:id="861" w:name="_Toc479675154"/>
      <w:bookmarkStart w:id="862" w:name="_Toc479675401"/>
      <w:bookmarkStart w:id="863" w:name="_Toc479675647"/>
      <w:bookmarkStart w:id="864" w:name="_Toc479675894"/>
      <w:bookmarkStart w:id="865" w:name="_Toc479671914"/>
      <w:bookmarkStart w:id="866" w:name="_Toc479675155"/>
      <w:bookmarkStart w:id="867" w:name="_Toc479675402"/>
      <w:bookmarkStart w:id="868" w:name="_Toc479675648"/>
      <w:bookmarkStart w:id="869" w:name="_Toc479675895"/>
      <w:bookmarkStart w:id="870" w:name="_Toc479671915"/>
      <w:bookmarkStart w:id="871" w:name="_Toc479675156"/>
      <w:bookmarkStart w:id="872" w:name="_Toc479675403"/>
      <w:bookmarkStart w:id="873" w:name="_Toc479675649"/>
      <w:bookmarkStart w:id="874" w:name="_Toc479675896"/>
      <w:bookmarkStart w:id="875" w:name="_Toc479671916"/>
      <w:bookmarkStart w:id="876" w:name="_Toc479675157"/>
      <w:bookmarkStart w:id="877" w:name="_Toc479675404"/>
      <w:bookmarkStart w:id="878" w:name="_Toc479675650"/>
      <w:bookmarkStart w:id="879" w:name="_Toc479675897"/>
      <w:bookmarkStart w:id="880" w:name="_Toc479671917"/>
      <w:bookmarkStart w:id="881" w:name="_Toc479675158"/>
      <w:bookmarkStart w:id="882" w:name="_Toc479675405"/>
      <w:bookmarkStart w:id="883" w:name="_Toc479675651"/>
      <w:bookmarkStart w:id="884" w:name="_Toc479675898"/>
      <w:bookmarkStart w:id="885" w:name="_Toc479671918"/>
      <w:bookmarkStart w:id="886" w:name="_Toc479675159"/>
      <w:bookmarkStart w:id="887" w:name="_Toc479675406"/>
      <w:bookmarkStart w:id="888" w:name="_Toc479675652"/>
      <w:bookmarkStart w:id="889" w:name="_Toc479675899"/>
      <w:bookmarkStart w:id="890" w:name="_Toc479671919"/>
      <w:bookmarkStart w:id="891" w:name="_Toc479675160"/>
      <w:bookmarkStart w:id="892" w:name="_Toc479675407"/>
      <w:bookmarkStart w:id="893" w:name="_Toc479675653"/>
      <w:bookmarkStart w:id="894" w:name="_Toc479675900"/>
      <w:bookmarkStart w:id="895" w:name="_Toc479671920"/>
      <w:bookmarkStart w:id="896" w:name="_Toc479675161"/>
      <w:bookmarkStart w:id="897" w:name="_Toc479675408"/>
      <w:bookmarkStart w:id="898" w:name="_Toc479675654"/>
      <w:bookmarkStart w:id="899" w:name="_Toc479675901"/>
      <w:bookmarkStart w:id="900" w:name="_Toc479671921"/>
      <w:bookmarkStart w:id="901" w:name="_Toc479675162"/>
      <w:bookmarkStart w:id="902" w:name="_Toc479675409"/>
      <w:bookmarkStart w:id="903" w:name="_Toc479675655"/>
      <w:bookmarkStart w:id="904" w:name="_Toc479675902"/>
      <w:bookmarkStart w:id="905" w:name="_Toc479671922"/>
      <w:bookmarkStart w:id="906" w:name="_Toc479675163"/>
      <w:bookmarkStart w:id="907" w:name="_Toc479675410"/>
      <w:bookmarkStart w:id="908" w:name="_Toc479675656"/>
      <w:bookmarkStart w:id="909" w:name="_Toc479675903"/>
      <w:bookmarkStart w:id="910" w:name="_Toc479671923"/>
      <w:bookmarkStart w:id="911" w:name="_Toc479675164"/>
      <w:bookmarkStart w:id="912" w:name="_Toc479675411"/>
      <w:bookmarkStart w:id="913" w:name="_Toc479675657"/>
      <w:bookmarkStart w:id="914" w:name="_Toc479675904"/>
      <w:bookmarkStart w:id="915" w:name="_Toc479671924"/>
      <w:bookmarkStart w:id="916" w:name="_Toc481660558"/>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r w:rsidRPr="00EB7EAC">
        <w:t>API Security Considerations</w:t>
      </w:r>
      <w:bookmarkEnd w:id="915"/>
      <w:bookmarkEnd w:id="916"/>
    </w:p>
    <w:p w14:paraId="124BFF93" w14:textId="77777777" w:rsidR="007351EE" w:rsidRPr="007351EE" w:rsidRDefault="007351EE" w:rsidP="007351EE">
      <w:pPr>
        <w:pStyle w:val="Style1"/>
      </w:pPr>
      <w:r w:rsidRPr="0046012A">
        <w:t>Security is a concern addressed at both API gateway level and by underlying Microservices. An API gateway establishes a single entry point for all requests coming from all clients. It subsequently knows how to route the request to the appropriate microservices</w:t>
      </w:r>
      <w:r>
        <w:t xml:space="preserve"> through Banamex’s PSG security component</w:t>
      </w:r>
      <w:r w:rsidRPr="0046012A">
        <w:t>.</w:t>
      </w:r>
      <w:r>
        <w:t xml:space="preserve"> </w:t>
      </w:r>
      <w:r w:rsidRPr="0046012A">
        <w:t>By using this technique, Microservices stay secured behind a firewall, allowing the API gateway to handle external requests and then talk to the microservices behind the firewall.</w:t>
      </w:r>
      <w:r>
        <w:t xml:space="preserve"> </w:t>
      </w:r>
      <w:r w:rsidRPr="007351EE">
        <w:t>The security techniques that each layer uses are described in the following table:</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2231"/>
        <w:gridCol w:w="7505"/>
      </w:tblGrid>
      <w:tr w:rsidR="007351EE" w:rsidRPr="007351EE" w14:paraId="730FE7B3" w14:textId="77777777" w:rsidTr="005908CC">
        <w:tc>
          <w:tcPr>
            <w:tcW w:w="1843" w:type="dxa"/>
            <w:shd w:val="clear" w:color="auto" w:fill="D9D9D9" w:themeFill="background1" w:themeFillShade="D9"/>
          </w:tcPr>
          <w:p w14:paraId="089856EA" w14:textId="77777777" w:rsidR="007351EE" w:rsidRPr="007351EE" w:rsidRDefault="007351EE" w:rsidP="005908CC">
            <w:pPr>
              <w:pStyle w:val="ListParagraph"/>
              <w:spacing w:before="40" w:after="40" w:line="0" w:lineRule="atLeast"/>
              <w:ind w:left="0"/>
              <w:rPr>
                <w:rFonts w:ascii="Arial" w:hAnsi="Arial" w:cs="Arial"/>
                <w:b/>
                <w:bCs/>
                <w:color w:val="000000" w:themeColor="text1"/>
                <w:sz w:val="24"/>
                <w:szCs w:val="24"/>
              </w:rPr>
            </w:pPr>
            <w:r w:rsidRPr="007351EE">
              <w:rPr>
                <w:rFonts w:ascii="Arial" w:eastAsia="ヒラギノ角ゴ Pro W3" w:hAnsi="Arial" w:cs="Geneva"/>
                <w:b/>
                <w:bCs/>
                <w:color w:val="000000" w:themeColor="text1"/>
                <w:kern w:val="24"/>
              </w:rPr>
              <w:t>Layer</w:t>
            </w:r>
          </w:p>
        </w:tc>
        <w:tc>
          <w:tcPr>
            <w:tcW w:w="6201" w:type="dxa"/>
            <w:shd w:val="clear" w:color="auto" w:fill="D9D9D9" w:themeFill="background1" w:themeFillShade="D9"/>
          </w:tcPr>
          <w:p w14:paraId="574AFE70" w14:textId="77777777" w:rsidR="007351EE" w:rsidRPr="007351EE" w:rsidRDefault="007351EE" w:rsidP="005908CC">
            <w:pPr>
              <w:pStyle w:val="ListParagraph"/>
              <w:spacing w:before="40" w:after="40" w:line="0" w:lineRule="atLeast"/>
              <w:ind w:left="0"/>
              <w:rPr>
                <w:rFonts w:ascii="Arial" w:hAnsi="Arial" w:cs="Arial"/>
                <w:b/>
                <w:bCs/>
                <w:color w:val="000000" w:themeColor="text1"/>
                <w:sz w:val="24"/>
                <w:szCs w:val="24"/>
              </w:rPr>
            </w:pPr>
            <w:r w:rsidRPr="007351EE">
              <w:rPr>
                <w:rFonts w:ascii="Arial" w:eastAsia="ヒラギノ角ゴ Pro W3" w:hAnsi="Arial" w:cs="Geneva"/>
                <w:b/>
                <w:bCs/>
                <w:color w:val="000000" w:themeColor="text1"/>
                <w:kern w:val="24"/>
              </w:rPr>
              <w:t>Security techniques</w:t>
            </w:r>
          </w:p>
        </w:tc>
      </w:tr>
      <w:tr w:rsidR="007351EE" w:rsidRPr="007351EE" w14:paraId="189C9EBF" w14:textId="77777777" w:rsidTr="005908CC">
        <w:tc>
          <w:tcPr>
            <w:tcW w:w="1843" w:type="dxa"/>
          </w:tcPr>
          <w:p w14:paraId="4438B623"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eastAsia="ヒラギノ角ゴ Pro W3" w:hAnsi="Arial" w:cs="Geneva"/>
                <w:color w:val="000000" w:themeColor="dark1"/>
                <w:kern w:val="24"/>
              </w:rPr>
              <w:t>API Gateway</w:t>
            </w:r>
          </w:p>
        </w:tc>
        <w:tc>
          <w:tcPr>
            <w:tcW w:w="6201" w:type="dxa"/>
          </w:tcPr>
          <w:p w14:paraId="4EB03D26" w14:textId="77777777" w:rsidR="007351EE" w:rsidRPr="007351EE" w:rsidRDefault="007351EE" w:rsidP="007351EE">
            <w:pPr>
              <w:widowControl w:val="0"/>
              <w:numPr>
                <w:ilvl w:val="0"/>
                <w:numId w:val="39"/>
              </w:numPr>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E2E encryption of sensitive data elements</w:t>
            </w:r>
          </w:p>
          <w:p w14:paraId="5A26ABE0" w14:textId="77777777" w:rsidR="007351EE" w:rsidRPr="007351EE" w:rsidRDefault="007351EE" w:rsidP="007351EE">
            <w:pPr>
              <w:widowControl w:val="0"/>
              <w:numPr>
                <w:ilvl w:val="0"/>
                <w:numId w:val="39"/>
              </w:numPr>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Client credentials (client-id and client-secret ) used to validate and generate Authorization tokens</w:t>
            </w:r>
          </w:p>
        </w:tc>
      </w:tr>
      <w:tr w:rsidR="007351EE" w:rsidRPr="007351EE" w14:paraId="2439BE3C" w14:textId="77777777" w:rsidTr="005908CC">
        <w:tc>
          <w:tcPr>
            <w:tcW w:w="1843" w:type="dxa"/>
          </w:tcPr>
          <w:p w14:paraId="4B82CE37" w14:textId="77777777" w:rsidR="007351EE" w:rsidRPr="007351EE" w:rsidRDefault="007351EE" w:rsidP="005908CC">
            <w:pPr>
              <w:widowControl w:val="0"/>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PSG</w:t>
            </w:r>
          </w:p>
        </w:tc>
        <w:tc>
          <w:tcPr>
            <w:tcW w:w="6201" w:type="dxa"/>
          </w:tcPr>
          <w:p w14:paraId="742E0319" w14:textId="77777777" w:rsidR="007351EE" w:rsidRPr="007351EE" w:rsidRDefault="007351EE" w:rsidP="007351EE">
            <w:pPr>
              <w:numPr>
                <w:ilvl w:val="0"/>
                <w:numId w:val="40"/>
              </w:numPr>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OAuth Implementation – 2-legged for Citi Apps</w:t>
            </w:r>
          </w:p>
        </w:tc>
      </w:tr>
      <w:tr w:rsidR="007351EE" w:rsidRPr="007351EE" w14:paraId="53EAC7E5" w14:textId="77777777" w:rsidTr="005908CC">
        <w:tc>
          <w:tcPr>
            <w:tcW w:w="1843" w:type="dxa"/>
          </w:tcPr>
          <w:p w14:paraId="5643C9DB" w14:textId="77777777" w:rsidR="007351EE" w:rsidRPr="007351EE" w:rsidRDefault="007351EE" w:rsidP="005908CC">
            <w:pPr>
              <w:widowControl w:val="0"/>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API</w:t>
            </w:r>
          </w:p>
        </w:tc>
        <w:tc>
          <w:tcPr>
            <w:tcW w:w="6201" w:type="dxa"/>
          </w:tcPr>
          <w:p w14:paraId="01A3AA08" w14:textId="77777777" w:rsidR="007351EE" w:rsidRPr="007351EE" w:rsidRDefault="007351EE" w:rsidP="007351EE">
            <w:pPr>
              <w:widowControl w:val="0"/>
              <w:numPr>
                <w:ilvl w:val="0"/>
                <w:numId w:val="41"/>
              </w:numPr>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OWASP security controls</w:t>
            </w:r>
          </w:p>
          <w:p w14:paraId="7EBEB5B7" w14:textId="77777777" w:rsidR="007351EE" w:rsidRPr="007351EE" w:rsidRDefault="007351EE" w:rsidP="007351EE">
            <w:pPr>
              <w:widowControl w:val="0"/>
              <w:numPr>
                <w:ilvl w:val="0"/>
                <w:numId w:val="41"/>
              </w:numPr>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Sequence protection</w:t>
            </w:r>
          </w:p>
          <w:p w14:paraId="754E3240" w14:textId="77777777" w:rsidR="007351EE" w:rsidRPr="007351EE" w:rsidRDefault="007351EE" w:rsidP="007351EE">
            <w:pPr>
              <w:widowControl w:val="0"/>
              <w:numPr>
                <w:ilvl w:val="0"/>
                <w:numId w:val="41"/>
              </w:numPr>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Role based access control</w:t>
            </w:r>
          </w:p>
        </w:tc>
      </w:tr>
    </w:tbl>
    <w:p w14:paraId="710385C3" w14:textId="77777777" w:rsidR="007351EE" w:rsidRPr="007351EE" w:rsidRDefault="007351EE" w:rsidP="007351EE">
      <w:pPr>
        <w:pStyle w:val="Style1"/>
      </w:pPr>
      <w:r w:rsidRPr="007351EE">
        <w:t>The following table describes the actual communication mechanisms between layers that will ensure the microservices are not accessible without authorization.</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1692"/>
        <w:gridCol w:w="1843"/>
        <w:gridCol w:w="6201"/>
      </w:tblGrid>
      <w:tr w:rsidR="007351EE" w:rsidRPr="007351EE" w14:paraId="3D958EB8" w14:textId="77777777" w:rsidTr="005908CC">
        <w:tc>
          <w:tcPr>
            <w:tcW w:w="1692" w:type="dxa"/>
            <w:shd w:val="clear" w:color="auto" w:fill="D9D9D9" w:themeFill="background1" w:themeFillShade="D9"/>
          </w:tcPr>
          <w:p w14:paraId="2F2F876C" w14:textId="77777777" w:rsidR="007351EE" w:rsidRPr="007351EE" w:rsidRDefault="007351EE" w:rsidP="005908CC">
            <w:pPr>
              <w:pStyle w:val="ListParagraph"/>
              <w:spacing w:before="40" w:after="40" w:line="0" w:lineRule="atLeast"/>
              <w:ind w:left="0"/>
              <w:rPr>
                <w:rFonts w:ascii="Arial" w:hAnsi="Arial" w:cs="Arial"/>
                <w:b/>
                <w:bCs/>
                <w:color w:val="000000" w:themeColor="text1"/>
                <w:sz w:val="24"/>
                <w:szCs w:val="24"/>
              </w:rPr>
            </w:pPr>
            <w:r w:rsidRPr="007351EE">
              <w:rPr>
                <w:rFonts w:ascii="Arial" w:eastAsia="ヒラギノ角ゴ Pro W3" w:hAnsi="Arial" w:cs="Geneva"/>
                <w:b/>
                <w:bCs/>
                <w:color w:val="000000" w:themeColor="text1"/>
                <w:kern w:val="24"/>
              </w:rPr>
              <w:t>From</w:t>
            </w:r>
          </w:p>
        </w:tc>
        <w:tc>
          <w:tcPr>
            <w:tcW w:w="1843" w:type="dxa"/>
            <w:shd w:val="clear" w:color="auto" w:fill="D9D9D9" w:themeFill="background1" w:themeFillShade="D9"/>
          </w:tcPr>
          <w:p w14:paraId="4D6AFE32" w14:textId="77777777" w:rsidR="007351EE" w:rsidRPr="007351EE" w:rsidRDefault="007351EE" w:rsidP="005908CC">
            <w:pPr>
              <w:pStyle w:val="ListParagraph"/>
              <w:spacing w:before="40" w:after="40" w:line="0" w:lineRule="atLeast"/>
              <w:ind w:left="0"/>
              <w:rPr>
                <w:rFonts w:ascii="Arial" w:hAnsi="Arial" w:cs="Arial"/>
                <w:b/>
                <w:bCs/>
                <w:color w:val="000000" w:themeColor="text1"/>
                <w:sz w:val="24"/>
                <w:szCs w:val="24"/>
              </w:rPr>
            </w:pPr>
            <w:r w:rsidRPr="007351EE">
              <w:rPr>
                <w:rFonts w:ascii="Arial" w:eastAsia="ヒラギノ角ゴ Pro W3" w:hAnsi="Arial" w:cs="Geneva"/>
                <w:b/>
                <w:bCs/>
                <w:color w:val="000000" w:themeColor="text1"/>
                <w:kern w:val="24"/>
              </w:rPr>
              <w:t>To</w:t>
            </w:r>
          </w:p>
        </w:tc>
        <w:tc>
          <w:tcPr>
            <w:tcW w:w="6201" w:type="dxa"/>
            <w:shd w:val="clear" w:color="auto" w:fill="D9D9D9" w:themeFill="background1" w:themeFillShade="D9"/>
          </w:tcPr>
          <w:p w14:paraId="1CA69457" w14:textId="77777777" w:rsidR="007351EE" w:rsidRPr="007351EE" w:rsidRDefault="007351EE" w:rsidP="005908CC">
            <w:pPr>
              <w:pStyle w:val="ListParagraph"/>
              <w:spacing w:before="40" w:after="40" w:line="0" w:lineRule="atLeast"/>
              <w:ind w:left="0"/>
              <w:rPr>
                <w:rFonts w:ascii="Arial" w:hAnsi="Arial" w:cs="Arial"/>
                <w:b/>
                <w:bCs/>
                <w:color w:val="000000" w:themeColor="text1"/>
                <w:sz w:val="24"/>
                <w:szCs w:val="24"/>
              </w:rPr>
            </w:pPr>
            <w:r w:rsidRPr="007351EE">
              <w:rPr>
                <w:rFonts w:ascii="Arial" w:eastAsia="ヒラギノ角ゴ Pro W3" w:hAnsi="Arial" w:cs="Geneva"/>
                <w:b/>
                <w:bCs/>
                <w:color w:val="000000" w:themeColor="text1"/>
                <w:kern w:val="24"/>
              </w:rPr>
              <w:t>Authentication/Authorization Implementation</w:t>
            </w:r>
          </w:p>
        </w:tc>
      </w:tr>
      <w:tr w:rsidR="007351EE" w:rsidRPr="007351EE" w14:paraId="69CB40FF" w14:textId="77777777" w:rsidTr="005908CC">
        <w:tc>
          <w:tcPr>
            <w:tcW w:w="1692" w:type="dxa"/>
          </w:tcPr>
          <w:p w14:paraId="2D90FCC4"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eastAsia="ヒラギノ角ゴ Pro W3" w:hAnsi="Arial" w:cs="Geneva"/>
                <w:color w:val="000000" w:themeColor="dark1"/>
                <w:kern w:val="24"/>
              </w:rPr>
              <w:t>Services Client</w:t>
            </w:r>
          </w:p>
        </w:tc>
        <w:tc>
          <w:tcPr>
            <w:tcW w:w="1843" w:type="dxa"/>
          </w:tcPr>
          <w:p w14:paraId="2E3DAF77"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eastAsia="ヒラギノ角ゴ Pro W3" w:hAnsi="Arial" w:cs="Geneva"/>
                <w:color w:val="000000" w:themeColor="dark1"/>
                <w:kern w:val="24"/>
              </w:rPr>
              <w:t>API Gateway</w:t>
            </w:r>
          </w:p>
        </w:tc>
        <w:tc>
          <w:tcPr>
            <w:tcW w:w="6201" w:type="dxa"/>
          </w:tcPr>
          <w:p w14:paraId="0F812DEB"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eastAsia="ヒラギノ角ゴ Pro W3" w:hAnsi="Arial" w:cs="Geneva"/>
                <w:color w:val="000000" w:themeColor="dark1"/>
                <w:kern w:val="24"/>
              </w:rPr>
              <w:t>Client credentials validation (ClientID as request header)</w:t>
            </w:r>
          </w:p>
        </w:tc>
      </w:tr>
      <w:tr w:rsidR="007351EE" w:rsidRPr="007351EE" w14:paraId="0B5309FD" w14:textId="77777777" w:rsidTr="005908CC">
        <w:tc>
          <w:tcPr>
            <w:tcW w:w="1692" w:type="dxa"/>
          </w:tcPr>
          <w:p w14:paraId="3589726B" w14:textId="77777777" w:rsidR="007351EE" w:rsidRPr="007351EE" w:rsidRDefault="007351EE" w:rsidP="005908CC">
            <w:pPr>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API Gateway</w:t>
            </w:r>
          </w:p>
        </w:tc>
        <w:tc>
          <w:tcPr>
            <w:tcW w:w="1843" w:type="dxa"/>
          </w:tcPr>
          <w:p w14:paraId="74F74F68" w14:textId="77777777" w:rsidR="007351EE" w:rsidRPr="007351EE" w:rsidRDefault="007351EE" w:rsidP="005908CC">
            <w:pPr>
              <w:widowControl w:val="0"/>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PSG</w:t>
            </w:r>
          </w:p>
        </w:tc>
        <w:tc>
          <w:tcPr>
            <w:tcW w:w="6201" w:type="dxa"/>
          </w:tcPr>
          <w:p w14:paraId="4EAE2F22" w14:textId="77777777" w:rsidR="007351EE" w:rsidRPr="007351EE" w:rsidRDefault="007351EE" w:rsidP="005908CC">
            <w:pPr>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Server-server authentication via 2-way SSL</w:t>
            </w:r>
          </w:p>
        </w:tc>
      </w:tr>
      <w:tr w:rsidR="007351EE" w:rsidRPr="007351EE" w14:paraId="45081A51" w14:textId="77777777" w:rsidTr="005908CC">
        <w:tc>
          <w:tcPr>
            <w:tcW w:w="1692" w:type="dxa"/>
          </w:tcPr>
          <w:p w14:paraId="0BB2F233" w14:textId="77777777" w:rsidR="007351EE" w:rsidRPr="007351EE" w:rsidRDefault="007351EE" w:rsidP="005908CC">
            <w:pPr>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PSG</w:t>
            </w:r>
          </w:p>
        </w:tc>
        <w:tc>
          <w:tcPr>
            <w:tcW w:w="1843" w:type="dxa"/>
          </w:tcPr>
          <w:p w14:paraId="6B024659" w14:textId="77777777" w:rsidR="007351EE" w:rsidRPr="007351EE" w:rsidRDefault="007351EE" w:rsidP="005908CC">
            <w:pPr>
              <w:widowControl w:val="0"/>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API</w:t>
            </w:r>
          </w:p>
        </w:tc>
        <w:tc>
          <w:tcPr>
            <w:tcW w:w="6201" w:type="dxa"/>
          </w:tcPr>
          <w:p w14:paraId="5151AA89" w14:textId="77777777" w:rsidR="007351EE" w:rsidRPr="007351EE" w:rsidRDefault="007351EE" w:rsidP="005908CC">
            <w:pPr>
              <w:widowControl w:val="0"/>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Server-server authentication via 2-way SSL</w:t>
            </w:r>
          </w:p>
        </w:tc>
      </w:tr>
      <w:tr w:rsidR="007351EE" w:rsidRPr="007351EE" w14:paraId="6DE4D34D" w14:textId="77777777" w:rsidTr="005908CC">
        <w:tc>
          <w:tcPr>
            <w:tcW w:w="1692" w:type="dxa"/>
          </w:tcPr>
          <w:p w14:paraId="62E67961" w14:textId="77777777" w:rsidR="007351EE" w:rsidRPr="007351EE" w:rsidRDefault="007351EE" w:rsidP="005908CC">
            <w:pPr>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API</w:t>
            </w:r>
          </w:p>
        </w:tc>
        <w:tc>
          <w:tcPr>
            <w:tcW w:w="1843" w:type="dxa"/>
          </w:tcPr>
          <w:p w14:paraId="3ECB63EB" w14:textId="77777777" w:rsidR="007351EE" w:rsidRPr="007351EE" w:rsidRDefault="007351EE" w:rsidP="005908CC">
            <w:pPr>
              <w:widowControl w:val="0"/>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API via API Gateway</w:t>
            </w:r>
          </w:p>
        </w:tc>
        <w:tc>
          <w:tcPr>
            <w:tcW w:w="6201" w:type="dxa"/>
          </w:tcPr>
          <w:p w14:paraId="1BC4F482" w14:textId="77777777" w:rsidR="007351EE" w:rsidRPr="007351EE" w:rsidRDefault="007351EE" w:rsidP="005908CC">
            <w:pPr>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Access Token issued during startup using valid client credentials</w:t>
            </w:r>
          </w:p>
        </w:tc>
      </w:tr>
      <w:tr w:rsidR="007351EE" w:rsidRPr="007351EE" w14:paraId="47585758" w14:textId="77777777" w:rsidTr="005908CC">
        <w:tc>
          <w:tcPr>
            <w:tcW w:w="1692" w:type="dxa"/>
          </w:tcPr>
          <w:p w14:paraId="7E8B1406" w14:textId="77777777" w:rsidR="007351EE" w:rsidRPr="007351EE" w:rsidRDefault="007351EE" w:rsidP="005908CC">
            <w:pPr>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API, PSG</w:t>
            </w:r>
          </w:p>
        </w:tc>
        <w:tc>
          <w:tcPr>
            <w:tcW w:w="1843" w:type="dxa"/>
          </w:tcPr>
          <w:p w14:paraId="388C2F7A" w14:textId="77777777" w:rsidR="007351EE" w:rsidRPr="007351EE" w:rsidRDefault="007351EE" w:rsidP="005908CC">
            <w:pPr>
              <w:widowControl w:val="0"/>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GemFire Cache</w:t>
            </w:r>
          </w:p>
        </w:tc>
        <w:tc>
          <w:tcPr>
            <w:tcW w:w="6201" w:type="dxa"/>
          </w:tcPr>
          <w:p w14:paraId="75063A8D" w14:textId="77777777" w:rsidR="007351EE" w:rsidRPr="007351EE" w:rsidRDefault="007351EE" w:rsidP="005908CC">
            <w:pPr>
              <w:widowControl w:val="0"/>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Server-server authentication via 2-way SSL</w:t>
            </w:r>
          </w:p>
          <w:p w14:paraId="0B012E42" w14:textId="77777777" w:rsidR="007351EE" w:rsidRPr="007351EE" w:rsidRDefault="007351EE" w:rsidP="005908CC">
            <w:pPr>
              <w:widowControl w:val="0"/>
              <w:autoSpaceDE w:val="0"/>
              <w:autoSpaceDN w:val="0"/>
              <w:adjustRightInd w:val="0"/>
              <w:rPr>
                <w:rFonts w:ascii="Arial" w:eastAsia="ヒラギノ角ゴ Pro W3" w:hAnsi="Arial" w:cs="Geneva"/>
                <w:color w:val="000000" w:themeColor="dark1"/>
                <w:kern w:val="24"/>
              </w:rPr>
            </w:pPr>
            <w:r w:rsidRPr="007351EE">
              <w:rPr>
                <w:rFonts w:ascii="Arial" w:eastAsia="ヒラギノ角ゴ Pro W3" w:hAnsi="Arial" w:cs="Geneva"/>
                <w:color w:val="000000" w:themeColor="dark1"/>
                <w:kern w:val="24"/>
              </w:rPr>
              <w:t>UserID/password based authentication with role based authorization</w:t>
            </w:r>
          </w:p>
        </w:tc>
      </w:tr>
    </w:tbl>
    <w:p w14:paraId="231B9BBE" w14:textId="77777777" w:rsidR="007351EE" w:rsidRPr="007351EE" w:rsidRDefault="007351EE" w:rsidP="007351EE">
      <w:pPr>
        <w:pStyle w:val="Style1"/>
      </w:pPr>
      <w:r w:rsidRPr="007351EE">
        <w:t>Additional business rules:</w:t>
      </w:r>
    </w:p>
    <w:p w14:paraId="75329A84" w14:textId="77777777" w:rsidR="007351EE" w:rsidRPr="007351EE" w:rsidRDefault="007351EE" w:rsidP="007351EE">
      <w:pPr>
        <w:pStyle w:val="Style1"/>
        <w:numPr>
          <w:ilvl w:val="0"/>
          <w:numId w:val="42"/>
        </w:numPr>
      </w:pPr>
      <w:r w:rsidRPr="007351EE">
        <w:t>The microservice components are divided in three sub-layers: process, core and system connectors. The three sub-layers are all located within the API layer, behind the API Gateway and PSG.</w:t>
      </w:r>
    </w:p>
    <w:p w14:paraId="315EB9A2" w14:textId="77777777" w:rsidR="007351EE" w:rsidRPr="007351EE" w:rsidRDefault="007351EE" w:rsidP="007351EE">
      <w:pPr>
        <w:pStyle w:val="Style1"/>
        <w:numPr>
          <w:ilvl w:val="0"/>
          <w:numId w:val="42"/>
        </w:numPr>
      </w:pPr>
      <w:r w:rsidRPr="007351EE">
        <w:t>Different channels will have different security requirements. Example: A Bancanet mobile app session has a TTL of 15 minutes and requires user credentials and token validation; while an ATM operation doesn’t require a TTL and doesn’t require any user credentials. The channels should each have a dedicated micro service with its own security rules, and are generally process APIs.</w:t>
      </w:r>
    </w:p>
    <w:p w14:paraId="4291F2F1" w14:textId="1A04431C" w:rsidR="000E476F" w:rsidRDefault="007351EE" w:rsidP="007351EE">
      <w:pPr>
        <w:pStyle w:val="Style1"/>
      </w:pPr>
      <w:r w:rsidRPr="007351EE">
        <w:t>Customers can’t have more than one session open in the API with the same credentials. Example: A user can’t log from the Bancanet mobile app and the web portal at the same time; they must close one session before opening the other.</w:t>
      </w:r>
    </w:p>
    <w:p w14:paraId="308F590C" w14:textId="77777777" w:rsidR="007351EE" w:rsidRPr="0046012A" w:rsidRDefault="007351EE" w:rsidP="007351EE">
      <w:pPr>
        <w:pStyle w:val="Style1"/>
      </w:pPr>
    </w:p>
    <w:p w14:paraId="58B22337" w14:textId="2086CEFB" w:rsidR="00C63589" w:rsidRPr="0046012A" w:rsidRDefault="00F76A51" w:rsidP="00EB7EAC">
      <w:pPr>
        <w:pStyle w:val="Heading2"/>
      </w:pPr>
      <w:bookmarkStart w:id="917" w:name="_Toc479671925"/>
      <w:bookmarkStart w:id="918" w:name="_Toc481660559"/>
      <w:r w:rsidRPr="00AC3AA0">
        <w:lastRenderedPageBreak/>
        <w:t>Microservices Security</w:t>
      </w:r>
      <w:r w:rsidR="006B4E1C">
        <w:t xml:space="preserve"> - tools</w:t>
      </w:r>
      <w:bookmarkEnd w:id="917"/>
      <w:bookmarkEnd w:id="918"/>
    </w:p>
    <w:p w14:paraId="7A86A8E1" w14:textId="64172B23" w:rsidR="00256A1A" w:rsidRDefault="00256A1A" w:rsidP="0046012A">
      <w:pPr>
        <w:pStyle w:val="Style1"/>
      </w:pPr>
      <w:r w:rsidRPr="0046012A">
        <w:t>Microservices on CloudFoundry can be secured using OAuth2 Bearer tokens or JSON Web Tokens</w:t>
      </w:r>
      <w:r w:rsidR="00F76A51" w:rsidRPr="0046012A">
        <w:t xml:space="preserve"> built on top of OAuth2 protocol</w:t>
      </w:r>
      <w:r w:rsidRPr="0046012A">
        <w:t>. In OAuth2, a client application, often web application, acts on behalf of a user, but with the user's approval as Authorization Server. Common examples of Authorization Servers and Resource Serv</w:t>
      </w:r>
      <w:r w:rsidR="000E476F">
        <w:t>ers on the internet: Facebook, Graph API Google, Google APIs</w:t>
      </w:r>
    </w:p>
    <w:p w14:paraId="55046934" w14:textId="45806E2C" w:rsidR="00256A1A" w:rsidRDefault="00256A1A" w:rsidP="0046012A">
      <w:pPr>
        <w:pStyle w:val="Style1"/>
      </w:pPr>
      <w:r w:rsidRPr="0046012A">
        <w:t>Cloud Foundry provides OAuth2 authorization services a</w:t>
      </w:r>
      <w:r w:rsidR="000E476F">
        <w:t xml:space="preserve">s well through Cloud Controller. </w:t>
      </w:r>
      <w:r w:rsidRPr="0046012A">
        <w:t xml:space="preserve">OAuth2 Bearer tokens centralizes account management and permissions. </w:t>
      </w:r>
      <w:r w:rsidR="00547971" w:rsidRPr="00547971">
        <w:t>It's a lightweight protocol and easy to experiment with simple tools such as curl or wget</w:t>
      </w:r>
      <w:r w:rsidRPr="0046012A">
        <w:t>.</w:t>
      </w:r>
    </w:p>
    <w:p w14:paraId="77B51A64" w14:textId="77777777" w:rsidR="000E476F" w:rsidRPr="0046012A" w:rsidRDefault="000E476F" w:rsidP="0046012A">
      <w:pPr>
        <w:pStyle w:val="Style1"/>
      </w:pPr>
    </w:p>
    <w:p w14:paraId="6C1783DF" w14:textId="4FB924EB" w:rsidR="00256A1A" w:rsidRPr="0046012A" w:rsidRDefault="000E476F" w:rsidP="0046012A">
      <w:pPr>
        <w:pStyle w:val="Style1"/>
      </w:pPr>
      <w:r>
        <w:tab/>
      </w:r>
      <w:r w:rsidR="00256A1A" w:rsidRPr="0046012A">
        <w:t xml:space="preserve">A sample curl request to a OAuth2 secured microservice would look like the </w:t>
      </w:r>
      <w:r>
        <w:tab/>
      </w:r>
      <w:r w:rsidR="00256A1A" w:rsidRPr="0046012A">
        <w:t>following:</w:t>
      </w:r>
    </w:p>
    <w:p w14:paraId="49852857" w14:textId="0CCA291C" w:rsidR="00256A1A" w:rsidRPr="0046012A" w:rsidRDefault="000E476F" w:rsidP="0046012A">
      <w:pPr>
        <w:pStyle w:val="Style1"/>
      </w:pPr>
      <w:r>
        <w:tab/>
      </w:r>
      <w:r w:rsidR="00256A1A" w:rsidRPr="0046012A">
        <w:t>$ curl -H "Authorization: Bearer $TOKEN" https://myhost /resource,</w:t>
      </w:r>
    </w:p>
    <w:p w14:paraId="0C21E409" w14:textId="559C2496" w:rsidR="00256A1A" w:rsidRDefault="000E476F" w:rsidP="0046012A">
      <w:pPr>
        <w:pStyle w:val="Style1"/>
      </w:pPr>
      <w:r>
        <w:tab/>
      </w:r>
      <w:r w:rsidR="00256A1A" w:rsidRPr="0046012A">
        <w:t xml:space="preserve">Where https://myhost is the resource server and $TOKEN is the Bearer token </w:t>
      </w:r>
      <w:r>
        <w:tab/>
      </w:r>
      <w:r w:rsidR="00256A1A" w:rsidRPr="0046012A">
        <w:t>returned from the Authorization server.</w:t>
      </w:r>
    </w:p>
    <w:p w14:paraId="4E015DF5" w14:textId="436218C4" w:rsidR="00F76A51" w:rsidRPr="005E5631" w:rsidRDefault="00256A1A" w:rsidP="005E5631">
      <w:pPr>
        <w:pStyle w:val="Style1"/>
      </w:pPr>
      <w:r w:rsidRPr="0046012A">
        <w:t>CloudFoundry UAA also supports JSON Web Tokens (JWT) signed and encoded.</w:t>
      </w:r>
      <w:r w:rsidR="000E476F">
        <w:t xml:space="preserve"> </w:t>
      </w:r>
      <w:r w:rsidR="00F76A51" w:rsidRPr="0046012A">
        <w:t>JWT is a token format, which defines a compact and self-contained mechanism for transmitting data between parties in a way that can be verified and trusted because it is digitally signed. Additionally, the encoding rules of a JWT also make these tokens very easy to use within the context of HTTP.</w:t>
      </w:r>
    </w:p>
    <w:p w14:paraId="257E666F" w14:textId="4B412839" w:rsidR="00F76A51" w:rsidRPr="005E5631" w:rsidRDefault="00F76A51" w:rsidP="005E5631">
      <w:pPr>
        <w:pStyle w:val="Style1"/>
      </w:pPr>
      <w:r w:rsidRPr="0046012A">
        <w:t>Being self-contained, (the actual token contains information about a given subject) they are also a good choice for implementing stateless authentication mechanisms. When going this route and the only thing a party must present to be granted access to a protected resource is the token itself, the token in question can be called a bearer token.</w:t>
      </w:r>
    </w:p>
    <w:p w14:paraId="2ACE2A26" w14:textId="04905029" w:rsidR="00256A1A" w:rsidRPr="005E5631" w:rsidRDefault="00F76A51" w:rsidP="005E5631">
      <w:pPr>
        <w:pStyle w:val="Style1"/>
      </w:pPr>
      <w:r w:rsidRPr="0046012A">
        <w:t>It is recommended passing access token within the Authorization header instead of going with custom headers following the rules of RFC 6750. Authorization headers are recognized and specially treated by HTTP proxies and servers. Thus, the usage of such headers for sending access tokens to resource servers reduces the likelihood of leakage or unintended storage of authenticated requests in general, and especially Authorization headers.</w:t>
      </w:r>
    </w:p>
    <w:p w14:paraId="56967639" w14:textId="77777777" w:rsidR="00C63589" w:rsidRPr="0046012A" w:rsidRDefault="00C63589" w:rsidP="005E5631">
      <w:pPr>
        <w:pStyle w:val="Style1"/>
      </w:pPr>
      <w:r w:rsidRPr="0046012A">
        <w:t>Cloud Foundry implements the following measures to mitigate against security threats:</w:t>
      </w:r>
    </w:p>
    <w:p w14:paraId="65424EFB" w14:textId="77777777" w:rsidR="00C63589" w:rsidRPr="009F5F47" w:rsidRDefault="00C63589" w:rsidP="004A6048">
      <w:pPr>
        <w:pStyle w:val="Style2"/>
      </w:pPr>
      <w:r w:rsidRPr="009F5F47">
        <w:t>Minimizes network surface area</w:t>
      </w:r>
    </w:p>
    <w:p w14:paraId="3BDCF110" w14:textId="77777777" w:rsidR="00C63589" w:rsidRPr="009F5F47" w:rsidRDefault="00C63589" w:rsidP="004A6048">
      <w:pPr>
        <w:pStyle w:val="Style2"/>
      </w:pPr>
      <w:r w:rsidRPr="009F5F47">
        <w:t>Isolates customer applications and data in containers</w:t>
      </w:r>
    </w:p>
    <w:p w14:paraId="2618D2A6" w14:textId="77777777" w:rsidR="00C63589" w:rsidRPr="009F5F47" w:rsidRDefault="00C63589" w:rsidP="004A6048">
      <w:pPr>
        <w:pStyle w:val="Style2"/>
      </w:pPr>
      <w:r w:rsidRPr="009F5F47">
        <w:t>Encrypts connections</w:t>
      </w:r>
    </w:p>
    <w:p w14:paraId="2155E9FF" w14:textId="77777777" w:rsidR="00C63589" w:rsidRPr="009F5F47" w:rsidRDefault="00C63589" w:rsidP="004A6048">
      <w:pPr>
        <w:pStyle w:val="Style2"/>
      </w:pPr>
      <w:r w:rsidRPr="009F5F47">
        <w:t>Uses role-based access controls, applying and enforcing roles and permissions to ensure that users can only view and affect the spaces for which they have been granted access</w:t>
      </w:r>
    </w:p>
    <w:p w14:paraId="77FE9E3F" w14:textId="77777777" w:rsidR="00C63589" w:rsidRPr="009F5F47" w:rsidRDefault="00C63589" w:rsidP="004A6048">
      <w:pPr>
        <w:pStyle w:val="Style2"/>
      </w:pPr>
      <w:r w:rsidRPr="009F5F47">
        <w:t>Ensures security of application bits in a multi-tenant environment</w:t>
      </w:r>
    </w:p>
    <w:p w14:paraId="237CD685" w14:textId="1FF5E219" w:rsidR="00615D81" w:rsidRPr="0046012A" w:rsidRDefault="00C63589" w:rsidP="004A6048">
      <w:pPr>
        <w:pStyle w:val="Style2"/>
      </w:pPr>
      <w:r w:rsidRPr="009F5F47">
        <w:t>Prevents possible denial of service attacks through resource starvation</w:t>
      </w:r>
    </w:p>
    <w:p w14:paraId="2E1B748E" w14:textId="77777777" w:rsidR="00E80A8B" w:rsidRDefault="00E80A8B" w:rsidP="00C11EEB">
      <w:pPr>
        <w:pStyle w:val="Style2"/>
        <w:numPr>
          <w:ilvl w:val="0"/>
          <w:numId w:val="0"/>
        </w:numPr>
        <w:ind w:left="357"/>
      </w:pPr>
    </w:p>
    <w:p w14:paraId="14825F99" w14:textId="7E701D28" w:rsidR="00E80A8B" w:rsidRDefault="00E80A8B" w:rsidP="00C11EEB">
      <w:pPr>
        <w:pStyle w:val="Style2"/>
        <w:numPr>
          <w:ilvl w:val="0"/>
          <w:numId w:val="0"/>
        </w:numPr>
        <w:ind w:left="357"/>
      </w:pPr>
      <w:r>
        <w:t>CitiBanamex has an internal security product aka PSG that works as a proxy for PCF microservices. Alternately PCF interceptors can be used as a proxy.</w:t>
      </w:r>
    </w:p>
    <w:p w14:paraId="79C26FE0" w14:textId="77777777" w:rsidR="000E476F" w:rsidRDefault="000E476F" w:rsidP="00E957E8">
      <w:pPr>
        <w:pStyle w:val="Style3"/>
      </w:pPr>
    </w:p>
    <w:p w14:paraId="578DE18E" w14:textId="77777777" w:rsidR="00C63589" w:rsidRPr="00E957E8" w:rsidRDefault="00C63589" w:rsidP="00E957E8">
      <w:pPr>
        <w:pStyle w:val="Style3"/>
      </w:pPr>
      <w:r w:rsidRPr="00E957E8">
        <w:lastRenderedPageBreak/>
        <w:t>System Boundaries and Access</w:t>
      </w:r>
    </w:p>
    <w:p w14:paraId="301AB8C8" w14:textId="13DD6B6D" w:rsidR="009F5F47" w:rsidRDefault="00C63589" w:rsidP="0046012A">
      <w:pPr>
        <w:pStyle w:val="Style1"/>
      </w:pPr>
      <w:r w:rsidRPr="0046012A">
        <w:t>As the image below shows, in a typical deployment of Cloud Foundry, the components run on virtual machines (VMs) that exist within a VLAN. In this configuration, the only access points visible on a public network are a load balancer that maps to one or more Cloud Foundry routers and, optionally, a NAT VM and a jumpbox. Because of the limited number of contact points with the public internet, the surface area for possible security vulnerabilities is minimized.</w:t>
      </w:r>
      <w:r w:rsidR="009F5F47" w:rsidRPr="0046012A">
        <w:t xml:space="preserve"> Cloud Foundry recommends that NAT VM is installed for outbound requests and a Jumpbox to access the BOSH Director, though these access points are optional depending on network configuration. </w:t>
      </w:r>
      <w:r w:rsidR="00E80A8B">
        <w:t>The diagram below assumes PCF 1.8.</w:t>
      </w:r>
    </w:p>
    <w:p w14:paraId="334AE6D4" w14:textId="77777777" w:rsidR="000E476F" w:rsidRPr="0046012A" w:rsidRDefault="000E476F" w:rsidP="0046012A">
      <w:pPr>
        <w:pStyle w:val="Style1"/>
      </w:pPr>
    </w:p>
    <w:p w14:paraId="1A174E0C" w14:textId="7F55EC5D" w:rsidR="009F5F47" w:rsidRDefault="009F5F47" w:rsidP="00222A90">
      <w:pPr>
        <w:jc w:val="center"/>
        <w:rPr>
          <w:rFonts w:cstheme="minorHAnsi"/>
          <w:sz w:val="24"/>
          <w:szCs w:val="24"/>
        </w:rPr>
      </w:pPr>
      <w:r>
        <w:rPr>
          <w:rFonts w:cstheme="minorHAnsi"/>
          <w:noProof/>
          <w:sz w:val="24"/>
          <w:szCs w:val="24"/>
          <w:lang w:val="en-CA" w:eastAsia="en-CA"/>
        </w:rPr>
        <w:drawing>
          <wp:inline distT="0" distB="0" distL="0" distR="0" wp14:anchorId="1E59B85A" wp14:editId="07BF3B45">
            <wp:extent cx="6145200" cy="5308113"/>
            <wp:effectExtent l="19050" t="19050" r="2730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bound1.png"/>
                    <pic:cNvPicPr/>
                  </pic:nvPicPr>
                  <pic:blipFill>
                    <a:blip r:embed="rId89">
                      <a:extLst>
                        <a:ext uri="{28A0092B-C50C-407E-A947-70E740481C1C}">
                          <a14:useLocalDpi xmlns:a14="http://schemas.microsoft.com/office/drawing/2010/main" val="0"/>
                        </a:ext>
                      </a:extLst>
                    </a:blip>
                    <a:stretch>
                      <a:fillRect/>
                    </a:stretch>
                  </pic:blipFill>
                  <pic:spPr>
                    <a:xfrm>
                      <a:off x="0" y="0"/>
                      <a:ext cx="6145200" cy="5308113"/>
                    </a:xfrm>
                    <a:prstGeom prst="rect">
                      <a:avLst/>
                    </a:prstGeom>
                    <a:ln>
                      <a:solidFill>
                        <a:schemeClr val="bg1">
                          <a:lumMod val="75000"/>
                        </a:schemeClr>
                      </a:solidFill>
                    </a:ln>
                  </pic:spPr>
                </pic:pic>
              </a:graphicData>
            </a:graphic>
          </wp:inline>
        </w:drawing>
      </w:r>
    </w:p>
    <w:p w14:paraId="37ACCC73" w14:textId="77777777" w:rsidR="009F5F47" w:rsidRPr="00E957E8" w:rsidRDefault="009F5F47" w:rsidP="00E957E8">
      <w:pPr>
        <w:pStyle w:val="Style3"/>
      </w:pPr>
      <w:r w:rsidRPr="00E957E8">
        <w:t>Protocols</w:t>
      </w:r>
    </w:p>
    <w:p w14:paraId="7B2C2C71" w14:textId="77777777" w:rsidR="009F5F47" w:rsidRPr="0046012A" w:rsidRDefault="009F5F47" w:rsidP="0046012A">
      <w:pPr>
        <w:pStyle w:val="Style1"/>
      </w:pPr>
      <w:r w:rsidRPr="0046012A">
        <w:t>All traffic from the public internet to the Cloud Controller and UAA happens over HTTPS. Inside the boundary of the system, components communicate over a publish-subscribe (pub-sub) message bus </w:t>
      </w:r>
      <w:hyperlink r:id="rId90" w:history="1">
        <w:r w:rsidRPr="0046012A">
          <w:t>NATS</w:t>
        </w:r>
      </w:hyperlink>
      <w:r w:rsidRPr="0046012A">
        <w:t>, HTTP, and SSL/TLS.</w:t>
      </w:r>
    </w:p>
    <w:p w14:paraId="68B1F4FE" w14:textId="77777777" w:rsidR="009F5F47" w:rsidRPr="00E957E8" w:rsidRDefault="009F5F47" w:rsidP="00E957E8">
      <w:pPr>
        <w:pStyle w:val="Style3"/>
      </w:pPr>
      <w:r w:rsidRPr="00E957E8">
        <w:lastRenderedPageBreak/>
        <w:t>BOSH</w:t>
      </w:r>
    </w:p>
    <w:p w14:paraId="2E78E591" w14:textId="4CFBCE1F" w:rsidR="009F5F47" w:rsidRPr="0046012A" w:rsidRDefault="009F5F47" w:rsidP="0046012A">
      <w:pPr>
        <w:pStyle w:val="Style1"/>
      </w:pPr>
      <w:r w:rsidRPr="0046012A">
        <w:t>Operators deploy Cloud Foundry with BOSH. The BOSH Director is the core orchestrating component in BOSH: it controls VM creation and deployment, as well as other software</w:t>
      </w:r>
      <w:r w:rsidR="00E21D59" w:rsidRPr="0046012A">
        <w:t xml:space="preserve"> and service lifecycle events. </w:t>
      </w:r>
      <w:r w:rsidRPr="0046012A">
        <w:t xml:space="preserve">HTTPS </w:t>
      </w:r>
      <w:r w:rsidR="00E21D59" w:rsidRPr="0046012A">
        <w:t xml:space="preserve">is used </w:t>
      </w:r>
      <w:r w:rsidRPr="0046012A">
        <w:t>to ensure secure communication to the BOSH Director.</w:t>
      </w:r>
    </w:p>
    <w:p w14:paraId="6F0BC01E" w14:textId="77777777" w:rsidR="009F5F47" w:rsidRPr="0046012A" w:rsidRDefault="009F5F47" w:rsidP="0046012A">
      <w:pPr>
        <w:pStyle w:val="Style1"/>
      </w:pPr>
      <w:r w:rsidRPr="0046012A">
        <w:t>BOSH includes the following functionality for security:</w:t>
      </w:r>
    </w:p>
    <w:p w14:paraId="30D633F0" w14:textId="08F4E49C" w:rsidR="009F5F47" w:rsidRPr="009F5F47" w:rsidRDefault="009F5F47" w:rsidP="004A6048">
      <w:pPr>
        <w:pStyle w:val="Style2"/>
      </w:pPr>
      <w:r w:rsidRPr="009F5F47">
        <w:t xml:space="preserve">Communicates with the VMs it launches over NATS. Because NATS cannot be accessed from outside Cloud Foundry, this ensures that published messages can only originate from a component within </w:t>
      </w:r>
      <w:r>
        <w:t>the</w:t>
      </w:r>
      <w:r w:rsidRPr="009F5F47">
        <w:t xml:space="preserve"> deployment.</w:t>
      </w:r>
    </w:p>
    <w:p w14:paraId="24934D8A" w14:textId="77777777" w:rsidR="009F5F47" w:rsidRPr="009F5F47" w:rsidRDefault="009F5F47" w:rsidP="004A6048">
      <w:pPr>
        <w:pStyle w:val="Style2"/>
      </w:pPr>
      <w:r w:rsidRPr="009F5F47">
        <w:t>Provides an audit trail through the bosh tasks command. This command shows all actions that an operator has taken with BOSH.</w:t>
      </w:r>
    </w:p>
    <w:p w14:paraId="5BE17069" w14:textId="2EF5181A" w:rsidR="00615D81" w:rsidRPr="009F5F47" w:rsidRDefault="009F5F47" w:rsidP="004A6048">
      <w:pPr>
        <w:pStyle w:val="Style2"/>
      </w:pPr>
      <w:r w:rsidRPr="009F5F47">
        <w:t xml:space="preserve">Allows set up </w:t>
      </w:r>
      <w:r>
        <w:t xml:space="preserve">of </w:t>
      </w:r>
      <w:r w:rsidRPr="009F5F47">
        <w:t>individual login accounts for each operator. BOSH operators have root access.</w:t>
      </w:r>
    </w:p>
    <w:p w14:paraId="01D4CD26" w14:textId="14A4AF04" w:rsidR="009F5F47" w:rsidRPr="00E957E8" w:rsidRDefault="009F5F47" w:rsidP="00E957E8">
      <w:pPr>
        <w:pStyle w:val="Style3"/>
      </w:pPr>
      <w:r w:rsidRPr="00E957E8">
        <w:t>Identity Management, Authentication and Authorization</w:t>
      </w:r>
    </w:p>
    <w:p w14:paraId="5BCED942" w14:textId="77777777" w:rsidR="009F5F47" w:rsidRPr="0046012A" w:rsidRDefault="0040742B" w:rsidP="0046012A">
      <w:pPr>
        <w:pStyle w:val="Style1"/>
      </w:pPr>
      <w:hyperlink r:id="rId91" w:history="1">
        <w:r w:rsidR="009F5F47" w:rsidRPr="0046012A">
          <w:t>User Account and Authentication</w:t>
        </w:r>
      </w:hyperlink>
      <w:r w:rsidR="009F5F47" w:rsidRPr="0046012A">
        <w:t> (UAA) is the central identity management service for Cloud Foundry and its various components.</w:t>
      </w:r>
    </w:p>
    <w:p w14:paraId="2971AA7F" w14:textId="696A4C66" w:rsidR="009F5F47" w:rsidRPr="0046012A" w:rsidRDefault="009F5F47" w:rsidP="0046012A">
      <w:pPr>
        <w:pStyle w:val="Style1"/>
      </w:pPr>
      <w:r w:rsidRPr="0046012A">
        <w:t>UAA acts as an </w:t>
      </w:r>
      <w:hyperlink r:id="rId92" w:history="1">
        <w:r w:rsidRPr="0046012A">
          <w:t>OAuth2</w:t>
        </w:r>
      </w:hyperlink>
      <w:r w:rsidRPr="0046012A">
        <w:t> Authorization Server and issues access tokens for applications that request platform resources. The tokens are based on the </w:t>
      </w:r>
      <w:hyperlink r:id="rId93" w:history="1">
        <w:r w:rsidRPr="0046012A">
          <w:t>JSON Web Token</w:t>
        </w:r>
      </w:hyperlink>
      <w:r w:rsidRPr="0046012A">
        <w:t xml:space="preserve"> (JWT) and are digitally signed by UAA.</w:t>
      </w:r>
    </w:p>
    <w:p w14:paraId="08A69BBD" w14:textId="77777777" w:rsidR="009F5F47" w:rsidRPr="0046012A" w:rsidRDefault="009F5F47" w:rsidP="0046012A">
      <w:pPr>
        <w:pStyle w:val="Style1"/>
      </w:pPr>
      <w:r w:rsidRPr="0046012A">
        <w:t>Operators can configure the identity store in UAA. If users register an account with the Cloud Foundry platform, UAA acts as the user store and stores user passwords in the UAA database using </w:t>
      </w:r>
      <w:hyperlink r:id="rId94" w:history="1">
        <w:r w:rsidRPr="0046012A">
          <w:t>bcrypt</w:t>
        </w:r>
      </w:hyperlink>
      <w:r w:rsidRPr="0046012A">
        <w:t>. UAA also supports connecting to external user stores through LDAP and SAML. Once an operator has configured the external user store, such as a corporate Microsoft Active Directory, users can use their LDAP credentials to gain access to the Cloud Foundry platform instead of registering a separate account. Alternatively, operators can use SAML to connect to an external user store and enable single sign-on for users into the Cloud Foundry platform.</w:t>
      </w:r>
    </w:p>
    <w:p w14:paraId="7AB14DB7" w14:textId="77777777" w:rsidR="009F5F47" w:rsidRPr="00E957E8" w:rsidRDefault="009F5F47" w:rsidP="00E957E8">
      <w:pPr>
        <w:pStyle w:val="Style3"/>
      </w:pPr>
      <w:r w:rsidRPr="00E957E8">
        <w:t>Managing User Access with Role-Based Access Control</w:t>
      </w:r>
    </w:p>
    <w:p w14:paraId="7EFF5E30" w14:textId="2E01C317" w:rsidR="009F5F47" w:rsidRPr="0046012A" w:rsidRDefault="009F5F47" w:rsidP="0046012A">
      <w:pPr>
        <w:pStyle w:val="Style1"/>
      </w:pPr>
      <w:r w:rsidRPr="0046012A">
        <w:t xml:space="preserve">Applications that users deploy to Cloud Foundry exist within a space. Spaces exist within orgs. To view and access an org or a space, a user must be a member of it. Cloud Foundry uses role-based access control (RBAC), with each role granted permissions to either an org or a specified space. </w:t>
      </w:r>
    </w:p>
    <w:p w14:paraId="25CD4941" w14:textId="77777777" w:rsidR="009F5F47" w:rsidRPr="00E957E8" w:rsidRDefault="009F5F47" w:rsidP="00E957E8">
      <w:pPr>
        <w:pStyle w:val="Style3"/>
      </w:pPr>
      <w:r w:rsidRPr="00E957E8">
        <w:t>Security for Service Broker Integration</w:t>
      </w:r>
    </w:p>
    <w:p w14:paraId="4F801928" w14:textId="13DCE8F1" w:rsidR="009F5F47" w:rsidRPr="0046012A" w:rsidRDefault="009F5F47" w:rsidP="0046012A">
      <w:pPr>
        <w:pStyle w:val="Style1"/>
      </w:pPr>
      <w:r w:rsidRPr="0046012A">
        <w:t xml:space="preserve">The Cloud Controller authenticates every request with the Service Broker API using HTTP or HTTPS, depending on which protocol that </w:t>
      </w:r>
      <w:r w:rsidR="00E21D59" w:rsidRPr="0046012A">
        <w:t>is specified</w:t>
      </w:r>
      <w:r w:rsidRPr="0046012A">
        <w:t xml:space="preserve"> during broker registration. The Cloud Controller rejects any broker registration that does not contain a username and password.</w:t>
      </w:r>
    </w:p>
    <w:p w14:paraId="60DE54C3" w14:textId="29E6F350" w:rsidR="009F5F47" w:rsidRPr="0046012A" w:rsidRDefault="009F5F47" w:rsidP="0046012A">
      <w:pPr>
        <w:pStyle w:val="Style1"/>
      </w:pPr>
      <w:r w:rsidRPr="0046012A">
        <w:t>Service instances bound to an app contain credential data. Users specify the binding credentials for </w:t>
      </w:r>
      <w:hyperlink r:id="rId95" w:history="1">
        <w:r w:rsidRPr="0046012A">
          <w:t>user-provided service instances</w:t>
        </w:r>
      </w:hyperlink>
      <w:r w:rsidRPr="0046012A">
        <w:t>, while third-party brokers specify the binding credentials for managed service instances. The VCAP_SERVICES environment variable contains credential information for any service bound to an app. Cloud Foundry constructs this value from encrypted data that it stores in the Cloud Controller Database (CCDB).</w:t>
      </w:r>
    </w:p>
    <w:p w14:paraId="4C66A0F2" w14:textId="77777777" w:rsidR="009F5F47" w:rsidRDefault="009F5F47" w:rsidP="0046012A">
      <w:pPr>
        <w:pStyle w:val="Style1"/>
      </w:pPr>
      <w:r w:rsidRPr="0046012A">
        <w:lastRenderedPageBreak/>
        <w:t>A third-party broker might offer a dashboard client in its catalog. Dashboard clients require a text string defined as a client_secret. Cloud Foundry does not store this secret in the CCDB. Instead, Cloud Foundry passes the secret to the UAA component for verification using HTTP or HTTPS.</w:t>
      </w:r>
    </w:p>
    <w:p w14:paraId="5B860FA2" w14:textId="77777777" w:rsidR="000E476F" w:rsidRPr="0046012A" w:rsidRDefault="000E476F" w:rsidP="0046012A">
      <w:pPr>
        <w:pStyle w:val="Style1"/>
      </w:pPr>
    </w:p>
    <w:p w14:paraId="2AE0F073" w14:textId="7D59D49F" w:rsidR="009F5F47" w:rsidRPr="00AC3AA0" w:rsidRDefault="009F5F47" w:rsidP="00EB7EAC">
      <w:pPr>
        <w:pStyle w:val="Heading2"/>
      </w:pPr>
      <w:bookmarkStart w:id="919" w:name="_Toc479671926"/>
      <w:bookmarkStart w:id="920" w:name="_Toc481660560"/>
      <w:r w:rsidRPr="00AC3AA0">
        <w:t>API Gateway Security</w:t>
      </w:r>
      <w:bookmarkEnd w:id="919"/>
      <w:bookmarkEnd w:id="920"/>
    </w:p>
    <w:p w14:paraId="5E03EC7D" w14:textId="1494C89D" w:rsidR="009F5F47" w:rsidRPr="0046012A" w:rsidRDefault="009F5F47" w:rsidP="0046012A">
      <w:pPr>
        <w:pStyle w:val="Style1"/>
      </w:pPr>
      <w:r w:rsidRPr="0046012A">
        <w:t>The Gateway security features and scenarios for selecting them are discussed below.</w:t>
      </w:r>
    </w:p>
    <w:p w14:paraId="5C804B95" w14:textId="60973508" w:rsidR="00C63589" w:rsidRPr="0046012A" w:rsidRDefault="009F5F47" w:rsidP="0046012A">
      <w:pPr>
        <w:pStyle w:val="Style1"/>
      </w:pPr>
      <w:r w:rsidRPr="0046012A">
        <w:t>IBM API manager can provide se</w:t>
      </w:r>
      <w:r w:rsidR="006D726A">
        <w:t>curity services for underlying m</w:t>
      </w:r>
      <w:r w:rsidRPr="0046012A">
        <w:t>icroservices, by authenticating callers and controlling access privileges to APIs, resources and data. Various design principles can be applied depending on use case scenarios. Some security features and considerations are highlighted here:</w:t>
      </w:r>
    </w:p>
    <w:p w14:paraId="5393FE5D" w14:textId="77777777" w:rsidR="00BA6873" w:rsidRPr="00E957E8" w:rsidRDefault="00BA6873" w:rsidP="006D2F3F">
      <w:pPr>
        <w:pStyle w:val="Style3"/>
        <w:ind w:left="720"/>
      </w:pPr>
      <w:r w:rsidRPr="00E957E8">
        <w:t>Authenticating by using enterprise user registry</w:t>
      </w:r>
    </w:p>
    <w:p w14:paraId="54F4D630" w14:textId="1B400E09" w:rsidR="00BA6873" w:rsidRPr="0046012A" w:rsidRDefault="00BA6873" w:rsidP="006D2F3F">
      <w:pPr>
        <w:pStyle w:val="Style1"/>
        <w:ind w:left="720"/>
      </w:pPr>
      <w:r w:rsidRPr="0046012A">
        <w:t>IBM API Management supports a variety of user registry types for authenticating users and securing APIs. Enterprise user registry can be used for authentication in IBM API Management if it is of one of the following types:</w:t>
      </w:r>
    </w:p>
    <w:p w14:paraId="4FC9D32B" w14:textId="77777777" w:rsidR="00BA6873" w:rsidRPr="00E957E8" w:rsidRDefault="00BA6873" w:rsidP="006D2F3F">
      <w:pPr>
        <w:pStyle w:val="Style3"/>
        <w:ind w:left="720"/>
      </w:pPr>
      <w:r w:rsidRPr="00E957E8">
        <w:t>LDAP directory</w:t>
      </w:r>
    </w:p>
    <w:p w14:paraId="568B3BCD" w14:textId="77777777" w:rsidR="00615D81" w:rsidRPr="0046012A" w:rsidRDefault="00BA6873" w:rsidP="006D2F3F">
      <w:pPr>
        <w:pStyle w:val="Style1"/>
        <w:ind w:left="720"/>
      </w:pPr>
      <w:r w:rsidRPr="0046012A">
        <w:t>If the user registry uses Lightweight Directory Access Protocol (LDAP), it can be used in IBM API Management for both user authentication and API security.</w:t>
      </w:r>
    </w:p>
    <w:p w14:paraId="60249A30" w14:textId="58CD498B" w:rsidR="00BA6873" w:rsidRPr="00E957E8" w:rsidRDefault="00BA6873" w:rsidP="006D2F3F">
      <w:pPr>
        <w:pStyle w:val="Style3"/>
        <w:ind w:left="720"/>
      </w:pPr>
      <w:r w:rsidRPr="00E957E8">
        <w:t>Authentication URL</w:t>
      </w:r>
    </w:p>
    <w:p w14:paraId="773BFCC0" w14:textId="77777777" w:rsidR="00BA6873" w:rsidRPr="0046012A" w:rsidRDefault="00BA6873" w:rsidP="006D2F3F">
      <w:pPr>
        <w:pStyle w:val="Style1"/>
        <w:ind w:left="720"/>
      </w:pPr>
      <w:r w:rsidRPr="0046012A">
        <w:t>A non-LDAP user registry can be configured by using an authentication URL. An authentication URL enables integration with third-party authentication providers, for example, and can be used in IBM API Management for both user authentication and API security.</w:t>
      </w:r>
    </w:p>
    <w:p w14:paraId="535C3F5F" w14:textId="77777777" w:rsidR="00BA6873" w:rsidRPr="00E957E8" w:rsidRDefault="00BA6873" w:rsidP="006D2F3F">
      <w:pPr>
        <w:pStyle w:val="Style3"/>
        <w:ind w:left="720"/>
      </w:pPr>
      <w:r w:rsidRPr="00E957E8">
        <w:t>SCIM</w:t>
      </w:r>
    </w:p>
    <w:p w14:paraId="14F7EF77" w14:textId="77777777" w:rsidR="00BA6873" w:rsidRPr="0046012A" w:rsidRDefault="00BA6873" w:rsidP="006D2F3F">
      <w:pPr>
        <w:pStyle w:val="Style1"/>
        <w:ind w:left="720"/>
      </w:pPr>
      <w:r w:rsidRPr="0046012A">
        <w:t>IBM API Management can authenticate with a user registry by using the System for Cross-domain Identity Management (SCIM) standard. Consider using SCIM for a custom user registry; implement a SCIM "bridge" to enable IBM API Management to connect to the registry. SCIM can be used for user authentication but not for API security.</w:t>
      </w:r>
    </w:p>
    <w:p w14:paraId="06AA5471" w14:textId="77777777" w:rsidR="00BA6873" w:rsidRPr="00E957E8" w:rsidRDefault="00BA6873" w:rsidP="006D2F3F">
      <w:pPr>
        <w:pStyle w:val="Style3"/>
        <w:ind w:left="720"/>
      </w:pPr>
      <w:r w:rsidRPr="00E957E8">
        <w:t>Local User Registry</w:t>
      </w:r>
    </w:p>
    <w:p w14:paraId="4F762CF8" w14:textId="77777777" w:rsidR="00BA6873" w:rsidRPr="0046012A" w:rsidRDefault="00BA6873" w:rsidP="006D2F3F">
      <w:pPr>
        <w:pStyle w:val="Style1"/>
        <w:ind w:left="720"/>
      </w:pPr>
      <w:r w:rsidRPr="0046012A">
        <w:t>Authenticate users with a local user registry. A local user registry is an internal registry stored within API Management.</w:t>
      </w:r>
    </w:p>
    <w:p w14:paraId="45C8B764" w14:textId="362B9B00" w:rsidR="00615D81" w:rsidRPr="0046012A" w:rsidRDefault="00BA6873" w:rsidP="006D2F3F">
      <w:pPr>
        <w:pStyle w:val="Style1"/>
        <w:ind w:left="720"/>
      </w:pPr>
      <w:r w:rsidRPr="0046012A">
        <w:t xml:space="preserve">If IBM API Management on Cloud (the SaaS offering) is used, any LDAP registry that is used must be visible on the </w:t>
      </w:r>
      <w:r w:rsidR="000364D2" w:rsidRPr="0046012A">
        <w:t>internet;</w:t>
      </w:r>
      <w:r w:rsidRPr="0046012A">
        <w:t xml:space="preserve"> it must not be accessible only from within </w:t>
      </w:r>
      <w:r w:rsidR="006338B3" w:rsidRPr="0046012A">
        <w:t>the</w:t>
      </w:r>
      <w:r w:rsidRPr="0046012A">
        <w:t xml:space="preserve"> corporate intranet.</w:t>
      </w:r>
    </w:p>
    <w:p w14:paraId="7FB26DA5" w14:textId="77777777" w:rsidR="00BA6873" w:rsidRPr="00E957E8" w:rsidRDefault="00BA6873" w:rsidP="00E957E8">
      <w:pPr>
        <w:pStyle w:val="Style3"/>
      </w:pPr>
      <w:bookmarkStart w:id="921" w:name="_Toc479079926"/>
      <w:bookmarkStart w:id="922" w:name="_Toc479080071"/>
      <w:r w:rsidRPr="00E957E8">
        <w:t>IBM API Management Local User Registry- Password lockout criteria</w:t>
      </w:r>
      <w:bookmarkEnd w:id="921"/>
      <w:bookmarkEnd w:id="922"/>
    </w:p>
    <w:p w14:paraId="7B253DF0" w14:textId="77777777" w:rsidR="00BA6873" w:rsidRPr="0046012A" w:rsidRDefault="000364D2" w:rsidP="0046012A">
      <w:pPr>
        <w:pStyle w:val="Style1"/>
      </w:pPr>
      <w:r w:rsidRPr="0046012A">
        <w:t>A</w:t>
      </w:r>
      <w:r w:rsidR="00BA6873" w:rsidRPr="0046012A">
        <w:t xml:space="preserve"> user can be locked out of his/her account if attempts to log in and fail consecutively. Account lock out applies only for local user registries. The length of time of lockout increases as the number of consecutive failed attempts increases.</w:t>
      </w:r>
    </w:p>
    <w:p w14:paraId="6E4916F0" w14:textId="5BEA0CC6" w:rsidR="00BA6873" w:rsidRPr="0046012A" w:rsidRDefault="00BA6873" w:rsidP="0046012A">
      <w:pPr>
        <w:pStyle w:val="Style1"/>
      </w:pPr>
      <w:r w:rsidRPr="0046012A">
        <w:lastRenderedPageBreak/>
        <w:t xml:space="preserve">For example, </w:t>
      </w:r>
      <w:r w:rsidR="000364D2" w:rsidRPr="0046012A">
        <w:t>a</w:t>
      </w:r>
      <w:r w:rsidRPr="0046012A">
        <w:t xml:space="preserve"> user can be locked out for 15 seconds if he/she has five consecutive failed attempts, or 32 minutes for 12 consecutive failed attempts.</w:t>
      </w:r>
      <w:r w:rsidR="0046012A">
        <w:rPr>
          <w:rFonts w:cstheme="minorHAnsi"/>
          <w:color w:val="323232"/>
          <w:shd w:val="clear" w:color="auto" w:fill="FFFFFF"/>
        </w:rPr>
        <w:tab/>
      </w:r>
    </w:p>
    <w:p w14:paraId="37D96785" w14:textId="15F7AB60" w:rsidR="00BA6873" w:rsidRPr="00145BA6" w:rsidRDefault="00BA6873" w:rsidP="0046012A">
      <w:pPr>
        <w:pStyle w:val="Style1"/>
        <w:rPr>
          <w:rFonts w:cstheme="minorHAnsi"/>
          <w:b/>
        </w:rPr>
      </w:pPr>
      <w:r w:rsidRPr="0046012A">
        <w:t>External user registries, such as LDAP, might enforce their own lockout criteria.</w:t>
      </w:r>
      <w:r w:rsidR="0046012A" w:rsidRPr="00145BA6">
        <w:rPr>
          <w:rFonts w:cstheme="minorHAnsi"/>
          <w:b/>
        </w:rPr>
        <w:t xml:space="preserve"> </w:t>
      </w:r>
    </w:p>
    <w:p w14:paraId="2A6533AE" w14:textId="77777777" w:rsidR="00BA6873" w:rsidRPr="00E957E8" w:rsidRDefault="00BA6873" w:rsidP="00E957E8">
      <w:pPr>
        <w:pStyle w:val="Style3"/>
      </w:pPr>
      <w:r w:rsidRPr="00E957E8">
        <w:t>SSL Profiles</w:t>
      </w:r>
    </w:p>
    <w:p w14:paraId="077C764D" w14:textId="77777777" w:rsidR="00BA6873" w:rsidRPr="0046012A" w:rsidRDefault="00BA6873" w:rsidP="0046012A">
      <w:pPr>
        <w:pStyle w:val="Style1"/>
      </w:pPr>
      <w:r w:rsidRPr="0046012A">
        <w:t xml:space="preserve">In IBM API Manager, SSL profiles are used to secure transmission of data through websites. SSL certificates guarantee that information </w:t>
      </w:r>
      <w:r w:rsidR="006338B3" w:rsidRPr="0046012A">
        <w:t>one</w:t>
      </w:r>
      <w:r w:rsidRPr="0046012A">
        <w:t xml:space="preserve"> submit</w:t>
      </w:r>
      <w:r w:rsidR="006338B3" w:rsidRPr="0046012A">
        <w:t>s</w:t>
      </w:r>
      <w:r w:rsidRPr="0046012A">
        <w:t xml:space="preserve"> will not be stolen or tampered with. </w:t>
      </w:r>
    </w:p>
    <w:p w14:paraId="4CD32484" w14:textId="77777777" w:rsidR="00BA6873" w:rsidRPr="0046012A" w:rsidRDefault="00BA6873" w:rsidP="0046012A">
      <w:pPr>
        <w:pStyle w:val="Style1"/>
      </w:pPr>
      <w:r w:rsidRPr="0046012A">
        <w:t>API Management supports the use of SSL certificates but does not itself produce strong encryption keys or manage enterprise encryption keys. Encryption keys should be created and managed according to enterprise set procedures. When publishing an API</w:t>
      </w:r>
      <w:r w:rsidR="000364D2" w:rsidRPr="0046012A">
        <w:t>, SSL</w:t>
      </w:r>
      <w:r w:rsidRPr="0046012A">
        <w:t xml:space="preserve"> certificate is transferred with an API to the Gateway. During the transferal, certificates have SSL encryption and password</w:t>
      </w:r>
      <w:r w:rsidR="000364D2" w:rsidRPr="0046012A">
        <w:t xml:space="preserve"> protection using the DataPower</w:t>
      </w:r>
      <w:r w:rsidRPr="0046012A">
        <w:t> administrator account's credentials. After being transferred to the Gateway, the keys and certificates are stored in DataPower's cert: folder, which is an encrypted file system. Files in the cert: folder can be extracted only when running a DataPower secure backup, during which all information from the DataPower</w:t>
      </w:r>
      <w:r w:rsidR="000364D2" w:rsidRPr="0046012A">
        <w:t xml:space="preserve"> </w:t>
      </w:r>
      <w:r w:rsidRPr="0046012A">
        <w:t>appliance is</w:t>
      </w:r>
      <w:r w:rsidR="000364D2" w:rsidRPr="0046012A">
        <w:t> double encrypted</w:t>
      </w:r>
      <w:r w:rsidRPr="0046012A">
        <w:t xml:space="preserve"> using asymmetric keys and can be restored only to another DataPower appliance.</w:t>
      </w:r>
    </w:p>
    <w:p w14:paraId="56998561" w14:textId="7B4E02C7" w:rsidR="00BA6873" w:rsidRPr="0046012A" w:rsidRDefault="00BA6873" w:rsidP="0046012A">
      <w:pPr>
        <w:pStyle w:val="Style1"/>
      </w:pPr>
      <w:r w:rsidRPr="0046012A">
        <w:t>If IBM API Management on Cloud (the SaaS offering) is used, one can use SSL profiles configured in the API Manager user interface to prote</w:t>
      </w:r>
      <w:r w:rsidR="000364D2" w:rsidRPr="0046012A">
        <w:t>ct access to back-end services. However,</w:t>
      </w:r>
      <w:r w:rsidRPr="0046012A">
        <w:t xml:space="preserve"> one cannot use them to protect access on the front-end, such as connecting to the API Management user interfaces or invoking API calls, because the </w:t>
      </w:r>
      <w:r w:rsidR="000364D2" w:rsidRPr="0046012A">
        <w:t>IBM Operations team on behalf of all customers controls the front-end capability</w:t>
      </w:r>
      <w:r w:rsidRPr="0046012A">
        <w:t>.</w:t>
      </w:r>
    </w:p>
    <w:p w14:paraId="5A9EC83B" w14:textId="77777777" w:rsidR="00BA6873" w:rsidRPr="00E957E8" w:rsidRDefault="00BA6873" w:rsidP="00E957E8">
      <w:pPr>
        <w:pStyle w:val="Style3"/>
      </w:pPr>
      <w:r w:rsidRPr="00E957E8">
        <w:t>Setting application identification requirements</w:t>
      </w:r>
    </w:p>
    <w:p w14:paraId="18747227" w14:textId="77777777" w:rsidR="00BA6873" w:rsidRPr="0046012A" w:rsidRDefault="00BA6873" w:rsidP="0046012A">
      <w:pPr>
        <w:pStyle w:val="Style1"/>
      </w:pPr>
      <w:r w:rsidRPr="0046012A">
        <w:t>Applications that call the operations can be required to provide their client ID, or their client ID and a secret.</w:t>
      </w:r>
    </w:p>
    <w:p w14:paraId="464BF92A" w14:textId="77777777" w:rsidR="00BA6873" w:rsidRPr="0046012A" w:rsidRDefault="00BA6873" w:rsidP="006D2F3F">
      <w:pPr>
        <w:pStyle w:val="Style1"/>
        <w:ind w:left="720"/>
      </w:pPr>
      <w:r w:rsidRPr="0046012A">
        <w:rPr>
          <w:b/>
        </w:rPr>
        <w:t>Client ID:</w:t>
      </w:r>
      <w:r w:rsidRPr="0046012A">
        <w:t xml:space="preserve"> When configuring security in IBM API Management V4.0.2 and later choose ‘Client ID” option if </w:t>
      </w:r>
      <w:r w:rsidR="000364D2" w:rsidRPr="0046012A">
        <w:t>it’s</w:t>
      </w:r>
      <w:r w:rsidRPr="0046012A">
        <w:t xml:space="preserve"> needed for the application developer to include only the client ID in the API calls. This ID identifies applications that are making API calls so that application-specific quotas and statistics can be monitored, displayed, and enforced. This option is selected by default.</w:t>
      </w:r>
    </w:p>
    <w:p w14:paraId="6BA2A688" w14:textId="77777777" w:rsidR="00BA6873" w:rsidRPr="0046012A" w:rsidRDefault="00BA6873" w:rsidP="006D2F3F">
      <w:pPr>
        <w:pStyle w:val="Style1"/>
        <w:ind w:left="720"/>
      </w:pPr>
      <w:r w:rsidRPr="0046012A">
        <w:rPr>
          <w:b/>
        </w:rPr>
        <w:t xml:space="preserve">Client ID and Client Secret: </w:t>
      </w:r>
      <w:r w:rsidRPr="0046012A">
        <w:t>This option is chosen when the developer is to include both the Client ID and the Client Secret in the API calls. This option is similar to providing a user name and password.</w:t>
      </w:r>
    </w:p>
    <w:p w14:paraId="59DBAD49" w14:textId="48D698D1" w:rsidR="00BA6873" w:rsidRPr="0046012A" w:rsidRDefault="00BA6873" w:rsidP="006D2F3F">
      <w:pPr>
        <w:pStyle w:val="Style1"/>
        <w:ind w:left="720"/>
      </w:pPr>
      <w:r w:rsidRPr="0046012A">
        <w:rPr>
          <w:b/>
        </w:rPr>
        <w:t xml:space="preserve">None: </w:t>
      </w:r>
      <w:r w:rsidR="00615D81" w:rsidRPr="0046012A">
        <w:t>This option is chose</w:t>
      </w:r>
      <w:r w:rsidRPr="0046012A">
        <w:t xml:space="preserve"> if no Client ID or Client ID and secret is required. If this option is selected, the following restrictions apply:</w:t>
      </w:r>
    </w:p>
    <w:p w14:paraId="5B93A95A" w14:textId="77777777" w:rsidR="00BA6873" w:rsidRPr="00DB48CE" w:rsidRDefault="00BA6873" w:rsidP="006D2F3F">
      <w:pPr>
        <w:pStyle w:val="Style2"/>
        <w:ind w:left="720" w:firstLine="0"/>
      </w:pPr>
      <w:r w:rsidRPr="00DB48CE">
        <w:t>Cannot apply Rate Limits to a Plan.</w:t>
      </w:r>
    </w:p>
    <w:p w14:paraId="5FFFD35C" w14:textId="28BD599A" w:rsidR="00BA6873" w:rsidRPr="00145BA6" w:rsidRDefault="00BA6873" w:rsidP="006D2F3F">
      <w:pPr>
        <w:pStyle w:val="Style2"/>
        <w:ind w:left="720" w:firstLine="0"/>
      </w:pPr>
      <w:r w:rsidRPr="00DB48CE">
        <w:t>There is no way to identify the caller of the API so this means that no analytics can be tracked against the application, developer organization, or Plan. However, analytics can still be tracked against the API or operation.</w:t>
      </w:r>
    </w:p>
    <w:p w14:paraId="0657ECF7" w14:textId="77777777" w:rsidR="007351EE" w:rsidRDefault="007351EE" w:rsidP="00E957E8">
      <w:pPr>
        <w:pStyle w:val="Style3"/>
      </w:pPr>
    </w:p>
    <w:p w14:paraId="762A7DC5" w14:textId="77777777" w:rsidR="007351EE" w:rsidRDefault="007351EE" w:rsidP="00E957E8">
      <w:pPr>
        <w:pStyle w:val="Style3"/>
      </w:pPr>
    </w:p>
    <w:p w14:paraId="745C5C9E" w14:textId="77777777" w:rsidR="00CB1F27" w:rsidRPr="00E957E8" w:rsidRDefault="00BA6873" w:rsidP="00E957E8">
      <w:pPr>
        <w:pStyle w:val="Style3"/>
      </w:pPr>
      <w:r w:rsidRPr="00E957E8">
        <w:lastRenderedPageBreak/>
        <w:t xml:space="preserve">Basic authentication: </w:t>
      </w:r>
    </w:p>
    <w:p w14:paraId="1659FE54" w14:textId="77777777" w:rsidR="00BA6873" w:rsidRPr="0046012A" w:rsidRDefault="00BA6873" w:rsidP="0046012A">
      <w:pPr>
        <w:pStyle w:val="Style1"/>
      </w:pPr>
      <w:r w:rsidRPr="0046012A">
        <w:t>This common pattern is used to authenticate users through an LDAP user directory or an authentication URL. Basic authentication requires API users to provide a valid user name and password to access selected operations. The application developer must also provide an HTTP authorization header in requests that are sent to operations that require basic authentication.</w:t>
      </w:r>
    </w:p>
    <w:p w14:paraId="157EA9C5" w14:textId="77777777" w:rsidR="00BA6873" w:rsidRPr="0046012A" w:rsidRDefault="00BA6873" w:rsidP="0046012A">
      <w:pPr>
        <w:pStyle w:val="Style1"/>
      </w:pPr>
      <w:r w:rsidRPr="0046012A">
        <w:t>If  an authentication URL is used, the user credentials that are provided in the Authorization header are validated by the endpoint specified in the URL. If the user is authenticated, IBM API Management expects an authentication URL to return an HTTP 200 OK response status code. All other HTTP response status codes result in an authentication failure and access is denied.</w:t>
      </w:r>
    </w:p>
    <w:p w14:paraId="39A26BB1" w14:textId="6BB16FE7" w:rsidR="00DB48CE" w:rsidRPr="00E957E8" w:rsidRDefault="00BA6873" w:rsidP="00E957E8">
      <w:pPr>
        <w:pStyle w:val="Style3"/>
      </w:pPr>
      <w:r w:rsidRPr="00E957E8">
        <w:t>OAuth authentication:</w:t>
      </w:r>
    </w:p>
    <w:p w14:paraId="270A4151" w14:textId="77777777" w:rsidR="00BA6873" w:rsidRPr="0046012A" w:rsidRDefault="00BA6873" w:rsidP="0046012A">
      <w:pPr>
        <w:pStyle w:val="Style1"/>
      </w:pPr>
      <w:r w:rsidRPr="0046012A">
        <w:t xml:space="preserve"> OAuth is a token-based authorization protocol that allows third-party websites or applications to access user data without requiring the user to share personal information. Each token grants access to a specific site for specific resources for a defined duration. By using an OAuth token, a user can grant a third-party site access to their information, which is stored with another service provider, without sharing their personal credentials. </w:t>
      </w:r>
      <w:r w:rsidR="000364D2" w:rsidRPr="0046012A">
        <w:t>If</w:t>
      </w:r>
      <w:r w:rsidRPr="0046012A">
        <w:t xml:space="preserve"> the user changes their mind and decides that they do not want a third-party site to continue to have access to their information, the user can revoke the token access. If the token revocation URL is specified, the token revocation list is always checked before access is granted to the user information. Currently, OAuth 2.0 authorization is supported including the ability to select between Public or Confidential client types and the following grant types: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hemeFill="background1"/>
        <w:tblCellMar>
          <w:top w:w="28" w:type="dxa"/>
          <w:left w:w="28" w:type="dxa"/>
          <w:bottom w:w="28" w:type="dxa"/>
          <w:right w:w="28" w:type="dxa"/>
        </w:tblCellMar>
        <w:tblLook w:val="04A0" w:firstRow="1" w:lastRow="0" w:firstColumn="1" w:lastColumn="0" w:noHBand="0" w:noVBand="1"/>
      </w:tblPr>
      <w:tblGrid>
        <w:gridCol w:w="3246"/>
        <w:gridCol w:w="3245"/>
        <w:gridCol w:w="3245"/>
      </w:tblGrid>
      <w:tr w:rsidR="00210E36" w:rsidRPr="00E66E05" w14:paraId="4DC181C3" w14:textId="77777777" w:rsidTr="00427B68">
        <w:tc>
          <w:tcPr>
            <w:tcW w:w="3246" w:type="dxa"/>
            <w:shd w:val="clear" w:color="auto" w:fill="D9D9D9" w:themeFill="background1" w:themeFillShade="D9"/>
          </w:tcPr>
          <w:p w14:paraId="7D960A4F" w14:textId="77777777" w:rsidR="00210E36" w:rsidRPr="00E66E05" w:rsidRDefault="00210E36" w:rsidP="005318E7">
            <w:pPr>
              <w:spacing w:before="40" w:after="40"/>
              <w:rPr>
                <w:rFonts w:ascii="Arial" w:hAnsi="Arial" w:cs="Arial"/>
                <w:b/>
                <w:sz w:val="24"/>
                <w:szCs w:val="24"/>
              </w:rPr>
            </w:pPr>
            <w:r w:rsidRPr="00E66E05">
              <w:rPr>
                <w:rFonts w:ascii="Arial" w:hAnsi="Arial" w:cs="Arial"/>
                <w:b/>
                <w:sz w:val="24"/>
                <w:szCs w:val="24"/>
              </w:rPr>
              <w:t>Grant Type</w:t>
            </w:r>
          </w:p>
        </w:tc>
        <w:tc>
          <w:tcPr>
            <w:tcW w:w="3245" w:type="dxa"/>
            <w:shd w:val="clear" w:color="auto" w:fill="D9D9D9" w:themeFill="background1" w:themeFillShade="D9"/>
          </w:tcPr>
          <w:p w14:paraId="0016772F" w14:textId="77777777" w:rsidR="00210E36" w:rsidRPr="00E66E05" w:rsidRDefault="00210E36" w:rsidP="005318E7">
            <w:pPr>
              <w:spacing w:before="40" w:after="40"/>
              <w:rPr>
                <w:rFonts w:ascii="Arial" w:hAnsi="Arial" w:cs="Arial"/>
                <w:b/>
                <w:sz w:val="24"/>
                <w:szCs w:val="24"/>
              </w:rPr>
            </w:pPr>
            <w:r w:rsidRPr="00E66E05">
              <w:rPr>
                <w:rFonts w:ascii="Arial" w:hAnsi="Arial" w:cs="Arial"/>
                <w:b/>
                <w:sz w:val="24"/>
                <w:szCs w:val="24"/>
              </w:rPr>
              <w:t>Public Client</w:t>
            </w:r>
          </w:p>
        </w:tc>
        <w:tc>
          <w:tcPr>
            <w:tcW w:w="3245" w:type="dxa"/>
            <w:shd w:val="clear" w:color="auto" w:fill="D9D9D9" w:themeFill="background1" w:themeFillShade="D9"/>
          </w:tcPr>
          <w:p w14:paraId="78E6EA90" w14:textId="77777777" w:rsidR="00210E36" w:rsidRPr="00E66E05" w:rsidRDefault="00210E36" w:rsidP="005318E7">
            <w:pPr>
              <w:spacing w:before="40" w:after="40"/>
              <w:rPr>
                <w:rFonts w:ascii="Arial" w:hAnsi="Arial" w:cs="Arial"/>
                <w:sz w:val="24"/>
                <w:szCs w:val="24"/>
              </w:rPr>
            </w:pPr>
            <w:r w:rsidRPr="00E66E05">
              <w:rPr>
                <w:rFonts w:ascii="Arial" w:hAnsi="Arial" w:cs="Arial"/>
                <w:b/>
                <w:sz w:val="24"/>
                <w:szCs w:val="24"/>
              </w:rPr>
              <w:t>Confidential Client</w:t>
            </w:r>
          </w:p>
        </w:tc>
      </w:tr>
      <w:tr w:rsidR="00210E36" w:rsidRPr="00E66E05" w14:paraId="243FE890" w14:textId="77777777" w:rsidTr="00427B68">
        <w:tc>
          <w:tcPr>
            <w:tcW w:w="3246" w:type="dxa"/>
            <w:shd w:val="clear" w:color="auto" w:fill="FFFFFF" w:themeFill="background1"/>
          </w:tcPr>
          <w:p w14:paraId="139BE93D"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Authorization Code</w:t>
            </w:r>
          </w:p>
        </w:tc>
        <w:tc>
          <w:tcPr>
            <w:tcW w:w="3245" w:type="dxa"/>
            <w:shd w:val="clear" w:color="auto" w:fill="FFFFFF" w:themeFill="background1"/>
          </w:tcPr>
          <w:p w14:paraId="5F4F8301"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Yes</w:t>
            </w:r>
          </w:p>
        </w:tc>
        <w:tc>
          <w:tcPr>
            <w:tcW w:w="3245" w:type="dxa"/>
            <w:shd w:val="clear" w:color="auto" w:fill="FFFFFF" w:themeFill="background1"/>
          </w:tcPr>
          <w:p w14:paraId="08619FE6"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Yes</w:t>
            </w:r>
          </w:p>
        </w:tc>
      </w:tr>
      <w:tr w:rsidR="00210E36" w:rsidRPr="00E66E05" w14:paraId="126D714C" w14:textId="77777777" w:rsidTr="00427B68">
        <w:tc>
          <w:tcPr>
            <w:tcW w:w="3246" w:type="dxa"/>
            <w:shd w:val="clear" w:color="auto" w:fill="FFFFFF" w:themeFill="background1"/>
          </w:tcPr>
          <w:p w14:paraId="42C9A405"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Implicit</w:t>
            </w:r>
          </w:p>
        </w:tc>
        <w:tc>
          <w:tcPr>
            <w:tcW w:w="3245" w:type="dxa"/>
            <w:shd w:val="clear" w:color="auto" w:fill="FFFFFF" w:themeFill="background1"/>
          </w:tcPr>
          <w:p w14:paraId="4CA62723"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Yes</w:t>
            </w:r>
          </w:p>
        </w:tc>
        <w:tc>
          <w:tcPr>
            <w:tcW w:w="3245" w:type="dxa"/>
            <w:shd w:val="clear" w:color="auto" w:fill="FFFFFF" w:themeFill="background1"/>
          </w:tcPr>
          <w:p w14:paraId="1D3842F5"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No</w:t>
            </w:r>
          </w:p>
        </w:tc>
      </w:tr>
      <w:tr w:rsidR="00210E36" w:rsidRPr="00E66E05" w14:paraId="7160B036" w14:textId="77777777" w:rsidTr="00427B68">
        <w:tc>
          <w:tcPr>
            <w:tcW w:w="3246" w:type="dxa"/>
            <w:shd w:val="clear" w:color="auto" w:fill="FFFFFF" w:themeFill="background1"/>
          </w:tcPr>
          <w:p w14:paraId="0BA01E3F"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Resource Owner Password Credentials</w:t>
            </w:r>
          </w:p>
        </w:tc>
        <w:tc>
          <w:tcPr>
            <w:tcW w:w="3245" w:type="dxa"/>
            <w:shd w:val="clear" w:color="auto" w:fill="FFFFFF" w:themeFill="background1"/>
          </w:tcPr>
          <w:p w14:paraId="18B4FBC1"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Yes</w:t>
            </w:r>
          </w:p>
        </w:tc>
        <w:tc>
          <w:tcPr>
            <w:tcW w:w="3245" w:type="dxa"/>
            <w:shd w:val="clear" w:color="auto" w:fill="FFFFFF" w:themeFill="background1"/>
          </w:tcPr>
          <w:p w14:paraId="722ADCAC"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Yes</w:t>
            </w:r>
          </w:p>
        </w:tc>
      </w:tr>
      <w:tr w:rsidR="00210E36" w:rsidRPr="00E66E05" w14:paraId="604E4781" w14:textId="77777777" w:rsidTr="00427B68">
        <w:tc>
          <w:tcPr>
            <w:tcW w:w="3246" w:type="dxa"/>
            <w:shd w:val="clear" w:color="auto" w:fill="FFFFFF" w:themeFill="background1"/>
          </w:tcPr>
          <w:p w14:paraId="25550007"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Client Credentials</w:t>
            </w:r>
          </w:p>
        </w:tc>
        <w:tc>
          <w:tcPr>
            <w:tcW w:w="3245" w:type="dxa"/>
            <w:shd w:val="clear" w:color="auto" w:fill="FFFFFF" w:themeFill="background1"/>
          </w:tcPr>
          <w:p w14:paraId="48EEE27C"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No</w:t>
            </w:r>
          </w:p>
        </w:tc>
        <w:tc>
          <w:tcPr>
            <w:tcW w:w="3245" w:type="dxa"/>
            <w:shd w:val="clear" w:color="auto" w:fill="FFFFFF" w:themeFill="background1"/>
          </w:tcPr>
          <w:p w14:paraId="0F739600" w14:textId="77777777" w:rsidR="00210E36" w:rsidRPr="00E66E05" w:rsidRDefault="00210E36" w:rsidP="005318E7">
            <w:pPr>
              <w:spacing w:before="40" w:after="40"/>
              <w:rPr>
                <w:rFonts w:ascii="Arial" w:hAnsi="Arial" w:cs="Arial"/>
                <w:sz w:val="24"/>
                <w:szCs w:val="24"/>
              </w:rPr>
            </w:pPr>
            <w:r w:rsidRPr="00E66E05">
              <w:rPr>
                <w:rFonts w:ascii="Arial" w:hAnsi="Arial" w:cs="Arial"/>
                <w:sz w:val="24"/>
                <w:szCs w:val="24"/>
              </w:rPr>
              <w:t>Yes</w:t>
            </w:r>
          </w:p>
        </w:tc>
      </w:tr>
    </w:tbl>
    <w:p w14:paraId="79D1ABA9" w14:textId="7FA7281B" w:rsidR="006D2F3F" w:rsidRPr="007351EE" w:rsidRDefault="007351EE" w:rsidP="007351EE">
      <w:pPr>
        <w:rPr>
          <w:b/>
          <w:color w:val="FFC000"/>
          <w:sz w:val="40"/>
          <w:szCs w:val="40"/>
        </w:rPr>
      </w:pPr>
      <w:bookmarkStart w:id="923" w:name="_Toc479671937"/>
      <w:bookmarkStart w:id="924" w:name="_Toc479671927"/>
      <w:r w:rsidRPr="00F1124D">
        <w:rPr>
          <w:b/>
          <w:color w:val="FFC000"/>
          <w:sz w:val="40"/>
          <w:szCs w:val="40"/>
        </w:rPr>
        <w:t>________________________________________________</w:t>
      </w:r>
    </w:p>
    <w:p w14:paraId="4CABDA3A" w14:textId="77777777" w:rsidR="00D75400" w:rsidRPr="002A3AAE" w:rsidRDefault="00D75400" w:rsidP="00D75400">
      <w:pPr>
        <w:ind w:left="432"/>
        <w:rPr>
          <w:rFonts w:ascii="Arial" w:hAnsi="Arial" w:cs="Arial"/>
          <w:b/>
          <w:sz w:val="20"/>
          <w:szCs w:val="24"/>
        </w:rPr>
      </w:pPr>
      <w:r w:rsidRPr="002A3AAE">
        <w:rPr>
          <w:rFonts w:ascii="Arial" w:hAnsi="Arial" w:cs="Arial"/>
          <w:b/>
          <w:sz w:val="20"/>
          <w:szCs w:val="24"/>
        </w:rPr>
        <w:t>Developer Notes:</w:t>
      </w:r>
      <w:r w:rsidRPr="002A3AAE">
        <w:rPr>
          <w:rFonts w:ascii="Arial" w:hAnsi="Arial" w:cs="Arial"/>
          <w:b/>
          <w:sz w:val="20"/>
          <w:szCs w:val="24"/>
        </w:rPr>
        <w:tab/>
      </w:r>
    </w:p>
    <w:p w14:paraId="1CC6BBAB" w14:textId="79055610" w:rsidR="00D75400" w:rsidRPr="00D75400" w:rsidRDefault="002A3AAE" w:rsidP="00D75400">
      <w:pPr>
        <w:pStyle w:val="ListParagraph"/>
        <w:numPr>
          <w:ilvl w:val="0"/>
          <w:numId w:val="11"/>
        </w:numPr>
        <w:rPr>
          <w:rFonts w:ascii="Arial" w:hAnsi="Arial" w:cs="Arial"/>
          <w:sz w:val="20"/>
          <w:szCs w:val="24"/>
        </w:rPr>
      </w:pPr>
      <w:r>
        <w:rPr>
          <w:rFonts w:ascii="Arial" w:hAnsi="Arial" w:cs="Arial"/>
          <w:sz w:val="20"/>
          <w:szCs w:val="24"/>
        </w:rPr>
        <w:t>U</w:t>
      </w:r>
      <w:r w:rsidR="00D75400" w:rsidRPr="00D75400">
        <w:rPr>
          <w:rFonts w:ascii="Arial" w:hAnsi="Arial" w:cs="Arial"/>
          <w:sz w:val="20"/>
          <w:szCs w:val="24"/>
        </w:rPr>
        <w:t>se of API Gateway pattern and authenticate APIs using client id and secret. This enables identification of the caller for metering, throttling, quota etc.</w:t>
      </w:r>
    </w:p>
    <w:p w14:paraId="0F1A5B54" w14:textId="707CF54F" w:rsidR="00D75400" w:rsidRPr="00D75400" w:rsidRDefault="00D75400" w:rsidP="00D75400">
      <w:pPr>
        <w:pStyle w:val="ListParagraph"/>
        <w:numPr>
          <w:ilvl w:val="0"/>
          <w:numId w:val="11"/>
        </w:numPr>
        <w:rPr>
          <w:rFonts w:ascii="Arial" w:hAnsi="Arial" w:cs="Arial"/>
          <w:sz w:val="20"/>
          <w:szCs w:val="24"/>
        </w:rPr>
      </w:pPr>
      <w:r w:rsidRPr="00D75400">
        <w:rPr>
          <w:rFonts w:ascii="Arial" w:hAnsi="Arial" w:cs="Arial"/>
          <w:sz w:val="20"/>
          <w:szCs w:val="24"/>
        </w:rPr>
        <w:t xml:space="preserve">Secure microservices using </w:t>
      </w:r>
      <w:r w:rsidR="002A3AAE">
        <w:rPr>
          <w:rFonts w:ascii="Arial" w:hAnsi="Arial" w:cs="Arial"/>
          <w:sz w:val="20"/>
          <w:szCs w:val="24"/>
        </w:rPr>
        <w:t>a</w:t>
      </w:r>
      <w:r w:rsidRPr="00D75400">
        <w:rPr>
          <w:rFonts w:ascii="Arial" w:hAnsi="Arial" w:cs="Arial"/>
          <w:sz w:val="20"/>
          <w:szCs w:val="24"/>
        </w:rPr>
        <w:t>uth tokens passed in HTTPS headers e.g. JWT tokens</w:t>
      </w:r>
    </w:p>
    <w:p w14:paraId="012E4E95" w14:textId="7CE23768" w:rsidR="00D75400" w:rsidRPr="00D75400" w:rsidRDefault="00D75400" w:rsidP="00D75400">
      <w:pPr>
        <w:pStyle w:val="ListParagraph"/>
        <w:numPr>
          <w:ilvl w:val="0"/>
          <w:numId w:val="11"/>
        </w:numPr>
        <w:rPr>
          <w:rFonts w:ascii="Arial" w:hAnsi="Arial" w:cs="Arial"/>
          <w:sz w:val="20"/>
          <w:szCs w:val="24"/>
        </w:rPr>
      </w:pPr>
      <w:r w:rsidRPr="00D75400">
        <w:rPr>
          <w:rFonts w:ascii="Arial" w:hAnsi="Arial" w:cs="Arial"/>
          <w:sz w:val="20"/>
          <w:szCs w:val="24"/>
        </w:rPr>
        <w:t>Ensure sensitive data is encrypted/masked e.g credit card numbers</w:t>
      </w:r>
    </w:p>
    <w:p w14:paraId="66DEF8E3" w14:textId="1A4E1A9F" w:rsidR="00D75400" w:rsidRPr="00D75400" w:rsidRDefault="00D75400" w:rsidP="00D75400">
      <w:pPr>
        <w:pStyle w:val="ListParagraph"/>
        <w:numPr>
          <w:ilvl w:val="0"/>
          <w:numId w:val="11"/>
        </w:numPr>
        <w:rPr>
          <w:rFonts w:ascii="Arial" w:hAnsi="Arial" w:cs="Arial"/>
          <w:sz w:val="20"/>
          <w:szCs w:val="24"/>
        </w:rPr>
      </w:pPr>
      <w:r w:rsidRPr="00D75400">
        <w:rPr>
          <w:rFonts w:ascii="Arial" w:hAnsi="Arial" w:cs="Arial"/>
          <w:sz w:val="20"/>
          <w:szCs w:val="24"/>
        </w:rPr>
        <w:t>Keep auth params in PCF env VCAP variables e.g. userid/password for DB login, avoid hardcoding</w:t>
      </w:r>
    </w:p>
    <w:p w14:paraId="4ABAA22C" w14:textId="77777777" w:rsidR="007351EE" w:rsidRPr="007351EE" w:rsidRDefault="007351EE" w:rsidP="007351EE">
      <w:pPr>
        <w:rPr>
          <w:b/>
          <w:color w:val="FFC000"/>
          <w:sz w:val="40"/>
          <w:szCs w:val="40"/>
        </w:rPr>
      </w:pPr>
      <w:r w:rsidRPr="007351EE">
        <w:rPr>
          <w:b/>
          <w:color w:val="FFC000"/>
          <w:sz w:val="40"/>
          <w:szCs w:val="40"/>
        </w:rPr>
        <w:t>________________________________________________</w:t>
      </w:r>
    </w:p>
    <w:p w14:paraId="0D749E79" w14:textId="77777777" w:rsidR="00D75400" w:rsidRDefault="00D75400" w:rsidP="00D75400">
      <w:pPr>
        <w:ind w:left="432"/>
        <w:rPr>
          <w:rFonts w:ascii="Arial" w:hAnsi="Arial" w:cs="Arial"/>
          <w:sz w:val="32"/>
        </w:rPr>
      </w:pPr>
    </w:p>
    <w:p w14:paraId="5BC62E4A" w14:textId="700E5841" w:rsidR="00E134D2" w:rsidRDefault="00E134D2" w:rsidP="00D75400">
      <w:pPr>
        <w:tabs>
          <w:tab w:val="left" w:pos="2403"/>
        </w:tabs>
        <w:rPr>
          <w:highlight w:val="yellow"/>
        </w:rPr>
      </w:pPr>
    </w:p>
    <w:p w14:paraId="21267E9F" w14:textId="6BEAD84D" w:rsidR="00427B68" w:rsidRPr="006D2F3F" w:rsidRDefault="007351EE" w:rsidP="00427B68">
      <w:pPr>
        <w:pStyle w:val="Heading1"/>
      </w:pPr>
      <w:bookmarkStart w:id="925" w:name="_Toc481660561"/>
      <w:r>
        <w:lastRenderedPageBreak/>
        <w:t>H</w:t>
      </w:r>
      <w:r w:rsidR="00427B68" w:rsidRPr="006D2F3F">
        <w:t>igh Availability</w:t>
      </w:r>
      <w:bookmarkEnd w:id="923"/>
      <w:r w:rsidR="00427B68" w:rsidRPr="006D2F3F">
        <w:t xml:space="preserve"> on C</w:t>
      </w:r>
      <w:r w:rsidR="006D2F3F" w:rsidRPr="006D2F3F">
        <w:t xml:space="preserve">loud </w:t>
      </w:r>
      <w:r w:rsidR="00427B68" w:rsidRPr="006D2F3F">
        <w:t>F</w:t>
      </w:r>
      <w:r w:rsidR="006D2F3F" w:rsidRPr="006D2F3F">
        <w:t>oundry</w:t>
      </w:r>
      <w:bookmarkEnd w:id="925"/>
    </w:p>
    <w:p w14:paraId="0B3BBC58" w14:textId="77777777" w:rsidR="007351EE" w:rsidRPr="007351EE" w:rsidRDefault="007351EE" w:rsidP="007351EE">
      <w:pPr>
        <w:pStyle w:val="Style1"/>
      </w:pPr>
      <w:bookmarkStart w:id="926" w:name="_Toc479671938"/>
      <w:r w:rsidRPr="007351EE">
        <w:t>High availability and scalability in a microservices architecture is accomplished by combining the capabilities of the platform and following best practices for high availability application design.</w:t>
      </w:r>
    </w:p>
    <w:p w14:paraId="0DB542EE" w14:textId="77777777" w:rsidR="007351EE" w:rsidRPr="007351EE" w:rsidRDefault="007351EE" w:rsidP="007351EE">
      <w:pPr>
        <w:pStyle w:val="Style1"/>
      </w:pPr>
    </w:p>
    <w:p w14:paraId="7DD55875" w14:textId="77777777" w:rsidR="007351EE" w:rsidRPr="007351EE" w:rsidRDefault="007351EE" w:rsidP="007351EE">
      <w:pPr>
        <w:pStyle w:val="Heading2"/>
      </w:pPr>
      <w:bookmarkStart w:id="927" w:name="_Toc481079153"/>
      <w:bookmarkStart w:id="928" w:name="_Toc481660562"/>
      <w:r w:rsidRPr="007351EE">
        <w:t>High Availability and Scalability in the platform</w:t>
      </w:r>
      <w:bookmarkEnd w:id="927"/>
      <w:bookmarkEnd w:id="928"/>
      <w:r w:rsidRPr="007351EE">
        <w:t xml:space="preserve"> </w:t>
      </w:r>
    </w:p>
    <w:p w14:paraId="7CAF82F3" w14:textId="77777777" w:rsidR="007351EE" w:rsidRPr="007351EE" w:rsidRDefault="007351EE" w:rsidP="007351EE">
      <w:pPr>
        <w:pStyle w:val="Style1"/>
      </w:pPr>
      <w:r w:rsidRPr="007351EE">
        <w:t>High availability is accomplished in Cloud Foundry first by scaling components VMs and locating them in multiple Availability Zones (AZ) so that their redundancy and distribution minimizes downtime during ongoing operation, product updates, and platform upgrades.</w:t>
      </w:r>
    </w:p>
    <w:p w14:paraId="743FAD9E" w14:textId="77777777" w:rsidR="007351EE" w:rsidRPr="007351EE" w:rsidRDefault="007351EE" w:rsidP="007351EE">
      <w:pPr>
        <w:pStyle w:val="Style1"/>
      </w:pPr>
      <w:r w:rsidRPr="007351EE">
        <w:t>Scaling component VMs means changing the number of VM instances dedicated to running a functional component of the system. Scaling usually means increasing this number, while scaling down or scaling back means decreasing it.</w:t>
      </w:r>
    </w:p>
    <w:p w14:paraId="49F484A7" w14:textId="77777777" w:rsidR="007351EE" w:rsidRPr="007351EE" w:rsidRDefault="007351EE" w:rsidP="007351EE">
      <w:pPr>
        <w:pStyle w:val="Style1"/>
      </w:pPr>
    </w:p>
    <w:p w14:paraId="4491D70E" w14:textId="77777777" w:rsidR="007351EE" w:rsidRPr="007351EE" w:rsidRDefault="007351EE" w:rsidP="007351EE">
      <w:pPr>
        <w:pStyle w:val="Heading3"/>
      </w:pPr>
      <w:bookmarkStart w:id="929" w:name="_Toc481079154"/>
      <w:bookmarkStart w:id="930" w:name="_Toc481660563"/>
      <w:r w:rsidRPr="007351EE">
        <w:t>Availability Zones</w:t>
      </w:r>
      <w:bookmarkEnd w:id="929"/>
      <w:bookmarkEnd w:id="930"/>
    </w:p>
    <w:p w14:paraId="29F40C81" w14:textId="77777777" w:rsidR="007351EE" w:rsidRPr="007351EE" w:rsidRDefault="007351EE" w:rsidP="007351EE">
      <w:pPr>
        <w:pStyle w:val="Style1"/>
      </w:pPr>
      <w:r w:rsidRPr="007351EE">
        <w:t xml:space="preserve">Deploying Cloud Foundry across three or more AZs and assigning multiple component instances to different AZ locations lets a deployment operate uninterrupted when entire AZs become unavailable. </w:t>
      </w:r>
    </w:p>
    <w:p w14:paraId="1290713B" w14:textId="77777777" w:rsidR="007351EE" w:rsidRPr="007351EE" w:rsidRDefault="007351EE" w:rsidP="007351EE">
      <w:pPr>
        <w:pStyle w:val="Style1"/>
      </w:pPr>
      <w:r w:rsidRPr="007351EE">
        <w:t>Banamex has 6 Availability Zones for its Cloud Foundry platform. Cloud Foundry maintains its availability as long as a majority of the AZs remain accessible. For example, a three-AZ deployment stays up when one entire AZ goes down, and a five-AZ deployment can withstand an outage of up to two AZs with no impact on uptime. When using more than 3 AZs, it’s recommended that the number of AZs is odd.</w:t>
      </w:r>
    </w:p>
    <w:p w14:paraId="4A549908" w14:textId="77777777" w:rsidR="007351EE" w:rsidRPr="007351EE" w:rsidRDefault="007351EE" w:rsidP="007351EE">
      <w:pPr>
        <w:pStyle w:val="Style1"/>
      </w:pPr>
    </w:p>
    <w:p w14:paraId="2A7FB561" w14:textId="77777777" w:rsidR="007351EE" w:rsidRPr="007351EE" w:rsidRDefault="007351EE" w:rsidP="007351EE">
      <w:pPr>
        <w:pStyle w:val="Heading3"/>
      </w:pPr>
      <w:bookmarkStart w:id="931" w:name="_Toc481079155"/>
      <w:bookmarkStart w:id="932" w:name="_Toc481660564"/>
      <w:r w:rsidRPr="007351EE">
        <w:t>Application instances</w:t>
      </w:r>
      <w:bookmarkEnd w:id="931"/>
      <w:bookmarkEnd w:id="932"/>
    </w:p>
    <w:p w14:paraId="005E0C2E" w14:textId="77777777" w:rsidR="007351EE" w:rsidRPr="007351EE" w:rsidRDefault="007351EE" w:rsidP="007351EE">
      <w:pPr>
        <w:pStyle w:val="Style1"/>
      </w:pPr>
      <w:r w:rsidRPr="007351EE">
        <w:t>CF supports deploying applications instances across multiple AZs. CF balances the applications deployed across the AZs. If an AZ goes down, other application instances will still be running in the remaining AZs.</w:t>
      </w:r>
    </w:p>
    <w:p w14:paraId="3305EE32" w14:textId="77777777" w:rsidR="007351EE" w:rsidRPr="007351EE" w:rsidRDefault="007351EE" w:rsidP="007351EE">
      <w:pPr>
        <w:pStyle w:val="Style1"/>
      </w:pPr>
      <w:r w:rsidRPr="007351EE">
        <w:t xml:space="preserve">If application instances for any reason (application fault or AZ fault), CF restarts new instances to maintain capacity. </w:t>
      </w:r>
    </w:p>
    <w:p w14:paraId="058FB176" w14:textId="77777777" w:rsidR="007351EE" w:rsidRPr="007351EE" w:rsidRDefault="007351EE" w:rsidP="007351EE">
      <w:pPr>
        <w:pStyle w:val="Style1"/>
      </w:pPr>
      <w:r w:rsidRPr="007351EE">
        <w:t>CF monitors the processes in the VMs, if it detects a failure, it restarts the process and generates notifications to the administrators. The VMs send a heartbeat every 60 seconds to the monitor. If the monitor stops receiving the heartbeat from the VM, a request is generated to have a new VM instance created to replace the one that failed. This requests should be processed by the Iaas provider.</w:t>
      </w:r>
    </w:p>
    <w:p w14:paraId="7497ADB1" w14:textId="77777777" w:rsidR="007351EE" w:rsidRPr="007351EE" w:rsidRDefault="007351EE" w:rsidP="007351EE">
      <w:pPr>
        <w:pStyle w:val="Style1"/>
      </w:pPr>
    </w:p>
    <w:p w14:paraId="79EF577C" w14:textId="77777777" w:rsidR="007351EE" w:rsidRPr="007351EE" w:rsidRDefault="007351EE" w:rsidP="007351EE">
      <w:pPr>
        <w:pStyle w:val="Heading3"/>
      </w:pPr>
      <w:bookmarkStart w:id="933" w:name="_Toc481079156"/>
      <w:bookmarkStart w:id="934" w:name="_Toc481660565"/>
      <w:r w:rsidRPr="007351EE">
        <w:t>Example Scenario</w:t>
      </w:r>
      <w:bookmarkEnd w:id="933"/>
      <w:bookmarkEnd w:id="934"/>
      <w:r w:rsidRPr="007351EE">
        <w:t xml:space="preserve"> </w:t>
      </w:r>
    </w:p>
    <w:p w14:paraId="6DFC175F" w14:textId="77777777" w:rsidR="007351EE" w:rsidRPr="007351EE" w:rsidRDefault="007351EE" w:rsidP="007351EE">
      <w:pPr>
        <w:pStyle w:val="Style1"/>
      </w:pPr>
      <w:r w:rsidRPr="007351EE">
        <w:t>Test</w:t>
      </w:r>
    </w:p>
    <w:p w14:paraId="7B1983EE" w14:textId="77777777" w:rsidR="007351EE" w:rsidRPr="007351EE" w:rsidRDefault="007351EE" w:rsidP="007351EE">
      <w:pPr>
        <w:pStyle w:val="Style1"/>
      </w:pPr>
      <w:r w:rsidRPr="007351EE">
        <w:lastRenderedPageBreak/>
        <w:t>In this example, an operator scales an application to four instances in an Elastic Runtime environment distributed across three availability zones: A1, A2, and A3.</w:t>
      </w:r>
    </w:p>
    <w:p w14:paraId="1CE73B5F" w14:textId="77777777" w:rsidR="007351EE" w:rsidRPr="007351EE" w:rsidRDefault="007351EE" w:rsidP="007351EE">
      <w:pPr>
        <w:pStyle w:val="Style1"/>
      </w:pPr>
      <w:r w:rsidRPr="007351EE">
        <w:rPr>
          <w:noProof/>
          <w:lang w:val="en-CA" w:eastAsia="en-CA"/>
        </w:rPr>
        <w:drawing>
          <wp:inline distT="0" distB="0" distL="0" distR="0" wp14:anchorId="0FD03001" wp14:editId="40CE487E">
            <wp:extent cx="6188710" cy="3302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_er_1.png"/>
                    <pic:cNvPicPr/>
                  </pic:nvPicPr>
                  <pic:blipFill>
                    <a:blip r:embed="rId96">
                      <a:extLst>
                        <a:ext uri="{28A0092B-C50C-407E-A947-70E740481C1C}">
                          <a14:useLocalDpi xmlns:a14="http://schemas.microsoft.com/office/drawing/2010/main" val="0"/>
                        </a:ext>
                      </a:extLst>
                    </a:blip>
                    <a:stretch>
                      <a:fillRect/>
                    </a:stretch>
                  </pic:blipFill>
                  <pic:spPr>
                    <a:xfrm>
                      <a:off x="0" y="0"/>
                      <a:ext cx="6188710" cy="3302000"/>
                    </a:xfrm>
                    <a:prstGeom prst="rect">
                      <a:avLst/>
                    </a:prstGeom>
                  </pic:spPr>
                </pic:pic>
              </a:graphicData>
            </a:graphic>
          </wp:inline>
        </w:drawing>
      </w:r>
    </w:p>
    <w:p w14:paraId="6DDD735E" w14:textId="77777777" w:rsidR="007351EE" w:rsidRPr="007351EE" w:rsidRDefault="007351EE" w:rsidP="007351EE">
      <w:pPr>
        <w:pStyle w:val="Style1"/>
      </w:pPr>
    </w:p>
    <w:p w14:paraId="639FBE67" w14:textId="77777777" w:rsidR="007351EE" w:rsidRPr="007351EE" w:rsidRDefault="007351EE" w:rsidP="007351EE">
      <w:pPr>
        <w:pStyle w:val="Style1"/>
      </w:pPr>
      <w:r w:rsidRPr="007351EE">
        <w:t>If A1 experiences a power outage or hardware failure, the two application instances running in A1 terminate while the application instances in zones A2 and A3 continue to run:</w:t>
      </w:r>
    </w:p>
    <w:p w14:paraId="02586CEF" w14:textId="77777777" w:rsidR="007351EE" w:rsidRPr="007351EE" w:rsidRDefault="007351EE" w:rsidP="007351EE">
      <w:pPr>
        <w:pStyle w:val="Style1"/>
      </w:pPr>
      <w:r w:rsidRPr="007351EE">
        <w:rPr>
          <w:noProof/>
          <w:lang w:val="en-CA" w:eastAsia="en-CA"/>
        </w:rPr>
        <w:drawing>
          <wp:inline distT="0" distB="0" distL="0" distR="0" wp14:anchorId="44BFD11B" wp14:editId="0DC5CFA7">
            <wp:extent cx="6188710" cy="3594100"/>
            <wp:effectExtent l="0" t="0" r="889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_er_2.png"/>
                    <pic:cNvPicPr/>
                  </pic:nvPicPr>
                  <pic:blipFill>
                    <a:blip r:embed="rId97">
                      <a:extLst>
                        <a:ext uri="{28A0092B-C50C-407E-A947-70E740481C1C}">
                          <a14:useLocalDpi xmlns:a14="http://schemas.microsoft.com/office/drawing/2010/main" val="0"/>
                        </a:ext>
                      </a:extLst>
                    </a:blip>
                    <a:stretch>
                      <a:fillRect/>
                    </a:stretch>
                  </pic:blipFill>
                  <pic:spPr>
                    <a:xfrm>
                      <a:off x="0" y="0"/>
                      <a:ext cx="6188710" cy="3594100"/>
                    </a:xfrm>
                    <a:prstGeom prst="rect">
                      <a:avLst/>
                    </a:prstGeom>
                  </pic:spPr>
                </pic:pic>
              </a:graphicData>
            </a:graphic>
          </wp:inline>
        </w:drawing>
      </w:r>
    </w:p>
    <w:p w14:paraId="1557B570" w14:textId="77777777" w:rsidR="007351EE" w:rsidRPr="007351EE" w:rsidRDefault="007351EE" w:rsidP="007351EE">
      <w:pPr>
        <w:pStyle w:val="Style1"/>
      </w:pPr>
      <w:r w:rsidRPr="007351EE">
        <w:t>If A1 remains unavailable, Elastic Runtime balances new instances of the application across the remaining availability zones:</w:t>
      </w:r>
    </w:p>
    <w:p w14:paraId="60D84E66" w14:textId="77777777" w:rsidR="007351EE" w:rsidRPr="007351EE" w:rsidRDefault="007351EE" w:rsidP="007351EE">
      <w:pPr>
        <w:pStyle w:val="Style1"/>
      </w:pPr>
      <w:r w:rsidRPr="00855E9C">
        <w:rPr>
          <w:noProof/>
          <w:highlight w:val="yellow"/>
          <w:lang w:val="en-CA" w:eastAsia="en-CA"/>
        </w:rPr>
        <w:lastRenderedPageBreak/>
        <w:drawing>
          <wp:inline distT="0" distB="0" distL="0" distR="0" wp14:anchorId="78BC0125" wp14:editId="5F84F395">
            <wp:extent cx="6188710" cy="3596005"/>
            <wp:effectExtent l="0" t="0" r="889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_er_3.png"/>
                    <pic:cNvPicPr/>
                  </pic:nvPicPr>
                  <pic:blipFill>
                    <a:blip r:embed="rId98">
                      <a:extLst>
                        <a:ext uri="{28A0092B-C50C-407E-A947-70E740481C1C}">
                          <a14:useLocalDpi xmlns:a14="http://schemas.microsoft.com/office/drawing/2010/main" val="0"/>
                        </a:ext>
                      </a:extLst>
                    </a:blip>
                    <a:stretch>
                      <a:fillRect/>
                    </a:stretch>
                  </pic:blipFill>
                  <pic:spPr>
                    <a:xfrm>
                      <a:off x="0" y="0"/>
                      <a:ext cx="6188710" cy="3596005"/>
                    </a:xfrm>
                    <a:prstGeom prst="rect">
                      <a:avLst/>
                    </a:prstGeom>
                  </pic:spPr>
                </pic:pic>
              </a:graphicData>
            </a:graphic>
          </wp:inline>
        </w:drawing>
      </w:r>
    </w:p>
    <w:p w14:paraId="65447F30" w14:textId="77777777" w:rsidR="007351EE" w:rsidRPr="007351EE" w:rsidRDefault="007351EE" w:rsidP="007351EE"/>
    <w:p w14:paraId="6C6E6DA5" w14:textId="77777777" w:rsidR="007351EE" w:rsidRPr="007351EE" w:rsidRDefault="007351EE" w:rsidP="007351EE">
      <w:pPr>
        <w:pStyle w:val="Heading2"/>
      </w:pPr>
      <w:bookmarkStart w:id="935" w:name="_Toc481660566"/>
      <w:r w:rsidRPr="007351EE">
        <w:t>Best practices for high availability and scalability</w:t>
      </w:r>
      <w:bookmarkEnd w:id="935"/>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2095"/>
        <w:gridCol w:w="3708"/>
        <w:gridCol w:w="3933"/>
      </w:tblGrid>
      <w:tr w:rsidR="007351EE" w:rsidRPr="007351EE" w14:paraId="482C320B" w14:textId="77777777" w:rsidTr="005908CC">
        <w:tc>
          <w:tcPr>
            <w:tcW w:w="2095" w:type="dxa"/>
            <w:shd w:val="clear" w:color="auto" w:fill="D9D9D9" w:themeFill="background1" w:themeFillShade="D9"/>
          </w:tcPr>
          <w:p w14:paraId="6371491A" w14:textId="77777777" w:rsidR="007351EE" w:rsidRPr="007351EE" w:rsidRDefault="007351EE" w:rsidP="005908CC">
            <w:pPr>
              <w:pStyle w:val="ListParagraph"/>
              <w:spacing w:before="40" w:after="40" w:line="0" w:lineRule="atLeast"/>
              <w:ind w:left="0"/>
              <w:rPr>
                <w:rFonts w:ascii="Arial" w:hAnsi="Arial" w:cs="Arial"/>
                <w:b/>
                <w:bCs/>
                <w:sz w:val="24"/>
                <w:szCs w:val="24"/>
              </w:rPr>
            </w:pPr>
            <w:r w:rsidRPr="007351EE">
              <w:rPr>
                <w:rFonts w:ascii="Arial" w:hAnsi="Arial" w:cs="Arial"/>
                <w:b/>
                <w:bCs/>
                <w:sz w:val="24"/>
                <w:szCs w:val="24"/>
              </w:rPr>
              <w:t>Best practice</w:t>
            </w:r>
          </w:p>
        </w:tc>
        <w:tc>
          <w:tcPr>
            <w:tcW w:w="3708" w:type="dxa"/>
            <w:shd w:val="clear" w:color="auto" w:fill="D9D9D9" w:themeFill="background1" w:themeFillShade="D9"/>
          </w:tcPr>
          <w:p w14:paraId="0C0E5585" w14:textId="77777777" w:rsidR="007351EE" w:rsidRPr="007351EE" w:rsidRDefault="007351EE" w:rsidP="005908CC">
            <w:pPr>
              <w:pStyle w:val="ListParagraph"/>
              <w:spacing w:before="40" w:after="40" w:line="0" w:lineRule="atLeast"/>
              <w:ind w:left="0"/>
              <w:rPr>
                <w:rFonts w:ascii="Arial" w:hAnsi="Arial" w:cs="Arial"/>
                <w:b/>
                <w:bCs/>
                <w:sz w:val="24"/>
                <w:szCs w:val="24"/>
              </w:rPr>
            </w:pPr>
            <w:r w:rsidRPr="007351EE">
              <w:rPr>
                <w:rFonts w:ascii="Arial" w:hAnsi="Arial" w:cs="Arial"/>
                <w:b/>
                <w:bCs/>
                <w:sz w:val="24"/>
                <w:szCs w:val="24"/>
              </w:rPr>
              <w:t>Rationale</w:t>
            </w:r>
          </w:p>
        </w:tc>
        <w:tc>
          <w:tcPr>
            <w:tcW w:w="3933" w:type="dxa"/>
            <w:shd w:val="clear" w:color="auto" w:fill="D9D9D9" w:themeFill="background1" w:themeFillShade="D9"/>
          </w:tcPr>
          <w:p w14:paraId="1CF39873" w14:textId="77777777" w:rsidR="007351EE" w:rsidRPr="007351EE" w:rsidRDefault="007351EE" w:rsidP="005908CC">
            <w:pPr>
              <w:pStyle w:val="ListParagraph"/>
              <w:spacing w:before="40" w:after="40" w:line="0" w:lineRule="atLeast"/>
              <w:ind w:left="0"/>
              <w:rPr>
                <w:rFonts w:ascii="Arial" w:hAnsi="Arial" w:cs="Arial"/>
                <w:b/>
                <w:bCs/>
                <w:sz w:val="24"/>
                <w:szCs w:val="24"/>
              </w:rPr>
            </w:pPr>
            <w:r w:rsidRPr="007351EE">
              <w:rPr>
                <w:rFonts w:ascii="Arial" w:hAnsi="Arial" w:cs="Arial"/>
                <w:b/>
                <w:bCs/>
                <w:sz w:val="24"/>
                <w:szCs w:val="24"/>
              </w:rPr>
              <w:t>Implementation</w:t>
            </w:r>
          </w:p>
        </w:tc>
      </w:tr>
      <w:tr w:rsidR="007351EE" w:rsidRPr="007351EE" w14:paraId="5B3AC0BC" w14:textId="77777777" w:rsidTr="005908CC">
        <w:tc>
          <w:tcPr>
            <w:tcW w:w="2095" w:type="dxa"/>
          </w:tcPr>
          <w:p w14:paraId="6288A7A9"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Use client-side service discovery</w:t>
            </w:r>
          </w:p>
          <w:p w14:paraId="2F94EC2A" w14:textId="77777777" w:rsidR="007351EE" w:rsidRPr="007351EE" w:rsidRDefault="007351EE" w:rsidP="005908CC">
            <w:pPr>
              <w:widowControl w:val="0"/>
              <w:autoSpaceDE w:val="0"/>
              <w:autoSpaceDN w:val="0"/>
              <w:adjustRightInd w:val="0"/>
              <w:rPr>
                <w:rFonts w:ascii="Arial" w:hAnsi="Arial" w:cs="Arial"/>
                <w:bCs/>
                <w:sz w:val="24"/>
                <w:szCs w:val="24"/>
              </w:rPr>
            </w:pPr>
          </w:p>
          <w:p w14:paraId="7F34E511" w14:textId="77777777" w:rsidR="007351EE" w:rsidRPr="007351EE" w:rsidRDefault="007351EE" w:rsidP="005908CC">
            <w:pPr>
              <w:pStyle w:val="ListParagraph"/>
              <w:spacing w:before="40" w:after="40" w:line="0" w:lineRule="atLeast"/>
              <w:ind w:left="0"/>
              <w:rPr>
                <w:rFonts w:ascii="Arial" w:hAnsi="Arial" w:cs="Arial"/>
                <w:bCs/>
                <w:sz w:val="24"/>
                <w:szCs w:val="24"/>
              </w:rPr>
            </w:pPr>
          </w:p>
        </w:tc>
        <w:tc>
          <w:tcPr>
            <w:tcW w:w="3708" w:type="dxa"/>
          </w:tcPr>
          <w:p w14:paraId="2B44A6E7"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 xml:space="preserve"> Any server in the cloud may become unavailable at any time. In that case, clients should still be able to locate services in the cloud. </w:t>
            </w:r>
          </w:p>
          <w:p w14:paraId="03C3AAC9" w14:textId="77777777" w:rsidR="007351EE" w:rsidRPr="007351EE" w:rsidRDefault="007351EE" w:rsidP="005908CC">
            <w:pPr>
              <w:widowControl w:val="0"/>
              <w:autoSpaceDE w:val="0"/>
              <w:autoSpaceDN w:val="0"/>
              <w:adjustRightInd w:val="0"/>
              <w:rPr>
                <w:rFonts w:ascii="Arial" w:hAnsi="Arial" w:cs="Arial"/>
                <w:bCs/>
                <w:sz w:val="24"/>
                <w:szCs w:val="24"/>
              </w:rPr>
            </w:pPr>
          </w:p>
          <w:p w14:paraId="047BA3B6"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The number of service instances and their locations change dynamically. The CF VMs have dynamically assigned IP addresses.</w:t>
            </w:r>
          </w:p>
        </w:tc>
        <w:tc>
          <w:tcPr>
            <w:tcW w:w="3933" w:type="dxa"/>
          </w:tcPr>
          <w:p w14:paraId="1644238F"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 xml:space="preserve">Implement Netflix Eureka registry servers for failover and have the services register on it. </w:t>
            </w:r>
          </w:p>
          <w:p w14:paraId="4F14DF65" w14:textId="77777777" w:rsidR="007351EE" w:rsidRPr="007351EE" w:rsidRDefault="007351EE" w:rsidP="005908CC">
            <w:pPr>
              <w:widowControl w:val="0"/>
              <w:autoSpaceDE w:val="0"/>
              <w:autoSpaceDN w:val="0"/>
              <w:adjustRightInd w:val="0"/>
              <w:rPr>
                <w:rFonts w:ascii="Arial" w:hAnsi="Arial" w:cs="Arial"/>
                <w:bCs/>
                <w:sz w:val="24"/>
                <w:szCs w:val="24"/>
              </w:rPr>
            </w:pPr>
          </w:p>
          <w:p w14:paraId="6ECAF33D" w14:textId="77777777" w:rsidR="007351EE" w:rsidRPr="007351EE" w:rsidRDefault="007351EE" w:rsidP="005908CC">
            <w:pPr>
              <w:widowControl w:val="0"/>
              <w:autoSpaceDE w:val="0"/>
              <w:autoSpaceDN w:val="0"/>
              <w:adjustRightInd w:val="0"/>
              <w:rPr>
                <w:rFonts w:ascii="Arial" w:hAnsi="Arial" w:cs="Arial"/>
                <w:b/>
                <w:bCs/>
                <w:sz w:val="24"/>
                <w:szCs w:val="24"/>
              </w:rPr>
            </w:pPr>
            <w:r w:rsidRPr="007351EE">
              <w:rPr>
                <w:rFonts w:ascii="Arial" w:hAnsi="Arial" w:cs="Arial"/>
                <w:b/>
                <w:bCs/>
                <w:sz w:val="24"/>
                <w:szCs w:val="24"/>
              </w:rPr>
              <w:t>Developer notes:</w:t>
            </w:r>
          </w:p>
          <w:p w14:paraId="7AE26B49"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This solution does not allow for sticky sessions; session data should be stored in the GemFire distributed cache.</w:t>
            </w:r>
          </w:p>
        </w:tc>
      </w:tr>
      <w:tr w:rsidR="007351EE" w:rsidRPr="007351EE" w14:paraId="657AA9F5" w14:textId="77777777" w:rsidTr="005908CC">
        <w:tc>
          <w:tcPr>
            <w:tcW w:w="2095" w:type="dxa"/>
          </w:tcPr>
          <w:p w14:paraId="7800D7D1"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Fail fast before a service gets overloaded</w:t>
            </w:r>
          </w:p>
          <w:p w14:paraId="53645FDD"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4CBE93B3"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Use short timeouts</w:t>
            </w:r>
          </w:p>
          <w:p w14:paraId="463521E1"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7F618522"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 xml:space="preserve">Auto retry failed requests with random retry intervals </w:t>
            </w:r>
          </w:p>
          <w:p w14:paraId="5B3D65BB"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5D74A4DA"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 xml:space="preserve">Use circuit breakers when a </w:t>
            </w:r>
            <w:r w:rsidRPr="007351EE">
              <w:rPr>
                <w:rFonts w:ascii="Arial" w:hAnsi="Arial" w:cs="Arial"/>
                <w:bCs/>
                <w:sz w:val="24"/>
                <w:szCs w:val="24"/>
              </w:rPr>
              <w:lastRenderedPageBreak/>
              <w:t>dependency has failed</w:t>
            </w:r>
          </w:p>
        </w:tc>
        <w:tc>
          <w:tcPr>
            <w:tcW w:w="3708" w:type="dxa"/>
          </w:tcPr>
          <w:p w14:paraId="5EE52AF1"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lastRenderedPageBreak/>
              <w:t>Failure of an internal service should not propagate to the external API and reach the clients and users.</w:t>
            </w:r>
          </w:p>
          <w:p w14:paraId="18AD4109" w14:textId="77777777" w:rsidR="007351EE" w:rsidRPr="007351EE" w:rsidRDefault="007351EE" w:rsidP="005908CC">
            <w:pPr>
              <w:widowControl w:val="0"/>
              <w:autoSpaceDE w:val="0"/>
              <w:autoSpaceDN w:val="0"/>
              <w:adjustRightInd w:val="0"/>
              <w:rPr>
                <w:rFonts w:ascii="Arial" w:hAnsi="Arial" w:cs="Arial"/>
                <w:bCs/>
                <w:sz w:val="24"/>
                <w:szCs w:val="24"/>
              </w:rPr>
            </w:pPr>
          </w:p>
          <w:p w14:paraId="49A4B5CF"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 xml:space="preserve">The clients of a service shouldn’t be kept waiting for a timeout to occur. </w:t>
            </w:r>
          </w:p>
          <w:p w14:paraId="4EDFA13D" w14:textId="77777777" w:rsidR="007351EE" w:rsidRPr="007351EE" w:rsidRDefault="007351EE" w:rsidP="005908CC">
            <w:pPr>
              <w:widowControl w:val="0"/>
              <w:autoSpaceDE w:val="0"/>
              <w:autoSpaceDN w:val="0"/>
              <w:adjustRightInd w:val="0"/>
              <w:rPr>
                <w:rFonts w:ascii="Arial" w:hAnsi="Arial" w:cs="Arial"/>
                <w:bCs/>
                <w:sz w:val="24"/>
                <w:szCs w:val="24"/>
              </w:rPr>
            </w:pPr>
          </w:p>
          <w:p w14:paraId="74396F3C"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When a service fails fast, it makes sense to automatically retry a request before breaking the circuit.</w:t>
            </w:r>
          </w:p>
        </w:tc>
        <w:tc>
          <w:tcPr>
            <w:tcW w:w="3933" w:type="dxa"/>
          </w:tcPr>
          <w:p w14:paraId="5A6D34FA"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 xml:space="preserve">Decorate all service calls with Netflix Hystrix to provide fallback mechanisms in case a dependency fails. </w:t>
            </w:r>
          </w:p>
          <w:p w14:paraId="2A962F1E" w14:textId="77777777" w:rsidR="007351EE" w:rsidRPr="007351EE" w:rsidRDefault="007351EE" w:rsidP="005908CC">
            <w:pPr>
              <w:widowControl w:val="0"/>
              <w:autoSpaceDE w:val="0"/>
              <w:autoSpaceDN w:val="0"/>
              <w:adjustRightInd w:val="0"/>
              <w:rPr>
                <w:rFonts w:ascii="Arial" w:hAnsi="Arial" w:cs="Arial"/>
                <w:bCs/>
                <w:sz w:val="24"/>
                <w:szCs w:val="24"/>
              </w:rPr>
            </w:pPr>
          </w:p>
          <w:p w14:paraId="5E9A52A3" w14:textId="77777777" w:rsidR="007351EE" w:rsidRPr="007351EE" w:rsidRDefault="007351EE" w:rsidP="005908CC">
            <w:pPr>
              <w:pStyle w:val="ListParagraph"/>
              <w:spacing w:before="40" w:after="40" w:line="0" w:lineRule="atLeast"/>
              <w:ind w:left="0"/>
              <w:rPr>
                <w:rFonts w:ascii="Arial" w:hAnsi="Arial" w:cs="Arial"/>
                <w:b/>
                <w:bCs/>
                <w:sz w:val="24"/>
                <w:szCs w:val="24"/>
              </w:rPr>
            </w:pPr>
            <w:r w:rsidRPr="007351EE">
              <w:rPr>
                <w:rFonts w:ascii="Arial" w:hAnsi="Arial" w:cs="Arial"/>
                <w:b/>
                <w:bCs/>
                <w:sz w:val="24"/>
                <w:szCs w:val="24"/>
              </w:rPr>
              <w:t>Developer notes:</w:t>
            </w:r>
          </w:p>
          <w:p w14:paraId="61610EA8"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The fallback mechanism can be implemented using one of three approaches:</w:t>
            </w:r>
          </w:p>
          <w:p w14:paraId="637C1BE5" w14:textId="77777777" w:rsidR="007351EE" w:rsidRPr="007351EE" w:rsidRDefault="007351EE" w:rsidP="007351EE">
            <w:pPr>
              <w:pStyle w:val="ListParagraph"/>
              <w:numPr>
                <w:ilvl w:val="0"/>
                <w:numId w:val="43"/>
              </w:numPr>
              <w:spacing w:before="40" w:after="40" w:line="0" w:lineRule="atLeast"/>
              <w:rPr>
                <w:rFonts w:ascii="Arial" w:hAnsi="Arial" w:cs="Arial"/>
                <w:bCs/>
                <w:sz w:val="24"/>
                <w:szCs w:val="24"/>
              </w:rPr>
            </w:pPr>
            <w:r w:rsidRPr="007351EE">
              <w:rPr>
                <w:rFonts w:ascii="Arial" w:hAnsi="Arial" w:cs="Arial"/>
                <w:bCs/>
                <w:sz w:val="24"/>
                <w:szCs w:val="24"/>
              </w:rPr>
              <w:t>Custom fallback – using stubbed data, cached data, or queue a write request to generate a fallback response.</w:t>
            </w:r>
          </w:p>
          <w:p w14:paraId="2B470A5E" w14:textId="77777777" w:rsidR="007351EE" w:rsidRPr="007351EE" w:rsidRDefault="007351EE" w:rsidP="007351EE">
            <w:pPr>
              <w:pStyle w:val="ListParagraph"/>
              <w:numPr>
                <w:ilvl w:val="0"/>
                <w:numId w:val="43"/>
              </w:numPr>
              <w:spacing w:before="40" w:after="40" w:line="0" w:lineRule="atLeast"/>
              <w:rPr>
                <w:rFonts w:ascii="Arial" w:hAnsi="Arial" w:cs="Arial"/>
                <w:bCs/>
                <w:sz w:val="24"/>
                <w:szCs w:val="24"/>
              </w:rPr>
            </w:pPr>
            <w:r w:rsidRPr="007351EE">
              <w:rPr>
                <w:rFonts w:ascii="Arial" w:hAnsi="Arial" w:cs="Arial"/>
                <w:bCs/>
                <w:sz w:val="24"/>
                <w:szCs w:val="24"/>
              </w:rPr>
              <w:lastRenderedPageBreak/>
              <w:t>Fail silent – The fallback method simply returns null or empty values.</w:t>
            </w:r>
          </w:p>
          <w:p w14:paraId="5F657A62" w14:textId="77777777" w:rsidR="007351EE" w:rsidRPr="007351EE" w:rsidRDefault="007351EE" w:rsidP="007351EE">
            <w:pPr>
              <w:pStyle w:val="ListParagraph"/>
              <w:numPr>
                <w:ilvl w:val="0"/>
                <w:numId w:val="43"/>
              </w:numPr>
              <w:spacing w:before="40" w:after="40" w:line="0" w:lineRule="atLeast"/>
              <w:rPr>
                <w:rFonts w:ascii="Arial" w:hAnsi="Arial" w:cs="Arial"/>
                <w:bCs/>
                <w:sz w:val="24"/>
                <w:szCs w:val="24"/>
              </w:rPr>
            </w:pPr>
            <w:r w:rsidRPr="007351EE">
              <w:rPr>
                <w:rFonts w:ascii="Arial" w:hAnsi="Arial" w:cs="Arial"/>
                <w:bCs/>
                <w:sz w:val="24"/>
                <w:szCs w:val="24"/>
              </w:rPr>
              <w:t>Fail fast – When the response data is required or there’s no good fallback, the client gets a 5xx response.</w:t>
            </w:r>
          </w:p>
          <w:p w14:paraId="5314F152"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Ideally, all service dependencies would have custom fallbacks. The “fail silent” and “fail fast” approaches are reasonable alternatives when it’s not possible to provide fallback coverage for all services.</w:t>
            </w:r>
          </w:p>
        </w:tc>
      </w:tr>
      <w:tr w:rsidR="007351EE" w:rsidRPr="007351EE" w14:paraId="6C37B2D3" w14:textId="77777777" w:rsidTr="005908CC">
        <w:tc>
          <w:tcPr>
            <w:tcW w:w="2095" w:type="dxa"/>
          </w:tcPr>
          <w:p w14:paraId="2DD70DAC"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lastRenderedPageBreak/>
              <w:t>Maintain services loosely-coupled</w:t>
            </w:r>
          </w:p>
          <w:p w14:paraId="2E344804"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26BB94B3"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Independently develop, test and deploy services</w:t>
            </w:r>
          </w:p>
          <w:p w14:paraId="0544694D"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2C887362"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Avoid sharing dependencies and resources between services</w:t>
            </w:r>
          </w:p>
          <w:p w14:paraId="09BF4A3A"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0A8F3B76"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Have services developed and owned by independent teams</w:t>
            </w:r>
          </w:p>
          <w:p w14:paraId="33E8CDAC"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052714FB"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 xml:space="preserve"> </w:t>
            </w:r>
          </w:p>
          <w:p w14:paraId="475C9E53"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4732B862" w14:textId="77777777" w:rsidR="007351EE" w:rsidRPr="007351EE" w:rsidRDefault="007351EE" w:rsidP="005908CC">
            <w:pPr>
              <w:pStyle w:val="ListParagraph"/>
              <w:spacing w:before="40" w:after="40" w:line="0" w:lineRule="atLeast"/>
              <w:ind w:left="0"/>
              <w:rPr>
                <w:rFonts w:ascii="Arial" w:hAnsi="Arial" w:cs="Arial"/>
                <w:bCs/>
                <w:sz w:val="24"/>
                <w:szCs w:val="24"/>
              </w:rPr>
            </w:pPr>
          </w:p>
        </w:tc>
        <w:tc>
          <w:tcPr>
            <w:tcW w:w="3708" w:type="dxa"/>
          </w:tcPr>
          <w:p w14:paraId="7FD86675"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A microservice is an isolated component that works on a single concern.</w:t>
            </w:r>
          </w:p>
          <w:p w14:paraId="2BDF950F" w14:textId="77777777" w:rsidR="007351EE" w:rsidRPr="007351EE" w:rsidRDefault="007351EE" w:rsidP="005908CC">
            <w:pPr>
              <w:widowControl w:val="0"/>
              <w:autoSpaceDE w:val="0"/>
              <w:autoSpaceDN w:val="0"/>
              <w:adjustRightInd w:val="0"/>
              <w:rPr>
                <w:rFonts w:ascii="Arial" w:hAnsi="Arial" w:cs="Arial"/>
                <w:bCs/>
                <w:sz w:val="24"/>
                <w:szCs w:val="24"/>
              </w:rPr>
            </w:pPr>
          </w:p>
          <w:p w14:paraId="3B663259"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Groups of micro services should not need to be deployed together; changing the codebase for one service should not force others to be rebuilt; services should not depend on the same resource (like a database); services should not block each other.</w:t>
            </w:r>
          </w:p>
          <w:p w14:paraId="5AA64843" w14:textId="77777777" w:rsidR="007351EE" w:rsidRPr="007351EE" w:rsidRDefault="007351EE" w:rsidP="005908CC">
            <w:pPr>
              <w:widowControl w:val="0"/>
              <w:autoSpaceDE w:val="0"/>
              <w:autoSpaceDN w:val="0"/>
              <w:adjustRightInd w:val="0"/>
              <w:rPr>
                <w:rFonts w:ascii="Arial" w:hAnsi="Arial" w:cs="Arial"/>
                <w:bCs/>
                <w:sz w:val="24"/>
                <w:szCs w:val="24"/>
              </w:rPr>
            </w:pPr>
          </w:p>
          <w:p w14:paraId="382F1A91" w14:textId="77777777" w:rsidR="007351EE" w:rsidRPr="007351EE" w:rsidRDefault="007351EE" w:rsidP="005908CC">
            <w:pPr>
              <w:widowControl w:val="0"/>
              <w:autoSpaceDE w:val="0"/>
              <w:autoSpaceDN w:val="0"/>
              <w:adjustRightInd w:val="0"/>
              <w:rPr>
                <w:rFonts w:ascii="Arial" w:hAnsi="Arial" w:cs="Arial"/>
                <w:bCs/>
                <w:sz w:val="24"/>
                <w:szCs w:val="24"/>
              </w:rPr>
            </w:pPr>
          </w:p>
        </w:tc>
        <w:tc>
          <w:tcPr>
            <w:tcW w:w="3933" w:type="dxa"/>
          </w:tcPr>
          <w:p w14:paraId="021AF98E"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It is preferred that microservices do not communicate between them at all. If communication must occur, it should not happen synchronously, but using RabbitMQ, Kafka or Akka.</w:t>
            </w:r>
          </w:p>
          <w:p w14:paraId="5FE47DFF"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5BC28F6E" w14:textId="77777777" w:rsidR="007351EE" w:rsidRPr="007351EE" w:rsidRDefault="007351EE" w:rsidP="005908CC">
            <w:pPr>
              <w:pStyle w:val="ListParagraph"/>
              <w:spacing w:before="40" w:after="40" w:line="0" w:lineRule="atLeast"/>
              <w:ind w:left="0"/>
              <w:rPr>
                <w:rFonts w:ascii="Arial" w:hAnsi="Arial" w:cs="Arial"/>
                <w:b/>
                <w:bCs/>
                <w:sz w:val="24"/>
                <w:szCs w:val="24"/>
              </w:rPr>
            </w:pPr>
            <w:r w:rsidRPr="007351EE">
              <w:rPr>
                <w:rFonts w:ascii="Arial" w:hAnsi="Arial" w:cs="Arial"/>
                <w:b/>
                <w:bCs/>
                <w:sz w:val="24"/>
                <w:szCs w:val="24"/>
              </w:rPr>
              <w:t>Developer notes:</w:t>
            </w:r>
          </w:p>
          <w:p w14:paraId="5205601A" w14:textId="77777777" w:rsidR="007351EE" w:rsidRPr="007351EE" w:rsidRDefault="007351EE" w:rsidP="005908CC">
            <w:pPr>
              <w:spacing w:before="40" w:after="40" w:line="0" w:lineRule="atLeast"/>
              <w:rPr>
                <w:rFonts w:ascii="Arial" w:hAnsi="Arial" w:cs="Arial"/>
                <w:bCs/>
                <w:sz w:val="24"/>
                <w:szCs w:val="24"/>
              </w:rPr>
            </w:pPr>
            <w:r w:rsidRPr="007351EE">
              <w:rPr>
                <w:rFonts w:ascii="Arial" w:hAnsi="Arial" w:cs="Arial"/>
                <w:bCs/>
                <w:sz w:val="24"/>
                <w:szCs w:val="24"/>
              </w:rPr>
              <w:t>If changes to a shared library require all services be updated simultaneously, then there’s a point of tight coupling across services. Do not share common dependencies by configuring them on the host. Upgrading the library or SDK might end up breaking a service. Each service should be treated entirely independent of others.</w:t>
            </w:r>
          </w:p>
          <w:p w14:paraId="3344A9ED"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In some scenarios, the commonly used libraries and SDKs can be moved to a dedicated service that can be managed independently, making the service immutable.</w:t>
            </w:r>
          </w:p>
        </w:tc>
      </w:tr>
      <w:tr w:rsidR="007351EE" w:rsidRPr="007351EE" w14:paraId="1C7FE3F1" w14:textId="77777777" w:rsidTr="005908CC">
        <w:tc>
          <w:tcPr>
            <w:tcW w:w="2095" w:type="dxa"/>
          </w:tcPr>
          <w:p w14:paraId="2FD43EAA"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Clearly separate stateless and stateful microservices.</w:t>
            </w:r>
          </w:p>
          <w:p w14:paraId="7C74DCE4"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2A4B0E91"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Push the data from stateful microservices into external services: GemFire or a NoSQL database</w:t>
            </w:r>
          </w:p>
        </w:tc>
        <w:tc>
          <w:tcPr>
            <w:tcW w:w="3708" w:type="dxa"/>
          </w:tcPr>
          <w:p w14:paraId="1C7A8E58"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Microservices should be easy to scale and relocate.</w:t>
            </w:r>
          </w:p>
        </w:tc>
        <w:tc>
          <w:tcPr>
            <w:tcW w:w="3933" w:type="dxa"/>
          </w:tcPr>
          <w:p w14:paraId="24B38C41"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Microservices scale better when they are stateless. Within seconds, multiple containers can be launched across multiple hosts. Instances of a stateless service don't store any information related to previous requests and don’t acknowledge the presence of other services. An incoming request can be sent to any instance of the service.</w:t>
            </w:r>
          </w:p>
          <w:p w14:paraId="17185BA1" w14:textId="77777777" w:rsidR="007351EE" w:rsidRPr="007351EE" w:rsidRDefault="007351EE" w:rsidP="005908CC">
            <w:pPr>
              <w:pStyle w:val="ListParagraph"/>
              <w:spacing w:before="40" w:after="40" w:line="0" w:lineRule="atLeast"/>
              <w:ind w:left="0"/>
              <w:rPr>
                <w:rFonts w:ascii="Arial" w:hAnsi="Arial" w:cs="Arial"/>
                <w:bCs/>
                <w:sz w:val="24"/>
                <w:szCs w:val="24"/>
              </w:rPr>
            </w:pPr>
          </w:p>
        </w:tc>
      </w:tr>
      <w:tr w:rsidR="007351EE" w:rsidRPr="007351EE" w14:paraId="0F057B69" w14:textId="77777777" w:rsidTr="005908CC">
        <w:tc>
          <w:tcPr>
            <w:tcW w:w="2095" w:type="dxa"/>
          </w:tcPr>
          <w:p w14:paraId="71584DB8"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lastRenderedPageBreak/>
              <w:t>Design service calls to be idempotent</w:t>
            </w:r>
          </w:p>
        </w:tc>
        <w:tc>
          <w:tcPr>
            <w:tcW w:w="3708" w:type="dxa"/>
          </w:tcPr>
          <w:p w14:paraId="63AA7C62"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Transient failures during service calls can be overcome by retrying the same operation after a delay, the result of the operation should not be affected by the number or retries.</w:t>
            </w:r>
          </w:p>
        </w:tc>
        <w:tc>
          <w:tcPr>
            <w:tcW w:w="3933" w:type="dxa"/>
          </w:tcPr>
          <w:p w14:paraId="1E72B536"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The challenge with automatically retrying service calls is that it is not known if the failing job completed its work before it failed or not. To keep things operationally simple, the services must be idempotent. The end result should be the same whether the job ran once or more than once.</w:t>
            </w:r>
          </w:p>
          <w:p w14:paraId="319EAAE4"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2F0EB13D" w14:textId="77777777" w:rsidR="007351EE" w:rsidRPr="007351EE" w:rsidRDefault="007351EE" w:rsidP="005908CC">
            <w:pPr>
              <w:pStyle w:val="ListParagraph"/>
              <w:spacing w:before="40" w:after="40" w:line="0" w:lineRule="atLeast"/>
              <w:ind w:left="0"/>
              <w:rPr>
                <w:rFonts w:ascii="Arial" w:hAnsi="Arial" w:cs="Arial"/>
                <w:b/>
                <w:bCs/>
                <w:sz w:val="24"/>
                <w:szCs w:val="24"/>
              </w:rPr>
            </w:pPr>
            <w:r w:rsidRPr="007351EE">
              <w:rPr>
                <w:rFonts w:ascii="Arial" w:hAnsi="Arial" w:cs="Arial"/>
                <w:b/>
                <w:bCs/>
                <w:sz w:val="24"/>
                <w:szCs w:val="24"/>
              </w:rPr>
              <w:t>Developer notes:</w:t>
            </w:r>
          </w:p>
          <w:p w14:paraId="61B244C7"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Service calls should not be expressed as “deltas”, for example, “increment X by 20”; it is preferred to send the actual value, for example, “set X to 40”. In cases where this is not an option, it’s possible to track unique identifiers in the client requests and identify those that have been processed successfully in order to send a cached response, or ignore it.</w:t>
            </w:r>
          </w:p>
        </w:tc>
      </w:tr>
      <w:tr w:rsidR="007351EE" w:rsidRPr="00393B8B" w14:paraId="743BA25F" w14:textId="77777777" w:rsidTr="005908CC">
        <w:trPr>
          <w:trHeight w:val="339"/>
        </w:trPr>
        <w:tc>
          <w:tcPr>
            <w:tcW w:w="2095" w:type="dxa"/>
          </w:tcPr>
          <w:p w14:paraId="605C1AF2"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Use Splunk for centralized logging</w:t>
            </w:r>
          </w:p>
          <w:p w14:paraId="4882B1C5"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58EAB612"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Use correlation IDs for business transactions</w:t>
            </w:r>
          </w:p>
          <w:p w14:paraId="3F57B2C5" w14:textId="77777777" w:rsidR="007351EE" w:rsidRPr="007351EE" w:rsidRDefault="007351EE" w:rsidP="005908CC">
            <w:pPr>
              <w:pStyle w:val="ListParagraph"/>
              <w:spacing w:before="40" w:after="40" w:line="0" w:lineRule="atLeast"/>
              <w:ind w:left="0"/>
              <w:rPr>
                <w:rFonts w:ascii="Arial" w:hAnsi="Arial" w:cs="Arial"/>
                <w:bCs/>
                <w:sz w:val="24"/>
                <w:szCs w:val="24"/>
              </w:rPr>
            </w:pPr>
          </w:p>
          <w:p w14:paraId="22720E6E"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Use IDs for services</w:t>
            </w:r>
          </w:p>
          <w:p w14:paraId="0CA043CB" w14:textId="77777777" w:rsidR="007351EE" w:rsidRPr="007351EE" w:rsidRDefault="007351EE" w:rsidP="005908CC">
            <w:pPr>
              <w:pStyle w:val="ListParagraph"/>
              <w:spacing w:before="40" w:after="40" w:line="0" w:lineRule="atLeast"/>
              <w:ind w:left="0"/>
              <w:rPr>
                <w:rFonts w:ascii="Arial" w:hAnsi="Arial" w:cs="Arial"/>
                <w:bCs/>
                <w:sz w:val="24"/>
                <w:szCs w:val="24"/>
              </w:rPr>
            </w:pPr>
          </w:p>
        </w:tc>
        <w:tc>
          <w:tcPr>
            <w:tcW w:w="3708" w:type="dxa"/>
          </w:tcPr>
          <w:p w14:paraId="7B556E34" w14:textId="77777777" w:rsidR="007351EE" w:rsidRPr="007351EE" w:rsidRDefault="007351EE" w:rsidP="005908CC">
            <w:pPr>
              <w:widowControl w:val="0"/>
              <w:autoSpaceDE w:val="0"/>
              <w:autoSpaceDN w:val="0"/>
              <w:adjustRightInd w:val="0"/>
              <w:rPr>
                <w:rFonts w:ascii="Arial" w:hAnsi="Arial" w:cs="Arial"/>
                <w:bCs/>
                <w:sz w:val="24"/>
                <w:szCs w:val="24"/>
              </w:rPr>
            </w:pPr>
            <w:r w:rsidRPr="007351EE">
              <w:rPr>
                <w:rFonts w:ascii="Arial" w:hAnsi="Arial" w:cs="Arial"/>
                <w:bCs/>
                <w:sz w:val="24"/>
                <w:szCs w:val="24"/>
              </w:rPr>
              <w:t xml:space="preserve">When a service fails, it should be possible to quickly identify the root cause of the problem. A centralized logging system with adequate labelling facilitates debugging and tracing. </w:t>
            </w:r>
          </w:p>
        </w:tc>
        <w:tc>
          <w:tcPr>
            <w:tcW w:w="3933" w:type="dxa"/>
          </w:tcPr>
          <w:p w14:paraId="1771A838" w14:textId="77777777" w:rsidR="007351EE" w:rsidRPr="007351EE" w:rsidRDefault="007351EE" w:rsidP="005908CC">
            <w:pPr>
              <w:spacing w:before="40" w:after="40" w:line="0" w:lineRule="atLeast"/>
              <w:rPr>
                <w:rFonts w:ascii="Arial" w:hAnsi="Arial" w:cs="Arial"/>
                <w:bCs/>
                <w:sz w:val="24"/>
                <w:szCs w:val="24"/>
              </w:rPr>
            </w:pPr>
            <w:r w:rsidRPr="007351EE">
              <w:rPr>
                <w:rFonts w:ascii="Arial" w:hAnsi="Arial" w:cs="Arial"/>
                <w:bCs/>
                <w:sz w:val="24"/>
                <w:szCs w:val="24"/>
              </w:rPr>
              <w:t xml:space="preserve">In a system of microservices, a single business transaction can span multiple microservices. Frequently, more than one instance of a service will be running to provide high availability. The services may be implemented in different languages and technologies. Splunk can gather logs from all those services, indexing them for easy searching. </w:t>
            </w:r>
          </w:p>
          <w:p w14:paraId="7E4F3266" w14:textId="77777777" w:rsidR="007351EE" w:rsidRPr="007351EE" w:rsidRDefault="007351EE" w:rsidP="005908CC">
            <w:pPr>
              <w:spacing w:before="40" w:after="40" w:line="0" w:lineRule="atLeast"/>
              <w:rPr>
                <w:rFonts w:ascii="Arial" w:hAnsi="Arial" w:cs="Arial"/>
                <w:bCs/>
                <w:sz w:val="24"/>
                <w:szCs w:val="24"/>
              </w:rPr>
            </w:pPr>
          </w:p>
          <w:p w14:paraId="3F4D6CE3" w14:textId="77777777" w:rsidR="007351EE" w:rsidRPr="007351EE" w:rsidRDefault="007351EE" w:rsidP="005908CC">
            <w:pPr>
              <w:spacing w:before="40" w:after="40" w:line="0" w:lineRule="atLeast"/>
              <w:rPr>
                <w:rFonts w:ascii="Arial" w:hAnsi="Arial" w:cs="Arial"/>
                <w:b/>
                <w:bCs/>
                <w:sz w:val="24"/>
                <w:szCs w:val="24"/>
              </w:rPr>
            </w:pPr>
            <w:r w:rsidRPr="007351EE">
              <w:rPr>
                <w:rFonts w:ascii="Arial" w:hAnsi="Arial" w:cs="Arial"/>
                <w:b/>
                <w:bCs/>
                <w:sz w:val="24"/>
                <w:szCs w:val="24"/>
              </w:rPr>
              <w:t>Developer notes:</w:t>
            </w:r>
          </w:p>
          <w:p w14:paraId="185727CB" w14:textId="77777777" w:rsidR="007351EE" w:rsidRPr="007351EE" w:rsidRDefault="007351EE" w:rsidP="007351EE">
            <w:pPr>
              <w:pStyle w:val="ListParagraph"/>
              <w:numPr>
                <w:ilvl w:val="0"/>
                <w:numId w:val="44"/>
              </w:numPr>
              <w:spacing w:before="40" w:after="40" w:line="0" w:lineRule="atLeast"/>
              <w:rPr>
                <w:rFonts w:ascii="Arial" w:hAnsi="Arial" w:cs="Arial"/>
                <w:bCs/>
                <w:sz w:val="24"/>
                <w:szCs w:val="24"/>
              </w:rPr>
            </w:pPr>
            <w:r w:rsidRPr="007351EE">
              <w:rPr>
                <w:rFonts w:ascii="Arial" w:hAnsi="Arial" w:cs="Arial"/>
                <w:bCs/>
                <w:sz w:val="24"/>
                <w:szCs w:val="24"/>
              </w:rPr>
              <w:t>Logs should use clear key-value pairs: key1=value1, key2=value2, key3=value3 . . .</w:t>
            </w:r>
          </w:p>
          <w:p w14:paraId="629E5CBA" w14:textId="77777777" w:rsidR="007351EE" w:rsidRPr="007351EE" w:rsidRDefault="007351EE" w:rsidP="007351EE">
            <w:pPr>
              <w:pStyle w:val="ListParagraph"/>
              <w:numPr>
                <w:ilvl w:val="0"/>
                <w:numId w:val="44"/>
              </w:numPr>
              <w:spacing w:before="40" w:after="40" w:line="0" w:lineRule="atLeast"/>
              <w:rPr>
                <w:rFonts w:ascii="Arial" w:hAnsi="Arial" w:cs="Arial"/>
                <w:bCs/>
                <w:sz w:val="24"/>
                <w:szCs w:val="24"/>
              </w:rPr>
            </w:pPr>
            <w:r w:rsidRPr="007351EE">
              <w:rPr>
                <w:rFonts w:ascii="Arial" w:hAnsi="Arial" w:cs="Arial"/>
                <w:bCs/>
                <w:sz w:val="24"/>
                <w:szCs w:val="24"/>
              </w:rPr>
              <w:t>Log messages should be human-readable and developer friendly, for example, log data in JSON format.</w:t>
            </w:r>
          </w:p>
          <w:p w14:paraId="70583E6F" w14:textId="77777777" w:rsidR="007351EE" w:rsidRPr="007351EE" w:rsidRDefault="007351EE" w:rsidP="007351EE">
            <w:pPr>
              <w:pStyle w:val="ListParagraph"/>
              <w:numPr>
                <w:ilvl w:val="0"/>
                <w:numId w:val="44"/>
              </w:numPr>
              <w:spacing w:before="40" w:after="40" w:line="0" w:lineRule="atLeast"/>
              <w:rPr>
                <w:rFonts w:ascii="Arial" w:hAnsi="Arial" w:cs="Arial"/>
                <w:bCs/>
                <w:sz w:val="24"/>
                <w:szCs w:val="24"/>
              </w:rPr>
            </w:pPr>
            <w:r w:rsidRPr="007351EE">
              <w:rPr>
                <w:rFonts w:ascii="Arial" w:hAnsi="Arial" w:cs="Arial"/>
                <w:bCs/>
                <w:sz w:val="24"/>
                <w:szCs w:val="24"/>
              </w:rPr>
              <w:t>Log messages should contain unique identifiers for the business transaction and the component performing the logging.</w:t>
            </w:r>
          </w:p>
          <w:p w14:paraId="046013A0" w14:textId="77777777" w:rsidR="007351EE" w:rsidRPr="007351EE" w:rsidRDefault="007351EE" w:rsidP="007351EE">
            <w:pPr>
              <w:pStyle w:val="ListParagraph"/>
              <w:numPr>
                <w:ilvl w:val="0"/>
                <w:numId w:val="44"/>
              </w:numPr>
              <w:spacing w:before="40" w:after="40" w:line="0" w:lineRule="atLeast"/>
              <w:rPr>
                <w:rFonts w:ascii="Arial" w:hAnsi="Arial" w:cs="Arial"/>
                <w:bCs/>
                <w:sz w:val="24"/>
                <w:szCs w:val="24"/>
              </w:rPr>
            </w:pPr>
            <w:r w:rsidRPr="007351EE">
              <w:rPr>
                <w:rFonts w:ascii="Arial" w:hAnsi="Arial" w:cs="Arial"/>
                <w:bCs/>
                <w:sz w:val="24"/>
                <w:szCs w:val="24"/>
              </w:rPr>
              <w:lastRenderedPageBreak/>
              <w:t>Categorize the log messages according to severity: LOG, WARN, INFO, DEBUG and ERROR.</w:t>
            </w:r>
          </w:p>
          <w:p w14:paraId="74DD98CB" w14:textId="77777777" w:rsidR="007351EE" w:rsidRPr="007351EE" w:rsidRDefault="007351EE" w:rsidP="005908CC">
            <w:pPr>
              <w:pStyle w:val="ListParagraph"/>
              <w:spacing w:before="40" w:after="40" w:line="0" w:lineRule="atLeast"/>
              <w:ind w:left="0"/>
              <w:rPr>
                <w:rFonts w:ascii="Arial" w:hAnsi="Arial" w:cs="Arial"/>
                <w:bCs/>
                <w:sz w:val="24"/>
                <w:szCs w:val="24"/>
              </w:rPr>
            </w:pPr>
            <w:r w:rsidRPr="007351EE">
              <w:rPr>
                <w:rFonts w:ascii="Arial" w:hAnsi="Arial" w:cs="Arial"/>
                <w:bCs/>
                <w:sz w:val="24"/>
                <w:szCs w:val="24"/>
              </w:rPr>
              <w:t>Log to local text files and use Splunk forwarders.</w:t>
            </w:r>
          </w:p>
        </w:tc>
      </w:tr>
    </w:tbl>
    <w:p w14:paraId="51CD335D" w14:textId="77777777" w:rsidR="007351EE" w:rsidRDefault="007351EE" w:rsidP="007351EE">
      <w:pPr>
        <w:rPr>
          <w:highlight w:val="yellow"/>
        </w:rPr>
      </w:pPr>
    </w:p>
    <w:p w14:paraId="21338DA1" w14:textId="77777777" w:rsidR="00FD23A9" w:rsidRPr="001F00D7" w:rsidRDefault="00FD23A9" w:rsidP="001F00D7">
      <w:pPr>
        <w:pStyle w:val="Heading1"/>
      </w:pPr>
      <w:bookmarkStart w:id="936" w:name="_Toc479080070"/>
      <w:bookmarkStart w:id="937" w:name="_Toc479671935"/>
      <w:bookmarkStart w:id="938" w:name="_Toc481660567"/>
      <w:bookmarkEnd w:id="924"/>
      <w:bookmarkEnd w:id="926"/>
      <w:r w:rsidRPr="001F00D7">
        <w:t>Platform-As-a-Service key concepts</w:t>
      </w:r>
      <w:bookmarkEnd w:id="936"/>
      <w:bookmarkEnd w:id="937"/>
      <w:bookmarkEnd w:id="938"/>
    </w:p>
    <w:p w14:paraId="51CD19DA" w14:textId="77777777" w:rsidR="00FD23A9" w:rsidRPr="001F00D7" w:rsidRDefault="00FD23A9" w:rsidP="001F00D7">
      <w:pPr>
        <w:pStyle w:val="Style2"/>
      </w:pPr>
      <w:r w:rsidRPr="001F00D7">
        <w:t>Cloud Foundry is an open source </w:t>
      </w:r>
      <w:hyperlink r:id="rId99" w:history="1">
        <w:r w:rsidRPr="001F00D7">
          <w:t>cloud computing</w:t>
        </w:r>
      </w:hyperlink>
      <w:r w:rsidRPr="001F00D7">
        <w:t> </w:t>
      </w:r>
      <w:hyperlink r:id="rId100" w:history="1">
        <w:r w:rsidRPr="001F00D7">
          <w:t>platform as a service</w:t>
        </w:r>
      </w:hyperlink>
      <w:r w:rsidRPr="001F00D7">
        <w:t xml:space="preserve"> (PaaS) originally developed by VMware and now owned by </w:t>
      </w:r>
      <w:hyperlink r:id="rId101" w:history="1">
        <w:r w:rsidRPr="001F00D7">
          <w:t xml:space="preserve">Pivotal </w:t>
        </w:r>
      </w:hyperlink>
      <w:hyperlink r:id="rId102" w:history="1">
        <w:r w:rsidRPr="001F00D7">
          <w:t>Software</w:t>
        </w:r>
      </w:hyperlink>
      <w:r w:rsidRPr="001F00D7">
        <w:t> - a joint venture by </w:t>
      </w:r>
      <w:hyperlink r:id="rId103" w:history="1">
        <w:r w:rsidRPr="001F00D7">
          <w:t>EMC</w:t>
        </w:r>
      </w:hyperlink>
      <w:r w:rsidRPr="001F00D7">
        <w:t>, </w:t>
      </w:r>
      <w:hyperlink r:id="rId104" w:history="1">
        <w:r w:rsidRPr="001F00D7">
          <w:t>VMware</w:t>
        </w:r>
      </w:hyperlink>
      <w:r w:rsidRPr="001F00D7">
        <w:t> and </w:t>
      </w:r>
      <w:hyperlink r:id="rId105" w:history="1">
        <w:r w:rsidRPr="001F00D7">
          <w:t>General Electric</w:t>
        </w:r>
      </w:hyperlink>
      <w:r w:rsidRPr="001F00D7">
        <w:t>. Cloud Foundry was designed and developed by a small team from </w:t>
      </w:r>
      <w:hyperlink r:id="rId106" w:history="1">
        <w:r w:rsidRPr="001F00D7">
          <w:t>Google</w:t>
        </w:r>
      </w:hyperlink>
    </w:p>
    <w:p w14:paraId="44659B29" w14:textId="77777777" w:rsidR="00FD23A9" w:rsidRPr="001F00D7" w:rsidRDefault="00FD23A9" w:rsidP="001F00D7">
      <w:pPr>
        <w:pStyle w:val="Style2"/>
      </w:pPr>
      <w:r w:rsidRPr="001F00D7">
        <w:t>When an application is deployed to Cloud Foundry, an image is created for it and stored internally. The image is then deployed to a </w:t>
      </w:r>
      <w:r w:rsidR="00A86562" w:rsidRPr="001F00D7">
        <w:t>Garden</w:t>
      </w:r>
      <w:r w:rsidRPr="001F00D7">
        <w:t> container</w:t>
      </w:r>
      <w:r w:rsidR="00A86562" w:rsidRPr="001F00D7">
        <w:t xml:space="preserve"> (in the new Dieogo architecture) </w:t>
      </w:r>
      <w:r w:rsidRPr="001F00D7">
        <w:t xml:space="preserve"> to run in. For multiple instances, multiple images are started on multiple containers. </w:t>
      </w:r>
    </w:p>
    <w:p w14:paraId="08FE3B01" w14:textId="77777777" w:rsidR="00FD23A9" w:rsidRPr="001F00D7" w:rsidRDefault="00FD23A9" w:rsidP="001F00D7">
      <w:pPr>
        <w:pStyle w:val="Style2"/>
      </w:pPr>
      <w:r w:rsidRPr="001F00D7">
        <w:t>Supported runtimes and frameworks include Java (Spring Framework), Ruby (Rails and Sinatra), Node.js, Scala, Python, PHP, Go .</w:t>
      </w:r>
    </w:p>
    <w:p w14:paraId="1F63F8D2" w14:textId="545CB361" w:rsidR="00FD23A9" w:rsidRDefault="00FD23A9" w:rsidP="001F00D7">
      <w:pPr>
        <w:pStyle w:val="Style1"/>
      </w:pPr>
      <w:r w:rsidRPr="001F00D7">
        <w:t xml:space="preserve">Project source and corresponding buildfiles can be uploaded to CloudFoundry platform using CLI commands. For Java based Microservices using Maven build, a .pom file is packaged along with source file and pushed to CloudFoundry using CLI tools. When CloudFoundry sees a .pom file, it invokes the correct buildpack for the source to build it, deploy onto containers, and run it. </w:t>
      </w:r>
    </w:p>
    <w:p w14:paraId="035A81FC" w14:textId="43E3E28E" w:rsidR="00D75400" w:rsidRPr="00D75400" w:rsidRDefault="00D75400" w:rsidP="001F00D7">
      <w:pPr>
        <w:pStyle w:val="Style1"/>
        <w:rPr>
          <w:b/>
        </w:rPr>
      </w:pPr>
      <w:r w:rsidRPr="00D75400">
        <w:rPr>
          <w:b/>
        </w:rPr>
        <w:t>Developer Notes:</w:t>
      </w:r>
    </w:p>
    <w:p w14:paraId="28F203C7" w14:textId="4ED77F8C" w:rsidR="00D75400" w:rsidRPr="002A3AAE" w:rsidRDefault="00D75400" w:rsidP="00D75400">
      <w:pPr>
        <w:pStyle w:val="Style1"/>
        <w:numPr>
          <w:ilvl w:val="0"/>
          <w:numId w:val="12"/>
        </w:numPr>
        <w:rPr>
          <w:sz w:val="22"/>
        </w:rPr>
      </w:pPr>
      <w:r w:rsidRPr="002A3AAE">
        <w:rPr>
          <w:sz w:val="22"/>
        </w:rPr>
        <w:t>Get acquainted with PCF platform and CF CLI. Some of the most common commands and usages are described in the next section</w:t>
      </w:r>
    </w:p>
    <w:p w14:paraId="6787B1BF" w14:textId="77777777" w:rsidR="00D75400" w:rsidRPr="002A3AAE" w:rsidRDefault="00D75400" w:rsidP="00D75400">
      <w:pPr>
        <w:pStyle w:val="Style1"/>
        <w:numPr>
          <w:ilvl w:val="0"/>
          <w:numId w:val="12"/>
        </w:numPr>
        <w:rPr>
          <w:sz w:val="22"/>
        </w:rPr>
      </w:pPr>
      <w:r w:rsidRPr="002A3AAE">
        <w:rPr>
          <w:sz w:val="22"/>
        </w:rPr>
        <w:t>Build scripts to perform deployment from Dev IDEs or command prompt to test deployment of services on PCF</w:t>
      </w:r>
    </w:p>
    <w:p w14:paraId="5BBADF07" w14:textId="77777777" w:rsidR="00D75400" w:rsidRPr="002A3AAE" w:rsidRDefault="00D75400" w:rsidP="00D75400">
      <w:pPr>
        <w:pStyle w:val="Style1"/>
        <w:numPr>
          <w:ilvl w:val="0"/>
          <w:numId w:val="12"/>
        </w:numPr>
        <w:rPr>
          <w:sz w:val="22"/>
        </w:rPr>
      </w:pPr>
      <w:r w:rsidRPr="002A3AAE">
        <w:rPr>
          <w:sz w:val="22"/>
        </w:rPr>
        <w:t>Get familiar with accessing logs in PCF environment, debugging system and runtime issues. Refer to the CLI commands listed in this section as most frequently used ones</w:t>
      </w:r>
    </w:p>
    <w:p w14:paraId="2B0AE5F0" w14:textId="4896781D" w:rsidR="00D75400" w:rsidRPr="002A3AAE" w:rsidRDefault="00D75400" w:rsidP="00D75400">
      <w:pPr>
        <w:pStyle w:val="Style1"/>
        <w:numPr>
          <w:ilvl w:val="0"/>
          <w:numId w:val="12"/>
        </w:numPr>
        <w:rPr>
          <w:sz w:val="22"/>
        </w:rPr>
      </w:pPr>
      <w:r w:rsidRPr="002A3AAE">
        <w:rPr>
          <w:sz w:val="22"/>
        </w:rPr>
        <w:t>Check deployment parameters in manifest like memory allocation for a service, minimum and maximum number of instances to be spawned and optimize</w:t>
      </w:r>
      <w:r w:rsidR="002A3AAE">
        <w:rPr>
          <w:sz w:val="22"/>
        </w:rPr>
        <w:t>.</w:t>
      </w:r>
    </w:p>
    <w:p w14:paraId="18772ED7" w14:textId="77777777" w:rsidR="00D75400" w:rsidRPr="001F00D7" w:rsidRDefault="00D75400" w:rsidP="001F00D7">
      <w:pPr>
        <w:pStyle w:val="Style1"/>
      </w:pPr>
    </w:p>
    <w:p w14:paraId="2C39B8FE" w14:textId="77777777" w:rsidR="00253A21" w:rsidRPr="0066328A" w:rsidRDefault="00253A21" w:rsidP="001A53B8">
      <w:pPr>
        <w:pStyle w:val="Heading2"/>
      </w:pPr>
      <w:bookmarkStart w:id="939" w:name="_Toc479079928"/>
      <w:bookmarkStart w:id="940" w:name="_Toc479080073"/>
      <w:bookmarkStart w:id="941" w:name="_Toc479671936"/>
      <w:bookmarkStart w:id="942" w:name="_Toc481660568"/>
      <w:r w:rsidRPr="0066328A">
        <w:t xml:space="preserve">Provisioning of API/Microservices </w:t>
      </w:r>
      <w:r w:rsidR="003126EE" w:rsidRPr="0066328A">
        <w:t xml:space="preserve">on PCF </w:t>
      </w:r>
      <w:r w:rsidRPr="0066328A">
        <w:t>(cloud/on prem)</w:t>
      </w:r>
      <w:bookmarkEnd w:id="939"/>
      <w:bookmarkEnd w:id="940"/>
      <w:bookmarkEnd w:id="941"/>
      <w:bookmarkEnd w:id="942"/>
    </w:p>
    <w:p w14:paraId="3435B569" w14:textId="17FED5E5" w:rsidR="00145BA6" w:rsidRDefault="001807B3" w:rsidP="001A53B8">
      <w:pPr>
        <w:pStyle w:val="Style1"/>
      </w:pPr>
      <w:r w:rsidRPr="0046012A">
        <w:t xml:space="preserve">Microsrvices developed using Java/Spring boot should follow the 12-factor app principles described above for being ready to be deployed in CloudFoundry environment. Although most of the CF deployment automation is taken care by Devops tools and scripts developers should familiarize themselves with basic principles of CF and CLI commands to be able to login, view logs, debug issues </w:t>
      </w:r>
      <w:r w:rsidR="000364D2" w:rsidRPr="0046012A">
        <w:t>and</w:t>
      </w:r>
      <w:r w:rsidRPr="0046012A">
        <w:t xml:space="preserve"> push code if needed. </w:t>
      </w:r>
    </w:p>
    <w:p w14:paraId="3D82D2B4" w14:textId="4A662197" w:rsidR="00E80A8B" w:rsidRDefault="00E80A8B" w:rsidP="0046012A">
      <w:pPr>
        <w:pStyle w:val="Style1"/>
      </w:pPr>
    </w:p>
    <w:p w14:paraId="4B236DF4" w14:textId="242C8E5C" w:rsidR="00E80A8B" w:rsidRDefault="00E80A8B" w:rsidP="0046012A">
      <w:pPr>
        <w:pStyle w:val="Style1"/>
      </w:pPr>
      <w:r>
        <w:t>Developer Notes:</w:t>
      </w:r>
    </w:p>
    <w:p w14:paraId="6EB21FC5" w14:textId="695002A8" w:rsidR="001807B3" w:rsidRPr="0046012A" w:rsidRDefault="001807B3" w:rsidP="0046012A">
      <w:pPr>
        <w:pStyle w:val="Style1"/>
      </w:pPr>
      <w:r w:rsidRPr="0046012A">
        <w:lastRenderedPageBreak/>
        <w:t>The cf utility provides many options, but for deployment cf push is all that is required. It accepts arguments to specify the name of the application, where to load it from and the URL that should be used to access it. For example:</w:t>
      </w:r>
    </w:p>
    <w:p w14:paraId="4279B237" w14:textId="53F6E184" w:rsidR="001807B3" w:rsidRPr="00FC538D" w:rsidRDefault="001807B3" w:rsidP="006632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50"/>
        <w:rPr>
          <w:rFonts w:ascii="Arial" w:eastAsiaTheme="minorHAnsi" w:hAnsi="Arial" w:cs="Arial"/>
          <w:sz w:val="24"/>
          <w:szCs w:val="24"/>
        </w:rPr>
      </w:pPr>
      <w:r w:rsidRPr="00FC538D">
        <w:rPr>
          <w:rFonts w:ascii="Arial" w:eastAsiaTheme="minorHAnsi" w:hAnsi="Arial" w:cs="Arial"/>
          <w:sz w:val="24"/>
          <w:szCs w:val="24"/>
        </w:rPr>
        <w:t>cf push spring-music -i 2 -m 512M -n spring-music-v1 -p build/libs/spring-music.war</w:t>
      </w:r>
    </w:p>
    <w:p w14:paraId="51B6C650" w14:textId="77777777" w:rsidR="001807B3" w:rsidRPr="0046012A" w:rsidRDefault="001807B3" w:rsidP="0046012A">
      <w:pPr>
        <w:pStyle w:val="Style1"/>
      </w:pPr>
      <w:r w:rsidRPr="0046012A">
        <w:t>pushes the Java web application spring-music. Two instances are deployed (this is a Java web-application so by default this is two </w:t>
      </w:r>
      <w:hyperlink r:id="rId107" w:tooltip="Apache Tomcat" w:history="1">
        <w:r w:rsidRPr="0046012A">
          <w:t>Tomcat</w:t>
        </w:r>
      </w:hyperlink>
      <w:r w:rsidRPr="0046012A">
        <w:t> instances), each with 512M of memory. The URL starts with spring-music-v1 and the web-archive (application) can be found at build/libs/spring-music.war. Every Cloud Foundry instance manages one or more domains. For example, all Pivotal Web Services (PWS) applications are accessed via the cfapps.io domain, so if this Spring Music application had been deployed to PWS, its URL would have been spring-music-v1.cfapps.io.[</w:t>
      </w:r>
      <w:hyperlink r:id="rId108" w:anchor="Disputed_statement" w:tooltip="Wikipedia:Accuracy dispute" w:history="1">
        <w:r w:rsidRPr="0046012A">
          <w:t>dubious</w:t>
        </w:r>
      </w:hyperlink>
      <w:r w:rsidRPr="0046012A">
        <w:t> – </w:t>
      </w:r>
      <w:hyperlink r:id="rId109" w:anchor="How_is_this_a_URL.3F" w:tooltip="Talk:Cloud Foundry" w:history="1">
        <w:r w:rsidRPr="0046012A">
          <w:t>discuss</w:t>
        </w:r>
      </w:hyperlink>
      <w:r w:rsidRPr="0046012A">
        <w:t>]</w:t>
      </w:r>
    </w:p>
    <w:p w14:paraId="79999631" w14:textId="7C734C1C" w:rsidR="00295862" w:rsidRPr="0046012A" w:rsidRDefault="001807B3" w:rsidP="0046012A">
      <w:pPr>
        <w:pStyle w:val="Style1"/>
      </w:pPr>
      <w:r w:rsidRPr="0046012A">
        <w:t>When an application is deployed to Cloud Foundry, an image is created for it and stored internally. The image is then deployed to a </w:t>
      </w:r>
      <w:r w:rsidR="00A86562" w:rsidRPr="0046012A">
        <w:t>Garden</w:t>
      </w:r>
      <w:r w:rsidRPr="0046012A">
        <w:t> container to run in. For multiple instances, multiple images are started on multiple containers. This is where </w:t>
      </w:r>
      <w:hyperlink r:id="rId110" w:tooltip="BOSH (bosh outer shell)" w:history="1">
        <w:r w:rsidRPr="0046012A">
          <w:t>BOSH</w:t>
        </w:r>
      </w:hyperlink>
      <w:r w:rsidRPr="0046012A">
        <w:t xml:space="preserve"> comes in - Cloud Foundry's internal Controller uses BOSH to get the underlying infrastructure to spin up virtual machines to run the </w:t>
      </w:r>
      <w:r w:rsidR="00A86562" w:rsidRPr="0046012A">
        <w:t>Garden</w:t>
      </w:r>
      <w:r w:rsidRPr="0046012A">
        <w:t xml:space="preserve"> containers on. When an application is deleted, all of its containers are destroyed and their resources are freed for other applications to use. If the application instance crashes, its container is killed and a new </w:t>
      </w:r>
      <w:r w:rsidR="00A86562" w:rsidRPr="0046012A">
        <w:t>Garden</w:t>
      </w:r>
      <w:r w:rsidRPr="0046012A">
        <w:t xml:space="preserve"> container is started automatically. A container only ever runs one application ensuring isolation, security and resilience.</w:t>
      </w:r>
    </w:p>
    <w:p w14:paraId="3F79633B" w14:textId="7156A300" w:rsidR="001807B3" w:rsidRPr="0046012A" w:rsidRDefault="001807B3" w:rsidP="0046012A">
      <w:pPr>
        <w:pStyle w:val="Style1"/>
      </w:pPr>
      <w:r w:rsidRPr="0046012A">
        <w:t>A load-balancing router sits at the front of Cloud Foundry to route incoming requests to the correct application - essentially to one of the containers where the application is running.</w:t>
      </w:r>
    </w:p>
    <w:p w14:paraId="2EE09491" w14:textId="77777777" w:rsidR="00295862" w:rsidRPr="0046012A" w:rsidRDefault="00D8362F" w:rsidP="0046012A">
      <w:pPr>
        <w:pStyle w:val="Style1"/>
      </w:pPr>
      <w:r w:rsidRPr="0046012A">
        <w:t>Following</w:t>
      </w:r>
      <w:r w:rsidR="00295862" w:rsidRPr="0046012A">
        <w:t xml:space="preserve"> is a link that can help in getting familiarized with CF CLI commands.</w:t>
      </w:r>
    </w:p>
    <w:p w14:paraId="78B0591C" w14:textId="77777777" w:rsidR="00295862" w:rsidRPr="00145BA6" w:rsidRDefault="00295862" w:rsidP="001F00D7">
      <w:pPr>
        <w:pStyle w:val="NormalWeb"/>
        <w:rPr>
          <w:rFonts w:asciiTheme="minorHAnsi" w:hAnsiTheme="minorHAnsi" w:cstheme="minorHAnsi"/>
          <w:color w:val="000000"/>
        </w:rPr>
      </w:pPr>
      <w:r w:rsidRPr="00145BA6">
        <w:rPr>
          <w:rFonts w:asciiTheme="minorHAnsi" w:hAnsiTheme="minorHAnsi" w:cstheme="minorHAnsi"/>
          <w:color w:val="1F497D"/>
        </w:rPr>
        <w:t> </w:t>
      </w:r>
      <w:hyperlink r:id="rId111" w:history="1">
        <w:r w:rsidRPr="00145BA6">
          <w:rPr>
            <w:rStyle w:val="Hyperlink"/>
            <w:rFonts w:asciiTheme="minorHAnsi" w:hAnsiTheme="minorHAnsi" w:cstheme="minorHAnsi"/>
            <w:color w:val="0563C1"/>
          </w:rPr>
          <w:t>https://docs.cloudfoundry.org/cf-cli/getting-started.html</w:t>
        </w:r>
      </w:hyperlink>
    </w:p>
    <w:p w14:paraId="20579098" w14:textId="1A4AEB6A" w:rsidR="00295862" w:rsidRPr="0046012A" w:rsidRDefault="00295862" w:rsidP="0046012A">
      <w:pPr>
        <w:pStyle w:val="Style1"/>
      </w:pPr>
      <w:r w:rsidRPr="0046012A">
        <w:t xml:space="preserve"> For deploying Microservices on CloudFoundry platform, a POM file is used for triggering the java buildpack on CF. </w:t>
      </w:r>
      <w:r w:rsidR="005A1C7D" w:rsidRPr="0046012A">
        <w:t>Developers</w:t>
      </w:r>
      <w:r w:rsidRPr="0046012A">
        <w:t xml:space="preserve"> typically go to the source folder for a microservice where all the Java code resides along with the manifest and push the entire folder to CF using CLI. </w:t>
      </w:r>
      <w:r w:rsidR="00AA5A3E" w:rsidRPr="0046012A">
        <w:t>This trigger</w:t>
      </w:r>
      <w:r w:rsidRPr="0046012A">
        <w:t xml:space="preserve"> build on CF platform and deployment of the code as a microservice. There are some checks to be done like no hardcoded Port numbers and they should be set using VCAP env variables, no local file system logging but logs based on event stream etc.</w:t>
      </w:r>
    </w:p>
    <w:p w14:paraId="5A52CFCA" w14:textId="44C28BDB" w:rsidR="00295862" w:rsidRPr="0046012A" w:rsidRDefault="00295862" w:rsidP="0046012A">
      <w:pPr>
        <w:pStyle w:val="Style1"/>
      </w:pPr>
      <w:r w:rsidRPr="0046012A">
        <w:t>The most commonly used CF CLI commands are:</w:t>
      </w:r>
    </w:p>
    <w:p w14:paraId="35FA578B" w14:textId="743A28AA" w:rsidR="00295862" w:rsidRPr="0046012A" w:rsidRDefault="00295862" w:rsidP="0046012A">
      <w:pPr>
        <w:pStyle w:val="Style1"/>
      </w:pPr>
      <w:r w:rsidRPr="0046012A">
        <w:t>cf login &lt;endpoint&gt; - login to CF using user credentials</w:t>
      </w:r>
    </w:p>
    <w:p w14:paraId="5FFD3D32" w14:textId="7600B30B" w:rsidR="00295862" w:rsidRPr="0046012A" w:rsidRDefault="00295862" w:rsidP="0046012A">
      <w:pPr>
        <w:pStyle w:val="Style1"/>
      </w:pPr>
      <w:r w:rsidRPr="0046012A">
        <w:t>cf push – push code and trigger build and deploy on CF from developer machine command line</w:t>
      </w:r>
    </w:p>
    <w:p w14:paraId="11218EDE" w14:textId="77777777" w:rsidR="00295862" w:rsidRPr="0046012A" w:rsidRDefault="00295862" w:rsidP="0046012A">
      <w:pPr>
        <w:pStyle w:val="Style1"/>
      </w:pPr>
      <w:r w:rsidRPr="0046012A">
        <w:t>cf logs – check deployed app logs</w:t>
      </w:r>
    </w:p>
    <w:p w14:paraId="7B02196E" w14:textId="6227DC2D" w:rsidR="00856C65" w:rsidRDefault="00295862" w:rsidP="0046012A">
      <w:pPr>
        <w:pStyle w:val="Style1"/>
      </w:pPr>
      <w:r w:rsidRPr="0046012A">
        <w:t xml:space="preserve">cf scale – scale microservice instances initialized to run n instances at start (run n instances of the microservice at first, thereafter </w:t>
      </w:r>
      <w:r w:rsidR="00AA5A3E" w:rsidRPr="0046012A">
        <w:t>it is</w:t>
      </w:r>
      <w:r w:rsidRPr="0046012A">
        <w:t xml:space="preserve"> managed through autoscaling feature of CF).</w:t>
      </w:r>
    </w:p>
    <w:p w14:paraId="589113BE" w14:textId="746F6C95" w:rsidR="006D2F3F" w:rsidRDefault="00B260DE" w:rsidP="00B260DE">
      <w:pPr>
        <w:pStyle w:val="Style1"/>
        <w:tabs>
          <w:tab w:val="left" w:pos="3420"/>
        </w:tabs>
      </w:pPr>
      <w:r>
        <w:tab/>
      </w:r>
    </w:p>
    <w:p w14:paraId="5022B05D" w14:textId="05B340A5" w:rsidR="006D2F3F" w:rsidRPr="00EB7EAC" w:rsidRDefault="006D2F3F" w:rsidP="006D2F3F">
      <w:pPr>
        <w:pStyle w:val="Heading1"/>
      </w:pPr>
      <w:bookmarkStart w:id="943" w:name="_Toc481660569"/>
      <w:r w:rsidRPr="00EB7EAC">
        <w:lastRenderedPageBreak/>
        <w:t>Main API Policies</w:t>
      </w:r>
      <w:bookmarkEnd w:id="943"/>
    </w:p>
    <w:p w14:paraId="5DD4C9F5" w14:textId="429F62ED" w:rsidR="006D2F3F" w:rsidRPr="0046012A" w:rsidRDefault="006D2F3F" w:rsidP="006D2F3F">
      <w:pPr>
        <w:pStyle w:val="Style1"/>
      </w:pPr>
      <w:r w:rsidRPr="0046012A">
        <w:t>Policies are configured on the API Gateway for having control security, routing of requests, data masking etc. Some of the most commonly used policies applied on APIs are:</w:t>
      </w:r>
    </w:p>
    <w:p w14:paraId="4754A49B" w14:textId="470C8043" w:rsidR="006D2F3F" w:rsidRPr="0046012A" w:rsidRDefault="006D2F3F" w:rsidP="006D2F3F">
      <w:pPr>
        <w:pStyle w:val="Style1"/>
      </w:pPr>
      <w:r w:rsidRPr="0046012A">
        <w:t>Quota: defines a limit for number of calls a given client can make to an API in a day. For IBM API Gateway, quota is defined as part of the plan subscribed for.</w:t>
      </w:r>
    </w:p>
    <w:p w14:paraId="153B97AB" w14:textId="77777777" w:rsidR="006D2F3F" w:rsidRPr="0046012A" w:rsidRDefault="006D2F3F" w:rsidP="006D2F3F">
      <w:pPr>
        <w:pStyle w:val="Style1"/>
      </w:pPr>
      <w:r w:rsidRPr="0046012A">
        <w:t>Rate Limit or Throttling: restricts rate at which a client can invoke an API. Malicious scripts can start hitting APIs as 100s of times per seconds. API Management gateway can identify and filter such elements.</w:t>
      </w:r>
    </w:p>
    <w:p w14:paraId="2A3627EE" w14:textId="77777777" w:rsidR="006D2F3F" w:rsidRPr="0046012A" w:rsidRDefault="006D2F3F" w:rsidP="006D2F3F">
      <w:pPr>
        <w:pStyle w:val="Style1"/>
      </w:pPr>
      <w:r w:rsidRPr="0046012A">
        <w:t>OAuth – Security policy to identify and authenticate API caller and control their access privileges</w:t>
      </w:r>
    </w:p>
    <w:p w14:paraId="7AA6A0C3" w14:textId="77777777" w:rsidR="006D2F3F" w:rsidRPr="0046012A" w:rsidRDefault="006D2F3F" w:rsidP="006D2F3F">
      <w:pPr>
        <w:pStyle w:val="Style1"/>
      </w:pPr>
      <w:r w:rsidRPr="0046012A">
        <w:t>Spike arrest -  there may be times of the year or day when certain APIs will experience very high traffic. If such an API is integrating to a backend, it can choke the backend services. This policy allows setting spike limits to ensure desired performance.</w:t>
      </w:r>
    </w:p>
    <w:p w14:paraId="657247BB" w14:textId="77777777" w:rsidR="006D2F3F" w:rsidRPr="0046012A" w:rsidRDefault="006D2F3F" w:rsidP="006D2F3F">
      <w:pPr>
        <w:pStyle w:val="Style1"/>
      </w:pPr>
      <w:r w:rsidRPr="0046012A">
        <w:t>IBM API Connect Gateway also allows user defined policies to be executed. User defined policies are used to augment the activities that are performed by the Gateway. Scenarios when user defined policies may be used are:</w:t>
      </w:r>
    </w:p>
    <w:p w14:paraId="6C36CA8A" w14:textId="77777777" w:rsidR="006D2F3F" w:rsidRPr="00145BA6" w:rsidRDefault="006D2F3F" w:rsidP="006D2F3F">
      <w:pPr>
        <w:pStyle w:val="Style2"/>
      </w:pPr>
      <w:r w:rsidRPr="00145BA6">
        <w:t>Implement own logic for dynamic routing of requests</w:t>
      </w:r>
    </w:p>
    <w:p w14:paraId="0D0508C5" w14:textId="77777777" w:rsidR="006D2F3F" w:rsidRPr="00145BA6" w:rsidRDefault="006D2F3F" w:rsidP="006D2F3F">
      <w:pPr>
        <w:pStyle w:val="Style2"/>
      </w:pPr>
      <w:r w:rsidRPr="00145BA6">
        <w:t>Enforce additional security constraints on APIs</w:t>
      </w:r>
    </w:p>
    <w:p w14:paraId="760E3646" w14:textId="77777777" w:rsidR="00D75400" w:rsidRDefault="006D2F3F" w:rsidP="006D2F3F">
      <w:pPr>
        <w:pStyle w:val="Style1"/>
      </w:pPr>
      <w:r w:rsidRPr="0046012A">
        <w:t>A user defined policy is implemented on the API micro Gateway as a Node.js module. After a policy is imported into an IBM API Connect Catalog, the policy is available to be placed into an assembly flow of an enforced API. When the API is published, and invoked by an application, the API Gateway executes all policies that are associated with this API.</w:t>
      </w:r>
    </w:p>
    <w:p w14:paraId="13556FF1" w14:textId="77777777" w:rsidR="00D75400" w:rsidRDefault="00D75400" w:rsidP="006D2F3F">
      <w:pPr>
        <w:pStyle w:val="Style1"/>
      </w:pPr>
    </w:p>
    <w:p w14:paraId="242C0D63" w14:textId="51F705FE" w:rsidR="00D75400" w:rsidRDefault="00D75400" w:rsidP="006D2F3F">
      <w:pPr>
        <w:pStyle w:val="Style1"/>
      </w:pPr>
      <w:r w:rsidRPr="00D75400">
        <w:rPr>
          <w:b/>
        </w:rPr>
        <w:t>Developer Notes</w:t>
      </w:r>
      <w:r>
        <w:t>: Policies are an important way to control the usage of APIs, monitor and adjust for optimal performance. Policies are additional tools available to developers for pre-processing request and post processing responses from microservices. Some of the common policies and configuration snippets on IBM API Connect are provided in the subsequent section. In some scenarios, policy level controls can be used to respond to clients with required attributes and formats rather than loading more microservices for specific client requests. E.g. an address validation service may return wide dataset which is okay for some clients while others may want only specific fields in specific formats. Instead of building microservices conforming to individual client needs, policies can be applied at Gateway level for the request identification and pre/post processing and filtering.</w:t>
      </w:r>
    </w:p>
    <w:p w14:paraId="2845D72F" w14:textId="545D8E61" w:rsidR="006D2F3F" w:rsidRPr="0046012A" w:rsidRDefault="006D2F3F" w:rsidP="006D2F3F">
      <w:pPr>
        <w:pStyle w:val="Style1"/>
      </w:pPr>
      <w:r w:rsidRPr="0046012A">
        <w:t>The following diagram provides an overview of how to create and execute a user-defined policy in IBM API Connect.</w:t>
      </w:r>
    </w:p>
    <w:p w14:paraId="1A5CEC96" w14:textId="77777777" w:rsidR="006D2F3F" w:rsidRPr="00145BA6" w:rsidRDefault="006D2F3F" w:rsidP="006D2F3F">
      <w:pPr>
        <w:jc w:val="center"/>
        <w:rPr>
          <w:rFonts w:cstheme="minorHAnsi"/>
          <w:sz w:val="24"/>
          <w:szCs w:val="24"/>
        </w:rPr>
      </w:pPr>
      <w:r w:rsidRPr="00145BA6">
        <w:rPr>
          <w:rFonts w:cstheme="minorHAnsi"/>
          <w:noProof/>
          <w:sz w:val="24"/>
          <w:szCs w:val="24"/>
          <w:lang w:val="en-CA" w:eastAsia="en-CA"/>
        </w:rPr>
        <w:lastRenderedPageBreak/>
        <w:drawing>
          <wp:inline distT="0" distB="0" distL="0" distR="0" wp14:anchorId="3DA5A33A" wp14:editId="1673B806">
            <wp:extent cx="6145200" cy="3708786"/>
            <wp:effectExtent l="19050" t="19050" r="2730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_userdefinedpolicy.gif"/>
                    <pic:cNvPicPr/>
                  </pic:nvPicPr>
                  <pic:blipFill>
                    <a:blip r:embed="rId112">
                      <a:extLst>
                        <a:ext uri="{28A0092B-C50C-407E-A947-70E740481C1C}">
                          <a14:useLocalDpi xmlns:a14="http://schemas.microsoft.com/office/drawing/2010/main" val="0"/>
                        </a:ext>
                      </a:extLst>
                    </a:blip>
                    <a:stretch>
                      <a:fillRect/>
                    </a:stretch>
                  </pic:blipFill>
                  <pic:spPr>
                    <a:xfrm>
                      <a:off x="0" y="0"/>
                      <a:ext cx="6145200" cy="3708786"/>
                    </a:xfrm>
                    <a:prstGeom prst="rect">
                      <a:avLst/>
                    </a:prstGeom>
                    <a:ln>
                      <a:solidFill>
                        <a:schemeClr val="bg1">
                          <a:lumMod val="75000"/>
                        </a:schemeClr>
                      </a:solidFill>
                    </a:ln>
                  </pic:spPr>
                </pic:pic>
              </a:graphicData>
            </a:graphic>
          </wp:inline>
        </w:drawing>
      </w:r>
    </w:p>
    <w:p w14:paraId="79ECE70B" w14:textId="77777777" w:rsidR="006D2F3F" w:rsidRPr="0046012A" w:rsidRDefault="006D2F3F" w:rsidP="006D2F3F">
      <w:pPr>
        <w:pStyle w:val="Style1"/>
      </w:pPr>
      <w:r w:rsidRPr="0046012A">
        <w:t>Sample code snippets to help the creation of a user-defined policy implementation.</w:t>
      </w:r>
    </w:p>
    <w:p w14:paraId="106885D0" w14:textId="77777777" w:rsidR="006D2F3F" w:rsidRDefault="006D2F3F" w:rsidP="006D2F3F">
      <w:pPr>
        <w:pStyle w:val="Heading2"/>
      </w:pPr>
      <w:bookmarkStart w:id="944" w:name="_Toc479087569"/>
      <w:bookmarkStart w:id="945" w:name="_Toc479671928"/>
      <w:bookmarkStart w:id="946" w:name="_Toc481660570"/>
      <w:r>
        <w:t>Access to input properties code snippet</w:t>
      </w:r>
      <w:bookmarkEnd w:id="944"/>
      <w:bookmarkEnd w:id="945"/>
      <w:bookmarkEnd w:id="946"/>
    </w:p>
    <w:p w14:paraId="14E236EF" w14:textId="77777777" w:rsidR="006D2F3F" w:rsidRPr="0046012A" w:rsidRDefault="006D2F3F" w:rsidP="006D2F3F">
      <w:pPr>
        <w:pStyle w:val="Style1"/>
      </w:pPr>
      <w:r w:rsidRPr="0046012A">
        <w:t>The following code block shows an example of how to access the input properties by using the policyProperties() function. The example defines a property that is named a_property, which is declared as an integer value, but is retrieved in XSLT as text.</w:t>
      </w:r>
    </w:p>
    <w:p w14:paraId="4562356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&lt;?xml version="1.0" encoding="UTF-8"?&gt;</w:t>
      </w:r>
    </w:p>
    <w:p w14:paraId="63A7B4A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&lt;xsl:stylesheet version="1.0"</w:t>
      </w:r>
    </w:p>
    <w:p w14:paraId="33CACE73"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xmlns:xsl="http://www.w3.org/1999/XSL/Transform"</w:t>
      </w:r>
    </w:p>
    <w:p w14:paraId="065EF2D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xmlns:dp="http://www.datapower.com/extensions"</w:t>
      </w:r>
    </w:p>
    <w:p w14:paraId="0395D1A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xmlns:func="http://exslt.org/functions"</w:t>
      </w:r>
    </w:p>
    <w:p w14:paraId="2598E76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xmlns:apim="http://www.ibm.com/apimanagement" extension-element-prefixes="dp func apim"&gt;</w:t>
      </w:r>
    </w:p>
    <w:p w14:paraId="75F3592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13B0001E"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Contains the APIM functions --&gt;</w:t>
      </w:r>
    </w:p>
    <w:p w14:paraId="6201355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&lt;xsl:import href="local:///isp/policy/apim.custom.xsl" /&gt;</w:t>
      </w:r>
    </w:p>
    <w:p w14:paraId="6369595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5B9685E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 match="/"&gt;</w:t>
      </w:r>
    </w:p>
    <w:p w14:paraId="389ABF9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&lt;xsl:variable name="p" select="apim:policyProperties()" /&gt;</w:t>
      </w:r>
    </w:p>
    <w:p w14:paraId="23B4B5D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66B08C23"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The value of my input property is</w:t>
      </w:r>
    </w:p>
    <w:p w14:paraId="1DFCF9C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&lt;xsl:value-of select="$p/a_property" /&gt;</w:t>
      </w:r>
    </w:p>
    <w:p w14:paraId="0D07F43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05305AB7"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&lt;/xsl:template&gt;</w:t>
      </w:r>
    </w:p>
    <w:p w14:paraId="2B14E09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5AF7FC75" w14:textId="77777777" w:rsidR="006D2F3F" w:rsidRPr="00E933F3" w:rsidRDefault="006D2F3F" w:rsidP="006D2F3F">
      <w:pPr>
        <w:pStyle w:val="HTMLPreformatted"/>
        <w:shd w:val="clear" w:color="auto" w:fill="ECECEC"/>
        <w:textAlignment w:val="baseline"/>
        <w:rPr>
          <w:rFonts w:ascii="Arial" w:hAnsi="Arial" w:cs="Arial"/>
        </w:rPr>
      </w:pPr>
      <w:r w:rsidRPr="00E933F3">
        <w:rPr>
          <w:rStyle w:val="HTMLCode"/>
          <w:rFonts w:ascii="Arial" w:hAnsi="Arial" w:cs="Arial"/>
          <w:color w:val="323232"/>
          <w:sz w:val="24"/>
          <w:szCs w:val="24"/>
          <w:bdr w:val="none" w:sz="0" w:space="0" w:color="auto" w:frame="1"/>
        </w:rPr>
        <w:t>&lt;/xsl:stylesheet&gt;</w:t>
      </w:r>
    </w:p>
    <w:p w14:paraId="769CEFEA" w14:textId="77777777" w:rsidR="006D2F3F" w:rsidRDefault="006D2F3F" w:rsidP="006D2F3F">
      <w:pPr>
        <w:pStyle w:val="Heading2"/>
      </w:pPr>
      <w:bookmarkStart w:id="947" w:name="_Toc479087570"/>
      <w:bookmarkStart w:id="948" w:name="_Toc479671929"/>
      <w:bookmarkStart w:id="949" w:name="_Toc481660571"/>
      <w:r>
        <w:t>Access to runtime context code snippet</w:t>
      </w:r>
      <w:bookmarkEnd w:id="947"/>
      <w:bookmarkEnd w:id="948"/>
      <w:bookmarkEnd w:id="949"/>
    </w:p>
    <w:p w14:paraId="7DACD4EC" w14:textId="77777777" w:rsidR="006D2F3F" w:rsidRPr="0046012A" w:rsidRDefault="006D2F3F" w:rsidP="006D2F3F">
      <w:pPr>
        <w:pStyle w:val="Style1"/>
      </w:pPr>
      <w:r w:rsidRPr="0046012A">
        <w:lastRenderedPageBreak/>
        <w:t>The following code block shows an example of how to access the runtime context by using the getContext() function.</w:t>
      </w:r>
    </w:p>
    <w:p w14:paraId="6A7157B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&lt;?xml version="1.0" encoding="UTF-8"?&gt;</w:t>
      </w:r>
    </w:p>
    <w:p w14:paraId="1940178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&lt;xsl:stylesheet version="1.0"</w:t>
      </w:r>
    </w:p>
    <w:p w14:paraId="4AD3410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xmlns:xsl="http://www.w3.org/1999/XSL/Transform"</w:t>
      </w:r>
    </w:p>
    <w:p w14:paraId="2573739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xmlns:dp="http://www.datapower.com/extensions"</w:t>
      </w:r>
    </w:p>
    <w:p w14:paraId="5926B9A7"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xmlns:func="http://exslt.org/functions"</w:t>
      </w:r>
    </w:p>
    <w:p w14:paraId="3DAD2C4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xmlns:apim="http://www.ibm.com/apimanagement" extension-element-prefixes="dp func apim"&gt;</w:t>
      </w:r>
    </w:p>
    <w:p w14:paraId="3788C69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153728B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Contains the APIM functions --&gt;</w:t>
      </w:r>
    </w:p>
    <w:p w14:paraId="002174C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&lt;xsl:import href="local:///isp/policy/apim.custom.xsl" /&gt;</w:t>
      </w:r>
    </w:p>
    <w:p w14:paraId="1E89EC0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2C2FC9E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 match="/"&gt;</w:t>
      </w:r>
    </w:p>
    <w:p w14:paraId="4061FF4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&lt;xsl:variable name="client-id" select="apim:getContext('client.app.id')" /&gt;</w:t>
      </w:r>
    </w:p>
    <w:p w14:paraId="0A8B4EDE"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1D5D48B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The calling application is</w:t>
      </w:r>
    </w:p>
    <w:p w14:paraId="1EBBFC9C"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&lt;xsl:value-of select="$client-id" /&gt;</w:t>
      </w:r>
    </w:p>
    <w:p w14:paraId="2CD6BBD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44F233A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&lt;/xsl:template&gt;</w:t>
      </w:r>
    </w:p>
    <w:p w14:paraId="1AB3644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6F19F75D" w14:textId="77777777" w:rsidR="006D2F3F" w:rsidRPr="00E933F3" w:rsidRDefault="006D2F3F" w:rsidP="006D2F3F">
      <w:pPr>
        <w:pStyle w:val="HTMLPreformatted"/>
        <w:shd w:val="clear" w:color="auto" w:fill="ECECEC"/>
        <w:textAlignment w:val="baseline"/>
        <w:rPr>
          <w:rFonts w:ascii="Arial" w:hAnsi="Arial" w:cs="Arial"/>
        </w:rPr>
      </w:pPr>
      <w:r w:rsidRPr="00E933F3">
        <w:rPr>
          <w:rStyle w:val="HTMLCode"/>
          <w:rFonts w:ascii="Arial" w:hAnsi="Arial" w:cs="Arial"/>
          <w:color w:val="323232"/>
          <w:sz w:val="24"/>
          <w:szCs w:val="24"/>
          <w:bdr w:val="none" w:sz="0" w:space="0" w:color="auto" w:frame="1"/>
        </w:rPr>
        <w:t>&lt;/xsl:stylesheet&gt;</w:t>
      </w:r>
    </w:p>
    <w:p w14:paraId="52339E40" w14:textId="77777777" w:rsidR="006D2F3F" w:rsidRDefault="006D2F3F" w:rsidP="006D2F3F">
      <w:pPr>
        <w:pStyle w:val="Heading2"/>
      </w:pPr>
      <w:bookmarkStart w:id="950" w:name="_Toc479087571"/>
      <w:bookmarkStart w:id="951" w:name="_Toc479671930"/>
      <w:bookmarkStart w:id="952" w:name="_Toc481660572"/>
      <w:r>
        <w:t>Access to input payload in XSLT code snippet</w:t>
      </w:r>
      <w:bookmarkEnd w:id="950"/>
      <w:bookmarkEnd w:id="951"/>
      <w:bookmarkEnd w:id="952"/>
    </w:p>
    <w:p w14:paraId="214AD3A5" w14:textId="77777777" w:rsidR="006D2F3F" w:rsidRPr="0046012A" w:rsidRDefault="006D2F3F" w:rsidP="006D2F3F">
      <w:pPr>
        <w:pStyle w:val="Style1"/>
      </w:pPr>
      <w:r w:rsidRPr="0046012A">
        <w:t>The following code block shows an example of how to access the input payload by using the payloadRead() function.</w:t>
      </w:r>
    </w:p>
    <w:p w14:paraId="4EA624F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&lt;?xml version="1.0" encoding="UTF-8"?&gt;</w:t>
      </w:r>
    </w:p>
    <w:p w14:paraId="56E561F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&lt;xsl:stylesheet version="1.0"</w:t>
      </w:r>
    </w:p>
    <w:p w14:paraId="38EBFDB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xmlns:xsl="http://www.w3.org/1999/XSL/Transform"</w:t>
      </w:r>
    </w:p>
    <w:p w14:paraId="5071768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xmlns:dp="http://www.datapower.com/extensions"</w:t>
      </w:r>
    </w:p>
    <w:p w14:paraId="2BDBF39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xmlns:func="http://exslt.org/functions"</w:t>
      </w:r>
    </w:p>
    <w:p w14:paraId="301D3263"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xmlns:apim="http://www.ibm.com/apimanagement" extension-element-prefixes="dp func apim"&gt;</w:t>
      </w:r>
    </w:p>
    <w:p w14:paraId="6B22D8D4"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32E52731"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Contains the APIM functions --&gt;</w:t>
      </w:r>
    </w:p>
    <w:p w14:paraId="1C1D451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&lt;xsl:import href="local:///isp/policy/apim.custom.xsl" /&gt;</w:t>
      </w:r>
    </w:p>
    <w:p w14:paraId="29F139DC"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26457BF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 match="/"&gt;</w:t>
      </w:r>
    </w:p>
    <w:p w14:paraId="52B1CB2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&lt;xsl:variable name="input" select="apim:payloadRead()" /&gt;</w:t>
      </w:r>
    </w:p>
    <w:p w14:paraId="09CAC2B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429D183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The input payload is</w:t>
      </w:r>
    </w:p>
    <w:p w14:paraId="1FB6A3C4"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&lt;xsl:copy-of select="$input" /&gt;</w:t>
      </w:r>
    </w:p>
    <w:p w14:paraId="3CB54901"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11BE8B0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&lt;/xsl:template&gt;</w:t>
      </w:r>
    </w:p>
    <w:p w14:paraId="55E9237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6C02CA2C" w14:textId="77777777" w:rsidR="006D2F3F" w:rsidRPr="00E933F3" w:rsidRDefault="006D2F3F" w:rsidP="006D2F3F">
      <w:pPr>
        <w:pStyle w:val="HTMLPreformatted"/>
        <w:shd w:val="clear" w:color="auto" w:fill="ECECEC"/>
        <w:textAlignment w:val="baseline"/>
        <w:rPr>
          <w:rFonts w:ascii="Arial" w:hAnsi="Arial" w:cs="Arial"/>
          <w:sz w:val="24"/>
          <w:szCs w:val="24"/>
        </w:rPr>
      </w:pPr>
      <w:r w:rsidRPr="00E933F3">
        <w:rPr>
          <w:rStyle w:val="HTMLCode"/>
          <w:rFonts w:ascii="Arial" w:hAnsi="Arial" w:cs="Arial"/>
          <w:color w:val="323232"/>
          <w:sz w:val="24"/>
          <w:szCs w:val="24"/>
          <w:bdr w:val="none" w:sz="0" w:space="0" w:color="auto" w:frame="1"/>
        </w:rPr>
        <w:t>&lt;/xsl:stylesheet&gt;</w:t>
      </w:r>
    </w:p>
    <w:p w14:paraId="4212E56F" w14:textId="77777777" w:rsidR="006D2F3F" w:rsidRPr="0046012A" w:rsidRDefault="006D2F3F" w:rsidP="006D2F3F">
      <w:pPr>
        <w:pStyle w:val="Style1"/>
      </w:pPr>
      <w:r w:rsidRPr="0046012A">
        <w:t xml:space="preserve">The payloadRead() function returns an XML node-set that contains the payload of the request. If the payload is in JSON format, a JSONx node-set is returned that can then be </w:t>
      </w:r>
      <w:r w:rsidRPr="0046012A">
        <w:lastRenderedPageBreak/>
        <w:t>manipulated within an XSLT stylesheet. If the payload is not in JSON or XML format, the node-set that is returned is empty.</w:t>
      </w:r>
    </w:p>
    <w:p w14:paraId="69F89915" w14:textId="77777777" w:rsidR="006D2F3F" w:rsidRPr="0046012A" w:rsidRDefault="006D2F3F" w:rsidP="006D2F3F">
      <w:pPr>
        <w:pStyle w:val="Style1"/>
      </w:pPr>
      <w:r w:rsidRPr="0046012A">
        <w:t>The following example shows how to use the payloadType() function to determine what type of payload (XML or JSONx) will be returned by payloadRead().</w:t>
      </w:r>
    </w:p>
    <w:p w14:paraId="0115989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&lt;?xml version="1.0" encoding="UTF-8"?&gt;</w:t>
      </w:r>
    </w:p>
    <w:p w14:paraId="348BAA27"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&lt;xsl:stylesheet version="1.0"</w:t>
      </w:r>
    </w:p>
    <w:p w14:paraId="6D0B7714"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xmlns:xsl="http://www.w3.org/1999/XSL/Transform"</w:t>
      </w:r>
    </w:p>
    <w:p w14:paraId="6BE4289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xmlns:dp="http://www.datapower.com/extensions"</w:t>
      </w:r>
    </w:p>
    <w:p w14:paraId="2AF64E3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xmlns:func="http://exslt.org/functions"</w:t>
      </w:r>
    </w:p>
    <w:p w14:paraId="4623B60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xmlns:apim="http://www.ibm.com/apimanagement" extension-element-prefixes="dp func apim"&gt;</w:t>
      </w:r>
    </w:p>
    <w:p w14:paraId="630BE64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5A8E8F5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Contains the APIM functions --&gt;</w:t>
      </w:r>
    </w:p>
    <w:p w14:paraId="2A1E742C"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&lt;xsl:import href="local:///isp/policy/apim.custom.xsl" /&gt;</w:t>
      </w:r>
    </w:p>
    <w:p w14:paraId="6D5B74D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689ECA3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 match="/"&gt;</w:t>
      </w:r>
    </w:p>
    <w:p w14:paraId="2EC0F6C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&lt;xsl:variable name="payloadType" select="apim:payloadType()" /&gt;</w:t>
      </w:r>
    </w:p>
    <w:p w14:paraId="3BC8E73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255C2E6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&lt;xsl:text&gt;Payload type is [&lt;/xsl:text&gt;</w:t>
      </w:r>
    </w:p>
    <w:p w14:paraId="5C6C3EE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&lt;xsl:value-of select="$payloadType" /&gt;</w:t>
      </w:r>
    </w:p>
    <w:p w14:paraId="3FB684A1"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&lt;xsl:text&gt;]&lt;/xsl:text&gt;</w:t>
      </w:r>
    </w:p>
    <w:p w14:paraId="580AE45C"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34E78F64"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&lt;/xsl:template&gt;</w:t>
      </w:r>
    </w:p>
    <w:p w14:paraId="3274AD5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412BD846" w14:textId="77777777" w:rsidR="006D2F3F" w:rsidRPr="00E933F3" w:rsidRDefault="006D2F3F" w:rsidP="006D2F3F">
      <w:pPr>
        <w:pStyle w:val="HTMLPreformatted"/>
        <w:shd w:val="clear" w:color="auto" w:fill="ECECEC"/>
        <w:textAlignment w:val="baseline"/>
        <w:rPr>
          <w:rFonts w:ascii="Arial" w:hAnsi="Arial" w:cs="Arial"/>
          <w:sz w:val="24"/>
          <w:szCs w:val="24"/>
        </w:rPr>
      </w:pPr>
      <w:r w:rsidRPr="00E933F3">
        <w:rPr>
          <w:rStyle w:val="HTMLCode"/>
          <w:rFonts w:ascii="Arial" w:hAnsi="Arial" w:cs="Arial"/>
          <w:color w:val="323232"/>
          <w:sz w:val="24"/>
          <w:szCs w:val="24"/>
          <w:bdr w:val="none" w:sz="0" w:space="0" w:color="auto" w:frame="1"/>
        </w:rPr>
        <w:t>&lt;/xsl:stylesheet&gt;</w:t>
      </w:r>
    </w:p>
    <w:p w14:paraId="4A14C933" w14:textId="77777777" w:rsidR="006D2F3F" w:rsidRPr="00EB7EAC" w:rsidRDefault="006D2F3F" w:rsidP="006D2F3F">
      <w:pPr>
        <w:pStyle w:val="Heading2"/>
        <w:rPr>
          <w:rFonts w:eastAsiaTheme="minorHAnsi"/>
        </w:rPr>
      </w:pPr>
      <w:bookmarkStart w:id="953" w:name="_Toc479087572"/>
      <w:bookmarkStart w:id="954" w:name="_Toc479671931"/>
      <w:bookmarkStart w:id="955" w:name="_Toc481660573"/>
      <w:r w:rsidRPr="00EB7EAC">
        <w:t>Access to HTTP headers code snippet</w:t>
      </w:r>
      <w:bookmarkEnd w:id="953"/>
      <w:bookmarkEnd w:id="954"/>
      <w:bookmarkEnd w:id="955"/>
    </w:p>
    <w:p w14:paraId="1A778637" w14:textId="77777777" w:rsidR="006D2F3F" w:rsidRPr="0046012A" w:rsidRDefault="006D2F3F" w:rsidP="006D2F3F">
      <w:pPr>
        <w:pStyle w:val="Style1"/>
      </w:pPr>
      <w:r w:rsidRPr="0046012A">
        <w:t>The following code block shows an example of how to access the HTTP headers in XSLT by using the getContext() function.</w:t>
      </w:r>
    </w:p>
    <w:p w14:paraId="7664B9E7"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&lt;?xml version="1.0" encoding="UTF-8"?&gt;</w:t>
      </w:r>
    </w:p>
    <w:p w14:paraId="113CCF87"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&lt;xsl:stylesheet version="1.0"</w:t>
      </w:r>
    </w:p>
    <w:p w14:paraId="64F22437"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xmlns:xsl="http://www.w3.org/1999/XSL/Transform"</w:t>
      </w:r>
    </w:p>
    <w:p w14:paraId="3864385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xmlns:dp="http://www.datapower.com/extensions"</w:t>
      </w:r>
    </w:p>
    <w:p w14:paraId="77D1F35C"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xmlns:func="http://exslt.org/functions"</w:t>
      </w:r>
    </w:p>
    <w:p w14:paraId="4C72127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xmlns:apim="http://www.ibm.com/apimanagement" extension-element-prefixes="dp func apim"&gt;</w:t>
      </w:r>
    </w:p>
    <w:p w14:paraId="4F3C789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5DEA11C4"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Contains the APIM functions --&gt;</w:t>
      </w:r>
    </w:p>
    <w:p w14:paraId="77B863C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&lt;xsl:import href="local:///isp/policy/apim.custom.xsl" /&gt;</w:t>
      </w:r>
    </w:p>
    <w:p w14:paraId="77D9498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65E761C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 match="/"&gt;</w:t>
      </w:r>
    </w:p>
    <w:p w14:paraId="789F6BCE"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&lt;xsl:variable name="content-type" select="apim:getContext('request.headers.content-type')" /&gt;</w:t>
      </w:r>
    </w:p>
    <w:p w14:paraId="16F7AD7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36C7140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The request content type is</w:t>
      </w:r>
    </w:p>
    <w:p w14:paraId="0E587AA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&lt;xsl:value-of select="$content-type" /&gt;</w:t>
      </w:r>
    </w:p>
    <w:p w14:paraId="736558C3"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120B2EB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&lt;/xsl:template&gt;</w:t>
      </w:r>
    </w:p>
    <w:p w14:paraId="520C28A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37815AE7" w14:textId="77777777" w:rsidR="006D2F3F" w:rsidRPr="00E933F3" w:rsidRDefault="006D2F3F" w:rsidP="006D2F3F">
      <w:pPr>
        <w:pStyle w:val="HTMLPreformatted"/>
        <w:shd w:val="clear" w:color="auto" w:fill="ECECEC"/>
        <w:textAlignment w:val="baseline"/>
        <w:rPr>
          <w:rFonts w:ascii="Arial" w:hAnsi="Arial" w:cs="Arial"/>
        </w:rPr>
      </w:pPr>
      <w:r w:rsidRPr="00E933F3">
        <w:rPr>
          <w:rStyle w:val="HTMLCode"/>
          <w:rFonts w:ascii="Arial" w:hAnsi="Arial" w:cs="Arial"/>
          <w:color w:val="323232"/>
          <w:sz w:val="24"/>
          <w:szCs w:val="24"/>
          <w:bdr w:val="none" w:sz="0" w:space="0" w:color="auto" w:frame="1"/>
        </w:rPr>
        <w:lastRenderedPageBreak/>
        <w:t>&lt;/xsl:stylesheet&gt;</w:t>
      </w:r>
    </w:p>
    <w:p w14:paraId="78891287" w14:textId="77777777" w:rsidR="006D2F3F" w:rsidRPr="0046012A" w:rsidRDefault="006D2F3F" w:rsidP="006D2F3F">
      <w:pPr>
        <w:pStyle w:val="Style1"/>
      </w:pPr>
      <w:r w:rsidRPr="0046012A">
        <w:t>Note:</w:t>
      </w:r>
    </w:p>
    <w:p w14:paraId="3D98B13D" w14:textId="77777777" w:rsidR="006D2F3F" w:rsidRPr="0046012A" w:rsidRDefault="006D2F3F" w:rsidP="006D2F3F">
      <w:pPr>
        <w:pStyle w:val="Style1"/>
      </w:pPr>
      <w:r w:rsidRPr="0046012A">
        <w:t>Access or modification of HTTP headers by using DataPower extensions, such as dp:set-request-header, is not advisable, as such actions might yield unexpected results when the policy is combined with other policies and assembly steps.</w:t>
      </w:r>
    </w:p>
    <w:p w14:paraId="25D45617" w14:textId="77777777" w:rsidR="006D2F3F" w:rsidRPr="00EB7EAC" w:rsidRDefault="006D2F3F" w:rsidP="006D2F3F">
      <w:pPr>
        <w:pStyle w:val="Heading2"/>
      </w:pPr>
      <w:bookmarkStart w:id="956" w:name="_Toc479087573"/>
      <w:bookmarkStart w:id="957" w:name="_Toc479671932"/>
      <w:bookmarkStart w:id="958" w:name="_Toc481660574"/>
      <w:r w:rsidRPr="00EB7EAC">
        <w:t>Modify the payload code snippet</w:t>
      </w:r>
      <w:bookmarkEnd w:id="956"/>
      <w:bookmarkEnd w:id="957"/>
      <w:bookmarkEnd w:id="958"/>
    </w:p>
    <w:p w14:paraId="5DF77D88" w14:textId="77777777" w:rsidR="006D2F3F" w:rsidRPr="0046012A" w:rsidRDefault="006D2F3F" w:rsidP="006D2F3F">
      <w:pPr>
        <w:pStyle w:val="Style1"/>
      </w:pPr>
      <w:r w:rsidRPr="0046012A">
        <w:t>The following code block shows an example of how to modify the payload in XSLT. The output must be an XML node-set, which represents either an XML or SOAP message, or a JSON message by using JSONx. To assist the API Gateway policy framework to accept the new or transformed message, call the apim-output template, as shown in the following example.</w:t>
      </w:r>
    </w:p>
    <w:p w14:paraId="7A97A7B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&lt;?xml version="1.0" encoding="UTF-8"?&gt;</w:t>
      </w:r>
    </w:p>
    <w:p w14:paraId="2709109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&lt;xsl:stylesheet version="1.0"</w:t>
      </w:r>
    </w:p>
    <w:p w14:paraId="21CF0C5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xmlns:xsl="http://www.w3.org/1999/XSL/Transform"</w:t>
      </w:r>
    </w:p>
    <w:p w14:paraId="1F18122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xmlns:apim="http://www.ibm.com/apimanagement"</w:t>
      </w:r>
    </w:p>
    <w:p w14:paraId="797D721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xmlns:jsonx="http://www.ibm.com/xmlns/prod/2009/jsonx"&gt;</w:t>
      </w:r>
    </w:p>
    <w:p w14:paraId="5C8F4D0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008AC98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Contains the APIM functions --&gt;</w:t>
      </w:r>
    </w:p>
    <w:p w14:paraId="67612A0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&lt;xsl:include href="local:///isp/policy/apim.custom.xsl" /&gt;</w:t>
      </w:r>
    </w:p>
    <w:p w14:paraId="159682C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4A22B8C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 match="/"&gt;</w:t>
      </w:r>
    </w:p>
    <w:p w14:paraId="3117402C"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Creates a JSON document (empty object is for simplicity) --&gt;</w:t>
      </w:r>
    </w:p>
    <w:p w14:paraId="6405B35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&lt;jsonx:object&gt;</w:t>
      </w:r>
    </w:p>
    <w:p w14:paraId="49BD3AB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&lt;/jsonx:object&gt;</w:t>
      </w:r>
    </w:p>
    <w:p w14:paraId="7B83385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7415D0C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Indicates the media type of the output being produced --&gt;</w:t>
      </w:r>
    </w:p>
    <w:p w14:paraId="03F7345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3D9FC38C"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&lt;xsl:call-template name="apim:output"&gt;</w:t>
      </w:r>
    </w:p>
    <w:p w14:paraId="351DB8D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&lt;xsl:with-param name="mediaType" select="'application/json'" /&gt;</w:t>
      </w:r>
    </w:p>
    <w:p w14:paraId="5047CD11"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&lt;/xsl:call-template&gt;</w:t>
      </w:r>
    </w:p>
    <w:p w14:paraId="6D92E64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&lt;/xsl:template&gt;</w:t>
      </w:r>
    </w:p>
    <w:p w14:paraId="3799419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0D75BA7D" w14:textId="77777777" w:rsidR="006D2F3F" w:rsidRPr="00E933F3" w:rsidRDefault="006D2F3F" w:rsidP="006D2F3F">
      <w:pPr>
        <w:pStyle w:val="HTMLPreformatted"/>
        <w:shd w:val="clear" w:color="auto" w:fill="ECECEC"/>
        <w:textAlignment w:val="baseline"/>
        <w:rPr>
          <w:rFonts w:ascii="Arial" w:hAnsi="Arial" w:cs="Arial"/>
        </w:rPr>
      </w:pPr>
      <w:r w:rsidRPr="00E933F3">
        <w:rPr>
          <w:rStyle w:val="HTMLCode"/>
          <w:rFonts w:ascii="Arial" w:hAnsi="Arial" w:cs="Arial"/>
          <w:color w:val="323232"/>
          <w:sz w:val="24"/>
          <w:szCs w:val="24"/>
          <w:bdr w:val="none" w:sz="0" w:space="0" w:color="auto" w:frame="1"/>
        </w:rPr>
        <w:t>&lt;/xsl:stylesheet&gt;</w:t>
      </w:r>
    </w:p>
    <w:p w14:paraId="787FFA37" w14:textId="77777777" w:rsidR="006D2F3F" w:rsidRPr="00E933F3" w:rsidRDefault="006D2F3F" w:rsidP="006D2F3F">
      <w:pPr>
        <w:pStyle w:val="Style1"/>
      </w:pPr>
      <w:r w:rsidRPr="00E933F3">
        <w:t>where mediaType:</w:t>
      </w:r>
    </w:p>
    <w:p w14:paraId="60AF01A5" w14:textId="77777777" w:rsidR="006D2F3F" w:rsidRDefault="006D2F3F" w:rsidP="006D2F3F">
      <w:pPr>
        <w:pStyle w:val="Style2"/>
      </w:pPr>
      <w:r>
        <w:t>'application/json' is when the output is written in JSONx format.</w:t>
      </w:r>
    </w:p>
    <w:p w14:paraId="34DF05E9" w14:textId="77777777" w:rsidR="006D2F3F" w:rsidRDefault="006D2F3F" w:rsidP="006D2F3F">
      <w:pPr>
        <w:pStyle w:val="Style2"/>
      </w:pPr>
      <w:r>
        <w:t>'application/xml' is when the output is written in XML format.</w:t>
      </w:r>
    </w:p>
    <w:p w14:paraId="6AF295DB" w14:textId="77777777" w:rsidR="006D2F3F" w:rsidRPr="001F00D7" w:rsidRDefault="006D2F3F" w:rsidP="006D2F3F">
      <w:pPr>
        <w:pStyle w:val="Style1"/>
      </w:pPr>
      <w:r w:rsidRPr="001F00D7">
        <w:t>Specifying the media type allows the next steps in the assembly flow to understand how to process the new payload.</w:t>
      </w:r>
    </w:p>
    <w:p w14:paraId="776BE712" w14:textId="77777777" w:rsidR="006D2F3F" w:rsidRDefault="006D2F3F" w:rsidP="006D2F3F">
      <w:pPr>
        <w:pStyle w:val="Heading2"/>
      </w:pPr>
      <w:bookmarkStart w:id="959" w:name="_Toc479087574"/>
      <w:bookmarkStart w:id="960" w:name="_Toc479671933"/>
      <w:bookmarkStart w:id="961" w:name="_Toc481660575"/>
      <w:r>
        <w:t>Configure error information code snippet</w:t>
      </w:r>
      <w:bookmarkEnd w:id="959"/>
      <w:bookmarkEnd w:id="960"/>
      <w:bookmarkEnd w:id="961"/>
    </w:p>
    <w:p w14:paraId="018C88C4" w14:textId="77777777" w:rsidR="006D2F3F" w:rsidRPr="0046012A" w:rsidRDefault="006D2F3F" w:rsidP="006D2F3F">
      <w:pPr>
        <w:pStyle w:val="Style1"/>
      </w:pPr>
      <w:r w:rsidRPr="0046012A">
        <w:t>The following code block shows an example of how to configure the policy implementation to produce error information by calling the apim-error template.</w:t>
      </w:r>
    </w:p>
    <w:p w14:paraId="076777FC"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&lt;?xml version="1.0" encoding="UTF-8"?&gt;</w:t>
      </w:r>
    </w:p>
    <w:p w14:paraId="2772BB8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&lt;xsl:stylesheet version="1.0"</w:t>
      </w:r>
    </w:p>
    <w:p w14:paraId="77917CE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xmlns:xsl="http://www.w3.org/1999/XSL/Transform"</w:t>
      </w:r>
    </w:p>
    <w:p w14:paraId="237285D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lastRenderedPageBreak/>
        <w:t xml:space="preserve">  xmlns:apim="http://www.ibm.com/apimanagement"&gt;</w:t>
      </w:r>
    </w:p>
    <w:p w14:paraId="7B85ADB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52666E8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Contains the APIM functions --&gt;</w:t>
      </w:r>
    </w:p>
    <w:p w14:paraId="3EAAB5C4"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&lt;xsl:include href="local:///isp/policy/apim.custom.xsl" /&gt;</w:t>
      </w:r>
    </w:p>
    <w:p w14:paraId="360BE4B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01510E8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Indicates this policy has a failure and provides</w:t>
      </w:r>
    </w:p>
    <w:p w14:paraId="1DA71BA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additional information for the client application --&gt;</w:t>
      </w:r>
    </w:p>
    <w:p w14:paraId="2EDD6C07"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 match="/"&gt;</w:t>
      </w:r>
    </w:p>
    <w:p w14:paraId="7F862603"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&lt;xsl:call-template name="apim:error"&gt;</w:t>
      </w:r>
    </w:p>
    <w:p w14:paraId="586D450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&lt;xsl:with-param name="httpCode" select="'401'" /&gt;</w:t>
      </w:r>
    </w:p>
    <w:p w14:paraId="72FCF5A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&lt;xsl:with-param name="httpReasonPhrase" select="'Unauthorized'" /&gt;</w:t>
      </w:r>
    </w:p>
    <w:p w14:paraId="6D67F927"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&lt;xsl:with-param name="errorMessage" select="'Please select a Plan'" /&gt;</w:t>
      </w:r>
    </w:p>
    <w:p w14:paraId="48CE3B1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&lt;/xsl:call-template&gt;</w:t>
      </w:r>
    </w:p>
    <w:p w14:paraId="2ABDA6D1"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&lt;/xsl:template&gt;</w:t>
      </w:r>
    </w:p>
    <w:p w14:paraId="48B56203"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717DEEDE" w14:textId="77777777" w:rsidR="006D2F3F" w:rsidRPr="00E933F3" w:rsidRDefault="006D2F3F" w:rsidP="006D2F3F">
      <w:pPr>
        <w:pStyle w:val="HTMLPreformatted"/>
        <w:shd w:val="clear" w:color="auto" w:fill="ECECEC"/>
        <w:textAlignment w:val="baseline"/>
        <w:rPr>
          <w:rFonts w:ascii="Arial" w:hAnsi="Arial" w:cs="Arial"/>
        </w:rPr>
      </w:pPr>
      <w:r w:rsidRPr="00E933F3">
        <w:rPr>
          <w:rStyle w:val="HTMLCode"/>
          <w:rFonts w:ascii="Arial" w:hAnsi="Arial" w:cs="Arial"/>
          <w:color w:val="323232"/>
          <w:sz w:val="24"/>
          <w:szCs w:val="24"/>
          <w:bdr w:val="none" w:sz="0" w:space="0" w:color="auto" w:frame="1"/>
        </w:rPr>
        <w:t>&lt;/xsl:stylesheet&gt;</w:t>
      </w:r>
    </w:p>
    <w:p w14:paraId="0741BC6E" w14:textId="77777777" w:rsidR="006D2F3F" w:rsidRDefault="006D2F3F" w:rsidP="006D2F3F">
      <w:pPr>
        <w:pStyle w:val="Style1"/>
      </w:pPr>
      <w:r>
        <w:t>where:</w:t>
      </w:r>
    </w:p>
    <w:p w14:paraId="7FE66C26" w14:textId="77777777" w:rsidR="006D2F3F" w:rsidRDefault="006D2F3F" w:rsidP="006D2F3F">
      <w:pPr>
        <w:pStyle w:val="Style2"/>
      </w:pPr>
      <w:r>
        <w:t>httpCode is the code of the required error message.</w:t>
      </w:r>
    </w:p>
    <w:p w14:paraId="45CFE3BE" w14:textId="77777777" w:rsidR="006D2F3F" w:rsidRDefault="006D2F3F" w:rsidP="006D2F3F">
      <w:pPr>
        <w:pStyle w:val="Style2"/>
      </w:pPr>
      <w:r>
        <w:t>httpReasonPhrase is the reason for the error.</w:t>
      </w:r>
    </w:p>
    <w:p w14:paraId="5360C644" w14:textId="77777777" w:rsidR="006D2F3F" w:rsidRDefault="006D2F3F" w:rsidP="006D2F3F">
      <w:pPr>
        <w:pStyle w:val="Style2"/>
      </w:pPr>
      <w:r>
        <w:t>errorMessage is the suggested action for the user.</w:t>
      </w:r>
    </w:p>
    <w:p w14:paraId="42A2FB2A" w14:textId="77777777" w:rsidR="006D2F3F" w:rsidRPr="001A53B8" w:rsidRDefault="006D2F3F" w:rsidP="006D2F3F">
      <w:pPr>
        <w:pStyle w:val="Heading2"/>
      </w:pPr>
      <w:bookmarkStart w:id="962" w:name="_Toc479087575"/>
      <w:bookmarkStart w:id="963" w:name="_Toc479080072"/>
      <w:bookmarkStart w:id="964" w:name="_Toc479079927"/>
      <w:bookmarkStart w:id="965" w:name="_Toc479671934"/>
      <w:bookmarkStart w:id="966" w:name="_Toc481660576"/>
      <w:r w:rsidRPr="001A53B8">
        <w:t>Set variables code snippet</w:t>
      </w:r>
      <w:bookmarkEnd w:id="962"/>
      <w:bookmarkEnd w:id="963"/>
      <w:bookmarkEnd w:id="964"/>
      <w:bookmarkEnd w:id="965"/>
      <w:bookmarkEnd w:id="966"/>
    </w:p>
    <w:p w14:paraId="018A59A5" w14:textId="77777777" w:rsidR="006D2F3F" w:rsidRPr="001F00D7" w:rsidRDefault="006D2F3F" w:rsidP="006D2F3F">
      <w:pPr>
        <w:pStyle w:val="Style1"/>
      </w:pPr>
      <w:r w:rsidRPr="001F00D7">
        <w:t>The following code block shows an example of how to set a runtime variable to a specified string value by calling the setVariable template.</w:t>
      </w:r>
    </w:p>
    <w:p w14:paraId="339DCB2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&lt;?xml version="1.0" encoding="UTF-8"?&gt;</w:t>
      </w:r>
    </w:p>
    <w:p w14:paraId="4788A56A"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&lt;xsl:stylesheet version="1.0"</w:t>
      </w:r>
    </w:p>
    <w:p w14:paraId="603EA29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xmlns:xsl="http://www.w3.org/1999/XSL/Transform"</w:t>
      </w:r>
    </w:p>
    <w:p w14:paraId="5DF0838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xmlns:dp="http://www.datapower.com/extensions"</w:t>
      </w:r>
    </w:p>
    <w:p w14:paraId="6EF29181"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xmlns:func="http://exslt.org/functions"</w:t>
      </w:r>
    </w:p>
    <w:p w14:paraId="6AC4FC4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xmlns:apim="http://www.ibm.com/apimanagement" extension-element-prefixes="dp func apim"&gt;</w:t>
      </w:r>
    </w:p>
    <w:p w14:paraId="220FC1F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51909F7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Contains the APIM functions --&gt;</w:t>
      </w:r>
    </w:p>
    <w:p w14:paraId="344221F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&lt;xsl:import href="local:///isp/policy/apim.custom.xsl" /&gt;</w:t>
      </w:r>
    </w:p>
    <w:p w14:paraId="681E187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659D39E3"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 match="/"&gt;</w:t>
      </w:r>
    </w:p>
    <w:p w14:paraId="5BC29D31"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&lt;xsl:call-template name="apim:setVariable"&gt;</w:t>
      </w:r>
    </w:p>
    <w:p w14:paraId="541557F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&lt;xsl:with-param name="varName" select="'serviceEndpoint'" /&gt;</w:t>
      </w:r>
    </w:p>
    <w:p w14:paraId="51DB64A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&lt;xsl:with-param name="value" select="'https://endpoint.host.com/data'" /&gt;</w:t>
      </w:r>
    </w:p>
    <w:p w14:paraId="68B266E3"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&lt;/xsl:call-template&gt;</w:t>
      </w:r>
    </w:p>
    <w:p w14:paraId="1F22001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766A1BD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&lt;xsl:text&gt;Variable [&lt;/xsl:text&gt;</w:t>
      </w:r>
    </w:p>
    <w:p w14:paraId="5FBBDF40"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&lt;xsl:value-of select="'serviceEndpoint'" /&gt;</w:t>
      </w:r>
    </w:p>
    <w:p w14:paraId="45707EB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&lt;xsl:text&gt;] set to [&lt;/xsl:text&gt;</w:t>
      </w:r>
    </w:p>
    <w:p w14:paraId="07BA95AB"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&lt;xsl:value-of select="'https://endpoint.host.com/data'" /&gt;</w:t>
      </w:r>
    </w:p>
    <w:p w14:paraId="1C0C6A6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&lt;xsl:text&gt;]&lt;/xsl:text&gt;</w:t>
      </w:r>
    </w:p>
    <w:p w14:paraId="235AF4D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736FCCD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&lt;/xsl:template&gt;</w:t>
      </w:r>
    </w:p>
    <w:p w14:paraId="23136F04"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3B96A46D" w14:textId="77777777" w:rsidR="006D2F3F" w:rsidRPr="00E933F3" w:rsidRDefault="006D2F3F" w:rsidP="006D2F3F">
      <w:pPr>
        <w:pStyle w:val="HTMLPreformatted"/>
        <w:shd w:val="clear" w:color="auto" w:fill="ECECEC"/>
        <w:textAlignment w:val="baseline"/>
        <w:rPr>
          <w:rFonts w:ascii="Arial" w:hAnsi="Arial" w:cs="Arial"/>
        </w:rPr>
      </w:pPr>
      <w:r w:rsidRPr="00E933F3">
        <w:rPr>
          <w:rStyle w:val="HTMLCode"/>
          <w:rFonts w:ascii="Arial" w:hAnsi="Arial" w:cs="Arial"/>
          <w:color w:val="323232"/>
          <w:sz w:val="24"/>
          <w:szCs w:val="24"/>
          <w:bdr w:val="none" w:sz="0" w:space="0" w:color="auto" w:frame="1"/>
        </w:rPr>
        <w:t>&lt;/xsl:stylesheet&gt;</w:t>
      </w:r>
    </w:p>
    <w:p w14:paraId="1D2EB760" w14:textId="77777777" w:rsidR="006D2F3F" w:rsidRPr="001F00D7" w:rsidRDefault="006D2F3F" w:rsidP="006D2F3F">
      <w:pPr>
        <w:pStyle w:val="Style1"/>
      </w:pPr>
      <w:r w:rsidRPr="001F00D7">
        <w:t>where:</w:t>
      </w:r>
    </w:p>
    <w:p w14:paraId="243DA62F" w14:textId="77777777" w:rsidR="006D2F3F" w:rsidRDefault="006D2F3F" w:rsidP="006D2F3F">
      <w:pPr>
        <w:pStyle w:val="Style2"/>
      </w:pPr>
      <w:r>
        <w:t>varName is the name of the runtime variable where value is to be set.</w:t>
      </w:r>
    </w:p>
    <w:p w14:paraId="6C1D176A" w14:textId="77777777" w:rsidR="006D2F3F" w:rsidRDefault="006D2F3F" w:rsidP="006D2F3F">
      <w:pPr>
        <w:pStyle w:val="Style2"/>
      </w:pPr>
      <w:r>
        <w:t>value is the string value to set the variable to. This can be a literal value, or another variable. For example, to set a named variable to the value of the Content-Type header in a request, one would specify the value as $(request.headers.content-type).</w:t>
      </w:r>
    </w:p>
    <w:p w14:paraId="33181C25" w14:textId="77777777" w:rsidR="006D2F3F" w:rsidRDefault="006D2F3F" w:rsidP="006D2F3F">
      <w:pPr>
        <w:pStyle w:val="Style2"/>
        <w:numPr>
          <w:ilvl w:val="0"/>
          <w:numId w:val="0"/>
        </w:numPr>
        <w:ind w:left="357"/>
      </w:pPr>
      <w:r>
        <w:t>The following example shows how to retrieve the value of a runtime variable by using the getVariable() function.</w:t>
      </w:r>
    </w:p>
    <w:p w14:paraId="3EFC7AC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&lt;?xml version="1.0" encoding="UTF-8"?&gt;</w:t>
      </w:r>
    </w:p>
    <w:p w14:paraId="76FFEF9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&lt;xsl:stylesheet version="1.0"</w:t>
      </w:r>
    </w:p>
    <w:p w14:paraId="5398AF35"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xmlns:xsl="http://www.w3.org/1999/XSL/Transform"</w:t>
      </w:r>
    </w:p>
    <w:p w14:paraId="23865541"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xmlns:dp="http://www.datapower.com/extensions"</w:t>
      </w:r>
    </w:p>
    <w:p w14:paraId="73815FA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xmlns:func="http://exslt.org/functions"</w:t>
      </w:r>
    </w:p>
    <w:p w14:paraId="453F569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xmlns:apim="http://www.ibm.com/apimanagement" extension-element-prefixes="dp func apim"&gt;</w:t>
      </w:r>
    </w:p>
    <w:p w14:paraId="29EADA3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31C2629F"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 Contains the APIM functions --&gt;</w:t>
      </w:r>
    </w:p>
    <w:p w14:paraId="094E442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&lt;xsl:import href="local:///isp/policy/apim.custom.xsl" /&gt;</w:t>
      </w:r>
    </w:p>
    <w:p w14:paraId="1A99769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p>
    <w:p w14:paraId="0C666FD2"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 match="/"&gt;</w:t>
      </w:r>
    </w:p>
    <w:p w14:paraId="50DC8848"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&lt;xsl:variable name="varValue" select="apim:getVariable('serviceEndpoint')" /&gt;</w:t>
      </w:r>
    </w:p>
    <w:p w14:paraId="37650674"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39B550E1"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&lt;xsl:text&gt;Variable [&lt;/xsl:text&gt;</w:t>
      </w:r>
    </w:p>
    <w:p w14:paraId="7BEC9F2D"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&lt;xsl:value-of select="'serviceEndpoint'" /&gt;</w:t>
      </w:r>
    </w:p>
    <w:p w14:paraId="3FA38094"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&lt;xsl:text&gt;] = [&lt;/xsl:text&gt;</w:t>
      </w:r>
    </w:p>
    <w:p w14:paraId="7E8871B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&lt;xsl:value-of select="$varValue" /&gt;</w:t>
      </w:r>
    </w:p>
    <w:p w14:paraId="537FBCBE"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&lt;xsl:text&gt;]&lt;/xsl:text&gt;</w:t>
      </w:r>
    </w:p>
    <w:p w14:paraId="6678ACA6"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&lt;/xsl:message&gt;</w:t>
      </w:r>
    </w:p>
    <w:p w14:paraId="3E843E29" w14:textId="77777777" w:rsidR="006D2F3F" w:rsidRPr="00E933F3" w:rsidRDefault="006D2F3F" w:rsidP="006D2F3F">
      <w:pPr>
        <w:pStyle w:val="HTMLPreformatted"/>
        <w:shd w:val="clear" w:color="auto" w:fill="ECECEC"/>
        <w:textAlignment w:val="baseline"/>
        <w:rPr>
          <w:rStyle w:val="HTMLCode"/>
          <w:rFonts w:ascii="Arial" w:hAnsi="Arial" w:cs="Arial"/>
          <w:color w:val="323232"/>
          <w:sz w:val="24"/>
          <w:szCs w:val="24"/>
          <w:bdr w:val="none" w:sz="0" w:space="0" w:color="auto" w:frame="1"/>
        </w:rPr>
      </w:pPr>
      <w:r w:rsidRPr="00E933F3">
        <w:rPr>
          <w:rStyle w:val="HTMLCode"/>
          <w:rFonts w:ascii="Arial" w:hAnsi="Arial" w:cs="Arial"/>
          <w:color w:val="323232"/>
          <w:sz w:val="24"/>
          <w:szCs w:val="24"/>
          <w:bdr w:val="none" w:sz="0" w:space="0" w:color="auto" w:frame="1"/>
        </w:rPr>
        <w:t xml:space="preserve">  &lt;/xsl:template&gt;</w:t>
      </w:r>
    </w:p>
    <w:p w14:paraId="72518D46" w14:textId="77777777" w:rsidR="006D2F3F" w:rsidRPr="00E933F3" w:rsidRDefault="006D2F3F" w:rsidP="006D2F3F">
      <w:pPr>
        <w:pStyle w:val="HTMLPreformatted"/>
        <w:shd w:val="clear" w:color="auto" w:fill="ECECEC"/>
        <w:textAlignment w:val="baseline"/>
        <w:rPr>
          <w:rFonts w:ascii="Arial" w:hAnsi="Arial" w:cs="Arial"/>
        </w:rPr>
      </w:pPr>
      <w:r w:rsidRPr="00E933F3">
        <w:rPr>
          <w:rStyle w:val="HTMLCode"/>
          <w:rFonts w:ascii="Arial" w:hAnsi="Arial" w:cs="Arial"/>
          <w:color w:val="323232"/>
          <w:sz w:val="24"/>
          <w:szCs w:val="24"/>
          <w:bdr w:val="none" w:sz="0" w:space="0" w:color="auto" w:frame="1"/>
        </w:rPr>
        <w:t>&lt;/xsl:stylesheet&gt;</w:t>
      </w:r>
    </w:p>
    <w:p w14:paraId="0D6DB7F6" w14:textId="77777777" w:rsidR="006D2F3F" w:rsidRDefault="006D2F3F" w:rsidP="0046012A">
      <w:pPr>
        <w:pStyle w:val="Style1"/>
      </w:pPr>
    </w:p>
    <w:p w14:paraId="002458C2" w14:textId="77777777" w:rsidR="006D2F3F" w:rsidRPr="0046012A" w:rsidRDefault="006D2F3F" w:rsidP="0046012A">
      <w:pPr>
        <w:pStyle w:val="Style1"/>
      </w:pPr>
    </w:p>
    <w:p w14:paraId="3F497593" w14:textId="77777777" w:rsidR="00295862" w:rsidRPr="001A53B8" w:rsidRDefault="00295862" w:rsidP="001A53B8">
      <w:pPr>
        <w:pStyle w:val="Heading1"/>
      </w:pPr>
      <w:bookmarkStart w:id="967" w:name="_Toc479671942"/>
      <w:bookmarkStart w:id="968" w:name="_Toc481660577"/>
      <w:r w:rsidRPr="001A53B8">
        <w:t>API Naming Standards and Guidelines</w:t>
      </w:r>
      <w:bookmarkEnd w:id="967"/>
      <w:bookmarkEnd w:id="968"/>
    </w:p>
    <w:p w14:paraId="003069D0" w14:textId="56D187C6" w:rsidR="00295862" w:rsidRDefault="00135802" w:rsidP="0046012A">
      <w:pPr>
        <w:pStyle w:val="Style1"/>
      </w:pPr>
      <w:r w:rsidRPr="0046012A">
        <w:t>Ci</w:t>
      </w:r>
      <w:r w:rsidR="00295862" w:rsidRPr="0046012A">
        <w:t>tiBanamex has defined API specification guidelines and naming standards. Please refer to the “citibanamex-microservices-specs.pdf” for complete API specs standards.</w:t>
      </w:r>
    </w:p>
    <w:p w14:paraId="3F52AAD8" w14:textId="08D744D9" w:rsidR="00C40515" w:rsidRDefault="00C40515" w:rsidP="0046012A">
      <w:pPr>
        <w:pStyle w:val="Style1"/>
      </w:pPr>
    </w:p>
    <w:p w14:paraId="4578F54D" w14:textId="5F139FF7" w:rsidR="00791AA8" w:rsidRDefault="00791AA8" w:rsidP="0046012A">
      <w:pPr>
        <w:pStyle w:val="Style1"/>
      </w:pPr>
    </w:p>
    <w:p w14:paraId="0EECA31F" w14:textId="3E5E4EE4" w:rsidR="00791AA8" w:rsidRDefault="00791AA8" w:rsidP="0046012A">
      <w:pPr>
        <w:pStyle w:val="Style1"/>
      </w:pPr>
    </w:p>
    <w:p w14:paraId="4305574C" w14:textId="4C880165" w:rsidR="00791AA8" w:rsidRDefault="00791AA8" w:rsidP="0046012A">
      <w:pPr>
        <w:pStyle w:val="Style1"/>
      </w:pPr>
    </w:p>
    <w:p w14:paraId="18AA6586" w14:textId="77777777" w:rsidR="00791AA8" w:rsidRDefault="00791AA8" w:rsidP="0046012A">
      <w:pPr>
        <w:pStyle w:val="Style1"/>
      </w:pPr>
    </w:p>
    <w:p w14:paraId="5C580922" w14:textId="603A6D35" w:rsidR="00295862" w:rsidRDefault="00295862" w:rsidP="00295862">
      <w:pPr>
        <w:tabs>
          <w:tab w:val="left" w:pos="5805"/>
        </w:tabs>
        <w:rPr>
          <w:rFonts w:cstheme="minorHAnsi"/>
          <w:sz w:val="24"/>
          <w:szCs w:val="24"/>
        </w:rPr>
      </w:pPr>
    </w:p>
    <w:sectPr w:rsidR="00295862" w:rsidSect="0013195E">
      <w:headerReference w:type="default" r:id="rId113"/>
      <w:footerReference w:type="default" r:id="rId114"/>
      <w:pgSz w:w="11906" w:h="16838" w:code="9"/>
      <w:pgMar w:top="1440" w:right="1080" w:bottom="1440" w:left="1080" w:header="11" w:footer="25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F3AB5" w14:textId="77777777" w:rsidR="0040742B" w:rsidRDefault="0040742B" w:rsidP="007575B7">
      <w:pPr>
        <w:spacing w:after="0" w:line="240" w:lineRule="auto"/>
      </w:pPr>
      <w:r>
        <w:separator/>
      </w:r>
    </w:p>
  </w:endnote>
  <w:endnote w:type="continuationSeparator" w:id="0">
    <w:p w14:paraId="2CCC05AC" w14:textId="77777777" w:rsidR="0040742B" w:rsidRDefault="0040742B" w:rsidP="00757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lyUPC">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ヒラギノ角ゴ Pro W3">
    <w:charset w:val="80"/>
    <w:family w:val="auto"/>
    <w:pitch w:val="variable"/>
    <w:sig w:usb0="E00002FF" w:usb1="7AC7FFFF" w:usb2="00000012" w:usb3="00000000" w:csb0="0002000D" w:csb1="00000000"/>
  </w:font>
  <w:font w:name="Geneva">
    <w:charset w:val="00"/>
    <w:family w:val="auto"/>
    <w:pitch w:val="variable"/>
    <w:sig w:usb0="E00002FF" w:usb1="5200205F" w:usb2="00A0C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9150825"/>
      <w:docPartObj>
        <w:docPartGallery w:val="Page Numbers (Bottom of Page)"/>
        <w:docPartUnique/>
      </w:docPartObj>
    </w:sdtPr>
    <w:sdtEndPr>
      <w:rPr>
        <w:noProof/>
      </w:rPr>
    </w:sdtEndPr>
    <w:sdtContent>
      <w:p w14:paraId="4C12036E" w14:textId="3850A38F" w:rsidR="005908CC" w:rsidRDefault="005908CC">
        <w:pPr>
          <w:pStyle w:val="Footer"/>
          <w:jc w:val="center"/>
        </w:pPr>
        <w:r w:rsidRPr="008B674B">
          <w:rPr>
            <w:noProof/>
            <w:lang w:val="en-CA" w:eastAsia="en-CA"/>
          </w:rPr>
          <w:drawing>
            <wp:anchor distT="0" distB="0" distL="114300" distR="114300" simplePos="0" relativeHeight="251662336" behindDoc="1" locked="0" layoutInCell="1" allowOverlap="1" wp14:anchorId="5F066140" wp14:editId="3DEDFBB3">
              <wp:simplePos x="0" y="0"/>
              <wp:positionH relativeFrom="column">
                <wp:posOffset>4400550</wp:posOffset>
              </wp:positionH>
              <wp:positionV relativeFrom="paragraph">
                <wp:posOffset>-292735</wp:posOffset>
              </wp:positionV>
              <wp:extent cx="1766888" cy="303904"/>
              <wp:effectExtent l="0" t="0" r="5080" b="1270"/>
              <wp:wrapNone/>
              <wp:docPr id="29" name="Picture 81" descr="Image result for citibana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 name="Picture 81" descr="Image result for citibanamex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6888" cy="303904"/>
                      </a:xfrm>
                      <a:prstGeom prst="rect">
                        <a:avLst/>
                      </a:prstGeom>
                      <a:noFill/>
                      <a:extLst/>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661312" behindDoc="0" locked="0" layoutInCell="1" allowOverlap="1" wp14:anchorId="50DA78A9" wp14:editId="41BEBB56">
                  <wp:simplePos x="0" y="0"/>
                  <wp:positionH relativeFrom="margin">
                    <wp:align>right</wp:align>
                  </wp:positionH>
                  <wp:positionV relativeFrom="paragraph">
                    <wp:posOffset>-407035</wp:posOffset>
                  </wp:positionV>
                  <wp:extent cx="6172200" cy="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B403255" id="Straight Connector 57" o:spid="_x0000_s1026" style="position:absolute;z-index:251661312;visibility:visible;mso-wrap-style:square;mso-wrap-distance-left:9pt;mso-wrap-distance-top:0;mso-wrap-distance-right:9pt;mso-wrap-distance-bottom:0;mso-position-horizontal:right;mso-position-horizontal-relative:margin;mso-position-vertical:absolute;mso-position-vertical-relative:text" from="434.8pt,-32.05pt" to="920.8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3Z0wEAAAYEAAAOAAAAZHJzL2Uyb0RvYy54bWysU8GO2yAQvVfqPyDuje1I3VRWnD1ktb1U&#10;bdRtP4BgsJGAQQNNnL/vgBPvqlupatUL9sC8N/PewPZ+cpadFEYDvuPNquZMeQm98UPHv397fPeB&#10;s5iE74UFrzp+UZHf796+2Z5Dq9Ywgu0VMiLxsT2Hjo8phbaqohyVE3EFQXk61IBOJApxqHoUZ2J3&#10;tlrX9V11BuwDglQx0u7DfMh3hV9rJdMXraNKzHacektlxbIe81rttqIdUITRyGsb4h+6cMJ4KrpQ&#10;PYgk2A80r6ickQgRdFpJcBVobaQqGkhNU/+i5mkUQRUtZE4Mi03x/9HKz6cDMtN3/P2GMy8czegp&#10;oTDDmNgevCcHARkdklPnEFsC7P0Br1EMB8yyJ40uf0kQm4q7l8VdNSUmafOu2axpZJzJ21n1DAwY&#10;00cFjuWfjlvjs3DRitOnmKgYpd5S8rb1eY1gTf9orC0BDse9RXYSedT1pt6X6RLwRRpFGVplJXPv&#10;5S9drJppvypNblC3TSlf7qFaaIWUyqcme1GYKDvDNLWwAOs/A6/5GarKHf0b8IIolcGnBeyMB/xd&#10;9TTdWtZz/s2BWXe24Aj9pUy1WEOXrSi8Pox8m1/GBf78fHc/AQAA//8DAFBLAwQUAAYACAAAACEA&#10;6L1MyN0AAAAIAQAADwAAAGRycy9kb3ducmV2LnhtbEyPwU7DMBBE70j9B2uRemudRlUhIU7VIgGX&#10;Xki4cHPjbRIar6PYaQNfzyIhwXFnRrNvsu1kO3HBwbeOFKyWEQikypmWagVv5dPiHoQPmozuHKGC&#10;T/SwzWc3mU6Nu9IrXopQCy4hn2oFTQh9KqWvGrTaL12PxN7JDVYHPodamkFfudx2Mo6ijbS6Jf7Q&#10;6B4fG6zOxWgVJO+HXflyKr/2H2fbJmPxfCinWKn57bR7ABFwCn9h+MFndMiZ6ehGMl50CnhIULDY&#10;rFcg2E7uYlaOv4rMM/l/QP4NAAD//wMAUEsBAi0AFAAGAAgAAAAhALaDOJL+AAAA4QEAABMAAAAA&#10;AAAAAAAAAAAAAAAAAFtDb250ZW50X1R5cGVzXS54bWxQSwECLQAUAAYACAAAACEAOP0h/9YAAACU&#10;AQAACwAAAAAAAAAAAAAAAAAvAQAAX3JlbHMvLnJlbHNQSwECLQAUAAYACAAAACEAAEXt2dMBAAAG&#10;BAAADgAAAAAAAAAAAAAAAAAuAgAAZHJzL2Uyb0RvYy54bWxQSwECLQAUAAYACAAAACEA6L1MyN0A&#10;AAAIAQAADwAAAAAAAAAAAAAAAAAtBAAAZHJzL2Rvd25yZXYueG1sUEsFBgAAAAAEAAQA8wAAADcF&#10;AAAAAA==&#10;" strokecolor="#0070c0" strokeweight=".5pt">
                  <v:stroke joinstyle="miter"/>
                  <w10:wrap anchorx="margin"/>
                </v:line>
              </w:pict>
            </mc:Fallback>
          </mc:AlternateContent>
        </w:r>
        <w:r>
          <w:fldChar w:fldCharType="begin"/>
        </w:r>
        <w:r>
          <w:instrText xml:space="preserve"> PAGE   \* MERGEFORMAT </w:instrText>
        </w:r>
        <w:r>
          <w:fldChar w:fldCharType="separate"/>
        </w:r>
        <w:r w:rsidR="00FA39C7">
          <w:rPr>
            <w:noProof/>
          </w:rPr>
          <w:t>3</w:t>
        </w:r>
        <w:r>
          <w:rPr>
            <w:noProof/>
          </w:rPr>
          <w:fldChar w:fldCharType="end"/>
        </w:r>
      </w:p>
    </w:sdtContent>
  </w:sdt>
  <w:p w14:paraId="168E7F14" w14:textId="2B1BACE3" w:rsidR="005908CC" w:rsidRDefault="005908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261113"/>
      <w:docPartObj>
        <w:docPartGallery w:val="Page Numbers (Bottom of Page)"/>
        <w:docPartUnique/>
      </w:docPartObj>
    </w:sdtPr>
    <w:sdtEndPr>
      <w:rPr>
        <w:noProof/>
      </w:rPr>
    </w:sdtEndPr>
    <w:sdtContent>
      <w:p w14:paraId="4B1784E8" w14:textId="06FB0ABF" w:rsidR="005908CC" w:rsidRPr="00234361" w:rsidRDefault="005908CC" w:rsidP="00234361">
        <w:pPr>
          <w:pStyle w:val="Footer"/>
          <w:jc w:val="center"/>
        </w:pPr>
        <w:r w:rsidRPr="008B674B">
          <w:rPr>
            <w:noProof/>
            <w:lang w:val="en-CA" w:eastAsia="en-CA"/>
          </w:rPr>
          <w:drawing>
            <wp:anchor distT="0" distB="0" distL="114300" distR="114300" simplePos="0" relativeHeight="251667456" behindDoc="1" locked="0" layoutInCell="1" allowOverlap="1" wp14:anchorId="5FA515E8" wp14:editId="7F013068">
              <wp:simplePos x="0" y="0"/>
              <wp:positionH relativeFrom="column">
                <wp:posOffset>4381500</wp:posOffset>
              </wp:positionH>
              <wp:positionV relativeFrom="paragraph">
                <wp:posOffset>-292735</wp:posOffset>
              </wp:positionV>
              <wp:extent cx="1766888" cy="303904"/>
              <wp:effectExtent l="0" t="0" r="5080" b="1270"/>
              <wp:wrapNone/>
              <wp:docPr id="140" name="Picture 81" descr="Image result for citibana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 name="Picture 81" descr="Image result for citibanamex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6888" cy="303904"/>
                      </a:xfrm>
                      <a:prstGeom prst="rect">
                        <a:avLst/>
                      </a:prstGeom>
                      <a:noFill/>
                      <a:extLst/>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666432" behindDoc="0" locked="0" layoutInCell="1" allowOverlap="1" wp14:anchorId="35AA837D" wp14:editId="0CA60046">
                  <wp:simplePos x="0" y="0"/>
                  <wp:positionH relativeFrom="margin">
                    <wp:align>right</wp:align>
                  </wp:positionH>
                  <wp:positionV relativeFrom="paragraph">
                    <wp:posOffset>-407035</wp:posOffset>
                  </wp:positionV>
                  <wp:extent cx="61722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DA39055" id="Straight Connector 61" o:spid="_x0000_s1026" style="position:absolute;z-index:251666432;visibility:visible;mso-wrap-style:square;mso-wrap-distance-left:9pt;mso-wrap-distance-top:0;mso-wrap-distance-right:9pt;mso-wrap-distance-bottom:0;mso-position-horizontal:right;mso-position-horizontal-relative:margin;mso-position-vertical:absolute;mso-position-vertical-relative:text" from="434.8pt,-32.05pt" to="920.8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ZP0gEAAAYEAAAOAAAAZHJzL2Uyb0RvYy54bWysU02P0zAQvSPxHyzft0l66KKo6R66Wi4r&#10;qFj4Aa4zTiz5S2PTpP+esdtmV4CEQFycjD3vzbw39vZhtoadAKP2ruPNquYMnPS9dkPHv319uvvA&#10;WUzC9cJ4Bx0/Q+QPu/fvtlNoYe1Hb3pARiQutlPo+JhSaKsqyhGsiCsfwNGh8mhFohCHqkcxEbs1&#10;1bquN9XksQ/oJcRIu4+XQ74r/EqBTJ+VipCY6Tj1lsqKZT3mtdptRTugCKOW1zbEP3RhhXZUdKF6&#10;FEmw76h/obJaoo9epZX0tvJKaQlFA6lp6p/UvIwiQNFC5sSw2BT/H638dDog033HNw1nTlia0UtC&#10;oYcxsb13jhz0yOiQnJpCbAmwdwe8RjEcMMueFdr8JUFsLu6eF3dhTkzS5qa5X9PIOJO3s+oVGDCm&#10;j+Atyz8dN9pl4aIVp+eYqBil3lLytnF5jd7o/kkbUwIcjnuD7CTyqOv7el+mS8A3aRRlaJWVXHov&#10;f+ls4EL7BRS5Qd02pXy5h7DQCinBpeJFYaLsDFPUwgKs/wy85mcolDv6N+AFUSp7lxaw1c7j76qn&#10;+dayuuTfHLjozhYcfX8uUy3W0GUrll8fRr7Nb+MCf32+ux8AAAD//wMAUEsDBBQABgAIAAAAIQDo&#10;vUzI3QAAAAgBAAAPAAAAZHJzL2Rvd25yZXYueG1sTI/BTsMwEETvSP0Ha5F6a51GVSEhTtUiAZde&#10;SLhwc+NtEhqvo9hpA1/PIiHBcWdGs2+y7WQ7ccHBt44UrJYRCKTKmZZqBW/l0+IehA+ajO4coYJP&#10;9LDNZzeZTo270iteilALLiGfagVNCH0qpa8atNovXY/E3skNVgc+h1qaQV+53HYyjqKNtLol/tDo&#10;Hh8brM7FaBUk74dd+XIqv/YfZ9smY/F8KKdYqfnttHsAEXAKf2H4wWd0yJnp6EYyXnQKeEhQsNis&#10;VyDYTu5iVo6/iswz+X9A/g0AAP//AwBQSwECLQAUAAYACAAAACEAtoM4kv4AAADhAQAAEwAAAAAA&#10;AAAAAAAAAAAAAAAAW0NvbnRlbnRfVHlwZXNdLnhtbFBLAQItABQABgAIAAAAIQA4/SH/1gAAAJQB&#10;AAALAAAAAAAAAAAAAAAAAC8BAABfcmVscy8ucmVsc1BLAQItABQABgAIAAAAIQC/2JZP0gEAAAYE&#10;AAAOAAAAAAAAAAAAAAAAAC4CAABkcnMvZTJvRG9jLnhtbFBLAQItABQABgAIAAAAIQDovUzI3QAA&#10;AAgBAAAPAAAAAAAAAAAAAAAAACwEAABkcnMvZG93bnJldi54bWxQSwUGAAAAAAQABADzAAAANgUA&#10;AAAA&#10;" strokecolor="#0070c0" strokeweight=".5pt">
                  <v:stroke joinstyle="miter"/>
                  <w10:wrap anchorx="margin"/>
                </v:line>
              </w:pict>
            </mc:Fallback>
          </mc:AlternateContent>
        </w:r>
        <w:r>
          <w:fldChar w:fldCharType="begin"/>
        </w:r>
        <w:r>
          <w:instrText xml:space="preserve"> PAGE   \* MERGEFORMAT </w:instrText>
        </w:r>
        <w:r>
          <w:fldChar w:fldCharType="separate"/>
        </w:r>
        <w:r w:rsidR="00FA39C7">
          <w:rPr>
            <w:noProof/>
          </w:rPr>
          <w:t>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5938A" w14:textId="77777777" w:rsidR="0040742B" w:rsidRDefault="0040742B" w:rsidP="007575B7">
      <w:pPr>
        <w:spacing w:after="0" w:line="240" w:lineRule="auto"/>
      </w:pPr>
      <w:r>
        <w:separator/>
      </w:r>
    </w:p>
  </w:footnote>
  <w:footnote w:type="continuationSeparator" w:id="0">
    <w:p w14:paraId="730E105E" w14:textId="77777777" w:rsidR="0040742B" w:rsidRDefault="0040742B" w:rsidP="007575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D643C" w14:textId="29F6E73D" w:rsidR="005908CC" w:rsidRDefault="005908CC">
    <w:pPr>
      <w:pStyle w:val="Header"/>
    </w:pPr>
    <w:r>
      <w:rPr>
        <w:noProof/>
        <w:lang w:val="en-CA" w:eastAsia="en-CA"/>
      </w:rPr>
      <mc:AlternateContent>
        <mc:Choice Requires="wps">
          <w:drawing>
            <wp:anchor distT="0" distB="0" distL="114300" distR="114300" simplePos="0" relativeHeight="251659264" behindDoc="0" locked="0" layoutInCell="1" allowOverlap="1" wp14:anchorId="5CFC45FE" wp14:editId="54E01D05">
              <wp:simplePos x="0" y="0"/>
              <wp:positionH relativeFrom="column">
                <wp:posOffset>0</wp:posOffset>
              </wp:positionH>
              <wp:positionV relativeFrom="paragraph">
                <wp:posOffset>685800</wp:posOffset>
              </wp:positionV>
              <wp:extent cx="6172200" cy="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04B01EE"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4pt" to="48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ha0wEAAAYEAAAOAAAAZHJzL2Uyb0RvYy54bWysU02P0zAQvSPxHyzfaZJKdFHUdA9dLRcE&#10;FQs/wHXGiSV/aWza9N8zdtrsikVCIC5Oxp73Zt4be3s/WcNOgFF71/FmVXMGTvpeu6Hj3789vvvA&#10;WUzC9cJ4Bx2/QOT3u7dvtufQwtqP3vSAjEhcbM+h42NKoa2qKEewIq58AEeHyqMViUIcqh7Fmdit&#10;qdZ1vanOHvuAXkKMtPswH/Jd4VcKZPqiVITETMept1RWLOsxr9VuK9oBRRi1vLYh/qELK7SjogvV&#10;g0iC/UD9ispqiT56lVbS28orpSUUDaSmqX9R8zSKAEULmRPDYlP8f7Ty8+mATPcdf7/hzAlLM3pK&#10;KPQwJrb3zpGDHhkdklPnEFsC7N0Br1EMB8yyJ4U2f0kQm4q7l8VdmBKTtLlp7tY0Ms7k7ax6BgaM&#10;6SN4y/JPx412WbhoxelTTFSMUm8pedu4vEZvdP+ojSkBDse9QXYSedT1Xb0v0yXgizSKMrTKSube&#10;y1+6GJhpv4IiN6jbppQv9xAWWiEluNRkLwoTZWeYohYWYP1n4DU/Q6Hc0b8BL4hS2bu0gK12Hn9X&#10;PU23ltWcf3Ng1p0tOPr+UqZarKHLVhReH0a+zS/jAn9+vrufAAAA//8DAFBLAwQUAAYACAAAACEA&#10;dxTDONsAAAAIAQAADwAAAGRycy9kb3ducmV2LnhtbExPQU7DMBC8I/UP1lbiRp3mAE2IU7VIwKWX&#10;Jly4ufE2CY3XUey0gdezlZDobXZmNDuTrSfbiTMOvnWkYLmIQCBVzrRUK/goXx9WIHzQZHTnCBV8&#10;o4d1PrvLdGrchfZ4LkItOIR8qhU0IfSplL5q0Gq/cD0Sa0c3WB34HGppBn3hcNvJOIoepdUt8YdG&#10;9/jSYHUqRqsg+dxtyvdj+bP9Otk2GYu3XTnFSt3Pp80ziIBT+DfDtT5Xh5w7HdxIxotOAQ8JzEYr&#10;BiwnTzGDwx8j80zeDsh/AQAA//8DAFBLAQItABQABgAIAAAAIQC2gziS/gAAAOEBAAATAAAAAAAA&#10;AAAAAAAAAAAAAABbQ29udGVudF9UeXBlc10ueG1sUEsBAi0AFAAGAAgAAAAhADj9If/WAAAAlAEA&#10;AAsAAAAAAAAAAAAAAAAALwEAAF9yZWxzLy5yZWxzUEsBAi0AFAAGAAgAAAAhAOgLaFrTAQAABgQA&#10;AA4AAAAAAAAAAAAAAAAALgIAAGRycy9lMm9Eb2MueG1sUEsBAi0AFAAGAAgAAAAhAHcUwzjbAAAA&#10;CAEAAA8AAAAAAAAAAAAAAAAALQQAAGRycy9kb3ducmV2LnhtbFBLBQYAAAAABAAEAPMAAAA1BQAA&#10;AAA=&#10;" strokecolor="#0070c0" strokeweight=".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FACCE" w14:textId="77777777" w:rsidR="005908CC" w:rsidRDefault="005908CC">
    <w:pPr>
      <w:pStyle w:val="Header"/>
    </w:pPr>
    <w:r>
      <w:rPr>
        <w:noProof/>
        <w:lang w:val="en-CA" w:eastAsia="en-CA"/>
      </w:rPr>
      <mc:AlternateContent>
        <mc:Choice Requires="wps">
          <w:drawing>
            <wp:anchor distT="0" distB="0" distL="114300" distR="114300" simplePos="0" relativeHeight="251664384" behindDoc="0" locked="0" layoutInCell="1" allowOverlap="1" wp14:anchorId="77051786" wp14:editId="09AB503F">
              <wp:simplePos x="0" y="0"/>
              <wp:positionH relativeFrom="margin">
                <wp:align>right</wp:align>
              </wp:positionH>
              <wp:positionV relativeFrom="paragraph">
                <wp:posOffset>666750</wp:posOffset>
              </wp:positionV>
              <wp:extent cx="6172200" cy="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D3CAF5A" id="Straight Connector 58" o:spid="_x0000_s1026" style="position:absolute;z-index:251664384;visibility:visible;mso-wrap-style:square;mso-wrap-distance-left:9pt;mso-wrap-distance-top:0;mso-wrap-distance-right:9pt;mso-wrap-distance-bottom:0;mso-position-horizontal:right;mso-position-horizontal-relative:margin;mso-position-vertical:absolute;mso-position-vertical-relative:text" from="434.8pt,52.5pt" to="920.8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ki0wEAAAYEAAAOAAAAZHJzL2Uyb0RvYy54bWysU8tu2zAQvBfoPxC815IMNCkEyzk4SC5F&#10;azTtB9DUUiLAF5asJf99l7StBE2BokUulJbcmd2ZJTd3szXsCBi1dx1vVjVn4KTvtRs6/uP7w4dP&#10;nMUkXC+Md9DxE0R+t33/bjOFFtZ+9KYHZETiYjuFjo8phbaqohzBirjyARwdKo9WJApxqHoUE7Fb&#10;U63r+qaaPPYBvYQYaff+fMi3hV8pkOmrUhESMx2n3lJZsayHvFbbjWgHFGHU8tKG+I8urNCOii5U&#10;9yIJ9hP1KyqrJfroVVpJbyuvlJZQNJCapv5NzdMoAhQtZE4Mi03x7Wjll+Meme47/pEm5YSlGT0l&#10;FHoYE9t558hBj4wOyakpxJYAO7fHSxTDHrPsWaHNXxLE5uLuaXEX5sQkbd40t2saGWfyelY9AwPG&#10;9AjesvzTcaNdFi5acfwcExWj1GtK3jYur9Eb3T9oY0qAw2FnkB1FHnV9W+/KdAn4Io2iDK2yknPv&#10;5S+dDJxpv4EiN6jbppQv9xAWWiEluNRkLwoTZWeYohYWYP134CU/Q6Hc0X8BL4hS2bu0gK12Hv9U&#10;Pc3XltU5/+rAWXe24OD7U5lqsYYuW1F4eRj5Nr+MC/z5+W5/AQAA//8DAFBLAwQUAAYACAAAACEA&#10;5ejL79wAAAAIAQAADwAAAGRycy9kb3ducmV2LnhtbExPy07DMBC8I/UfrEXiRh0i8Ugap2qRgEsv&#10;JFy4ufE2SRuvo9hpQ7++i4RUbrMzo9mZbDnZThxx8K0jBQ/zCARS5UxLtYKv8u3+BYQPmozuHKGC&#10;H/SwzGc3mU6NO9EnHotQCw4hn2oFTQh9KqWvGrTaz12PxNrODVYHPodamkGfONx2Mo6iJ2l1S/yh&#10;0T2+NlgditEqSL43q/JjV57X+4Ntk7F435RTrNTd7bRagAg4hasZfutzdci509aNZLzoFPCQwGz0&#10;yIDl5DlmsP1jZJ7J/wPyCwAAAP//AwBQSwECLQAUAAYACAAAACEAtoM4kv4AAADhAQAAEwAAAAAA&#10;AAAAAAAAAAAAAAAAW0NvbnRlbnRfVHlwZXNdLnhtbFBLAQItABQABgAIAAAAIQA4/SH/1gAAAJQB&#10;AAALAAAAAAAAAAAAAAAAAC8BAABfcmVscy8ucmVsc1BLAQItABQABgAIAAAAIQDcw5ki0wEAAAYE&#10;AAAOAAAAAAAAAAAAAAAAAC4CAABkcnMvZTJvRG9jLnhtbFBLAQItABQABgAIAAAAIQDl6Mvv3AAA&#10;AAgBAAAPAAAAAAAAAAAAAAAAAC0EAABkcnMvZG93bnJldi54bWxQSwUGAAAAAAQABADzAAAANgUA&#10;AAAA&#10;" strokecolor="#0070c0"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A7A42"/>
    <w:multiLevelType w:val="hybridMultilevel"/>
    <w:tmpl w:val="26EC7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D6520"/>
    <w:multiLevelType w:val="hybridMultilevel"/>
    <w:tmpl w:val="879CD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F2821"/>
    <w:multiLevelType w:val="hybridMultilevel"/>
    <w:tmpl w:val="529EC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A464CD"/>
    <w:multiLevelType w:val="hybridMultilevel"/>
    <w:tmpl w:val="1D0EED72"/>
    <w:lvl w:ilvl="0" w:tplc="C58E780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BD085D"/>
    <w:multiLevelType w:val="hybridMultilevel"/>
    <w:tmpl w:val="28B6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61748A"/>
    <w:multiLevelType w:val="hybridMultilevel"/>
    <w:tmpl w:val="31BC8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B141EA"/>
    <w:multiLevelType w:val="hybridMultilevel"/>
    <w:tmpl w:val="FF76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E31985"/>
    <w:multiLevelType w:val="hybridMultilevel"/>
    <w:tmpl w:val="747C4C18"/>
    <w:lvl w:ilvl="0" w:tplc="C3B46252">
      <w:start w:val="1"/>
      <w:numFmt w:val="bullet"/>
      <w:pStyle w:val="Style2"/>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B52A9A"/>
    <w:multiLevelType w:val="hybridMultilevel"/>
    <w:tmpl w:val="93A6DD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A12174"/>
    <w:multiLevelType w:val="hybridMultilevel"/>
    <w:tmpl w:val="43E2B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E62BF7"/>
    <w:multiLevelType w:val="hybridMultilevel"/>
    <w:tmpl w:val="999EE308"/>
    <w:lvl w:ilvl="0" w:tplc="27EAC46E">
      <w:start w:val="1"/>
      <w:numFmt w:val="bullet"/>
      <w:lvlText w:val="•"/>
      <w:lvlJc w:val="left"/>
      <w:pPr>
        <w:tabs>
          <w:tab w:val="num" w:pos="720"/>
        </w:tabs>
        <w:ind w:left="720" w:hanging="360"/>
      </w:pPr>
      <w:rPr>
        <w:rFonts w:ascii="Times New Roman" w:hAnsi="Times New Roman" w:hint="default"/>
      </w:rPr>
    </w:lvl>
    <w:lvl w:ilvl="1" w:tplc="388A5E5C" w:tentative="1">
      <w:start w:val="1"/>
      <w:numFmt w:val="bullet"/>
      <w:lvlText w:val="•"/>
      <w:lvlJc w:val="left"/>
      <w:pPr>
        <w:tabs>
          <w:tab w:val="num" w:pos="1440"/>
        </w:tabs>
        <w:ind w:left="1440" w:hanging="360"/>
      </w:pPr>
      <w:rPr>
        <w:rFonts w:ascii="Times New Roman" w:hAnsi="Times New Roman" w:hint="default"/>
      </w:rPr>
    </w:lvl>
    <w:lvl w:ilvl="2" w:tplc="56706BF6" w:tentative="1">
      <w:start w:val="1"/>
      <w:numFmt w:val="bullet"/>
      <w:lvlText w:val="•"/>
      <w:lvlJc w:val="left"/>
      <w:pPr>
        <w:tabs>
          <w:tab w:val="num" w:pos="2160"/>
        </w:tabs>
        <w:ind w:left="2160" w:hanging="360"/>
      </w:pPr>
      <w:rPr>
        <w:rFonts w:ascii="Times New Roman" w:hAnsi="Times New Roman" w:hint="default"/>
      </w:rPr>
    </w:lvl>
    <w:lvl w:ilvl="3" w:tplc="3CE2FD48" w:tentative="1">
      <w:start w:val="1"/>
      <w:numFmt w:val="bullet"/>
      <w:lvlText w:val="•"/>
      <w:lvlJc w:val="left"/>
      <w:pPr>
        <w:tabs>
          <w:tab w:val="num" w:pos="2880"/>
        </w:tabs>
        <w:ind w:left="2880" w:hanging="360"/>
      </w:pPr>
      <w:rPr>
        <w:rFonts w:ascii="Times New Roman" w:hAnsi="Times New Roman" w:hint="default"/>
      </w:rPr>
    </w:lvl>
    <w:lvl w:ilvl="4" w:tplc="5AAA9444" w:tentative="1">
      <w:start w:val="1"/>
      <w:numFmt w:val="bullet"/>
      <w:lvlText w:val="•"/>
      <w:lvlJc w:val="left"/>
      <w:pPr>
        <w:tabs>
          <w:tab w:val="num" w:pos="3600"/>
        </w:tabs>
        <w:ind w:left="3600" w:hanging="360"/>
      </w:pPr>
      <w:rPr>
        <w:rFonts w:ascii="Times New Roman" w:hAnsi="Times New Roman" w:hint="default"/>
      </w:rPr>
    </w:lvl>
    <w:lvl w:ilvl="5" w:tplc="8EFCC838" w:tentative="1">
      <w:start w:val="1"/>
      <w:numFmt w:val="bullet"/>
      <w:lvlText w:val="•"/>
      <w:lvlJc w:val="left"/>
      <w:pPr>
        <w:tabs>
          <w:tab w:val="num" w:pos="4320"/>
        </w:tabs>
        <w:ind w:left="4320" w:hanging="360"/>
      </w:pPr>
      <w:rPr>
        <w:rFonts w:ascii="Times New Roman" w:hAnsi="Times New Roman" w:hint="default"/>
      </w:rPr>
    </w:lvl>
    <w:lvl w:ilvl="6" w:tplc="9140D32E" w:tentative="1">
      <w:start w:val="1"/>
      <w:numFmt w:val="bullet"/>
      <w:lvlText w:val="•"/>
      <w:lvlJc w:val="left"/>
      <w:pPr>
        <w:tabs>
          <w:tab w:val="num" w:pos="5040"/>
        </w:tabs>
        <w:ind w:left="5040" w:hanging="360"/>
      </w:pPr>
      <w:rPr>
        <w:rFonts w:ascii="Times New Roman" w:hAnsi="Times New Roman" w:hint="default"/>
      </w:rPr>
    </w:lvl>
    <w:lvl w:ilvl="7" w:tplc="2B48D2EC" w:tentative="1">
      <w:start w:val="1"/>
      <w:numFmt w:val="bullet"/>
      <w:lvlText w:val="•"/>
      <w:lvlJc w:val="left"/>
      <w:pPr>
        <w:tabs>
          <w:tab w:val="num" w:pos="5760"/>
        </w:tabs>
        <w:ind w:left="5760" w:hanging="360"/>
      </w:pPr>
      <w:rPr>
        <w:rFonts w:ascii="Times New Roman" w:hAnsi="Times New Roman" w:hint="default"/>
      </w:rPr>
    </w:lvl>
    <w:lvl w:ilvl="8" w:tplc="35345FF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7A41BBE"/>
    <w:multiLevelType w:val="hybridMultilevel"/>
    <w:tmpl w:val="8D2E9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B8A23FC"/>
    <w:multiLevelType w:val="multilevel"/>
    <w:tmpl w:val="5888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EA0C77"/>
    <w:multiLevelType w:val="hybridMultilevel"/>
    <w:tmpl w:val="A974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19155A"/>
    <w:multiLevelType w:val="hybridMultilevel"/>
    <w:tmpl w:val="AF084E64"/>
    <w:lvl w:ilvl="0" w:tplc="BF9EB9A0">
      <w:start w:val="1"/>
      <w:numFmt w:val="bullet"/>
      <w:lvlText w:val="•"/>
      <w:lvlJc w:val="left"/>
      <w:pPr>
        <w:tabs>
          <w:tab w:val="num" w:pos="720"/>
        </w:tabs>
        <w:ind w:left="720" w:hanging="360"/>
      </w:pPr>
      <w:rPr>
        <w:rFonts w:ascii="Times New Roman" w:hAnsi="Times New Roman" w:hint="default"/>
      </w:rPr>
    </w:lvl>
    <w:lvl w:ilvl="1" w:tplc="AF6A05E6" w:tentative="1">
      <w:start w:val="1"/>
      <w:numFmt w:val="bullet"/>
      <w:lvlText w:val="•"/>
      <w:lvlJc w:val="left"/>
      <w:pPr>
        <w:tabs>
          <w:tab w:val="num" w:pos="1440"/>
        </w:tabs>
        <w:ind w:left="1440" w:hanging="360"/>
      </w:pPr>
      <w:rPr>
        <w:rFonts w:ascii="Times New Roman" w:hAnsi="Times New Roman" w:hint="default"/>
      </w:rPr>
    </w:lvl>
    <w:lvl w:ilvl="2" w:tplc="B0EAA2D8" w:tentative="1">
      <w:start w:val="1"/>
      <w:numFmt w:val="bullet"/>
      <w:lvlText w:val="•"/>
      <w:lvlJc w:val="left"/>
      <w:pPr>
        <w:tabs>
          <w:tab w:val="num" w:pos="2160"/>
        </w:tabs>
        <w:ind w:left="2160" w:hanging="360"/>
      </w:pPr>
      <w:rPr>
        <w:rFonts w:ascii="Times New Roman" w:hAnsi="Times New Roman" w:hint="default"/>
      </w:rPr>
    </w:lvl>
    <w:lvl w:ilvl="3" w:tplc="A7109048" w:tentative="1">
      <w:start w:val="1"/>
      <w:numFmt w:val="bullet"/>
      <w:lvlText w:val="•"/>
      <w:lvlJc w:val="left"/>
      <w:pPr>
        <w:tabs>
          <w:tab w:val="num" w:pos="2880"/>
        </w:tabs>
        <w:ind w:left="2880" w:hanging="360"/>
      </w:pPr>
      <w:rPr>
        <w:rFonts w:ascii="Times New Roman" w:hAnsi="Times New Roman" w:hint="default"/>
      </w:rPr>
    </w:lvl>
    <w:lvl w:ilvl="4" w:tplc="C66A53EC" w:tentative="1">
      <w:start w:val="1"/>
      <w:numFmt w:val="bullet"/>
      <w:lvlText w:val="•"/>
      <w:lvlJc w:val="left"/>
      <w:pPr>
        <w:tabs>
          <w:tab w:val="num" w:pos="3600"/>
        </w:tabs>
        <w:ind w:left="3600" w:hanging="360"/>
      </w:pPr>
      <w:rPr>
        <w:rFonts w:ascii="Times New Roman" w:hAnsi="Times New Roman" w:hint="default"/>
      </w:rPr>
    </w:lvl>
    <w:lvl w:ilvl="5" w:tplc="0174048E" w:tentative="1">
      <w:start w:val="1"/>
      <w:numFmt w:val="bullet"/>
      <w:lvlText w:val="•"/>
      <w:lvlJc w:val="left"/>
      <w:pPr>
        <w:tabs>
          <w:tab w:val="num" w:pos="4320"/>
        </w:tabs>
        <w:ind w:left="4320" w:hanging="360"/>
      </w:pPr>
      <w:rPr>
        <w:rFonts w:ascii="Times New Roman" w:hAnsi="Times New Roman" w:hint="default"/>
      </w:rPr>
    </w:lvl>
    <w:lvl w:ilvl="6" w:tplc="2AF8DB9C" w:tentative="1">
      <w:start w:val="1"/>
      <w:numFmt w:val="bullet"/>
      <w:lvlText w:val="•"/>
      <w:lvlJc w:val="left"/>
      <w:pPr>
        <w:tabs>
          <w:tab w:val="num" w:pos="5040"/>
        </w:tabs>
        <w:ind w:left="5040" w:hanging="360"/>
      </w:pPr>
      <w:rPr>
        <w:rFonts w:ascii="Times New Roman" w:hAnsi="Times New Roman" w:hint="default"/>
      </w:rPr>
    </w:lvl>
    <w:lvl w:ilvl="7" w:tplc="68669D3C" w:tentative="1">
      <w:start w:val="1"/>
      <w:numFmt w:val="bullet"/>
      <w:lvlText w:val="•"/>
      <w:lvlJc w:val="left"/>
      <w:pPr>
        <w:tabs>
          <w:tab w:val="num" w:pos="5760"/>
        </w:tabs>
        <w:ind w:left="5760" w:hanging="360"/>
      </w:pPr>
      <w:rPr>
        <w:rFonts w:ascii="Times New Roman" w:hAnsi="Times New Roman" w:hint="default"/>
      </w:rPr>
    </w:lvl>
    <w:lvl w:ilvl="8" w:tplc="8F72773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547E3E30"/>
    <w:multiLevelType w:val="multilevel"/>
    <w:tmpl w:val="152A433E"/>
    <w:lvl w:ilvl="0">
      <w:numFmt w:val="bullet"/>
      <w:lvlText w:val=""/>
      <w:lvlJc w:val="left"/>
      <w:pPr>
        <w:ind w:left="432" w:hanging="432"/>
      </w:pPr>
      <w:rPr>
        <w:rFonts w:ascii="Wingdings" w:eastAsiaTheme="minorHAnsi" w:hAnsi="Wingdings" w:cstheme="minorBidi"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55A559E4"/>
    <w:multiLevelType w:val="hybridMultilevel"/>
    <w:tmpl w:val="98BAAC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EAF2585"/>
    <w:multiLevelType w:val="multilevel"/>
    <w:tmpl w:val="265E3478"/>
    <w:lvl w:ilvl="0">
      <w:numFmt w:val="bullet"/>
      <w:lvlText w:val=""/>
      <w:lvlJc w:val="left"/>
      <w:pPr>
        <w:tabs>
          <w:tab w:val="num" w:pos="720"/>
        </w:tabs>
        <w:ind w:left="720" w:hanging="360"/>
      </w:pPr>
      <w:rPr>
        <w:rFonts w:ascii="Wingdings" w:eastAsiaTheme="minorHAnsi" w:hAnsi="Wingding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6C75C4"/>
    <w:multiLevelType w:val="hybridMultilevel"/>
    <w:tmpl w:val="57340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F20158"/>
    <w:multiLevelType w:val="hybridMultilevel"/>
    <w:tmpl w:val="80A6CD5A"/>
    <w:lvl w:ilvl="0" w:tplc="B0D0940A">
      <w:start w:val="1"/>
      <w:numFmt w:val="bullet"/>
      <w:lvlText w:val="•"/>
      <w:lvlJc w:val="left"/>
      <w:pPr>
        <w:tabs>
          <w:tab w:val="num" w:pos="720"/>
        </w:tabs>
        <w:ind w:left="720" w:hanging="360"/>
      </w:pPr>
      <w:rPr>
        <w:rFonts w:ascii="Times New Roman" w:hAnsi="Times New Roman" w:hint="default"/>
      </w:rPr>
    </w:lvl>
    <w:lvl w:ilvl="1" w:tplc="E8D840D8" w:tentative="1">
      <w:start w:val="1"/>
      <w:numFmt w:val="bullet"/>
      <w:lvlText w:val="•"/>
      <w:lvlJc w:val="left"/>
      <w:pPr>
        <w:tabs>
          <w:tab w:val="num" w:pos="1440"/>
        </w:tabs>
        <w:ind w:left="1440" w:hanging="360"/>
      </w:pPr>
      <w:rPr>
        <w:rFonts w:ascii="Times New Roman" w:hAnsi="Times New Roman" w:hint="default"/>
      </w:rPr>
    </w:lvl>
    <w:lvl w:ilvl="2" w:tplc="2B0249A0" w:tentative="1">
      <w:start w:val="1"/>
      <w:numFmt w:val="bullet"/>
      <w:lvlText w:val="•"/>
      <w:lvlJc w:val="left"/>
      <w:pPr>
        <w:tabs>
          <w:tab w:val="num" w:pos="2160"/>
        </w:tabs>
        <w:ind w:left="2160" w:hanging="360"/>
      </w:pPr>
      <w:rPr>
        <w:rFonts w:ascii="Times New Roman" w:hAnsi="Times New Roman" w:hint="default"/>
      </w:rPr>
    </w:lvl>
    <w:lvl w:ilvl="3" w:tplc="F302205A" w:tentative="1">
      <w:start w:val="1"/>
      <w:numFmt w:val="bullet"/>
      <w:lvlText w:val="•"/>
      <w:lvlJc w:val="left"/>
      <w:pPr>
        <w:tabs>
          <w:tab w:val="num" w:pos="2880"/>
        </w:tabs>
        <w:ind w:left="2880" w:hanging="360"/>
      </w:pPr>
      <w:rPr>
        <w:rFonts w:ascii="Times New Roman" w:hAnsi="Times New Roman" w:hint="default"/>
      </w:rPr>
    </w:lvl>
    <w:lvl w:ilvl="4" w:tplc="8BFCB644" w:tentative="1">
      <w:start w:val="1"/>
      <w:numFmt w:val="bullet"/>
      <w:lvlText w:val="•"/>
      <w:lvlJc w:val="left"/>
      <w:pPr>
        <w:tabs>
          <w:tab w:val="num" w:pos="3600"/>
        </w:tabs>
        <w:ind w:left="3600" w:hanging="360"/>
      </w:pPr>
      <w:rPr>
        <w:rFonts w:ascii="Times New Roman" w:hAnsi="Times New Roman" w:hint="default"/>
      </w:rPr>
    </w:lvl>
    <w:lvl w:ilvl="5" w:tplc="CCFC9738" w:tentative="1">
      <w:start w:val="1"/>
      <w:numFmt w:val="bullet"/>
      <w:lvlText w:val="•"/>
      <w:lvlJc w:val="left"/>
      <w:pPr>
        <w:tabs>
          <w:tab w:val="num" w:pos="4320"/>
        </w:tabs>
        <w:ind w:left="4320" w:hanging="360"/>
      </w:pPr>
      <w:rPr>
        <w:rFonts w:ascii="Times New Roman" w:hAnsi="Times New Roman" w:hint="default"/>
      </w:rPr>
    </w:lvl>
    <w:lvl w:ilvl="6" w:tplc="C06A58A6" w:tentative="1">
      <w:start w:val="1"/>
      <w:numFmt w:val="bullet"/>
      <w:lvlText w:val="•"/>
      <w:lvlJc w:val="left"/>
      <w:pPr>
        <w:tabs>
          <w:tab w:val="num" w:pos="5040"/>
        </w:tabs>
        <w:ind w:left="5040" w:hanging="360"/>
      </w:pPr>
      <w:rPr>
        <w:rFonts w:ascii="Times New Roman" w:hAnsi="Times New Roman" w:hint="default"/>
      </w:rPr>
    </w:lvl>
    <w:lvl w:ilvl="7" w:tplc="3B045D04" w:tentative="1">
      <w:start w:val="1"/>
      <w:numFmt w:val="bullet"/>
      <w:lvlText w:val="•"/>
      <w:lvlJc w:val="left"/>
      <w:pPr>
        <w:tabs>
          <w:tab w:val="num" w:pos="5760"/>
        </w:tabs>
        <w:ind w:left="5760" w:hanging="360"/>
      </w:pPr>
      <w:rPr>
        <w:rFonts w:ascii="Times New Roman" w:hAnsi="Times New Roman" w:hint="default"/>
      </w:rPr>
    </w:lvl>
    <w:lvl w:ilvl="8" w:tplc="D1A67A22"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7475F5C"/>
    <w:multiLevelType w:val="multilevel"/>
    <w:tmpl w:val="C4CE94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70071F4B"/>
    <w:multiLevelType w:val="multilevel"/>
    <w:tmpl w:val="64DA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EA71B6"/>
    <w:multiLevelType w:val="hybridMultilevel"/>
    <w:tmpl w:val="6BD2C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176843"/>
    <w:multiLevelType w:val="multilevel"/>
    <w:tmpl w:val="1456A2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DCA79EE"/>
    <w:multiLevelType w:val="multilevel"/>
    <w:tmpl w:val="FACC0376"/>
    <w:lvl w:ilvl="0">
      <w:numFmt w:val="bullet"/>
      <w:lvlText w:val=""/>
      <w:lvlJc w:val="left"/>
      <w:pPr>
        <w:ind w:left="432" w:hanging="432"/>
      </w:pPr>
      <w:rPr>
        <w:rFonts w:ascii="Wingdings" w:eastAsiaTheme="minorHAnsi" w:hAnsi="Wingdings" w:cstheme="minorBidi"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E334BC5"/>
    <w:multiLevelType w:val="hybridMultilevel"/>
    <w:tmpl w:val="05C4A8C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0"/>
  </w:num>
  <w:num w:numId="2">
    <w:abstractNumId w:val="7"/>
  </w:num>
  <w:num w:numId="3">
    <w:abstractNumId w:val="3"/>
  </w:num>
  <w:num w:numId="4">
    <w:abstractNumId w:val="15"/>
  </w:num>
  <w:num w:numId="5">
    <w:abstractNumId w:val="24"/>
  </w:num>
  <w:num w:numId="6">
    <w:abstractNumId w:val="17"/>
  </w:num>
  <w:num w:numId="7">
    <w:abstractNumId w:val="12"/>
  </w:num>
  <w:num w:numId="8">
    <w:abstractNumId w:val="2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5"/>
  </w:num>
  <w:num w:numId="12">
    <w:abstractNumId w:val="13"/>
  </w:num>
  <w:num w:numId="13">
    <w:abstractNumId w:val="9"/>
  </w:num>
  <w:num w:numId="14">
    <w:abstractNumId w:val="23"/>
  </w:num>
  <w:num w:numId="15">
    <w:abstractNumId w:val="20"/>
  </w:num>
  <w:num w:numId="16">
    <w:abstractNumId w:val="20"/>
  </w:num>
  <w:num w:numId="17">
    <w:abstractNumId w:val="0"/>
  </w:num>
  <w:num w:numId="18">
    <w:abstractNumId w:val="1"/>
  </w:num>
  <w:num w:numId="19">
    <w:abstractNumId w:val="5"/>
  </w:num>
  <w:num w:numId="20">
    <w:abstractNumId w:val="20"/>
  </w:num>
  <w:num w:numId="21">
    <w:abstractNumId w:val="22"/>
  </w:num>
  <w:num w:numId="22">
    <w:abstractNumId w:val="20"/>
  </w:num>
  <w:num w:numId="23">
    <w:abstractNumId w:val="20"/>
  </w:num>
  <w:num w:numId="24">
    <w:abstractNumId w:val="20"/>
  </w:num>
  <w:num w:numId="25">
    <w:abstractNumId w:val="20"/>
  </w:num>
  <w:num w:numId="26">
    <w:abstractNumId w:val="20"/>
  </w:num>
  <w:num w:numId="27">
    <w:abstractNumId w:val="20"/>
  </w:num>
  <w:num w:numId="28">
    <w:abstractNumId w:val="20"/>
  </w:num>
  <w:num w:numId="29">
    <w:abstractNumId w:val="20"/>
  </w:num>
  <w:num w:numId="30">
    <w:abstractNumId w:val="20"/>
  </w:num>
  <w:num w:numId="31">
    <w:abstractNumId w:val="20"/>
  </w:num>
  <w:num w:numId="32">
    <w:abstractNumId w:val="20"/>
  </w:num>
  <w:num w:numId="33">
    <w:abstractNumId w:val="20"/>
  </w:num>
  <w:num w:numId="34">
    <w:abstractNumId w:val="20"/>
  </w:num>
  <w:num w:numId="35">
    <w:abstractNumId w:val="20"/>
  </w:num>
  <w:num w:numId="36">
    <w:abstractNumId w:val="20"/>
  </w:num>
  <w:num w:numId="37">
    <w:abstractNumId w:val="8"/>
  </w:num>
  <w:num w:numId="38">
    <w:abstractNumId w:val="16"/>
  </w:num>
  <w:num w:numId="39">
    <w:abstractNumId w:val="14"/>
  </w:num>
  <w:num w:numId="40">
    <w:abstractNumId w:val="10"/>
  </w:num>
  <w:num w:numId="41">
    <w:abstractNumId w:val="19"/>
  </w:num>
  <w:num w:numId="42">
    <w:abstractNumId w:val="6"/>
  </w:num>
  <w:num w:numId="43">
    <w:abstractNumId w:val="18"/>
  </w:num>
  <w:num w:numId="4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IsNewDoc" w:val="No"/>
  </w:docVars>
  <w:rsids>
    <w:rsidRoot w:val="005826D9"/>
    <w:rsid w:val="00010D83"/>
    <w:rsid w:val="00024FFB"/>
    <w:rsid w:val="0002674E"/>
    <w:rsid w:val="000306BC"/>
    <w:rsid w:val="000364D2"/>
    <w:rsid w:val="000426B4"/>
    <w:rsid w:val="00043450"/>
    <w:rsid w:val="000470F1"/>
    <w:rsid w:val="00051AE3"/>
    <w:rsid w:val="00074788"/>
    <w:rsid w:val="0008435F"/>
    <w:rsid w:val="000A3D6F"/>
    <w:rsid w:val="000B1C38"/>
    <w:rsid w:val="000D19EB"/>
    <w:rsid w:val="000E476F"/>
    <w:rsid w:val="000E567B"/>
    <w:rsid w:val="000F1C80"/>
    <w:rsid w:val="000F491A"/>
    <w:rsid w:val="0010569D"/>
    <w:rsid w:val="00123522"/>
    <w:rsid w:val="00127234"/>
    <w:rsid w:val="0013090C"/>
    <w:rsid w:val="0013195E"/>
    <w:rsid w:val="00135802"/>
    <w:rsid w:val="00145BA6"/>
    <w:rsid w:val="001600C9"/>
    <w:rsid w:val="001702C4"/>
    <w:rsid w:val="00173A85"/>
    <w:rsid w:val="00176003"/>
    <w:rsid w:val="00177FCF"/>
    <w:rsid w:val="001807B3"/>
    <w:rsid w:val="00183B3D"/>
    <w:rsid w:val="00185FBE"/>
    <w:rsid w:val="0018698D"/>
    <w:rsid w:val="001A136B"/>
    <w:rsid w:val="001A3BEB"/>
    <w:rsid w:val="001A53B8"/>
    <w:rsid w:val="001A6E34"/>
    <w:rsid w:val="001A7558"/>
    <w:rsid w:val="001B1F86"/>
    <w:rsid w:val="001C3A40"/>
    <w:rsid w:val="001E3D11"/>
    <w:rsid w:val="001F00D7"/>
    <w:rsid w:val="001F3D3F"/>
    <w:rsid w:val="00202D49"/>
    <w:rsid w:val="00206D64"/>
    <w:rsid w:val="00210E36"/>
    <w:rsid w:val="002145A3"/>
    <w:rsid w:val="002158EB"/>
    <w:rsid w:val="00222A90"/>
    <w:rsid w:val="00224242"/>
    <w:rsid w:val="00226E38"/>
    <w:rsid w:val="00234361"/>
    <w:rsid w:val="0023449C"/>
    <w:rsid w:val="002347EC"/>
    <w:rsid w:val="00243561"/>
    <w:rsid w:val="00247C50"/>
    <w:rsid w:val="00253A21"/>
    <w:rsid w:val="00254158"/>
    <w:rsid w:val="002549CD"/>
    <w:rsid w:val="00256A1A"/>
    <w:rsid w:val="002574E4"/>
    <w:rsid w:val="0026086F"/>
    <w:rsid w:val="00261EF2"/>
    <w:rsid w:val="00270213"/>
    <w:rsid w:val="00274C5B"/>
    <w:rsid w:val="002921F7"/>
    <w:rsid w:val="00295862"/>
    <w:rsid w:val="002A3AAE"/>
    <w:rsid w:val="002B139F"/>
    <w:rsid w:val="002E4D8B"/>
    <w:rsid w:val="002E541E"/>
    <w:rsid w:val="002F263C"/>
    <w:rsid w:val="002F4BAF"/>
    <w:rsid w:val="003126EE"/>
    <w:rsid w:val="00315AB9"/>
    <w:rsid w:val="00315F2B"/>
    <w:rsid w:val="00326D58"/>
    <w:rsid w:val="0034467E"/>
    <w:rsid w:val="00347A79"/>
    <w:rsid w:val="00356648"/>
    <w:rsid w:val="00360434"/>
    <w:rsid w:val="003664AF"/>
    <w:rsid w:val="00367020"/>
    <w:rsid w:val="00370BCF"/>
    <w:rsid w:val="003B09E7"/>
    <w:rsid w:val="003B64F6"/>
    <w:rsid w:val="003B7472"/>
    <w:rsid w:val="003C0546"/>
    <w:rsid w:val="003D093C"/>
    <w:rsid w:val="003F1301"/>
    <w:rsid w:val="003F6D84"/>
    <w:rsid w:val="0040742B"/>
    <w:rsid w:val="00410CA0"/>
    <w:rsid w:val="0042790F"/>
    <w:rsid w:val="00427B68"/>
    <w:rsid w:val="004322D0"/>
    <w:rsid w:val="004363F6"/>
    <w:rsid w:val="00437248"/>
    <w:rsid w:val="00450404"/>
    <w:rsid w:val="0046012A"/>
    <w:rsid w:val="00477335"/>
    <w:rsid w:val="00477564"/>
    <w:rsid w:val="00482A49"/>
    <w:rsid w:val="00483050"/>
    <w:rsid w:val="00490EA6"/>
    <w:rsid w:val="004A6048"/>
    <w:rsid w:val="004B258A"/>
    <w:rsid w:val="004C15B0"/>
    <w:rsid w:val="004E6F81"/>
    <w:rsid w:val="00500AEC"/>
    <w:rsid w:val="005112F3"/>
    <w:rsid w:val="005276CB"/>
    <w:rsid w:val="005318E7"/>
    <w:rsid w:val="005319FA"/>
    <w:rsid w:val="005376C9"/>
    <w:rsid w:val="0054039B"/>
    <w:rsid w:val="00547971"/>
    <w:rsid w:val="005513DC"/>
    <w:rsid w:val="00552A97"/>
    <w:rsid w:val="005826D9"/>
    <w:rsid w:val="00587AF3"/>
    <w:rsid w:val="005908CC"/>
    <w:rsid w:val="005932DC"/>
    <w:rsid w:val="005A1C7D"/>
    <w:rsid w:val="005A4C5D"/>
    <w:rsid w:val="005A51BB"/>
    <w:rsid w:val="005A683A"/>
    <w:rsid w:val="005B7E23"/>
    <w:rsid w:val="005C01BC"/>
    <w:rsid w:val="005D502E"/>
    <w:rsid w:val="005D5312"/>
    <w:rsid w:val="005E27CF"/>
    <w:rsid w:val="005E5631"/>
    <w:rsid w:val="005E6932"/>
    <w:rsid w:val="005F2B17"/>
    <w:rsid w:val="005F3510"/>
    <w:rsid w:val="00613844"/>
    <w:rsid w:val="00614F4C"/>
    <w:rsid w:val="00615D81"/>
    <w:rsid w:val="0062503D"/>
    <w:rsid w:val="0062575F"/>
    <w:rsid w:val="006338B3"/>
    <w:rsid w:val="006416EF"/>
    <w:rsid w:val="00645691"/>
    <w:rsid w:val="00656482"/>
    <w:rsid w:val="00660125"/>
    <w:rsid w:val="0066328A"/>
    <w:rsid w:val="00670243"/>
    <w:rsid w:val="00670A09"/>
    <w:rsid w:val="00673F35"/>
    <w:rsid w:val="00687072"/>
    <w:rsid w:val="006945E2"/>
    <w:rsid w:val="00694FAF"/>
    <w:rsid w:val="006A007A"/>
    <w:rsid w:val="006B17C8"/>
    <w:rsid w:val="006B412C"/>
    <w:rsid w:val="006B4E1C"/>
    <w:rsid w:val="006C238C"/>
    <w:rsid w:val="006C688A"/>
    <w:rsid w:val="006C6DA6"/>
    <w:rsid w:val="006C753D"/>
    <w:rsid w:val="006D2F3F"/>
    <w:rsid w:val="006D35E8"/>
    <w:rsid w:val="006D5A61"/>
    <w:rsid w:val="006D60EF"/>
    <w:rsid w:val="006D6E86"/>
    <w:rsid w:val="006D726A"/>
    <w:rsid w:val="006D7DFF"/>
    <w:rsid w:val="006E68BC"/>
    <w:rsid w:val="006F3BC4"/>
    <w:rsid w:val="006F6148"/>
    <w:rsid w:val="00700965"/>
    <w:rsid w:val="007037D4"/>
    <w:rsid w:val="007118E7"/>
    <w:rsid w:val="00721E39"/>
    <w:rsid w:val="007251D5"/>
    <w:rsid w:val="007351EE"/>
    <w:rsid w:val="007575B7"/>
    <w:rsid w:val="00761740"/>
    <w:rsid w:val="00765E5D"/>
    <w:rsid w:val="00777E45"/>
    <w:rsid w:val="007800EE"/>
    <w:rsid w:val="00787C87"/>
    <w:rsid w:val="007902B9"/>
    <w:rsid w:val="00791AA8"/>
    <w:rsid w:val="007940DC"/>
    <w:rsid w:val="007960F3"/>
    <w:rsid w:val="007C3205"/>
    <w:rsid w:val="007C6A2A"/>
    <w:rsid w:val="007D337E"/>
    <w:rsid w:val="007D4282"/>
    <w:rsid w:val="007D62CE"/>
    <w:rsid w:val="007E4F93"/>
    <w:rsid w:val="007E7D82"/>
    <w:rsid w:val="007F1534"/>
    <w:rsid w:val="00803867"/>
    <w:rsid w:val="0081000D"/>
    <w:rsid w:val="008103E8"/>
    <w:rsid w:val="008143A1"/>
    <w:rsid w:val="00815653"/>
    <w:rsid w:val="00820417"/>
    <w:rsid w:val="00820E57"/>
    <w:rsid w:val="00821A1A"/>
    <w:rsid w:val="008300E2"/>
    <w:rsid w:val="00833CCD"/>
    <w:rsid w:val="00856C65"/>
    <w:rsid w:val="00864B87"/>
    <w:rsid w:val="00891F16"/>
    <w:rsid w:val="00893A00"/>
    <w:rsid w:val="008A05EC"/>
    <w:rsid w:val="008B674B"/>
    <w:rsid w:val="008C071E"/>
    <w:rsid w:val="008C5741"/>
    <w:rsid w:val="008C6015"/>
    <w:rsid w:val="008D2104"/>
    <w:rsid w:val="008D311D"/>
    <w:rsid w:val="008E0DEA"/>
    <w:rsid w:val="008E54DD"/>
    <w:rsid w:val="00913628"/>
    <w:rsid w:val="00916AB1"/>
    <w:rsid w:val="009373D3"/>
    <w:rsid w:val="009450C2"/>
    <w:rsid w:val="00953FE9"/>
    <w:rsid w:val="00961F4E"/>
    <w:rsid w:val="00973AE8"/>
    <w:rsid w:val="00980562"/>
    <w:rsid w:val="009A3661"/>
    <w:rsid w:val="009A456F"/>
    <w:rsid w:val="009A70E8"/>
    <w:rsid w:val="009B548F"/>
    <w:rsid w:val="009D60EB"/>
    <w:rsid w:val="009E5972"/>
    <w:rsid w:val="009E7DA5"/>
    <w:rsid w:val="009F030A"/>
    <w:rsid w:val="009F5F47"/>
    <w:rsid w:val="00A0184F"/>
    <w:rsid w:val="00A02764"/>
    <w:rsid w:val="00A07547"/>
    <w:rsid w:val="00A134B9"/>
    <w:rsid w:val="00A201F8"/>
    <w:rsid w:val="00A216F4"/>
    <w:rsid w:val="00A31E36"/>
    <w:rsid w:val="00A409E0"/>
    <w:rsid w:val="00A42644"/>
    <w:rsid w:val="00A466C3"/>
    <w:rsid w:val="00A558E7"/>
    <w:rsid w:val="00A7002C"/>
    <w:rsid w:val="00A758A7"/>
    <w:rsid w:val="00A86562"/>
    <w:rsid w:val="00A94D6D"/>
    <w:rsid w:val="00A95C92"/>
    <w:rsid w:val="00A962EA"/>
    <w:rsid w:val="00AA0B76"/>
    <w:rsid w:val="00AA5A3E"/>
    <w:rsid w:val="00AB179C"/>
    <w:rsid w:val="00AC26B1"/>
    <w:rsid w:val="00AC3AA0"/>
    <w:rsid w:val="00AC5024"/>
    <w:rsid w:val="00AD53B9"/>
    <w:rsid w:val="00AE2DBB"/>
    <w:rsid w:val="00AE3570"/>
    <w:rsid w:val="00AE5EDA"/>
    <w:rsid w:val="00AF0BC9"/>
    <w:rsid w:val="00AF1687"/>
    <w:rsid w:val="00AF674E"/>
    <w:rsid w:val="00B0105E"/>
    <w:rsid w:val="00B0535E"/>
    <w:rsid w:val="00B11D81"/>
    <w:rsid w:val="00B12EB6"/>
    <w:rsid w:val="00B260DE"/>
    <w:rsid w:val="00B30B0F"/>
    <w:rsid w:val="00B3729C"/>
    <w:rsid w:val="00B378FB"/>
    <w:rsid w:val="00B4559C"/>
    <w:rsid w:val="00B62483"/>
    <w:rsid w:val="00B658EB"/>
    <w:rsid w:val="00B72058"/>
    <w:rsid w:val="00B73CB1"/>
    <w:rsid w:val="00BA6873"/>
    <w:rsid w:val="00BB5414"/>
    <w:rsid w:val="00BB723A"/>
    <w:rsid w:val="00BC6FB2"/>
    <w:rsid w:val="00BE5D44"/>
    <w:rsid w:val="00C07295"/>
    <w:rsid w:val="00C07C35"/>
    <w:rsid w:val="00C11EEB"/>
    <w:rsid w:val="00C36050"/>
    <w:rsid w:val="00C366C8"/>
    <w:rsid w:val="00C40515"/>
    <w:rsid w:val="00C52A1A"/>
    <w:rsid w:val="00C63589"/>
    <w:rsid w:val="00C73CB8"/>
    <w:rsid w:val="00C85319"/>
    <w:rsid w:val="00C94590"/>
    <w:rsid w:val="00CB1F27"/>
    <w:rsid w:val="00CB6E78"/>
    <w:rsid w:val="00CD167D"/>
    <w:rsid w:val="00D177C2"/>
    <w:rsid w:val="00D17A88"/>
    <w:rsid w:val="00D26F03"/>
    <w:rsid w:val="00D35A23"/>
    <w:rsid w:val="00D449A2"/>
    <w:rsid w:val="00D459B1"/>
    <w:rsid w:val="00D57A57"/>
    <w:rsid w:val="00D60C64"/>
    <w:rsid w:val="00D66ED8"/>
    <w:rsid w:val="00D73B98"/>
    <w:rsid w:val="00D75400"/>
    <w:rsid w:val="00D75C56"/>
    <w:rsid w:val="00D8362F"/>
    <w:rsid w:val="00D92C98"/>
    <w:rsid w:val="00DB259D"/>
    <w:rsid w:val="00DB48CE"/>
    <w:rsid w:val="00DB72B6"/>
    <w:rsid w:val="00DC05D5"/>
    <w:rsid w:val="00DC78F6"/>
    <w:rsid w:val="00DD6A30"/>
    <w:rsid w:val="00DE1DDF"/>
    <w:rsid w:val="00DE464E"/>
    <w:rsid w:val="00DF5166"/>
    <w:rsid w:val="00E12161"/>
    <w:rsid w:val="00E134D2"/>
    <w:rsid w:val="00E169F6"/>
    <w:rsid w:val="00E21D59"/>
    <w:rsid w:val="00E25227"/>
    <w:rsid w:val="00E429CF"/>
    <w:rsid w:val="00E43F6C"/>
    <w:rsid w:val="00E502E6"/>
    <w:rsid w:val="00E504CC"/>
    <w:rsid w:val="00E508F2"/>
    <w:rsid w:val="00E53E36"/>
    <w:rsid w:val="00E66E05"/>
    <w:rsid w:val="00E72ACD"/>
    <w:rsid w:val="00E80A8B"/>
    <w:rsid w:val="00E81B45"/>
    <w:rsid w:val="00E933F3"/>
    <w:rsid w:val="00E957E8"/>
    <w:rsid w:val="00EA28B9"/>
    <w:rsid w:val="00EB52F0"/>
    <w:rsid w:val="00EB7088"/>
    <w:rsid w:val="00EB7919"/>
    <w:rsid w:val="00EB7EAC"/>
    <w:rsid w:val="00EC0D99"/>
    <w:rsid w:val="00ED484B"/>
    <w:rsid w:val="00ED6328"/>
    <w:rsid w:val="00EE32B6"/>
    <w:rsid w:val="00F0409A"/>
    <w:rsid w:val="00F074E3"/>
    <w:rsid w:val="00F1124D"/>
    <w:rsid w:val="00F26950"/>
    <w:rsid w:val="00F33BC4"/>
    <w:rsid w:val="00F37850"/>
    <w:rsid w:val="00F44FAC"/>
    <w:rsid w:val="00F605BA"/>
    <w:rsid w:val="00F7162F"/>
    <w:rsid w:val="00F76A51"/>
    <w:rsid w:val="00F81B45"/>
    <w:rsid w:val="00F81BDF"/>
    <w:rsid w:val="00FA2286"/>
    <w:rsid w:val="00FA39C7"/>
    <w:rsid w:val="00FA7CA5"/>
    <w:rsid w:val="00FB4A69"/>
    <w:rsid w:val="00FB66FB"/>
    <w:rsid w:val="00FC2BA8"/>
    <w:rsid w:val="00FC2C8A"/>
    <w:rsid w:val="00FC538D"/>
    <w:rsid w:val="00FC5AF9"/>
    <w:rsid w:val="00FD23A9"/>
    <w:rsid w:val="00FD4BCD"/>
    <w:rsid w:val="00FD5FB6"/>
    <w:rsid w:val="00FD6A2B"/>
    <w:rsid w:val="00FE2354"/>
    <w:rsid w:val="00FE2DA4"/>
    <w:rsid w:val="00FF06ED"/>
    <w:rsid w:val="00FF260A"/>
    <w:rsid w:val="00FF2FAD"/>
    <w:rsid w:val="00FF6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C1B29"/>
  <w15:chartTrackingRefBased/>
  <w15:docId w15:val="{88A4BF6F-BA9D-4147-9F8E-88C333BB7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0B0F"/>
    <w:pPr>
      <w:keepNext/>
      <w:keepLines/>
      <w:numPr>
        <w:numId w:val="1"/>
      </w:numPr>
      <w:spacing w:before="240" w:after="120"/>
      <w:outlineLvl w:val="0"/>
    </w:pPr>
    <w:rPr>
      <w:rFonts w:asciiTheme="majorHAnsi" w:eastAsiaTheme="majorEastAsia" w:hAnsiTheme="majorHAnsi" w:cstheme="majorBidi"/>
      <w:b/>
      <w:color w:val="002D72"/>
      <w:sz w:val="32"/>
      <w:szCs w:val="32"/>
    </w:rPr>
  </w:style>
  <w:style w:type="paragraph" w:styleId="Heading2">
    <w:name w:val="heading 2"/>
    <w:basedOn w:val="Normal"/>
    <w:link w:val="Heading2Char"/>
    <w:uiPriority w:val="9"/>
    <w:qFormat/>
    <w:rsid w:val="00224242"/>
    <w:pPr>
      <w:numPr>
        <w:ilvl w:val="1"/>
        <w:numId w:val="1"/>
      </w:numPr>
      <w:spacing w:before="120" w:after="60" w:line="240" w:lineRule="auto"/>
      <w:outlineLvl w:val="1"/>
    </w:pPr>
    <w:rPr>
      <w:rFonts w:asciiTheme="majorHAnsi" w:eastAsia="Times New Roman" w:hAnsiTheme="majorHAnsi" w:cs="Times New Roman"/>
      <w:b/>
      <w:bCs/>
      <w:color w:val="002D72"/>
      <w:sz w:val="28"/>
      <w:szCs w:val="28"/>
    </w:rPr>
  </w:style>
  <w:style w:type="paragraph" w:styleId="Heading3">
    <w:name w:val="heading 3"/>
    <w:basedOn w:val="Normal"/>
    <w:link w:val="Heading3Char"/>
    <w:uiPriority w:val="9"/>
    <w:qFormat/>
    <w:rsid w:val="00B0105E"/>
    <w:pPr>
      <w:numPr>
        <w:ilvl w:val="2"/>
        <w:numId w:val="1"/>
      </w:numPr>
      <w:spacing w:before="120" w:after="60" w:line="240" w:lineRule="auto"/>
      <w:outlineLvl w:val="2"/>
    </w:pPr>
    <w:rPr>
      <w:rFonts w:asciiTheme="majorHAnsi" w:eastAsia="Times New Roman" w:hAnsiTheme="majorHAnsi" w:cs="Times New Roman"/>
      <w:b/>
      <w:bCs/>
      <w:color w:val="002060"/>
      <w:sz w:val="26"/>
      <w:szCs w:val="26"/>
    </w:rPr>
  </w:style>
  <w:style w:type="paragraph" w:styleId="Heading4">
    <w:name w:val="heading 4"/>
    <w:basedOn w:val="Normal"/>
    <w:next w:val="Normal"/>
    <w:link w:val="Heading4Char"/>
    <w:uiPriority w:val="9"/>
    <w:unhideWhenUsed/>
    <w:qFormat/>
    <w:rsid w:val="00FA2286"/>
    <w:pPr>
      <w:keepNext/>
      <w:keepLines/>
      <w:numPr>
        <w:ilvl w:val="3"/>
        <w:numId w:val="1"/>
      </w:numPr>
      <w:spacing w:before="40" w:after="0"/>
      <w:outlineLvl w:val="3"/>
    </w:pPr>
    <w:rPr>
      <w:rFonts w:asciiTheme="majorHAnsi" w:eastAsiaTheme="majorEastAsia" w:hAnsiTheme="majorHAnsi" w:cstheme="majorBidi"/>
      <w:i/>
      <w:iCs/>
      <w:color w:val="C77C0E" w:themeColor="accent1" w:themeShade="BF"/>
    </w:rPr>
  </w:style>
  <w:style w:type="paragraph" w:styleId="Heading5">
    <w:name w:val="heading 5"/>
    <w:basedOn w:val="Normal"/>
    <w:next w:val="Normal"/>
    <w:link w:val="Heading5Char"/>
    <w:uiPriority w:val="9"/>
    <w:unhideWhenUsed/>
    <w:qFormat/>
    <w:rsid w:val="005E27CF"/>
    <w:pPr>
      <w:keepNext/>
      <w:keepLines/>
      <w:numPr>
        <w:ilvl w:val="4"/>
        <w:numId w:val="1"/>
      </w:numPr>
      <w:spacing w:before="40" w:after="0"/>
      <w:outlineLvl w:val="4"/>
    </w:pPr>
    <w:rPr>
      <w:rFonts w:asciiTheme="majorHAnsi" w:eastAsiaTheme="majorEastAsia" w:hAnsiTheme="majorHAnsi" w:cstheme="majorBidi"/>
      <w:color w:val="C77C0E" w:themeColor="accent1" w:themeShade="BF"/>
    </w:rPr>
  </w:style>
  <w:style w:type="paragraph" w:styleId="Heading6">
    <w:name w:val="heading 6"/>
    <w:basedOn w:val="Normal"/>
    <w:next w:val="Normal"/>
    <w:link w:val="Heading6Char"/>
    <w:uiPriority w:val="9"/>
    <w:semiHidden/>
    <w:unhideWhenUsed/>
    <w:qFormat/>
    <w:rsid w:val="00B12EB6"/>
    <w:pPr>
      <w:keepNext/>
      <w:keepLines/>
      <w:numPr>
        <w:ilvl w:val="5"/>
        <w:numId w:val="1"/>
      </w:numPr>
      <w:spacing w:before="40" w:after="0"/>
      <w:outlineLvl w:val="5"/>
    </w:pPr>
    <w:rPr>
      <w:rFonts w:asciiTheme="majorHAnsi" w:eastAsiaTheme="majorEastAsia" w:hAnsiTheme="majorHAnsi" w:cstheme="majorBidi"/>
      <w:color w:val="845209" w:themeColor="accent1" w:themeShade="7F"/>
    </w:rPr>
  </w:style>
  <w:style w:type="paragraph" w:styleId="Heading7">
    <w:name w:val="heading 7"/>
    <w:basedOn w:val="Normal"/>
    <w:next w:val="Normal"/>
    <w:link w:val="Heading7Char"/>
    <w:uiPriority w:val="9"/>
    <w:semiHidden/>
    <w:unhideWhenUsed/>
    <w:qFormat/>
    <w:rsid w:val="00B12EB6"/>
    <w:pPr>
      <w:keepNext/>
      <w:keepLines/>
      <w:numPr>
        <w:ilvl w:val="6"/>
        <w:numId w:val="1"/>
      </w:numPr>
      <w:spacing w:before="40" w:after="0"/>
      <w:outlineLvl w:val="6"/>
    </w:pPr>
    <w:rPr>
      <w:rFonts w:asciiTheme="majorHAnsi" w:eastAsiaTheme="majorEastAsia" w:hAnsiTheme="majorHAnsi" w:cstheme="majorBidi"/>
      <w:i/>
      <w:iCs/>
      <w:color w:val="845209" w:themeColor="accent1" w:themeShade="7F"/>
    </w:rPr>
  </w:style>
  <w:style w:type="paragraph" w:styleId="Heading8">
    <w:name w:val="heading 8"/>
    <w:basedOn w:val="Normal"/>
    <w:next w:val="Normal"/>
    <w:link w:val="Heading8Char"/>
    <w:uiPriority w:val="9"/>
    <w:semiHidden/>
    <w:unhideWhenUsed/>
    <w:qFormat/>
    <w:rsid w:val="00B12E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2E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5">
    <w:name w:val="Grid Table 1 Light Accent 5"/>
    <w:basedOn w:val="TableNormal"/>
    <w:uiPriority w:val="46"/>
    <w:rsid w:val="00AF1687"/>
    <w:pPr>
      <w:spacing w:after="0" w:line="240" w:lineRule="auto"/>
    </w:pPr>
    <w:tblPr>
      <w:tblStyleRowBandSize w:val="1"/>
      <w:tblStyleColBandSize w:val="1"/>
      <w:tblInd w:w="0" w:type="dxa"/>
      <w:tblBorders>
        <w:top w:val="single" w:sz="4" w:space="0" w:color="D9D4C7" w:themeColor="accent5" w:themeTint="66"/>
        <w:left w:val="single" w:sz="4" w:space="0" w:color="D9D4C7" w:themeColor="accent5" w:themeTint="66"/>
        <w:bottom w:val="single" w:sz="4" w:space="0" w:color="D9D4C7" w:themeColor="accent5" w:themeTint="66"/>
        <w:right w:val="single" w:sz="4" w:space="0" w:color="D9D4C7" w:themeColor="accent5" w:themeTint="66"/>
        <w:insideH w:val="single" w:sz="4" w:space="0" w:color="D9D4C7" w:themeColor="accent5" w:themeTint="66"/>
        <w:insideV w:val="single" w:sz="4" w:space="0" w:color="D9D4C7" w:themeColor="accent5" w:themeTint="66"/>
      </w:tblBorders>
      <w:tblCellMar>
        <w:top w:w="0" w:type="dxa"/>
        <w:left w:w="108" w:type="dxa"/>
        <w:bottom w:w="0" w:type="dxa"/>
        <w:right w:w="108" w:type="dxa"/>
      </w:tblCellMar>
    </w:tblPr>
    <w:tblStylePr w:type="firstRow">
      <w:rPr>
        <w:b/>
        <w:bCs/>
      </w:rPr>
      <w:tblPr/>
      <w:tcPr>
        <w:tcBorders>
          <w:bottom w:val="single" w:sz="12" w:space="0" w:color="C6BFAB" w:themeColor="accent5" w:themeTint="99"/>
        </w:tcBorders>
      </w:tcPr>
    </w:tblStylePr>
    <w:tblStylePr w:type="lastRow">
      <w:rPr>
        <w:b/>
        <w:bCs/>
      </w:rPr>
      <w:tblPr/>
      <w:tcPr>
        <w:tcBorders>
          <w:top w:val="double" w:sz="2" w:space="0" w:color="C6BFAB" w:themeColor="accent5" w:themeTint="99"/>
        </w:tcBorders>
      </w:tcPr>
    </w:tblStylePr>
    <w:tblStylePr w:type="firstCol">
      <w:rPr>
        <w:b/>
        <w:bCs/>
      </w:rPr>
    </w:tblStylePr>
    <w:tblStylePr w:type="lastCol">
      <w:rPr>
        <w:b/>
        <w:bCs/>
      </w:rPr>
    </w:tblStylePr>
  </w:style>
  <w:style w:type="paragraph" w:styleId="ListParagraph">
    <w:name w:val="List Paragraph"/>
    <w:aliases w:val="Figure_name,Bullet List,List - bullets,Equipment,List Paragraph1,List Paragraph Char Char,b1,Numbered Indented Text,lp1,List Paragraph11,Ref,Use Case List Paragraph Char,List_TIS,List Paragraph1 Char Char,Use Case List Paragraph,Number_1"/>
    <w:basedOn w:val="Normal"/>
    <w:link w:val="ListParagraphChar"/>
    <w:uiPriority w:val="34"/>
    <w:qFormat/>
    <w:rsid w:val="00AF1687"/>
    <w:pPr>
      <w:ind w:left="720"/>
      <w:contextualSpacing/>
    </w:pPr>
  </w:style>
  <w:style w:type="paragraph" w:styleId="Header">
    <w:name w:val="header"/>
    <w:basedOn w:val="Normal"/>
    <w:link w:val="HeaderChar"/>
    <w:uiPriority w:val="99"/>
    <w:unhideWhenUsed/>
    <w:rsid w:val="007575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5B7"/>
  </w:style>
  <w:style w:type="paragraph" w:styleId="Footer">
    <w:name w:val="footer"/>
    <w:basedOn w:val="Normal"/>
    <w:link w:val="FooterChar"/>
    <w:uiPriority w:val="99"/>
    <w:unhideWhenUsed/>
    <w:rsid w:val="007575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5B7"/>
  </w:style>
  <w:style w:type="character" w:customStyle="1" w:styleId="Heading2Char">
    <w:name w:val="Heading 2 Char"/>
    <w:basedOn w:val="DefaultParagraphFont"/>
    <w:link w:val="Heading2"/>
    <w:uiPriority w:val="9"/>
    <w:rsid w:val="00224242"/>
    <w:rPr>
      <w:rFonts w:asciiTheme="majorHAnsi" w:eastAsia="Times New Roman" w:hAnsiTheme="majorHAnsi" w:cs="Times New Roman"/>
      <w:b/>
      <w:bCs/>
      <w:color w:val="002D72"/>
      <w:sz w:val="28"/>
      <w:szCs w:val="28"/>
    </w:rPr>
  </w:style>
  <w:style w:type="character" w:customStyle="1" w:styleId="Heading3Char">
    <w:name w:val="Heading 3 Char"/>
    <w:basedOn w:val="DefaultParagraphFont"/>
    <w:link w:val="Heading3"/>
    <w:uiPriority w:val="9"/>
    <w:rsid w:val="00B0105E"/>
    <w:rPr>
      <w:rFonts w:asciiTheme="majorHAnsi" w:eastAsia="Times New Roman" w:hAnsiTheme="majorHAnsi" w:cs="Times New Roman"/>
      <w:b/>
      <w:bCs/>
      <w:color w:val="002060"/>
      <w:sz w:val="26"/>
      <w:szCs w:val="26"/>
    </w:rPr>
  </w:style>
  <w:style w:type="paragraph" w:styleId="NormalWeb">
    <w:name w:val="Normal (Web)"/>
    <w:basedOn w:val="Normal"/>
    <w:uiPriority w:val="99"/>
    <w:unhideWhenUsed/>
    <w:rsid w:val="00FA22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A2286"/>
  </w:style>
  <w:style w:type="character" w:styleId="Hyperlink">
    <w:name w:val="Hyperlink"/>
    <w:basedOn w:val="DefaultParagraphFont"/>
    <w:uiPriority w:val="99"/>
    <w:unhideWhenUsed/>
    <w:rsid w:val="00FA2286"/>
    <w:rPr>
      <w:color w:val="0000FF"/>
      <w:u w:val="single"/>
    </w:rPr>
  </w:style>
  <w:style w:type="character" w:styleId="Emphasis">
    <w:name w:val="Emphasis"/>
    <w:basedOn w:val="DefaultParagraphFont"/>
    <w:uiPriority w:val="20"/>
    <w:qFormat/>
    <w:rsid w:val="00FA2286"/>
    <w:rPr>
      <w:i/>
      <w:iCs/>
    </w:rPr>
  </w:style>
  <w:style w:type="character" w:customStyle="1" w:styleId="Heading4Char">
    <w:name w:val="Heading 4 Char"/>
    <w:basedOn w:val="DefaultParagraphFont"/>
    <w:link w:val="Heading4"/>
    <w:uiPriority w:val="9"/>
    <w:rsid w:val="00FA2286"/>
    <w:rPr>
      <w:rFonts w:asciiTheme="majorHAnsi" w:eastAsiaTheme="majorEastAsia" w:hAnsiTheme="majorHAnsi" w:cstheme="majorBidi"/>
      <w:i/>
      <w:iCs/>
      <w:color w:val="C77C0E" w:themeColor="accent1" w:themeShade="BF"/>
    </w:rPr>
  </w:style>
  <w:style w:type="character" w:styleId="Strong">
    <w:name w:val="Strong"/>
    <w:basedOn w:val="DefaultParagraphFont"/>
    <w:uiPriority w:val="22"/>
    <w:qFormat/>
    <w:rsid w:val="00FA2286"/>
    <w:rPr>
      <w:b/>
      <w:bCs/>
    </w:rPr>
  </w:style>
  <w:style w:type="character" w:customStyle="1" w:styleId="ph">
    <w:name w:val="ph"/>
    <w:basedOn w:val="DefaultParagraphFont"/>
    <w:rsid w:val="00A31E36"/>
  </w:style>
  <w:style w:type="paragraph" w:customStyle="1" w:styleId="shortdesc">
    <w:name w:val="shortdesc"/>
    <w:basedOn w:val="Normal"/>
    <w:rsid w:val="002145A3"/>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2145A3"/>
    <w:rPr>
      <w:rFonts w:ascii="Courier New" w:eastAsia="Times New Roman" w:hAnsi="Courier New" w:cs="Courier New"/>
    </w:rPr>
  </w:style>
  <w:style w:type="paragraph" w:styleId="HTMLPreformatted">
    <w:name w:val="HTML Preformatted"/>
    <w:basedOn w:val="Normal"/>
    <w:link w:val="HTMLPreformattedChar"/>
    <w:uiPriority w:val="99"/>
    <w:unhideWhenUsed/>
    <w:rsid w:val="00214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145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45A3"/>
    <w:rPr>
      <w:rFonts w:ascii="Courier New" w:eastAsia="Times New Roman" w:hAnsi="Courier New" w:cs="Courier New"/>
      <w:sz w:val="20"/>
      <w:szCs w:val="20"/>
    </w:rPr>
  </w:style>
  <w:style w:type="paragraph" w:customStyle="1" w:styleId="p">
    <w:name w:val="p"/>
    <w:basedOn w:val="Normal"/>
    <w:rsid w:val="002145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title">
    <w:name w:val="notetitle"/>
    <w:basedOn w:val="DefaultParagraphFont"/>
    <w:rsid w:val="002145A3"/>
  </w:style>
  <w:style w:type="character" w:customStyle="1" w:styleId="metadata">
    <w:name w:val="metadata"/>
    <w:basedOn w:val="DefaultParagraphFont"/>
    <w:rsid w:val="001807B3"/>
  </w:style>
  <w:style w:type="character" w:customStyle="1" w:styleId="Heading1Char">
    <w:name w:val="Heading 1 Char"/>
    <w:basedOn w:val="DefaultParagraphFont"/>
    <w:link w:val="Heading1"/>
    <w:uiPriority w:val="9"/>
    <w:rsid w:val="00B30B0F"/>
    <w:rPr>
      <w:rFonts w:asciiTheme="majorHAnsi" w:eastAsiaTheme="majorEastAsia" w:hAnsiTheme="majorHAnsi" w:cstheme="majorBidi"/>
      <w:b/>
      <w:color w:val="002D72"/>
      <w:sz w:val="32"/>
      <w:szCs w:val="32"/>
    </w:rPr>
  </w:style>
  <w:style w:type="character" w:customStyle="1" w:styleId="q">
    <w:name w:val="q"/>
    <w:basedOn w:val="DefaultParagraphFont"/>
    <w:rsid w:val="001F3D3F"/>
  </w:style>
  <w:style w:type="table" w:styleId="TableGrid">
    <w:name w:val="Table Grid"/>
    <w:aliases w:val="new tab,Format for the table,Header Table Grid,Equifax table,Header Table,Report Table Grid,Smart Text Table,Deloitte,Tabla Microsoft Servicios,GCP-Table Grid,KP Style,Infosys Table Style,Bordure,Bordure1,Bordure2"/>
    <w:basedOn w:val="TableNormal"/>
    <w:uiPriority w:val="59"/>
    <w:rsid w:val="0031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C0D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C0D99"/>
    <w:rPr>
      <w:rFonts w:eastAsiaTheme="minorEastAsia"/>
      <w:color w:val="5A5A5A" w:themeColor="text1" w:themeTint="A5"/>
      <w:spacing w:val="15"/>
    </w:rPr>
  </w:style>
  <w:style w:type="paragraph" w:styleId="NoSpacing">
    <w:name w:val="No Spacing"/>
    <w:link w:val="NoSpacingChar"/>
    <w:uiPriority w:val="1"/>
    <w:qFormat/>
    <w:rsid w:val="003D093C"/>
    <w:pPr>
      <w:spacing w:after="0" w:line="240" w:lineRule="auto"/>
    </w:pPr>
    <w:rPr>
      <w:rFonts w:eastAsiaTheme="minorEastAsia"/>
    </w:rPr>
  </w:style>
  <w:style w:type="character" w:customStyle="1" w:styleId="NoSpacingChar">
    <w:name w:val="No Spacing Char"/>
    <w:basedOn w:val="DefaultParagraphFont"/>
    <w:link w:val="NoSpacing"/>
    <w:uiPriority w:val="1"/>
    <w:rsid w:val="003D093C"/>
    <w:rPr>
      <w:rFonts w:eastAsiaTheme="minorEastAsia"/>
    </w:rPr>
  </w:style>
  <w:style w:type="paragraph" w:styleId="TOCHeading">
    <w:name w:val="TOC Heading"/>
    <w:basedOn w:val="Heading1"/>
    <w:next w:val="Normal"/>
    <w:uiPriority w:val="39"/>
    <w:unhideWhenUsed/>
    <w:qFormat/>
    <w:rsid w:val="003D093C"/>
    <w:pPr>
      <w:outlineLvl w:val="9"/>
    </w:pPr>
  </w:style>
  <w:style w:type="paragraph" w:styleId="TOC1">
    <w:name w:val="toc 1"/>
    <w:basedOn w:val="Normal"/>
    <w:next w:val="Normal"/>
    <w:autoRedefine/>
    <w:uiPriority w:val="39"/>
    <w:unhideWhenUsed/>
    <w:rsid w:val="006E68BC"/>
    <w:pPr>
      <w:tabs>
        <w:tab w:val="left" w:pos="440"/>
        <w:tab w:val="right" w:leader="dot" w:pos="9736"/>
      </w:tabs>
      <w:spacing w:before="240" w:after="120"/>
      <w:ind w:left="224" w:hanging="224"/>
    </w:pPr>
    <w:rPr>
      <w:b/>
      <w:bCs/>
      <w:sz w:val="20"/>
      <w:szCs w:val="20"/>
    </w:rPr>
  </w:style>
  <w:style w:type="paragraph" w:styleId="TOC2">
    <w:name w:val="toc 2"/>
    <w:basedOn w:val="Normal"/>
    <w:next w:val="Normal"/>
    <w:autoRedefine/>
    <w:uiPriority w:val="39"/>
    <w:unhideWhenUsed/>
    <w:rsid w:val="0062503D"/>
    <w:pPr>
      <w:tabs>
        <w:tab w:val="left" w:pos="880"/>
        <w:tab w:val="right" w:leader="dot" w:pos="9736"/>
      </w:tabs>
      <w:spacing w:before="120" w:after="0"/>
      <w:ind w:left="686" w:hanging="466"/>
    </w:pPr>
    <w:rPr>
      <w:i/>
      <w:iCs/>
      <w:sz w:val="20"/>
      <w:szCs w:val="20"/>
    </w:rPr>
  </w:style>
  <w:style w:type="paragraph" w:styleId="TOC3">
    <w:name w:val="toc 3"/>
    <w:basedOn w:val="Normal"/>
    <w:next w:val="Normal"/>
    <w:autoRedefine/>
    <w:uiPriority w:val="39"/>
    <w:unhideWhenUsed/>
    <w:rsid w:val="0062503D"/>
    <w:pPr>
      <w:tabs>
        <w:tab w:val="right" w:leader="dot" w:pos="9736"/>
      </w:tabs>
      <w:spacing w:after="0"/>
      <w:ind w:left="1246" w:hanging="560"/>
    </w:pPr>
    <w:rPr>
      <w:sz w:val="20"/>
      <w:szCs w:val="20"/>
    </w:rPr>
  </w:style>
  <w:style w:type="character" w:customStyle="1" w:styleId="Heading5Char">
    <w:name w:val="Heading 5 Char"/>
    <w:basedOn w:val="DefaultParagraphFont"/>
    <w:link w:val="Heading5"/>
    <w:uiPriority w:val="9"/>
    <w:rsid w:val="005E27CF"/>
    <w:rPr>
      <w:rFonts w:asciiTheme="majorHAnsi" w:eastAsiaTheme="majorEastAsia" w:hAnsiTheme="majorHAnsi" w:cstheme="majorBidi"/>
      <w:color w:val="C77C0E" w:themeColor="accent1" w:themeShade="BF"/>
    </w:rPr>
  </w:style>
  <w:style w:type="character" w:styleId="CommentReference">
    <w:name w:val="annotation reference"/>
    <w:basedOn w:val="DefaultParagraphFont"/>
    <w:uiPriority w:val="99"/>
    <w:semiHidden/>
    <w:unhideWhenUsed/>
    <w:rsid w:val="00206D64"/>
    <w:rPr>
      <w:sz w:val="18"/>
      <w:szCs w:val="18"/>
    </w:rPr>
  </w:style>
  <w:style w:type="paragraph" w:styleId="CommentText">
    <w:name w:val="annotation text"/>
    <w:basedOn w:val="Normal"/>
    <w:link w:val="CommentTextChar"/>
    <w:uiPriority w:val="99"/>
    <w:unhideWhenUsed/>
    <w:rsid w:val="00206D64"/>
    <w:pPr>
      <w:spacing w:line="240" w:lineRule="auto"/>
    </w:pPr>
    <w:rPr>
      <w:sz w:val="24"/>
      <w:szCs w:val="24"/>
    </w:rPr>
  </w:style>
  <w:style w:type="character" w:customStyle="1" w:styleId="CommentTextChar">
    <w:name w:val="Comment Text Char"/>
    <w:basedOn w:val="DefaultParagraphFont"/>
    <w:link w:val="CommentText"/>
    <w:uiPriority w:val="99"/>
    <w:rsid w:val="00206D64"/>
    <w:rPr>
      <w:sz w:val="24"/>
      <w:szCs w:val="24"/>
    </w:rPr>
  </w:style>
  <w:style w:type="paragraph" w:styleId="BalloonText">
    <w:name w:val="Balloon Text"/>
    <w:basedOn w:val="Normal"/>
    <w:link w:val="BalloonTextChar"/>
    <w:uiPriority w:val="99"/>
    <w:semiHidden/>
    <w:unhideWhenUsed/>
    <w:rsid w:val="00206D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D64"/>
    <w:rPr>
      <w:rFonts w:ascii="Segoe UI" w:hAnsi="Segoe UI" w:cs="Segoe UI"/>
      <w:sz w:val="18"/>
      <w:szCs w:val="18"/>
    </w:rPr>
  </w:style>
  <w:style w:type="paragraph" w:customStyle="1" w:styleId="note">
    <w:name w:val="note"/>
    <w:basedOn w:val="Normal"/>
    <w:rsid w:val="00C635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Figure_name Char,Bullet List Char,List - bullets Char,Equipment Char,List Paragraph1 Char,List Paragraph Char Char Char,b1 Char,Numbered Indented Text Char,lp1 Char,List Paragraph11 Char,Ref Char,Use Case List Paragraph Char Char"/>
    <w:basedOn w:val="DefaultParagraphFont"/>
    <w:link w:val="ListParagraph"/>
    <w:uiPriority w:val="34"/>
    <w:qFormat/>
    <w:locked/>
    <w:rsid w:val="005376C9"/>
  </w:style>
  <w:style w:type="table" w:customStyle="1" w:styleId="WBPOTable">
    <w:name w:val="WBPO Table"/>
    <w:basedOn w:val="TableNormal"/>
    <w:rsid w:val="00FF06ED"/>
    <w:pPr>
      <w:spacing w:after="0" w:line="240" w:lineRule="auto"/>
    </w:pPr>
    <w:rPr>
      <w:rFonts w:ascii="Lucida Sans Unicode" w:eastAsiaTheme="minorEastAsia" w:hAnsi="Lucida Sans Unicode" w:cs="Times New Roman"/>
      <w:sz w:val="18"/>
      <w:szCs w:val="20"/>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LilyUPC" w:hAnsi="LilyUPC" w:cs="Arial" w:hint="default"/>
        <w:b/>
        <w:color w:val="FFFFFF"/>
        <w:sz w:val="24"/>
        <w:szCs w:val="24"/>
      </w:rPr>
      <w:tblPr/>
      <w:tcPr>
        <w:tcBorders>
          <w:top w:val="nil"/>
          <w:left w:val="nil"/>
          <w:bottom w:val="nil"/>
          <w:right w:val="nil"/>
          <w:insideH w:val="nil"/>
          <w:insideV w:val="nil"/>
          <w:tl2br w:val="nil"/>
          <w:tr2bl w:val="nil"/>
        </w:tcBorders>
        <w:shd w:val="clear" w:color="auto" w:fill="006699"/>
      </w:tcPr>
    </w:tblStylePr>
  </w:style>
  <w:style w:type="table" w:styleId="ListTable3-Accent5">
    <w:name w:val="List Table 3 Accent 5"/>
    <w:basedOn w:val="TableNormal"/>
    <w:uiPriority w:val="48"/>
    <w:rsid w:val="00FF06ED"/>
    <w:pPr>
      <w:spacing w:after="0" w:line="240" w:lineRule="auto"/>
    </w:pPr>
    <w:tblPr>
      <w:tblStyleRowBandSize w:val="1"/>
      <w:tblStyleColBandSize w:val="1"/>
      <w:tblInd w:w="0" w:type="dxa"/>
      <w:tblBorders>
        <w:top w:val="single" w:sz="4" w:space="0" w:color="A19574" w:themeColor="accent5"/>
        <w:left w:val="single" w:sz="4" w:space="0" w:color="A19574" w:themeColor="accent5"/>
        <w:bottom w:val="single" w:sz="4" w:space="0" w:color="A19574" w:themeColor="accent5"/>
        <w:right w:val="single" w:sz="4" w:space="0" w:color="A19574" w:themeColor="accent5"/>
      </w:tblBorders>
      <w:tblCellMar>
        <w:top w:w="0" w:type="dxa"/>
        <w:left w:w="108" w:type="dxa"/>
        <w:bottom w:w="0" w:type="dxa"/>
        <w:right w:w="108" w:type="dxa"/>
      </w:tblCellMar>
    </w:tblPr>
    <w:tblStylePr w:type="firstRow">
      <w:rPr>
        <w:b/>
        <w:bCs/>
        <w:color w:val="FFFFFF" w:themeColor="background1"/>
      </w:rPr>
      <w:tblPr/>
      <w:tcPr>
        <w:shd w:val="clear" w:color="auto" w:fill="A19574" w:themeFill="accent5"/>
      </w:tcPr>
    </w:tblStylePr>
    <w:tblStylePr w:type="lastRow">
      <w:rPr>
        <w:b/>
        <w:bCs/>
      </w:rPr>
      <w:tblPr/>
      <w:tcPr>
        <w:tcBorders>
          <w:top w:val="double" w:sz="4" w:space="0" w:color="A1957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19574" w:themeColor="accent5"/>
          <w:right w:val="single" w:sz="4" w:space="0" w:color="A19574" w:themeColor="accent5"/>
        </w:tcBorders>
      </w:tcPr>
    </w:tblStylePr>
    <w:tblStylePr w:type="band1Horz">
      <w:tblPr/>
      <w:tcPr>
        <w:tcBorders>
          <w:top w:val="single" w:sz="4" w:space="0" w:color="A19574" w:themeColor="accent5"/>
          <w:bottom w:val="single" w:sz="4" w:space="0" w:color="A1957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19574" w:themeColor="accent5"/>
          <w:left w:val="nil"/>
        </w:tcBorders>
      </w:tcPr>
    </w:tblStylePr>
    <w:tblStylePr w:type="swCell">
      <w:tblPr/>
      <w:tcPr>
        <w:tcBorders>
          <w:top w:val="double" w:sz="4" w:space="0" w:color="A19574" w:themeColor="accent5"/>
          <w:right w:val="nil"/>
        </w:tcBorders>
      </w:tcPr>
    </w:tblStylePr>
  </w:style>
  <w:style w:type="character" w:customStyle="1" w:styleId="CaptionChar2">
    <w:name w:val="Caption Char2"/>
    <w:aliases w:val="FigCaption Char,Caption Char Char1,FigCaption Char Char Char,Caption Char1 Char,Caption Char Char Char,FigCaption Char1 Char Char,FigCaption Char Cha Char1,FigCaption Char Cha Char Char,Caption Char3 Char Char,FigCaption Char2 Char Char"/>
    <w:link w:val="Caption"/>
    <w:locked/>
    <w:rsid w:val="001702C4"/>
    <w:rPr>
      <w:rFonts w:ascii="Segoe UI" w:hAnsi="Segoe UI" w:cs="Segoe UI"/>
      <w:i/>
      <w:iCs/>
      <w:color w:val="4E3B30" w:themeColor="text2"/>
      <w:sz w:val="18"/>
      <w:szCs w:val="18"/>
    </w:rPr>
  </w:style>
  <w:style w:type="paragraph" w:styleId="Caption">
    <w:name w:val="caption"/>
    <w:aliases w:val="FigCaption,Caption Char,FigCaption Char Char,Caption Char1,Caption Char Char,FigCaption Char1 Char,FigCaption Char Cha,FigCaption Char Cha Char,Caption Char3 Char,FigCaption Char2 Char,Caption Char2 Char Char,FigCaption Char Char1 Char,Caption2"/>
    <w:basedOn w:val="Normal"/>
    <w:next w:val="Normal"/>
    <w:link w:val="CaptionChar2"/>
    <w:unhideWhenUsed/>
    <w:qFormat/>
    <w:rsid w:val="001702C4"/>
    <w:pPr>
      <w:spacing w:before="120" w:after="200" w:line="240" w:lineRule="auto"/>
      <w:jc w:val="both"/>
    </w:pPr>
    <w:rPr>
      <w:rFonts w:ascii="Segoe UI" w:hAnsi="Segoe UI" w:cs="Segoe UI"/>
      <w:i/>
      <w:iCs/>
      <w:color w:val="4E3B30" w:themeColor="text2"/>
      <w:sz w:val="18"/>
      <w:szCs w:val="18"/>
    </w:rPr>
  </w:style>
  <w:style w:type="character" w:customStyle="1" w:styleId="mw-headline">
    <w:name w:val="mw-headline"/>
    <w:basedOn w:val="DefaultParagraphFont"/>
    <w:rsid w:val="008C071E"/>
  </w:style>
  <w:style w:type="character" w:customStyle="1" w:styleId="mw-editsection">
    <w:name w:val="mw-editsection"/>
    <w:basedOn w:val="DefaultParagraphFont"/>
    <w:rsid w:val="008C071E"/>
  </w:style>
  <w:style w:type="character" w:customStyle="1" w:styleId="mw-editsection-bracket">
    <w:name w:val="mw-editsection-bracket"/>
    <w:basedOn w:val="DefaultParagraphFont"/>
    <w:rsid w:val="008C071E"/>
  </w:style>
  <w:style w:type="paragraph" w:customStyle="1" w:styleId="p1">
    <w:name w:val="p1"/>
    <w:basedOn w:val="Normal"/>
    <w:rsid w:val="005A51B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B7919"/>
    <w:rPr>
      <w:color w:val="FFC42F" w:themeColor="followedHyperlink"/>
      <w:u w:val="single"/>
    </w:rPr>
  </w:style>
  <w:style w:type="paragraph" w:styleId="CommentSubject">
    <w:name w:val="annotation subject"/>
    <w:basedOn w:val="CommentText"/>
    <w:next w:val="CommentText"/>
    <w:link w:val="CommentSubjectChar"/>
    <w:uiPriority w:val="99"/>
    <w:semiHidden/>
    <w:unhideWhenUsed/>
    <w:rsid w:val="005A4C5D"/>
    <w:rPr>
      <w:b/>
      <w:bCs/>
      <w:sz w:val="20"/>
      <w:szCs w:val="20"/>
    </w:rPr>
  </w:style>
  <w:style w:type="character" w:customStyle="1" w:styleId="CommentSubjectChar">
    <w:name w:val="Comment Subject Char"/>
    <w:basedOn w:val="CommentTextChar"/>
    <w:link w:val="CommentSubject"/>
    <w:uiPriority w:val="99"/>
    <w:semiHidden/>
    <w:rsid w:val="005A4C5D"/>
    <w:rPr>
      <w:b/>
      <w:bCs/>
      <w:sz w:val="20"/>
      <w:szCs w:val="20"/>
    </w:rPr>
  </w:style>
  <w:style w:type="paragraph" w:styleId="Revision">
    <w:name w:val="Revision"/>
    <w:hidden/>
    <w:uiPriority w:val="99"/>
    <w:semiHidden/>
    <w:rsid w:val="00226E38"/>
    <w:pPr>
      <w:spacing w:after="0" w:line="240" w:lineRule="auto"/>
    </w:pPr>
  </w:style>
  <w:style w:type="character" w:customStyle="1" w:styleId="Heading6Char">
    <w:name w:val="Heading 6 Char"/>
    <w:basedOn w:val="DefaultParagraphFont"/>
    <w:link w:val="Heading6"/>
    <w:uiPriority w:val="9"/>
    <w:semiHidden/>
    <w:rsid w:val="00B12EB6"/>
    <w:rPr>
      <w:rFonts w:asciiTheme="majorHAnsi" w:eastAsiaTheme="majorEastAsia" w:hAnsiTheme="majorHAnsi" w:cstheme="majorBidi"/>
      <w:color w:val="845209" w:themeColor="accent1" w:themeShade="7F"/>
    </w:rPr>
  </w:style>
  <w:style w:type="character" w:customStyle="1" w:styleId="Heading7Char">
    <w:name w:val="Heading 7 Char"/>
    <w:basedOn w:val="DefaultParagraphFont"/>
    <w:link w:val="Heading7"/>
    <w:uiPriority w:val="9"/>
    <w:semiHidden/>
    <w:rsid w:val="00B12EB6"/>
    <w:rPr>
      <w:rFonts w:asciiTheme="majorHAnsi" w:eastAsiaTheme="majorEastAsia" w:hAnsiTheme="majorHAnsi" w:cstheme="majorBidi"/>
      <w:i/>
      <w:iCs/>
      <w:color w:val="845209" w:themeColor="accent1" w:themeShade="7F"/>
    </w:rPr>
  </w:style>
  <w:style w:type="character" w:customStyle="1" w:styleId="Heading8Char">
    <w:name w:val="Heading 8 Char"/>
    <w:basedOn w:val="DefaultParagraphFont"/>
    <w:link w:val="Heading8"/>
    <w:uiPriority w:val="9"/>
    <w:semiHidden/>
    <w:rsid w:val="00B12E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2EB6"/>
    <w:rPr>
      <w:rFonts w:asciiTheme="majorHAnsi" w:eastAsiaTheme="majorEastAsia" w:hAnsiTheme="majorHAnsi" w:cstheme="majorBidi"/>
      <w:i/>
      <w:iCs/>
      <w:color w:val="272727" w:themeColor="text1" w:themeTint="D8"/>
      <w:sz w:val="21"/>
      <w:szCs w:val="21"/>
    </w:rPr>
  </w:style>
  <w:style w:type="paragraph" w:customStyle="1" w:styleId="Style1">
    <w:name w:val="Style1"/>
    <w:basedOn w:val="Normal"/>
    <w:link w:val="Style1Char"/>
    <w:qFormat/>
    <w:rsid w:val="006C688A"/>
    <w:pPr>
      <w:spacing w:before="120" w:after="60"/>
    </w:pPr>
    <w:rPr>
      <w:rFonts w:ascii="Arial" w:hAnsi="Arial" w:cs="Arial"/>
      <w:sz w:val="24"/>
      <w:szCs w:val="24"/>
    </w:rPr>
  </w:style>
  <w:style w:type="table" w:styleId="TableGridLight">
    <w:name w:val="Grid Table Light"/>
    <w:basedOn w:val="TableNormal"/>
    <w:uiPriority w:val="40"/>
    <w:rsid w:val="007960F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Style1Char">
    <w:name w:val="Style1 Char"/>
    <w:basedOn w:val="DefaultParagraphFont"/>
    <w:link w:val="Style1"/>
    <w:rsid w:val="006C688A"/>
    <w:rPr>
      <w:rFonts w:ascii="Arial" w:hAnsi="Arial" w:cs="Arial"/>
      <w:sz w:val="24"/>
      <w:szCs w:val="24"/>
    </w:rPr>
  </w:style>
  <w:style w:type="paragraph" w:customStyle="1" w:styleId="Style2">
    <w:name w:val="Style2"/>
    <w:basedOn w:val="Normal"/>
    <w:link w:val="Style2Char"/>
    <w:qFormat/>
    <w:rsid w:val="004A6048"/>
    <w:pPr>
      <w:numPr>
        <w:numId w:val="2"/>
      </w:numPr>
      <w:spacing w:before="60" w:after="60" w:line="240" w:lineRule="auto"/>
      <w:ind w:left="357" w:hanging="357"/>
      <w:jc w:val="both"/>
    </w:pPr>
    <w:rPr>
      <w:rFonts w:ascii="Arial" w:hAnsi="Arial" w:cs="Arial"/>
      <w:color w:val="000000"/>
      <w:sz w:val="24"/>
      <w:szCs w:val="24"/>
    </w:rPr>
  </w:style>
  <w:style w:type="paragraph" w:customStyle="1" w:styleId="Style3">
    <w:name w:val="Style3"/>
    <w:basedOn w:val="ListParagraph"/>
    <w:link w:val="Style3Char"/>
    <w:qFormat/>
    <w:rsid w:val="00F074E3"/>
    <w:pPr>
      <w:spacing w:before="120" w:after="60" w:line="240" w:lineRule="auto"/>
      <w:ind w:left="0"/>
      <w:contextualSpacing w:val="0"/>
    </w:pPr>
    <w:rPr>
      <w:rFonts w:asciiTheme="majorHAnsi" w:eastAsia="Arial" w:hAnsiTheme="majorHAnsi" w:cstheme="minorHAnsi"/>
      <w:b/>
      <w:sz w:val="26"/>
      <w:szCs w:val="26"/>
    </w:rPr>
  </w:style>
  <w:style w:type="character" w:customStyle="1" w:styleId="Style2Char">
    <w:name w:val="Style2 Char"/>
    <w:basedOn w:val="DefaultParagraphFont"/>
    <w:link w:val="Style2"/>
    <w:rsid w:val="004A6048"/>
    <w:rPr>
      <w:rFonts w:ascii="Arial" w:hAnsi="Arial" w:cs="Arial"/>
      <w:color w:val="000000"/>
      <w:sz w:val="24"/>
      <w:szCs w:val="24"/>
    </w:rPr>
  </w:style>
  <w:style w:type="paragraph" w:styleId="TOC4">
    <w:name w:val="toc 4"/>
    <w:basedOn w:val="Normal"/>
    <w:next w:val="Normal"/>
    <w:autoRedefine/>
    <w:uiPriority w:val="39"/>
    <w:unhideWhenUsed/>
    <w:rsid w:val="00C73CB8"/>
    <w:pPr>
      <w:spacing w:after="0"/>
      <w:ind w:left="660"/>
    </w:pPr>
    <w:rPr>
      <w:sz w:val="20"/>
      <w:szCs w:val="20"/>
    </w:rPr>
  </w:style>
  <w:style w:type="character" w:customStyle="1" w:styleId="Style3Char">
    <w:name w:val="Style3 Char"/>
    <w:basedOn w:val="ListParagraphChar"/>
    <w:link w:val="Style3"/>
    <w:rsid w:val="00F074E3"/>
    <w:rPr>
      <w:rFonts w:asciiTheme="majorHAnsi" w:eastAsia="Arial" w:hAnsiTheme="majorHAnsi" w:cstheme="minorHAnsi"/>
      <w:b/>
      <w:sz w:val="26"/>
      <w:szCs w:val="26"/>
    </w:rPr>
  </w:style>
  <w:style w:type="paragraph" w:styleId="TOC5">
    <w:name w:val="toc 5"/>
    <w:basedOn w:val="Normal"/>
    <w:next w:val="Normal"/>
    <w:autoRedefine/>
    <w:uiPriority w:val="39"/>
    <w:unhideWhenUsed/>
    <w:rsid w:val="00C73CB8"/>
    <w:pPr>
      <w:spacing w:after="0"/>
      <w:ind w:left="880"/>
    </w:pPr>
    <w:rPr>
      <w:sz w:val="20"/>
      <w:szCs w:val="20"/>
    </w:rPr>
  </w:style>
  <w:style w:type="paragraph" w:styleId="TOC6">
    <w:name w:val="toc 6"/>
    <w:basedOn w:val="Normal"/>
    <w:next w:val="Normal"/>
    <w:autoRedefine/>
    <w:uiPriority w:val="39"/>
    <w:unhideWhenUsed/>
    <w:rsid w:val="00C73CB8"/>
    <w:pPr>
      <w:spacing w:after="0"/>
      <w:ind w:left="1100"/>
    </w:pPr>
    <w:rPr>
      <w:sz w:val="20"/>
      <w:szCs w:val="20"/>
    </w:rPr>
  </w:style>
  <w:style w:type="paragraph" w:styleId="TOC7">
    <w:name w:val="toc 7"/>
    <w:basedOn w:val="Normal"/>
    <w:next w:val="Normal"/>
    <w:autoRedefine/>
    <w:uiPriority w:val="39"/>
    <w:unhideWhenUsed/>
    <w:rsid w:val="00C73CB8"/>
    <w:pPr>
      <w:spacing w:after="0"/>
      <w:ind w:left="1320"/>
    </w:pPr>
    <w:rPr>
      <w:sz w:val="20"/>
      <w:szCs w:val="20"/>
    </w:rPr>
  </w:style>
  <w:style w:type="paragraph" w:styleId="TOC8">
    <w:name w:val="toc 8"/>
    <w:basedOn w:val="Normal"/>
    <w:next w:val="Normal"/>
    <w:autoRedefine/>
    <w:uiPriority w:val="39"/>
    <w:unhideWhenUsed/>
    <w:rsid w:val="00C73CB8"/>
    <w:pPr>
      <w:spacing w:after="0"/>
      <w:ind w:left="1540"/>
    </w:pPr>
    <w:rPr>
      <w:sz w:val="20"/>
      <w:szCs w:val="20"/>
    </w:rPr>
  </w:style>
  <w:style w:type="paragraph" w:styleId="TOC9">
    <w:name w:val="toc 9"/>
    <w:basedOn w:val="Normal"/>
    <w:next w:val="Normal"/>
    <w:autoRedefine/>
    <w:uiPriority w:val="39"/>
    <w:unhideWhenUsed/>
    <w:rsid w:val="00C73CB8"/>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7227">
      <w:bodyDiv w:val="1"/>
      <w:marLeft w:val="0"/>
      <w:marRight w:val="0"/>
      <w:marTop w:val="0"/>
      <w:marBottom w:val="0"/>
      <w:divBdr>
        <w:top w:val="none" w:sz="0" w:space="0" w:color="auto"/>
        <w:left w:val="none" w:sz="0" w:space="0" w:color="auto"/>
        <w:bottom w:val="none" w:sz="0" w:space="0" w:color="auto"/>
        <w:right w:val="none" w:sz="0" w:space="0" w:color="auto"/>
      </w:divBdr>
    </w:div>
    <w:div w:id="24526705">
      <w:bodyDiv w:val="1"/>
      <w:marLeft w:val="0"/>
      <w:marRight w:val="0"/>
      <w:marTop w:val="0"/>
      <w:marBottom w:val="0"/>
      <w:divBdr>
        <w:top w:val="none" w:sz="0" w:space="0" w:color="auto"/>
        <w:left w:val="none" w:sz="0" w:space="0" w:color="auto"/>
        <w:bottom w:val="none" w:sz="0" w:space="0" w:color="auto"/>
        <w:right w:val="none" w:sz="0" w:space="0" w:color="auto"/>
      </w:divBdr>
    </w:div>
    <w:div w:id="32462019">
      <w:bodyDiv w:val="1"/>
      <w:marLeft w:val="0"/>
      <w:marRight w:val="0"/>
      <w:marTop w:val="0"/>
      <w:marBottom w:val="0"/>
      <w:divBdr>
        <w:top w:val="none" w:sz="0" w:space="0" w:color="auto"/>
        <w:left w:val="none" w:sz="0" w:space="0" w:color="auto"/>
        <w:bottom w:val="none" w:sz="0" w:space="0" w:color="auto"/>
        <w:right w:val="none" w:sz="0" w:space="0" w:color="auto"/>
      </w:divBdr>
    </w:div>
    <w:div w:id="42676652">
      <w:bodyDiv w:val="1"/>
      <w:marLeft w:val="0"/>
      <w:marRight w:val="0"/>
      <w:marTop w:val="0"/>
      <w:marBottom w:val="0"/>
      <w:divBdr>
        <w:top w:val="none" w:sz="0" w:space="0" w:color="auto"/>
        <w:left w:val="none" w:sz="0" w:space="0" w:color="auto"/>
        <w:bottom w:val="none" w:sz="0" w:space="0" w:color="auto"/>
        <w:right w:val="none" w:sz="0" w:space="0" w:color="auto"/>
      </w:divBdr>
    </w:div>
    <w:div w:id="72120374">
      <w:bodyDiv w:val="1"/>
      <w:marLeft w:val="0"/>
      <w:marRight w:val="0"/>
      <w:marTop w:val="0"/>
      <w:marBottom w:val="0"/>
      <w:divBdr>
        <w:top w:val="none" w:sz="0" w:space="0" w:color="auto"/>
        <w:left w:val="none" w:sz="0" w:space="0" w:color="auto"/>
        <w:bottom w:val="none" w:sz="0" w:space="0" w:color="auto"/>
        <w:right w:val="none" w:sz="0" w:space="0" w:color="auto"/>
      </w:divBdr>
    </w:div>
    <w:div w:id="83378420">
      <w:bodyDiv w:val="1"/>
      <w:marLeft w:val="0"/>
      <w:marRight w:val="0"/>
      <w:marTop w:val="0"/>
      <w:marBottom w:val="0"/>
      <w:divBdr>
        <w:top w:val="none" w:sz="0" w:space="0" w:color="auto"/>
        <w:left w:val="none" w:sz="0" w:space="0" w:color="auto"/>
        <w:bottom w:val="none" w:sz="0" w:space="0" w:color="auto"/>
        <w:right w:val="none" w:sz="0" w:space="0" w:color="auto"/>
      </w:divBdr>
    </w:div>
    <w:div w:id="112752100">
      <w:bodyDiv w:val="1"/>
      <w:marLeft w:val="0"/>
      <w:marRight w:val="0"/>
      <w:marTop w:val="0"/>
      <w:marBottom w:val="0"/>
      <w:divBdr>
        <w:top w:val="none" w:sz="0" w:space="0" w:color="auto"/>
        <w:left w:val="none" w:sz="0" w:space="0" w:color="auto"/>
        <w:bottom w:val="none" w:sz="0" w:space="0" w:color="auto"/>
        <w:right w:val="none" w:sz="0" w:space="0" w:color="auto"/>
      </w:divBdr>
    </w:div>
    <w:div w:id="199362833">
      <w:bodyDiv w:val="1"/>
      <w:marLeft w:val="0"/>
      <w:marRight w:val="0"/>
      <w:marTop w:val="0"/>
      <w:marBottom w:val="0"/>
      <w:divBdr>
        <w:top w:val="none" w:sz="0" w:space="0" w:color="auto"/>
        <w:left w:val="none" w:sz="0" w:space="0" w:color="auto"/>
        <w:bottom w:val="none" w:sz="0" w:space="0" w:color="auto"/>
        <w:right w:val="none" w:sz="0" w:space="0" w:color="auto"/>
      </w:divBdr>
    </w:div>
    <w:div w:id="205872310">
      <w:bodyDiv w:val="1"/>
      <w:marLeft w:val="0"/>
      <w:marRight w:val="0"/>
      <w:marTop w:val="0"/>
      <w:marBottom w:val="0"/>
      <w:divBdr>
        <w:top w:val="none" w:sz="0" w:space="0" w:color="auto"/>
        <w:left w:val="none" w:sz="0" w:space="0" w:color="auto"/>
        <w:bottom w:val="none" w:sz="0" w:space="0" w:color="auto"/>
        <w:right w:val="none" w:sz="0" w:space="0" w:color="auto"/>
      </w:divBdr>
    </w:div>
    <w:div w:id="217935004">
      <w:bodyDiv w:val="1"/>
      <w:marLeft w:val="0"/>
      <w:marRight w:val="0"/>
      <w:marTop w:val="0"/>
      <w:marBottom w:val="0"/>
      <w:divBdr>
        <w:top w:val="none" w:sz="0" w:space="0" w:color="auto"/>
        <w:left w:val="none" w:sz="0" w:space="0" w:color="auto"/>
        <w:bottom w:val="none" w:sz="0" w:space="0" w:color="auto"/>
        <w:right w:val="none" w:sz="0" w:space="0" w:color="auto"/>
      </w:divBdr>
    </w:div>
    <w:div w:id="241380908">
      <w:bodyDiv w:val="1"/>
      <w:marLeft w:val="0"/>
      <w:marRight w:val="0"/>
      <w:marTop w:val="0"/>
      <w:marBottom w:val="0"/>
      <w:divBdr>
        <w:top w:val="none" w:sz="0" w:space="0" w:color="auto"/>
        <w:left w:val="none" w:sz="0" w:space="0" w:color="auto"/>
        <w:bottom w:val="none" w:sz="0" w:space="0" w:color="auto"/>
        <w:right w:val="none" w:sz="0" w:space="0" w:color="auto"/>
      </w:divBdr>
    </w:div>
    <w:div w:id="275603436">
      <w:bodyDiv w:val="1"/>
      <w:marLeft w:val="0"/>
      <w:marRight w:val="0"/>
      <w:marTop w:val="0"/>
      <w:marBottom w:val="0"/>
      <w:divBdr>
        <w:top w:val="none" w:sz="0" w:space="0" w:color="auto"/>
        <w:left w:val="none" w:sz="0" w:space="0" w:color="auto"/>
        <w:bottom w:val="none" w:sz="0" w:space="0" w:color="auto"/>
        <w:right w:val="none" w:sz="0" w:space="0" w:color="auto"/>
      </w:divBdr>
    </w:div>
    <w:div w:id="276452930">
      <w:bodyDiv w:val="1"/>
      <w:marLeft w:val="0"/>
      <w:marRight w:val="0"/>
      <w:marTop w:val="0"/>
      <w:marBottom w:val="0"/>
      <w:divBdr>
        <w:top w:val="none" w:sz="0" w:space="0" w:color="auto"/>
        <w:left w:val="none" w:sz="0" w:space="0" w:color="auto"/>
        <w:bottom w:val="none" w:sz="0" w:space="0" w:color="auto"/>
        <w:right w:val="none" w:sz="0" w:space="0" w:color="auto"/>
      </w:divBdr>
    </w:div>
    <w:div w:id="296188236">
      <w:bodyDiv w:val="1"/>
      <w:marLeft w:val="0"/>
      <w:marRight w:val="0"/>
      <w:marTop w:val="0"/>
      <w:marBottom w:val="0"/>
      <w:divBdr>
        <w:top w:val="none" w:sz="0" w:space="0" w:color="auto"/>
        <w:left w:val="none" w:sz="0" w:space="0" w:color="auto"/>
        <w:bottom w:val="none" w:sz="0" w:space="0" w:color="auto"/>
        <w:right w:val="none" w:sz="0" w:space="0" w:color="auto"/>
      </w:divBdr>
    </w:div>
    <w:div w:id="300497872">
      <w:bodyDiv w:val="1"/>
      <w:marLeft w:val="0"/>
      <w:marRight w:val="0"/>
      <w:marTop w:val="0"/>
      <w:marBottom w:val="0"/>
      <w:divBdr>
        <w:top w:val="none" w:sz="0" w:space="0" w:color="auto"/>
        <w:left w:val="none" w:sz="0" w:space="0" w:color="auto"/>
        <w:bottom w:val="none" w:sz="0" w:space="0" w:color="auto"/>
        <w:right w:val="none" w:sz="0" w:space="0" w:color="auto"/>
      </w:divBdr>
    </w:div>
    <w:div w:id="402991949">
      <w:bodyDiv w:val="1"/>
      <w:marLeft w:val="0"/>
      <w:marRight w:val="0"/>
      <w:marTop w:val="0"/>
      <w:marBottom w:val="0"/>
      <w:divBdr>
        <w:top w:val="none" w:sz="0" w:space="0" w:color="auto"/>
        <w:left w:val="none" w:sz="0" w:space="0" w:color="auto"/>
        <w:bottom w:val="none" w:sz="0" w:space="0" w:color="auto"/>
        <w:right w:val="none" w:sz="0" w:space="0" w:color="auto"/>
      </w:divBdr>
    </w:div>
    <w:div w:id="479074469">
      <w:bodyDiv w:val="1"/>
      <w:marLeft w:val="0"/>
      <w:marRight w:val="0"/>
      <w:marTop w:val="0"/>
      <w:marBottom w:val="0"/>
      <w:divBdr>
        <w:top w:val="none" w:sz="0" w:space="0" w:color="auto"/>
        <w:left w:val="none" w:sz="0" w:space="0" w:color="auto"/>
        <w:bottom w:val="none" w:sz="0" w:space="0" w:color="auto"/>
        <w:right w:val="none" w:sz="0" w:space="0" w:color="auto"/>
      </w:divBdr>
    </w:div>
    <w:div w:id="574438181">
      <w:bodyDiv w:val="1"/>
      <w:marLeft w:val="0"/>
      <w:marRight w:val="0"/>
      <w:marTop w:val="0"/>
      <w:marBottom w:val="0"/>
      <w:divBdr>
        <w:top w:val="none" w:sz="0" w:space="0" w:color="auto"/>
        <w:left w:val="none" w:sz="0" w:space="0" w:color="auto"/>
        <w:bottom w:val="none" w:sz="0" w:space="0" w:color="auto"/>
        <w:right w:val="none" w:sz="0" w:space="0" w:color="auto"/>
      </w:divBdr>
    </w:div>
    <w:div w:id="630090610">
      <w:bodyDiv w:val="1"/>
      <w:marLeft w:val="0"/>
      <w:marRight w:val="0"/>
      <w:marTop w:val="0"/>
      <w:marBottom w:val="0"/>
      <w:divBdr>
        <w:top w:val="none" w:sz="0" w:space="0" w:color="auto"/>
        <w:left w:val="none" w:sz="0" w:space="0" w:color="auto"/>
        <w:bottom w:val="none" w:sz="0" w:space="0" w:color="auto"/>
        <w:right w:val="none" w:sz="0" w:space="0" w:color="auto"/>
      </w:divBdr>
    </w:div>
    <w:div w:id="658265235">
      <w:bodyDiv w:val="1"/>
      <w:marLeft w:val="0"/>
      <w:marRight w:val="0"/>
      <w:marTop w:val="0"/>
      <w:marBottom w:val="0"/>
      <w:divBdr>
        <w:top w:val="none" w:sz="0" w:space="0" w:color="auto"/>
        <w:left w:val="none" w:sz="0" w:space="0" w:color="auto"/>
        <w:bottom w:val="none" w:sz="0" w:space="0" w:color="auto"/>
        <w:right w:val="none" w:sz="0" w:space="0" w:color="auto"/>
      </w:divBdr>
    </w:div>
    <w:div w:id="678696312">
      <w:bodyDiv w:val="1"/>
      <w:marLeft w:val="0"/>
      <w:marRight w:val="0"/>
      <w:marTop w:val="0"/>
      <w:marBottom w:val="0"/>
      <w:divBdr>
        <w:top w:val="none" w:sz="0" w:space="0" w:color="auto"/>
        <w:left w:val="none" w:sz="0" w:space="0" w:color="auto"/>
        <w:bottom w:val="none" w:sz="0" w:space="0" w:color="auto"/>
        <w:right w:val="none" w:sz="0" w:space="0" w:color="auto"/>
      </w:divBdr>
    </w:div>
    <w:div w:id="693337455">
      <w:bodyDiv w:val="1"/>
      <w:marLeft w:val="0"/>
      <w:marRight w:val="0"/>
      <w:marTop w:val="0"/>
      <w:marBottom w:val="0"/>
      <w:divBdr>
        <w:top w:val="none" w:sz="0" w:space="0" w:color="auto"/>
        <w:left w:val="none" w:sz="0" w:space="0" w:color="auto"/>
        <w:bottom w:val="none" w:sz="0" w:space="0" w:color="auto"/>
        <w:right w:val="none" w:sz="0" w:space="0" w:color="auto"/>
      </w:divBdr>
    </w:div>
    <w:div w:id="721253289">
      <w:bodyDiv w:val="1"/>
      <w:marLeft w:val="0"/>
      <w:marRight w:val="0"/>
      <w:marTop w:val="0"/>
      <w:marBottom w:val="0"/>
      <w:divBdr>
        <w:top w:val="none" w:sz="0" w:space="0" w:color="auto"/>
        <w:left w:val="none" w:sz="0" w:space="0" w:color="auto"/>
        <w:bottom w:val="none" w:sz="0" w:space="0" w:color="auto"/>
        <w:right w:val="none" w:sz="0" w:space="0" w:color="auto"/>
      </w:divBdr>
    </w:div>
    <w:div w:id="725295655">
      <w:bodyDiv w:val="1"/>
      <w:marLeft w:val="0"/>
      <w:marRight w:val="0"/>
      <w:marTop w:val="0"/>
      <w:marBottom w:val="0"/>
      <w:divBdr>
        <w:top w:val="none" w:sz="0" w:space="0" w:color="auto"/>
        <w:left w:val="none" w:sz="0" w:space="0" w:color="auto"/>
        <w:bottom w:val="none" w:sz="0" w:space="0" w:color="auto"/>
        <w:right w:val="none" w:sz="0" w:space="0" w:color="auto"/>
      </w:divBdr>
    </w:div>
    <w:div w:id="728262153">
      <w:bodyDiv w:val="1"/>
      <w:marLeft w:val="0"/>
      <w:marRight w:val="0"/>
      <w:marTop w:val="0"/>
      <w:marBottom w:val="0"/>
      <w:divBdr>
        <w:top w:val="none" w:sz="0" w:space="0" w:color="auto"/>
        <w:left w:val="none" w:sz="0" w:space="0" w:color="auto"/>
        <w:bottom w:val="none" w:sz="0" w:space="0" w:color="auto"/>
        <w:right w:val="none" w:sz="0" w:space="0" w:color="auto"/>
      </w:divBdr>
    </w:div>
    <w:div w:id="749886364">
      <w:bodyDiv w:val="1"/>
      <w:marLeft w:val="0"/>
      <w:marRight w:val="0"/>
      <w:marTop w:val="0"/>
      <w:marBottom w:val="0"/>
      <w:divBdr>
        <w:top w:val="none" w:sz="0" w:space="0" w:color="auto"/>
        <w:left w:val="none" w:sz="0" w:space="0" w:color="auto"/>
        <w:bottom w:val="none" w:sz="0" w:space="0" w:color="auto"/>
        <w:right w:val="none" w:sz="0" w:space="0" w:color="auto"/>
      </w:divBdr>
    </w:div>
    <w:div w:id="807480848">
      <w:bodyDiv w:val="1"/>
      <w:marLeft w:val="0"/>
      <w:marRight w:val="0"/>
      <w:marTop w:val="0"/>
      <w:marBottom w:val="0"/>
      <w:divBdr>
        <w:top w:val="none" w:sz="0" w:space="0" w:color="auto"/>
        <w:left w:val="none" w:sz="0" w:space="0" w:color="auto"/>
        <w:bottom w:val="none" w:sz="0" w:space="0" w:color="auto"/>
        <w:right w:val="none" w:sz="0" w:space="0" w:color="auto"/>
      </w:divBdr>
      <w:divsChild>
        <w:div w:id="395468641">
          <w:marLeft w:val="0"/>
          <w:marRight w:val="0"/>
          <w:marTop w:val="0"/>
          <w:marBottom w:val="0"/>
          <w:divBdr>
            <w:top w:val="none" w:sz="0" w:space="0" w:color="auto"/>
            <w:left w:val="none" w:sz="0" w:space="0" w:color="auto"/>
            <w:bottom w:val="none" w:sz="0" w:space="0" w:color="auto"/>
            <w:right w:val="none" w:sz="0" w:space="0" w:color="auto"/>
          </w:divBdr>
          <w:divsChild>
            <w:div w:id="9565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0179">
      <w:bodyDiv w:val="1"/>
      <w:marLeft w:val="0"/>
      <w:marRight w:val="0"/>
      <w:marTop w:val="0"/>
      <w:marBottom w:val="0"/>
      <w:divBdr>
        <w:top w:val="none" w:sz="0" w:space="0" w:color="auto"/>
        <w:left w:val="none" w:sz="0" w:space="0" w:color="auto"/>
        <w:bottom w:val="none" w:sz="0" w:space="0" w:color="auto"/>
        <w:right w:val="none" w:sz="0" w:space="0" w:color="auto"/>
      </w:divBdr>
    </w:div>
    <w:div w:id="883492955">
      <w:bodyDiv w:val="1"/>
      <w:marLeft w:val="0"/>
      <w:marRight w:val="0"/>
      <w:marTop w:val="0"/>
      <w:marBottom w:val="0"/>
      <w:divBdr>
        <w:top w:val="none" w:sz="0" w:space="0" w:color="auto"/>
        <w:left w:val="none" w:sz="0" w:space="0" w:color="auto"/>
        <w:bottom w:val="none" w:sz="0" w:space="0" w:color="auto"/>
        <w:right w:val="none" w:sz="0" w:space="0" w:color="auto"/>
      </w:divBdr>
    </w:div>
    <w:div w:id="893658909">
      <w:bodyDiv w:val="1"/>
      <w:marLeft w:val="0"/>
      <w:marRight w:val="0"/>
      <w:marTop w:val="0"/>
      <w:marBottom w:val="0"/>
      <w:divBdr>
        <w:top w:val="none" w:sz="0" w:space="0" w:color="auto"/>
        <w:left w:val="none" w:sz="0" w:space="0" w:color="auto"/>
        <w:bottom w:val="none" w:sz="0" w:space="0" w:color="auto"/>
        <w:right w:val="none" w:sz="0" w:space="0" w:color="auto"/>
      </w:divBdr>
    </w:div>
    <w:div w:id="904145658">
      <w:bodyDiv w:val="1"/>
      <w:marLeft w:val="0"/>
      <w:marRight w:val="0"/>
      <w:marTop w:val="0"/>
      <w:marBottom w:val="0"/>
      <w:divBdr>
        <w:top w:val="none" w:sz="0" w:space="0" w:color="auto"/>
        <w:left w:val="none" w:sz="0" w:space="0" w:color="auto"/>
        <w:bottom w:val="none" w:sz="0" w:space="0" w:color="auto"/>
        <w:right w:val="none" w:sz="0" w:space="0" w:color="auto"/>
      </w:divBdr>
    </w:div>
    <w:div w:id="968121596">
      <w:bodyDiv w:val="1"/>
      <w:marLeft w:val="0"/>
      <w:marRight w:val="0"/>
      <w:marTop w:val="0"/>
      <w:marBottom w:val="0"/>
      <w:divBdr>
        <w:top w:val="none" w:sz="0" w:space="0" w:color="auto"/>
        <w:left w:val="none" w:sz="0" w:space="0" w:color="auto"/>
        <w:bottom w:val="none" w:sz="0" w:space="0" w:color="auto"/>
        <w:right w:val="none" w:sz="0" w:space="0" w:color="auto"/>
      </w:divBdr>
    </w:div>
    <w:div w:id="993945911">
      <w:bodyDiv w:val="1"/>
      <w:marLeft w:val="0"/>
      <w:marRight w:val="0"/>
      <w:marTop w:val="0"/>
      <w:marBottom w:val="0"/>
      <w:divBdr>
        <w:top w:val="none" w:sz="0" w:space="0" w:color="auto"/>
        <w:left w:val="none" w:sz="0" w:space="0" w:color="auto"/>
        <w:bottom w:val="none" w:sz="0" w:space="0" w:color="auto"/>
        <w:right w:val="none" w:sz="0" w:space="0" w:color="auto"/>
      </w:divBdr>
    </w:div>
    <w:div w:id="1063213284">
      <w:bodyDiv w:val="1"/>
      <w:marLeft w:val="0"/>
      <w:marRight w:val="0"/>
      <w:marTop w:val="0"/>
      <w:marBottom w:val="0"/>
      <w:divBdr>
        <w:top w:val="none" w:sz="0" w:space="0" w:color="auto"/>
        <w:left w:val="none" w:sz="0" w:space="0" w:color="auto"/>
        <w:bottom w:val="none" w:sz="0" w:space="0" w:color="auto"/>
        <w:right w:val="none" w:sz="0" w:space="0" w:color="auto"/>
      </w:divBdr>
    </w:div>
    <w:div w:id="1077440191">
      <w:bodyDiv w:val="1"/>
      <w:marLeft w:val="0"/>
      <w:marRight w:val="0"/>
      <w:marTop w:val="0"/>
      <w:marBottom w:val="0"/>
      <w:divBdr>
        <w:top w:val="none" w:sz="0" w:space="0" w:color="auto"/>
        <w:left w:val="none" w:sz="0" w:space="0" w:color="auto"/>
        <w:bottom w:val="none" w:sz="0" w:space="0" w:color="auto"/>
        <w:right w:val="none" w:sz="0" w:space="0" w:color="auto"/>
      </w:divBdr>
    </w:div>
    <w:div w:id="1084646690">
      <w:bodyDiv w:val="1"/>
      <w:marLeft w:val="0"/>
      <w:marRight w:val="0"/>
      <w:marTop w:val="0"/>
      <w:marBottom w:val="0"/>
      <w:divBdr>
        <w:top w:val="none" w:sz="0" w:space="0" w:color="auto"/>
        <w:left w:val="none" w:sz="0" w:space="0" w:color="auto"/>
        <w:bottom w:val="none" w:sz="0" w:space="0" w:color="auto"/>
        <w:right w:val="none" w:sz="0" w:space="0" w:color="auto"/>
      </w:divBdr>
    </w:div>
    <w:div w:id="1149250472">
      <w:bodyDiv w:val="1"/>
      <w:marLeft w:val="0"/>
      <w:marRight w:val="0"/>
      <w:marTop w:val="0"/>
      <w:marBottom w:val="0"/>
      <w:divBdr>
        <w:top w:val="none" w:sz="0" w:space="0" w:color="auto"/>
        <w:left w:val="none" w:sz="0" w:space="0" w:color="auto"/>
        <w:bottom w:val="none" w:sz="0" w:space="0" w:color="auto"/>
        <w:right w:val="none" w:sz="0" w:space="0" w:color="auto"/>
      </w:divBdr>
    </w:div>
    <w:div w:id="1190072650">
      <w:bodyDiv w:val="1"/>
      <w:marLeft w:val="0"/>
      <w:marRight w:val="0"/>
      <w:marTop w:val="0"/>
      <w:marBottom w:val="0"/>
      <w:divBdr>
        <w:top w:val="none" w:sz="0" w:space="0" w:color="auto"/>
        <w:left w:val="none" w:sz="0" w:space="0" w:color="auto"/>
        <w:bottom w:val="none" w:sz="0" w:space="0" w:color="auto"/>
        <w:right w:val="none" w:sz="0" w:space="0" w:color="auto"/>
      </w:divBdr>
    </w:div>
    <w:div w:id="1227567105">
      <w:bodyDiv w:val="1"/>
      <w:marLeft w:val="0"/>
      <w:marRight w:val="0"/>
      <w:marTop w:val="0"/>
      <w:marBottom w:val="0"/>
      <w:divBdr>
        <w:top w:val="none" w:sz="0" w:space="0" w:color="auto"/>
        <w:left w:val="none" w:sz="0" w:space="0" w:color="auto"/>
        <w:bottom w:val="none" w:sz="0" w:space="0" w:color="auto"/>
        <w:right w:val="none" w:sz="0" w:space="0" w:color="auto"/>
      </w:divBdr>
    </w:div>
    <w:div w:id="1236353623">
      <w:bodyDiv w:val="1"/>
      <w:marLeft w:val="0"/>
      <w:marRight w:val="0"/>
      <w:marTop w:val="0"/>
      <w:marBottom w:val="0"/>
      <w:divBdr>
        <w:top w:val="none" w:sz="0" w:space="0" w:color="auto"/>
        <w:left w:val="none" w:sz="0" w:space="0" w:color="auto"/>
        <w:bottom w:val="none" w:sz="0" w:space="0" w:color="auto"/>
        <w:right w:val="none" w:sz="0" w:space="0" w:color="auto"/>
      </w:divBdr>
    </w:div>
    <w:div w:id="1238440027">
      <w:bodyDiv w:val="1"/>
      <w:marLeft w:val="0"/>
      <w:marRight w:val="0"/>
      <w:marTop w:val="0"/>
      <w:marBottom w:val="0"/>
      <w:divBdr>
        <w:top w:val="none" w:sz="0" w:space="0" w:color="auto"/>
        <w:left w:val="none" w:sz="0" w:space="0" w:color="auto"/>
        <w:bottom w:val="none" w:sz="0" w:space="0" w:color="auto"/>
        <w:right w:val="none" w:sz="0" w:space="0" w:color="auto"/>
      </w:divBdr>
    </w:div>
    <w:div w:id="1267075277">
      <w:bodyDiv w:val="1"/>
      <w:marLeft w:val="0"/>
      <w:marRight w:val="0"/>
      <w:marTop w:val="0"/>
      <w:marBottom w:val="0"/>
      <w:divBdr>
        <w:top w:val="none" w:sz="0" w:space="0" w:color="auto"/>
        <w:left w:val="none" w:sz="0" w:space="0" w:color="auto"/>
        <w:bottom w:val="none" w:sz="0" w:space="0" w:color="auto"/>
        <w:right w:val="none" w:sz="0" w:space="0" w:color="auto"/>
      </w:divBdr>
    </w:div>
    <w:div w:id="1291941150">
      <w:bodyDiv w:val="1"/>
      <w:marLeft w:val="0"/>
      <w:marRight w:val="0"/>
      <w:marTop w:val="0"/>
      <w:marBottom w:val="0"/>
      <w:divBdr>
        <w:top w:val="none" w:sz="0" w:space="0" w:color="auto"/>
        <w:left w:val="none" w:sz="0" w:space="0" w:color="auto"/>
        <w:bottom w:val="none" w:sz="0" w:space="0" w:color="auto"/>
        <w:right w:val="none" w:sz="0" w:space="0" w:color="auto"/>
      </w:divBdr>
      <w:divsChild>
        <w:div w:id="766462585">
          <w:marLeft w:val="0"/>
          <w:marRight w:val="0"/>
          <w:marTop w:val="0"/>
          <w:marBottom w:val="0"/>
          <w:divBdr>
            <w:top w:val="none" w:sz="0" w:space="0" w:color="auto"/>
            <w:left w:val="none" w:sz="0" w:space="0" w:color="auto"/>
            <w:bottom w:val="none" w:sz="0" w:space="0" w:color="auto"/>
            <w:right w:val="none" w:sz="0" w:space="0" w:color="auto"/>
          </w:divBdr>
        </w:div>
        <w:div w:id="642659233">
          <w:marLeft w:val="0"/>
          <w:marRight w:val="0"/>
          <w:marTop w:val="0"/>
          <w:marBottom w:val="0"/>
          <w:divBdr>
            <w:top w:val="none" w:sz="0" w:space="0" w:color="auto"/>
            <w:left w:val="none" w:sz="0" w:space="0" w:color="auto"/>
            <w:bottom w:val="none" w:sz="0" w:space="0" w:color="auto"/>
            <w:right w:val="none" w:sz="0" w:space="0" w:color="auto"/>
          </w:divBdr>
        </w:div>
      </w:divsChild>
    </w:div>
    <w:div w:id="1349870640">
      <w:bodyDiv w:val="1"/>
      <w:marLeft w:val="0"/>
      <w:marRight w:val="0"/>
      <w:marTop w:val="0"/>
      <w:marBottom w:val="0"/>
      <w:divBdr>
        <w:top w:val="none" w:sz="0" w:space="0" w:color="auto"/>
        <w:left w:val="none" w:sz="0" w:space="0" w:color="auto"/>
        <w:bottom w:val="none" w:sz="0" w:space="0" w:color="auto"/>
        <w:right w:val="none" w:sz="0" w:space="0" w:color="auto"/>
      </w:divBdr>
      <w:divsChild>
        <w:div w:id="526024207">
          <w:marLeft w:val="662"/>
          <w:marRight w:val="0"/>
          <w:marTop w:val="77"/>
          <w:marBottom w:val="0"/>
          <w:divBdr>
            <w:top w:val="none" w:sz="0" w:space="0" w:color="auto"/>
            <w:left w:val="none" w:sz="0" w:space="0" w:color="auto"/>
            <w:bottom w:val="none" w:sz="0" w:space="0" w:color="auto"/>
            <w:right w:val="none" w:sz="0" w:space="0" w:color="auto"/>
          </w:divBdr>
        </w:div>
        <w:div w:id="573663696">
          <w:marLeft w:val="662"/>
          <w:marRight w:val="0"/>
          <w:marTop w:val="77"/>
          <w:marBottom w:val="0"/>
          <w:divBdr>
            <w:top w:val="none" w:sz="0" w:space="0" w:color="auto"/>
            <w:left w:val="none" w:sz="0" w:space="0" w:color="auto"/>
            <w:bottom w:val="none" w:sz="0" w:space="0" w:color="auto"/>
            <w:right w:val="none" w:sz="0" w:space="0" w:color="auto"/>
          </w:divBdr>
        </w:div>
        <w:div w:id="2082092628">
          <w:marLeft w:val="662"/>
          <w:marRight w:val="0"/>
          <w:marTop w:val="77"/>
          <w:marBottom w:val="0"/>
          <w:divBdr>
            <w:top w:val="none" w:sz="0" w:space="0" w:color="auto"/>
            <w:left w:val="none" w:sz="0" w:space="0" w:color="auto"/>
            <w:bottom w:val="none" w:sz="0" w:space="0" w:color="auto"/>
            <w:right w:val="none" w:sz="0" w:space="0" w:color="auto"/>
          </w:divBdr>
        </w:div>
        <w:div w:id="237984740">
          <w:marLeft w:val="662"/>
          <w:marRight w:val="0"/>
          <w:marTop w:val="77"/>
          <w:marBottom w:val="0"/>
          <w:divBdr>
            <w:top w:val="none" w:sz="0" w:space="0" w:color="auto"/>
            <w:left w:val="none" w:sz="0" w:space="0" w:color="auto"/>
            <w:bottom w:val="none" w:sz="0" w:space="0" w:color="auto"/>
            <w:right w:val="none" w:sz="0" w:space="0" w:color="auto"/>
          </w:divBdr>
        </w:div>
      </w:divsChild>
    </w:div>
    <w:div w:id="1360275326">
      <w:bodyDiv w:val="1"/>
      <w:marLeft w:val="0"/>
      <w:marRight w:val="0"/>
      <w:marTop w:val="0"/>
      <w:marBottom w:val="0"/>
      <w:divBdr>
        <w:top w:val="none" w:sz="0" w:space="0" w:color="auto"/>
        <w:left w:val="none" w:sz="0" w:space="0" w:color="auto"/>
        <w:bottom w:val="none" w:sz="0" w:space="0" w:color="auto"/>
        <w:right w:val="none" w:sz="0" w:space="0" w:color="auto"/>
      </w:divBdr>
    </w:div>
    <w:div w:id="1373963264">
      <w:bodyDiv w:val="1"/>
      <w:marLeft w:val="0"/>
      <w:marRight w:val="0"/>
      <w:marTop w:val="0"/>
      <w:marBottom w:val="0"/>
      <w:divBdr>
        <w:top w:val="none" w:sz="0" w:space="0" w:color="auto"/>
        <w:left w:val="none" w:sz="0" w:space="0" w:color="auto"/>
        <w:bottom w:val="none" w:sz="0" w:space="0" w:color="auto"/>
        <w:right w:val="none" w:sz="0" w:space="0" w:color="auto"/>
      </w:divBdr>
    </w:div>
    <w:div w:id="1375156265">
      <w:bodyDiv w:val="1"/>
      <w:marLeft w:val="0"/>
      <w:marRight w:val="0"/>
      <w:marTop w:val="0"/>
      <w:marBottom w:val="0"/>
      <w:divBdr>
        <w:top w:val="none" w:sz="0" w:space="0" w:color="auto"/>
        <w:left w:val="none" w:sz="0" w:space="0" w:color="auto"/>
        <w:bottom w:val="none" w:sz="0" w:space="0" w:color="auto"/>
        <w:right w:val="none" w:sz="0" w:space="0" w:color="auto"/>
      </w:divBdr>
    </w:div>
    <w:div w:id="1405378633">
      <w:bodyDiv w:val="1"/>
      <w:marLeft w:val="0"/>
      <w:marRight w:val="0"/>
      <w:marTop w:val="0"/>
      <w:marBottom w:val="0"/>
      <w:divBdr>
        <w:top w:val="none" w:sz="0" w:space="0" w:color="auto"/>
        <w:left w:val="none" w:sz="0" w:space="0" w:color="auto"/>
        <w:bottom w:val="none" w:sz="0" w:space="0" w:color="auto"/>
        <w:right w:val="none" w:sz="0" w:space="0" w:color="auto"/>
      </w:divBdr>
      <w:divsChild>
        <w:div w:id="104468323">
          <w:marLeft w:val="0"/>
          <w:marRight w:val="0"/>
          <w:marTop w:val="0"/>
          <w:marBottom w:val="0"/>
          <w:divBdr>
            <w:top w:val="none" w:sz="0" w:space="0" w:color="auto"/>
            <w:left w:val="none" w:sz="0" w:space="0" w:color="auto"/>
            <w:bottom w:val="none" w:sz="0" w:space="0" w:color="auto"/>
            <w:right w:val="none" w:sz="0" w:space="0" w:color="auto"/>
          </w:divBdr>
        </w:div>
        <w:div w:id="1582451484">
          <w:marLeft w:val="0"/>
          <w:marRight w:val="0"/>
          <w:marTop w:val="0"/>
          <w:marBottom w:val="0"/>
          <w:divBdr>
            <w:top w:val="none" w:sz="0" w:space="0" w:color="auto"/>
            <w:left w:val="none" w:sz="0" w:space="0" w:color="auto"/>
            <w:bottom w:val="none" w:sz="0" w:space="0" w:color="auto"/>
            <w:right w:val="none" w:sz="0" w:space="0" w:color="auto"/>
          </w:divBdr>
        </w:div>
        <w:div w:id="1333605000">
          <w:marLeft w:val="0"/>
          <w:marRight w:val="0"/>
          <w:marTop w:val="0"/>
          <w:marBottom w:val="0"/>
          <w:divBdr>
            <w:top w:val="none" w:sz="0" w:space="0" w:color="auto"/>
            <w:left w:val="none" w:sz="0" w:space="0" w:color="auto"/>
            <w:bottom w:val="none" w:sz="0" w:space="0" w:color="auto"/>
            <w:right w:val="none" w:sz="0" w:space="0" w:color="auto"/>
          </w:divBdr>
          <w:divsChild>
            <w:div w:id="509104756">
              <w:marLeft w:val="0"/>
              <w:marRight w:val="0"/>
              <w:marTop w:val="0"/>
              <w:marBottom w:val="0"/>
              <w:divBdr>
                <w:top w:val="none" w:sz="0" w:space="0" w:color="auto"/>
                <w:left w:val="none" w:sz="0" w:space="0" w:color="auto"/>
                <w:bottom w:val="none" w:sz="0" w:space="0" w:color="auto"/>
                <w:right w:val="none" w:sz="0" w:space="0" w:color="auto"/>
              </w:divBdr>
            </w:div>
          </w:divsChild>
        </w:div>
        <w:div w:id="1956058710">
          <w:marLeft w:val="0"/>
          <w:marRight w:val="0"/>
          <w:marTop w:val="0"/>
          <w:marBottom w:val="0"/>
          <w:divBdr>
            <w:top w:val="none" w:sz="0" w:space="0" w:color="auto"/>
            <w:left w:val="none" w:sz="0" w:space="0" w:color="auto"/>
            <w:bottom w:val="none" w:sz="0" w:space="0" w:color="auto"/>
            <w:right w:val="none" w:sz="0" w:space="0" w:color="auto"/>
          </w:divBdr>
          <w:divsChild>
            <w:div w:id="1412192922">
              <w:marLeft w:val="0"/>
              <w:marRight w:val="0"/>
              <w:marTop w:val="0"/>
              <w:marBottom w:val="0"/>
              <w:divBdr>
                <w:top w:val="single" w:sz="12" w:space="0" w:color="4178BE"/>
                <w:left w:val="single" w:sz="12" w:space="0" w:color="4178BE"/>
                <w:bottom w:val="single" w:sz="12" w:space="0" w:color="4178BE"/>
                <w:right w:val="single" w:sz="12" w:space="0" w:color="4178BE"/>
              </w:divBdr>
              <w:divsChild>
                <w:div w:id="3240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1350">
          <w:marLeft w:val="0"/>
          <w:marRight w:val="0"/>
          <w:marTop w:val="0"/>
          <w:marBottom w:val="0"/>
          <w:divBdr>
            <w:top w:val="none" w:sz="0" w:space="0" w:color="auto"/>
            <w:left w:val="none" w:sz="0" w:space="0" w:color="auto"/>
            <w:bottom w:val="none" w:sz="0" w:space="0" w:color="auto"/>
            <w:right w:val="none" w:sz="0" w:space="0" w:color="auto"/>
          </w:divBdr>
        </w:div>
        <w:div w:id="1643971909">
          <w:marLeft w:val="0"/>
          <w:marRight w:val="0"/>
          <w:marTop w:val="0"/>
          <w:marBottom w:val="0"/>
          <w:divBdr>
            <w:top w:val="none" w:sz="0" w:space="0" w:color="auto"/>
            <w:left w:val="none" w:sz="0" w:space="0" w:color="auto"/>
            <w:bottom w:val="none" w:sz="0" w:space="0" w:color="auto"/>
            <w:right w:val="none" w:sz="0" w:space="0" w:color="auto"/>
          </w:divBdr>
        </w:div>
        <w:div w:id="420031954">
          <w:marLeft w:val="0"/>
          <w:marRight w:val="0"/>
          <w:marTop w:val="0"/>
          <w:marBottom w:val="0"/>
          <w:divBdr>
            <w:top w:val="none" w:sz="0" w:space="0" w:color="auto"/>
            <w:left w:val="none" w:sz="0" w:space="0" w:color="auto"/>
            <w:bottom w:val="none" w:sz="0" w:space="0" w:color="auto"/>
            <w:right w:val="none" w:sz="0" w:space="0" w:color="auto"/>
          </w:divBdr>
        </w:div>
      </w:divsChild>
    </w:div>
    <w:div w:id="1440099130">
      <w:bodyDiv w:val="1"/>
      <w:marLeft w:val="0"/>
      <w:marRight w:val="0"/>
      <w:marTop w:val="0"/>
      <w:marBottom w:val="0"/>
      <w:divBdr>
        <w:top w:val="none" w:sz="0" w:space="0" w:color="auto"/>
        <w:left w:val="none" w:sz="0" w:space="0" w:color="auto"/>
        <w:bottom w:val="none" w:sz="0" w:space="0" w:color="auto"/>
        <w:right w:val="none" w:sz="0" w:space="0" w:color="auto"/>
      </w:divBdr>
    </w:div>
    <w:div w:id="1466123964">
      <w:bodyDiv w:val="1"/>
      <w:marLeft w:val="0"/>
      <w:marRight w:val="0"/>
      <w:marTop w:val="0"/>
      <w:marBottom w:val="0"/>
      <w:divBdr>
        <w:top w:val="none" w:sz="0" w:space="0" w:color="auto"/>
        <w:left w:val="none" w:sz="0" w:space="0" w:color="auto"/>
        <w:bottom w:val="none" w:sz="0" w:space="0" w:color="auto"/>
        <w:right w:val="none" w:sz="0" w:space="0" w:color="auto"/>
      </w:divBdr>
    </w:div>
    <w:div w:id="1507667282">
      <w:bodyDiv w:val="1"/>
      <w:marLeft w:val="0"/>
      <w:marRight w:val="0"/>
      <w:marTop w:val="0"/>
      <w:marBottom w:val="0"/>
      <w:divBdr>
        <w:top w:val="none" w:sz="0" w:space="0" w:color="auto"/>
        <w:left w:val="none" w:sz="0" w:space="0" w:color="auto"/>
        <w:bottom w:val="none" w:sz="0" w:space="0" w:color="auto"/>
        <w:right w:val="none" w:sz="0" w:space="0" w:color="auto"/>
      </w:divBdr>
    </w:div>
    <w:div w:id="1536773772">
      <w:bodyDiv w:val="1"/>
      <w:marLeft w:val="0"/>
      <w:marRight w:val="0"/>
      <w:marTop w:val="0"/>
      <w:marBottom w:val="0"/>
      <w:divBdr>
        <w:top w:val="none" w:sz="0" w:space="0" w:color="auto"/>
        <w:left w:val="none" w:sz="0" w:space="0" w:color="auto"/>
        <w:bottom w:val="none" w:sz="0" w:space="0" w:color="auto"/>
        <w:right w:val="none" w:sz="0" w:space="0" w:color="auto"/>
      </w:divBdr>
    </w:div>
    <w:div w:id="1537037170">
      <w:bodyDiv w:val="1"/>
      <w:marLeft w:val="0"/>
      <w:marRight w:val="0"/>
      <w:marTop w:val="0"/>
      <w:marBottom w:val="0"/>
      <w:divBdr>
        <w:top w:val="none" w:sz="0" w:space="0" w:color="auto"/>
        <w:left w:val="none" w:sz="0" w:space="0" w:color="auto"/>
        <w:bottom w:val="none" w:sz="0" w:space="0" w:color="auto"/>
        <w:right w:val="none" w:sz="0" w:space="0" w:color="auto"/>
      </w:divBdr>
    </w:div>
    <w:div w:id="1550534927">
      <w:bodyDiv w:val="1"/>
      <w:marLeft w:val="0"/>
      <w:marRight w:val="0"/>
      <w:marTop w:val="0"/>
      <w:marBottom w:val="0"/>
      <w:divBdr>
        <w:top w:val="none" w:sz="0" w:space="0" w:color="auto"/>
        <w:left w:val="none" w:sz="0" w:space="0" w:color="auto"/>
        <w:bottom w:val="none" w:sz="0" w:space="0" w:color="auto"/>
        <w:right w:val="none" w:sz="0" w:space="0" w:color="auto"/>
      </w:divBdr>
    </w:div>
    <w:div w:id="1556508131">
      <w:bodyDiv w:val="1"/>
      <w:marLeft w:val="0"/>
      <w:marRight w:val="0"/>
      <w:marTop w:val="0"/>
      <w:marBottom w:val="0"/>
      <w:divBdr>
        <w:top w:val="none" w:sz="0" w:space="0" w:color="auto"/>
        <w:left w:val="none" w:sz="0" w:space="0" w:color="auto"/>
        <w:bottom w:val="none" w:sz="0" w:space="0" w:color="auto"/>
        <w:right w:val="none" w:sz="0" w:space="0" w:color="auto"/>
      </w:divBdr>
    </w:div>
    <w:div w:id="1567766351">
      <w:bodyDiv w:val="1"/>
      <w:marLeft w:val="0"/>
      <w:marRight w:val="0"/>
      <w:marTop w:val="0"/>
      <w:marBottom w:val="0"/>
      <w:divBdr>
        <w:top w:val="none" w:sz="0" w:space="0" w:color="auto"/>
        <w:left w:val="none" w:sz="0" w:space="0" w:color="auto"/>
        <w:bottom w:val="none" w:sz="0" w:space="0" w:color="auto"/>
        <w:right w:val="none" w:sz="0" w:space="0" w:color="auto"/>
      </w:divBdr>
    </w:div>
    <w:div w:id="1581255607">
      <w:bodyDiv w:val="1"/>
      <w:marLeft w:val="0"/>
      <w:marRight w:val="0"/>
      <w:marTop w:val="0"/>
      <w:marBottom w:val="0"/>
      <w:divBdr>
        <w:top w:val="none" w:sz="0" w:space="0" w:color="auto"/>
        <w:left w:val="none" w:sz="0" w:space="0" w:color="auto"/>
        <w:bottom w:val="none" w:sz="0" w:space="0" w:color="auto"/>
        <w:right w:val="none" w:sz="0" w:space="0" w:color="auto"/>
      </w:divBdr>
    </w:div>
    <w:div w:id="1623269540">
      <w:bodyDiv w:val="1"/>
      <w:marLeft w:val="0"/>
      <w:marRight w:val="0"/>
      <w:marTop w:val="0"/>
      <w:marBottom w:val="0"/>
      <w:divBdr>
        <w:top w:val="none" w:sz="0" w:space="0" w:color="auto"/>
        <w:left w:val="none" w:sz="0" w:space="0" w:color="auto"/>
        <w:bottom w:val="none" w:sz="0" w:space="0" w:color="auto"/>
        <w:right w:val="none" w:sz="0" w:space="0" w:color="auto"/>
      </w:divBdr>
    </w:div>
    <w:div w:id="1647005845">
      <w:bodyDiv w:val="1"/>
      <w:marLeft w:val="0"/>
      <w:marRight w:val="0"/>
      <w:marTop w:val="0"/>
      <w:marBottom w:val="0"/>
      <w:divBdr>
        <w:top w:val="none" w:sz="0" w:space="0" w:color="auto"/>
        <w:left w:val="none" w:sz="0" w:space="0" w:color="auto"/>
        <w:bottom w:val="none" w:sz="0" w:space="0" w:color="auto"/>
        <w:right w:val="none" w:sz="0" w:space="0" w:color="auto"/>
      </w:divBdr>
    </w:div>
    <w:div w:id="1689015734">
      <w:bodyDiv w:val="1"/>
      <w:marLeft w:val="0"/>
      <w:marRight w:val="0"/>
      <w:marTop w:val="0"/>
      <w:marBottom w:val="0"/>
      <w:divBdr>
        <w:top w:val="none" w:sz="0" w:space="0" w:color="auto"/>
        <w:left w:val="none" w:sz="0" w:space="0" w:color="auto"/>
        <w:bottom w:val="none" w:sz="0" w:space="0" w:color="auto"/>
        <w:right w:val="none" w:sz="0" w:space="0" w:color="auto"/>
      </w:divBdr>
    </w:div>
    <w:div w:id="1700203315">
      <w:bodyDiv w:val="1"/>
      <w:marLeft w:val="0"/>
      <w:marRight w:val="0"/>
      <w:marTop w:val="0"/>
      <w:marBottom w:val="0"/>
      <w:divBdr>
        <w:top w:val="none" w:sz="0" w:space="0" w:color="auto"/>
        <w:left w:val="none" w:sz="0" w:space="0" w:color="auto"/>
        <w:bottom w:val="none" w:sz="0" w:space="0" w:color="auto"/>
        <w:right w:val="none" w:sz="0" w:space="0" w:color="auto"/>
      </w:divBdr>
    </w:div>
    <w:div w:id="1772044567">
      <w:bodyDiv w:val="1"/>
      <w:marLeft w:val="0"/>
      <w:marRight w:val="0"/>
      <w:marTop w:val="0"/>
      <w:marBottom w:val="0"/>
      <w:divBdr>
        <w:top w:val="none" w:sz="0" w:space="0" w:color="auto"/>
        <w:left w:val="none" w:sz="0" w:space="0" w:color="auto"/>
        <w:bottom w:val="none" w:sz="0" w:space="0" w:color="auto"/>
        <w:right w:val="none" w:sz="0" w:space="0" w:color="auto"/>
      </w:divBdr>
    </w:div>
    <w:div w:id="1795833815">
      <w:bodyDiv w:val="1"/>
      <w:marLeft w:val="0"/>
      <w:marRight w:val="0"/>
      <w:marTop w:val="0"/>
      <w:marBottom w:val="0"/>
      <w:divBdr>
        <w:top w:val="none" w:sz="0" w:space="0" w:color="auto"/>
        <w:left w:val="none" w:sz="0" w:space="0" w:color="auto"/>
        <w:bottom w:val="none" w:sz="0" w:space="0" w:color="auto"/>
        <w:right w:val="none" w:sz="0" w:space="0" w:color="auto"/>
      </w:divBdr>
    </w:div>
    <w:div w:id="1890333676">
      <w:bodyDiv w:val="1"/>
      <w:marLeft w:val="0"/>
      <w:marRight w:val="0"/>
      <w:marTop w:val="0"/>
      <w:marBottom w:val="0"/>
      <w:divBdr>
        <w:top w:val="none" w:sz="0" w:space="0" w:color="auto"/>
        <w:left w:val="none" w:sz="0" w:space="0" w:color="auto"/>
        <w:bottom w:val="none" w:sz="0" w:space="0" w:color="auto"/>
        <w:right w:val="none" w:sz="0" w:space="0" w:color="auto"/>
      </w:divBdr>
    </w:div>
    <w:div w:id="1920098099">
      <w:bodyDiv w:val="1"/>
      <w:marLeft w:val="0"/>
      <w:marRight w:val="0"/>
      <w:marTop w:val="0"/>
      <w:marBottom w:val="0"/>
      <w:divBdr>
        <w:top w:val="none" w:sz="0" w:space="0" w:color="auto"/>
        <w:left w:val="none" w:sz="0" w:space="0" w:color="auto"/>
        <w:bottom w:val="none" w:sz="0" w:space="0" w:color="auto"/>
        <w:right w:val="none" w:sz="0" w:space="0" w:color="auto"/>
      </w:divBdr>
    </w:div>
    <w:div w:id="1928032192">
      <w:bodyDiv w:val="1"/>
      <w:marLeft w:val="0"/>
      <w:marRight w:val="0"/>
      <w:marTop w:val="0"/>
      <w:marBottom w:val="0"/>
      <w:divBdr>
        <w:top w:val="none" w:sz="0" w:space="0" w:color="auto"/>
        <w:left w:val="none" w:sz="0" w:space="0" w:color="auto"/>
        <w:bottom w:val="none" w:sz="0" w:space="0" w:color="auto"/>
        <w:right w:val="none" w:sz="0" w:space="0" w:color="auto"/>
      </w:divBdr>
    </w:div>
    <w:div w:id="1965303742">
      <w:bodyDiv w:val="1"/>
      <w:marLeft w:val="0"/>
      <w:marRight w:val="0"/>
      <w:marTop w:val="0"/>
      <w:marBottom w:val="0"/>
      <w:divBdr>
        <w:top w:val="none" w:sz="0" w:space="0" w:color="auto"/>
        <w:left w:val="none" w:sz="0" w:space="0" w:color="auto"/>
        <w:bottom w:val="none" w:sz="0" w:space="0" w:color="auto"/>
        <w:right w:val="none" w:sz="0" w:space="0" w:color="auto"/>
      </w:divBdr>
    </w:div>
    <w:div w:id="1967273494">
      <w:bodyDiv w:val="1"/>
      <w:marLeft w:val="0"/>
      <w:marRight w:val="0"/>
      <w:marTop w:val="0"/>
      <w:marBottom w:val="0"/>
      <w:divBdr>
        <w:top w:val="none" w:sz="0" w:space="0" w:color="auto"/>
        <w:left w:val="none" w:sz="0" w:space="0" w:color="auto"/>
        <w:bottom w:val="none" w:sz="0" w:space="0" w:color="auto"/>
        <w:right w:val="none" w:sz="0" w:space="0" w:color="auto"/>
      </w:divBdr>
    </w:div>
    <w:div w:id="1968774540">
      <w:bodyDiv w:val="1"/>
      <w:marLeft w:val="0"/>
      <w:marRight w:val="0"/>
      <w:marTop w:val="0"/>
      <w:marBottom w:val="0"/>
      <w:divBdr>
        <w:top w:val="none" w:sz="0" w:space="0" w:color="auto"/>
        <w:left w:val="none" w:sz="0" w:space="0" w:color="auto"/>
        <w:bottom w:val="none" w:sz="0" w:space="0" w:color="auto"/>
        <w:right w:val="none" w:sz="0" w:space="0" w:color="auto"/>
      </w:divBdr>
    </w:div>
    <w:div w:id="1980762227">
      <w:bodyDiv w:val="1"/>
      <w:marLeft w:val="0"/>
      <w:marRight w:val="0"/>
      <w:marTop w:val="0"/>
      <w:marBottom w:val="0"/>
      <w:divBdr>
        <w:top w:val="none" w:sz="0" w:space="0" w:color="auto"/>
        <w:left w:val="none" w:sz="0" w:space="0" w:color="auto"/>
        <w:bottom w:val="none" w:sz="0" w:space="0" w:color="auto"/>
        <w:right w:val="none" w:sz="0" w:space="0" w:color="auto"/>
      </w:divBdr>
    </w:div>
    <w:div w:id="2003042655">
      <w:bodyDiv w:val="1"/>
      <w:marLeft w:val="0"/>
      <w:marRight w:val="0"/>
      <w:marTop w:val="0"/>
      <w:marBottom w:val="0"/>
      <w:divBdr>
        <w:top w:val="none" w:sz="0" w:space="0" w:color="auto"/>
        <w:left w:val="none" w:sz="0" w:space="0" w:color="auto"/>
        <w:bottom w:val="none" w:sz="0" w:space="0" w:color="auto"/>
        <w:right w:val="none" w:sz="0" w:space="0" w:color="auto"/>
      </w:divBdr>
      <w:divsChild>
        <w:div w:id="431975148">
          <w:marLeft w:val="0"/>
          <w:marRight w:val="0"/>
          <w:marTop w:val="0"/>
          <w:marBottom w:val="0"/>
          <w:divBdr>
            <w:top w:val="none" w:sz="0" w:space="0" w:color="auto"/>
            <w:left w:val="none" w:sz="0" w:space="0" w:color="auto"/>
            <w:bottom w:val="none" w:sz="0" w:space="0" w:color="auto"/>
            <w:right w:val="none" w:sz="0" w:space="0" w:color="auto"/>
          </w:divBdr>
        </w:div>
      </w:divsChild>
    </w:div>
    <w:div w:id="2004703817">
      <w:bodyDiv w:val="1"/>
      <w:marLeft w:val="0"/>
      <w:marRight w:val="0"/>
      <w:marTop w:val="0"/>
      <w:marBottom w:val="0"/>
      <w:divBdr>
        <w:top w:val="none" w:sz="0" w:space="0" w:color="auto"/>
        <w:left w:val="none" w:sz="0" w:space="0" w:color="auto"/>
        <w:bottom w:val="none" w:sz="0" w:space="0" w:color="auto"/>
        <w:right w:val="none" w:sz="0" w:space="0" w:color="auto"/>
      </w:divBdr>
    </w:div>
    <w:div w:id="2012369340">
      <w:bodyDiv w:val="1"/>
      <w:marLeft w:val="0"/>
      <w:marRight w:val="0"/>
      <w:marTop w:val="0"/>
      <w:marBottom w:val="0"/>
      <w:divBdr>
        <w:top w:val="none" w:sz="0" w:space="0" w:color="auto"/>
        <w:left w:val="none" w:sz="0" w:space="0" w:color="auto"/>
        <w:bottom w:val="none" w:sz="0" w:space="0" w:color="auto"/>
        <w:right w:val="none" w:sz="0" w:space="0" w:color="auto"/>
      </w:divBdr>
      <w:divsChild>
        <w:div w:id="1587499947">
          <w:marLeft w:val="662"/>
          <w:marRight w:val="0"/>
          <w:marTop w:val="96"/>
          <w:marBottom w:val="0"/>
          <w:divBdr>
            <w:top w:val="none" w:sz="0" w:space="0" w:color="auto"/>
            <w:left w:val="none" w:sz="0" w:space="0" w:color="auto"/>
            <w:bottom w:val="none" w:sz="0" w:space="0" w:color="auto"/>
            <w:right w:val="none" w:sz="0" w:space="0" w:color="auto"/>
          </w:divBdr>
        </w:div>
        <w:div w:id="1521435680">
          <w:marLeft w:val="662"/>
          <w:marRight w:val="0"/>
          <w:marTop w:val="96"/>
          <w:marBottom w:val="0"/>
          <w:divBdr>
            <w:top w:val="none" w:sz="0" w:space="0" w:color="auto"/>
            <w:left w:val="none" w:sz="0" w:space="0" w:color="auto"/>
            <w:bottom w:val="none" w:sz="0" w:space="0" w:color="auto"/>
            <w:right w:val="none" w:sz="0" w:space="0" w:color="auto"/>
          </w:divBdr>
        </w:div>
        <w:div w:id="718479729">
          <w:marLeft w:val="662"/>
          <w:marRight w:val="0"/>
          <w:marTop w:val="96"/>
          <w:marBottom w:val="0"/>
          <w:divBdr>
            <w:top w:val="none" w:sz="0" w:space="0" w:color="auto"/>
            <w:left w:val="none" w:sz="0" w:space="0" w:color="auto"/>
            <w:bottom w:val="none" w:sz="0" w:space="0" w:color="auto"/>
            <w:right w:val="none" w:sz="0" w:space="0" w:color="auto"/>
          </w:divBdr>
        </w:div>
      </w:divsChild>
    </w:div>
    <w:div w:id="2020815730">
      <w:bodyDiv w:val="1"/>
      <w:marLeft w:val="0"/>
      <w:marRight w:val="0"/>
      <w:marTop w:val="0"/>
      <w:marBottom w:val="0"/>
      <w:divBdr>
        <w:top w:val="none" w:sz="0" w:space="0" w:color="auto"/>
        <w:left w:val="none" w:sz="0" w:space="0" w:color="auto"/>
        <w:bottom w:val="none" w:sz="0" w:space="0" w:color="auto"/>
        <w:right w:val="none" w:sz="0" w:space="0" w:color="auto"/>
      </w:divBdr>
    </w:div>
    <w:div w:id="2026595987">
      <w:bodyDiv w:val="1"/>
      <w:marLeft w:val="0"/>
      <w:marRight w:val="0"/>
      <w:marTop w:val="0"/>
      <w:marBottom w:val="0"/>
      <w:divBdr>
        <w:top w:val="none" w:sz="0" w:space="0" w:color="auto"/>
        <w:left w:val="none" w:sz="0" w:space="0" w:color="auto"/>
        <w:bottom w:val="none" w:sz="0" w:space="0" w:color="auto"/>
        <w:right w:val="none" w:sz="0" w:space="0" w:color="auto"/>
      </w:divBdr>
    </w:div>
    <w:div w:id="2056351545">
      <w:bodyDiv w:val="1"/>
      <w:marLeft w:val="0"/>
      <w:marRight w:val="0"/>
      <w:marTop w:val="0"/>
      <w:marBottom w:val="0"/>
      <w:divBdr>
        <w:top w:val="none" w:sz="0" w:space="0" w:color="auto"/>
        <w:left w:val="none" w:sz="0" w:space="0" w:color="auto"/>
        <w:bottom w:val="none" w:sz="0" w:space="0" w:color="auto"/>
        <w:right w:val="none" w:sz="0" w:space="0" w:color="auto"/>
      </w:divBdr>
    </w:div>
    <w:div w:id="2058697073">
      <w:bodyDiv w:val="1"/>
      <w:marLeft w:val="0"/>
      <w:marRight w:val="0"/>
      <w:marTop w:val="0"/>
      <w:marBottom w:val="0"/>
      <w:divBdr>
        <w:top w:val="none" w:sz="0" w:space="0" w:color="auto"/>
        <w:left w:val="none" w:sz="0" w:space="0" w:color="auto"/>
        <w:bottom w:val="none" w:sz="0" w:space="0" w:color="auto"/>
        <w:right w:val="none" w:sz="0" w:space="0" w:color="auto"/>
      </w:divBdr>
    </w:div>
    <w:div w:id="2143958299">
      <w:bodyDiv w:val="1"/>
      <w:marLeft w:val="0"/>
      <w:marRight w:val="0"/>
      <w:marTop w:val="0"/>
      <w:marBottom w:val="0"/>
      <w:divBdr>
        <w:top w:val="none" w:sz="0" w:space="0" w:color="auto"/>
        <w:left w:val="none" w:sz="0" w:space="0" w:color="auto"/>
        <w:bottom w:val="none" w:sz="0" w:space="0" w:color="auto"/>
        <w:right w:val="none" w:sz="0" w:space="0" w:color="auto"/>
      </w:divBdr>
      <w:divsChild>
        <w:div w:id="1678995440">
          <w:marLeft w:val="0"/>
          <w:marRight w:val="0"/>
          <w:marTop w:val="0"/>
          <w:marBottom w:val="0"/>
          <w:divBdr>
            <w:top w:val="none" w:sz="0" w:space="0" w:color="auto"/>
            <w:left w:val="none" w:sz="0" w:space="0" w:color="auto"/>
            <w:bottom w:val="none" w:sz="0" w:space="0" w:color="auto"/>
            <w:right w:val="none" w:sz="0" w:space="0" w:color="auto"/>
          </w:divBdr>
          <w:divsChild>
            <w:div w:id="66147800">
              <w:marLeft w:val="0"/>
              <w:marRight w:val="0"/>
              <w:marTop w:val="0"/>
              <w:marBottom w:val="0"/>
              <w:divBdr>
                <w:top w:val="none" w:sz="0" w:space="0" w:color="auto"/>
                <w:left w:val="none" w:sz="0" w:space="0" w:color="auto"/>
                <w:bottom w:val="none" w:sz="0" w:space="0" w:color="auto"/>
                <w:right w:val="none" w:sz="0" w:space="0" w:color="auto"/>
              </w:divBdr>
              <w:divsChild>
                <w:div w:id="137311603">
                  <w:marLeft w:val="0"/>
                  <w:marRight w:val="0"/>
                  <w:marTop w:val="0"/>
                  <w:marBottom w:val="0"/>
                  <w:divBdr>
                    <w:top w:val="single" w:sz="12" w:space="0" w:color="4178BE"/>
                    <w:left w:val="single" w:sz="12" w:space="0" w:color="4178BE"/>
                    <w:bottom w:val="single" w:sz="12" w:space="0" w:color="4178BE"/>
                    <w:right w:val="single" w:sz="12" w:space="0" w:color="4178BE"/>
                  </w:divBdr>
                  <w:divsChild>
                    <w:div w:id="9875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hyperlink" Target="https://developers.google.com/maps/" TargetMode="External"/><Relationship Id="rId68" Type="http://schemas.openxmlformats.org/officeDocument/2006/relationships/hyperlink" Target="http://12factor.net/build-release-run" TargetMode="Externa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47.gif"/><Relationship Id="rId16" Type="http://schemas.openxmlformats.org/officeDocument/2006/relationships/image" Target="media/image6.png"/><Relationship Id="rId107" Type="http://schemas.openxmlformats.org/officeDocument/2006/relationships/hyperlink" Target="https://en.wikipedia.org/wiki/Apache_Tomcat" TargetMode="External"/><Relationship Id="rId11" Type="http://schemas.openxmlformats.org/officeDocument/2006/relationships/image" Target="media/image3.png"/><Relationship Id="rId32" Type="http://schemas.openxmlformats.org/officeDocument/2006/relationships/image" Target="media/image22.tmp"/><Relationship Id="rId37" Type="http://schemas.openxmlformats.org/officeDocument/2006/relationships/image" Target="media/image27.jpg"/><Relationship Id="rId53" Type="http://schemas.openxmlformats.org/officeDocument/2006/relationships/hyperlink" Target="http://couchdb.apache.org/" TargetMode="External"/><Relationship Id="rId58" Type="http://schemas.openxmlformats.org/officeDocument/2006/relationships/hyperlink" Target="http://postmarkapp.com/" TargetMode="External"/><Relationship Id="rId74" Type="http://schemas.openxmlformats.org/officeDocument/2006/relationships/hyperlink" Target="http://12factor.net/concurrency" TargetMode="External"/><Relationship Id="rId79" Type="http://schemas.openxmlformats.org/officeDocument/2006/relationships/hyperlink" Target="https://github.com/fluent/fluentd" TargetMode="External"/><Relationship Id="rId102" Type="http://schemas.openxmlformats.org/officeDocument/2006/relationships/hyperlink" Target="https://en.wikipedia.org/wiki/Pivotal_Software" TargetMode="External"/><Relationship Id="rId5" Type="http://schemas.openxmlformats.org/officeDocument/2006/relationships/settings" Target="settings.xml"/><Relationship Id="rId90" Type="http://schemas.openxmlformats.org/officeDocument/2006/relationships/hyperlink" Target="http://nats.io/" TargetMode="External"/><Relationship Id="rId95" Type="http://schemas.openxmlformats.org/officeDocument/2006/relationships/hyperlink" Target="https://docs.cloudfoundry.org/devguide/services/user-provided.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hyperlink" Target="http://12factor.net/codebase" TargetMode="External"/><Relationship Id="rId64" Type="http://schemas.openxmlformats.org/officeDocument/2006/relationships/hyperlink" Target="http://www.last.fm/api" TargetMode="External"/><Relationship Id="rId69" Type="http://schemas.openxmlformats.org/officeDocument/2006/relationships/hyperlink" Target="http://12factor.net/port-binding" TargetMode="External"/><Relationship Id="rId113" Type="http://schemas.openxmlformats.org/officeDocument/2006/relationships/header" Target="header2.xml"/><Relationship Id="rId80" Type="http://schemas.openxmlformats.org/officeDocument/2006/relationships/hyperlink" Target="http://www.splunk.com/" TargetMode="External"/><Relationship Id="rId85" Type="http://schemas.openxmlformats.org/officeDocument/2006/relationships/image" Target="media/image39.png"/><Relationship Id="rId12" Type="http://schemas.openxmlformats.org/officeDocument/2006/relationships/hyperlink" Target="https://8thlight.com/blog/uncle-bob/2014/05/08/SingleReponsibilityPrinciple.html" TargetMode="Externa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jpeg"/><Relationship Id="rId59" Type="http://schemas.openxmlformats.org/officeDocument/2006/relationships/hyperlink" Target="http://newrelic.com/" TargetMode="External"/><Relationship Id="rId103" Type="http://schemas.openxmlformats.org/officeDocument/2006/relationships/hyperlink" Target="https://en.wikipedia.org/wiki/EMC_Corporation" TargetMode="External"/><Relationship Id="rId108" Type="http://schemas.openxmlformats.org/officeDocument/2006/relationships/hyperlink" Target="https://en.wikipedia.org/wiki/Wikipedia:Accuracy_dispute" TargetMode="External"/><Relationship Id="rId54" Type="http://schemas.openxmlformats.org/officeDocument/2006/relationships/hyperlink" Target="http://www.rabbitmq.com/" TargetMode="External"/><Relationship Id="rId70" Type="http://schemas.openxmlformats.org/officeDocument/2006/relationships/hyperlink" Target="https://12factor.net/dependencies" TargetMode="External"/><Relationship Id="rId75" Type="http://schemas.openxmlformats.org/officeDocument/2006/relationships/hyperlink" Target="http://12factor.net/disposability" TargetMode="External"/><Relationship Id="rId91" Type="http://schemas.openxmlformats.org/officeDocument/2006/relationships/hyperlink" Target="https://docs.cloudfoundry.org/concepts/architecture/uaa.html" TargetMode="External"/><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jpeg"/><Relationship Id="rId28" Type="http://schemas.openxmlformats.org/officeDocument/2006/relationships/image" Target="media/image18.png"/><Relationship Id="rId49" Type="http://schemas.openxmlformats.org/officeDocument/2006/relationships/hyperlink" Target="http://12factor.net/dependencies" TargetMode="External"/><Relationship Id="rId114"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dev.mysql.com/" TargetMode="External"/><Relationship Id="rId60" Type="http://schemas.openxmlformats.org/officeDocument/2006/relationships/hyperlink" Target="http://www.loggly.com/" TargetMode="External"/><Relationship Id="rId65" Type="http://schemas.openxmlformats.org/officeDocument/2006/relationships/hyperlink" Target="https://12factor.net/config" TargetMode="External"/><Relationship Id="rId73" Type="http://schemas.openxmlformats.org/officeDocument/2006/relationships/hyperlink" Target="http://www.eclipse.org/jetty/" TargetMode="External"/><Relationship Id="rId78" Type="http://schemas.openxmlformats.org/officeDocument/2006/relationships/hyperlink" Target="https://github.com/heroku/logplex" TargetMode="External"/><Relationship Id="rId81" Type="http://schemas.openxmlformats.org/officeDocument/2006/relationships/hyperlink" Target="http://hive.apache.org/" TargetMode="External"/><Relationship Id="rId86" Type="http://schemas.openxmlformats.org/officeDocument/2006/relationships/image" Target="media/image40.png"/><Relationship Id="rId94" Type="http://schemas.openxmlformats.org/officeDocument/2006/relationships/hyperlink" Target="http://en.wikipedia.org/wiki/Bcrypt" TargetMode="External"/><Relationship Id="rId99" Type="http://schemas.openxmlformats.org/officeDocument/2006/relationships/hyperlink" Target="https://en.wikipedia.org/wiki/Cloud_computing" TargetMode="External"/><Relationship Id="rId101" Type="http://schemas.openxmlformats.org/officeDocument/2006/relationships/hyperlink" Target="https://en.wikipedia.org/wiki/Pivotal_Softwar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en.wikipedia.org/wiki/Talk:Cloud_Foundry" TargetMode="External"/><Relationship Id="rId34" Type="http://schemas.openxmlformats.org/officeDocument/2006/relationships/image" Target="media/image24.png"/><Relationship Id="rId50" Type="http://schemas.openxmlformats.org/officeDocument/2006/relationships/hyperlink" Target="http://12factor.net/config" TargetMode="External"/><Relationship Id="rId55" Type="http://schemas.openxmlformats.org/officeDocument/2006/relationships/hyperlink" Target="http://kr.github.com/beanstalkd/" TargetMode="External"/><Relationship Id="rId76" Type="http://schemas.openxmlformats.org/officeDocument/2006/relationships/hyperlink" Target="http://12factor.net/dev-prod-parity" TargetMode="External"/><Relationship Id="rId97" Type="http://schemas.openxmlformats.org/officeDocument/2006/relationships/image" Target="media/image45.png"/><Relationship Id="rId104" Type="http://schemas.openxmlformats.org/officeDocument/2006/relationships/hyperlink" Target="https://en.wikipedia.org/wiki/VMware" TargetMode="External"/><Relationship Id="rId7" Type="http://schemas.openxmlformats.org/officeDocument/2006/relationships/footnotes" Target="footnotes.xml"/><Relationship Id="rId71" Type="http://schemas.openxmlformats.org/officeDocument/2006/relationships/hyperlink" Target="http://www.tornadoweb.org/" TargetMode="External"/><Relationship Id="rId92" Type="http://schemas.openxmlformats.org/officeDocument/2006/relationships/hyperlink" Target="https://oauth.io/"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gif"/><Relationship Id="rId66" Type="http://schemas.openxmlformats.org/officeDocument/2006/relationships/hyperlink" Target="https://12factor.net/codebase" TargetMode="External"/><Relationship Id="rId87" Type="http://schemas.openxmlformats.org/officeDocument/2006/relationships/image" Target="media/image41.png"/><Relationship Id="rId110" Type="http://schemas.openxmlformats.org/officeDocument/2006/relationships/hyperlink" Target="https://en.wikipedia.org/wiki/BOSH_(bosh_outer_shell)" TargetMode="External"/><Relationship Id="rId115" Type="http://schemas.openxmlformats.org/officeDocument/2006/relationships/fontTable" Target="fontTable.xml"/><Relationship Id="rId61" Type="http://schemas.openxmlformats.org/officeDocument/2006/relationships/hyperlink" Target="http://aws.amazon.com/s3/" TargetMode="External"/><Relationship Id="rId82" Type="http://schemas.openxmlformats.org/officeDocument/2006/relationships/hyperlink" Target="http://12factor.net/admin-processes" TargetMode="External"/><Relationship Id="rId19" Type="http://schemas.openxmlformats.org/officeDocument/2006/relationships/image" Target="media/image9.png"/><Relationship Id="rId14" Type="http://schemas.openxmlformats.org/officeDocument/2006/relationships/footer" Target="footer1.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www.postfix.org/" TargetMode="External"/><Relationship Id="rId77" Type="http://schemas.openxmlformats.org/officeDocument/2006/relationships/hyperlink" Target="http://www.vagrantup.com/" TargetMode="External"/><Relationship Id="rId100" Type="http://schemas.openxmlformats.org/officeDocument/2006/relationships/hyperlink" Target="https://en.wikipedia.org/wiki/Platform_as_a_service" TargetMode="External"/><Relationship Id="rId105" Type="http://schemas.openxmlformats.org/officeDocument/2006/relationships/hyperlink" Target="https://en.wikipedia.org/wiki/General_Electric" TargetMode="External"/><Relationship Id="rId8" Type="http://schemas.openxmlformats.org/officeDocument/2006/relationships/endnotes" Target="endnotes.xml"/><Relationship Id="rId51" Type="http://schemas.openxmlformats.org/officeDocument/2006/relationships/hyperlink" Target="http://12factor.net/backing-services" TargetMode="External"/><Relationship Id="rId72" Type="http://schemas.openxmlformats.org/officeDocument/2006/relationships/hyperlink" Target="http://code.macournoyer.com/thin/" TargetMode="External"/><Relationship Id="rId93" Type="http://schemas.openxmlformats.org/officeDocument/2006/relationships/hyperlink" Target="http://jwt.io/" TargetMode="External"/><Relationship Id="rId98" Type="http://schemas.openxmlformats.org/officeDocument/2006/relationships/image" Target="media/image46.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hyperlink" Target="http://en.wikipedia.org/wiki/Graph_theory" TargetMode="External"/><Relationship Id="rId67" Type="http://schemas.openxmlformats.org/officeDocument/2006/relationships/hyperlink" Target="http://aws.amazon.com/rds/" TargetMode="External"/><Relationship Id="rId11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dev.twitter.com/" TargetMode="External"/><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hyperlink" Target="https://docs.cloudfoundry.org/cf-cli/getting-started.html" TargetMode="External"/><Relationship Id="rId15" Type="http://schemas.openxmlformats.org/officeDocument/2006/relationships/image" Target="media/image5.jpeg"/><Relationship Id="rId36" Type="http://schemas.openxmlformats.org/officeDocument/2006/relationships/image" Target="media/image26.png"/><Relationship Id="rId57" Type="http://schemas.openxmlformats.org/officeDocument/2006/relationships/hyperlink" Target="http://memcached.org/" TargetMode="External"/><Relationship Id="rId106" Type="http://schemas.openxmlformats.org/officeDocument/2006/relationships/hyperlink" Target="https://en.wikipedia.org/wiki/Googl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49200F5057C4C07B33AB4C105758568"/>
        <w:category>
          <w:name w:val="General"/>
          <w:gallery w:val="placeholder"/>
        </w:category>
        <w:types>
          <w:type w:val="bbPlcHdr"/>
        </w:types>
        <w:behaviors>
          <w:behavior w:val="content"/>
        </w:behaviors>
        <w:guid w:val="{02CDAD2C-B982-4769-8115-094DDC9FDB2E}"/>
      </w:docPartPr>
      <w:docPartBody>
        <w:p w:rsidR="0061067F" w:rsidRDefault="0061067F" w:rsidP="0061067F">
          <w:pPr>
            <w:pStyle w:val="449200F5057C4C07B33AB4C105758568"/>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lyUPC">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ヒラギノ角ゴ Pro W3">
    <w:charset w:val="80"/>
    <w:family w:val="auto"/>
    <w:pitch w:val="variable"/>
    <w:sig w:usb0="E00002FF" w:usb1="7AC7FFFF" w:usb2="00000012" w:usb3="00000000" w:csb0="0002000D" w:csb1="00000000"/>
  </w:font>
  <w:font w:name="Geneva">
    <w:charset w:val="00"/>
    <w:family w:val="auto"/>
    <w:pitch w:val="variable"/>
    <w:sig w:usb0="E00002FF" w:usb1="5200205F" w:usb2="00A0C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3BE"/>
    <w:rsid w:val="001C75EA"/>
    <w:rsid w:val="002B08F4"/>
    <w:rsid w:val="004813BE"/>
    <w:rsid w:val="004E2070"/>
    <w:rsid w:val="00565904"/>
    <w:rsid w:val="0061067F"/>
    <w:rsid w:val="00626683"/>
    <w:rsid w:val="00640AAF"/>
    <w:rsid w:val="00683F31"/>
    <w:rsid w:val="00731064"/>
    <w:rsid w:val="00741174"/>
    <w:rsid w:val="00760BEC"/>
    <w:rsid w:val="00760E21"/>
    <w:rsid w:val="008072B2"/>
    <w:rsid w:val="00A33AE4"/>
    <w:rsid w:val="00AD684C"/>
    <w:rsid w:val="00B16A4D"/>
    <w:rsid w:val="00B53115"/>
    <w:rsid w:val="00B904C2"/>
    <w:rsid w:val="00C41F26"/>
    <w:rsid w:val="00D2395C"/>
    <w:rsid w:val="00D83D89"/>
    <w:rsid w:val="00D92BB8"/>
    <w:rsid w:val="00DF3E36"/>
    <w:rsid w:val="00E51B98"/>
    <w:rsid w:val="00ED1EE1"/>
    <w:rsid w:val="00FD7305"/>
    <w:rsid w:val="00FF5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407C25BDA5412A85B8CA45403320F0">
    <w:name w:val="78407C25BDA5412A85B8CA45403320F0"/>
    <w:rsid w:val="004813BE"/>
  </w:style>
  <w:style w:type="paragraph" w:customStyle="1" w:styleId="1AE6E5B71960439D9C9DE45124D63489">
    <w:name w:val="1AE6E5B71960439D9C9DE45124D63489"/>
    <w:rsid w:val="004813BE"/>
  </w:style>
  <w:style w:type="paragraph" w:customStyle="1" w:styleId="05F337AE068241A89FDF43C6E1A4C982">
    <w:name w:val="05F337AE068241A89FDF43C6E1A4C982"/>
    <w:rsid w:val="004813BE"/>
  </w:style>
  <w:style w:type="paragraph" w:customStyle="1" w:styleId="3547DADE80EE49C8B8FE4783A50DCA63">
    <w:name w:val="3547DADE80EE49C8B8FE4783A50DCA63"/>
    <w:rsid w:val="004813BE"/>
  </w:style>
  <w:style w:type="paragraph" w:customStyle="1" w:styleId="B53AFC2D1CB040B68675712E694520E4">
    <w:name w:val="B53AFC2D1CB040B68675712E694520E4"/>
    <w:rsid w:val="004813BE"/>
  </w:style>
  <w:style w:type="paragraph" w:customStyle="1" w:styleId="8EC7479FAE6740F08AF42B88D5BED31B">
    <w:name w:val="8EC7479FAE6740F08AF42B88D5BED31B"/>
    <w:rsid w:val="004813BE"/>
  </w:style>
  <w:style w:type="paragraph" w:customStyle="1" w:styleId="716405B5737643268384D5527300E423">
    <w:name w:val="716405B5737643268384D5527300E423"/>
    <w:rsid w:val="00D2395C"/>
  </w:style>
  <w:style w:type="paragraph" w:customStyle="1" w:styleId="19DDEA9B3E91485380645ABC4011EADB">
    <w:name w:val="19DDEA9B3E91485380645ABC4011EADB"/>
    <w:rsid w:val="00D2395C"/>
  </w:style>
  <w:style w:type="paragraph" w:customStyle="1" w:styleId="8DEED4E6A3FA4164B86E2CF6B1CFE976">
    <w:name w:val="8DEED4E6A3FA4164B86E2CF6B1CFE976"/>
    <w:rsid w:val="00640AAF"/>
  </w:style>
  <w:style w:type="paragraph" w:customStyle="1" w:styleId="449200F5057C4C07B33AB4C105758568">
    <w:name w:val="449200F5057C4C07B33AB4C105758568"/>
    <w:rsid w:val="006106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F0A6A-234A-4BBE-8956-060CB6744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15201</Words>
  <Characters>86649</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CITIBANAMEX API AND MICROSERVICES ARCHITECTURE</vt:lpstr>
    </vt:vector>
  </TitlesOfParts>
  <Company>wi Sujoy Ghosal (BAS)</Company>
  <LinksUpToDate>false</LinksUpToDate>
  <CharactersWithSpaces>101647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CITIBANAMEX API AND MICROSERVICES ARCHITECTURE</dc:title>
  <dc:subject>WIPRO TECHNOLOGIES</dc:subject>
  <dc:creator>Sujoy Ghosal (BAS)</dc:creator>
  <cp:keywords/>
  <dc:description/>
  <cp:lastModifiedBy>Xavier Tang</cp:lastModifiedBy>
  <cp:revision>2</cp:revision>
  <cp:lastPrinted>2017-04-12T18:16:00Z</cp:lastPrinted>
  <dcterms:created xsi:type="dcterms:W3CDTF">2017-05-08T02:51:00Z</dcterms:created>
  <dcterms:modified xsi:type="dcterms:W3CDTF">2017-05-08T02:51:00Z</dcterms:modified>
</cp:coreProperties>
</file>