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FD4C68" w14:textId="10D96485" w:rsidR="00F26545" w:rsidRPr="00560AD6" w:rsidRDefault="00F26545" w:rsidP="00164807">
      <w:pPr>
        <w:spacing w:before="100" w:beforeAutospacing="1" w:after="100" w:afterAutospacing="1"/>
        <w:jc w:val="right"/>
        <w:rPr>
          <w:b/>
          <w:bCs/>
          <w:sz w:val="48"/>
          <w:szCs w:val="48"/>
        </w:rPr>
      </w:pPr>
      <w:r w:rsidRPr="00CF5059">
        <w:rPr>
          <w:b/>
          <w:bCs/>
          <w:highlight w:val="yellow"/>
        </w:rPr>
        <w:br w:type="textWrapping" w:clear="all"/>
      </w:r>
      <w:r w:rsidR="00560AD6" w:rsidRPr="00560AD6">
        <w:rPr>
          <w:b/>
          <w:bCs/>
          <w:sz w:val="48"/>
          <w:szCs w:val="48"/>
        </w:rPr>
        <w:t>API FACTORY</w:t>
      </w:r>
    </w:p>
    <w:p w14:paraId="1FA96870" w14:textId="77777777" w:rsidR="00F1775E" w:rsidRDefault="00F1775E" w:rsidP="00164807">
      <w:pPr>
        <w:pStyle w:val="CoverPageTitle"/>
        <w:spacing w:before="100" w:beforeAutospacing="1" w:after="100" w:afterAutospacing="1"/>
        <w:rPr>
          <w:sz w:val="44"/>
          <w:szCs w:val="44"/>
        </w:rPr>
      </w:pPr>
      <w:r>
        <w:rPr>
          <w:sz w:val="44"/>
          <w:szCs w:val="44"/>
        </w:rPr>
        <w:t>HOW TO</w:t>
      </w:r>
    </w:p>
    <w:p w14:paraId="676910DD" w14:textId="0B87CE9E" w:rsidR="00F26545" w:rsidRPr="00B11ED9" w:rsidRDefault="006D5F47" w:rsidP="00164807">
      <w:pPr>
        <w:pStyle w:val="CoverPageTitle"/>
        <w:spacing w:before="100" w:beforeAutospacing="1" w:after="100" w:afterAutospacing="1"/>
        <w:rPr>
          <w:sz w:val="44"/>
          <w:szCs w:val="44"/>
        </w:rPr>
      </w:pPr>
      <w:r>
        <w:rPr>
          <w:sz w:val="44"/>
          <w:szCs w:val="44"/>
        </w:rPr>
        <w:t>Centralize Configuration with ConfigServer and SpringBoot</w:t>
      </w:r>
    </w:p>
    <w:p w14:paraId="44B8DB61" w14:textId="77777777" w:rsidR="00F26545" w:rsidRPr="00CF5059" w:rsidRDefault="00F26545" w:rsidP="00164807">
      <w:pPr>
        <w:spacing w:before="100" w:beforeAutospacing="1" w:after="100" w:afterAutospacing="1"/>
        <w:jc w:val="right"/>
      </w:pPr>
    </w:p>
    <w:p w14:paraId="02C50410" w14:textId="77777777" w:rsidR="00F26545" w:rsidRPr="00CF5059" w:rsidRDefault="00F26545" w:rsidP="00164807">
      <w:pPr>
        <w:spacing w:before="100" w:beforeAutospacing="1" w:after="100" w:afterAutospacing="1"/>
        <w:jc w:val="right"/>
      </w:pPr>
    </w:p>
    <w:p w14:paraId="5B399BE6" w14:textId="77777777" w:rsidR="00F26545" w:rsidRPr="00CF5059" w:rsidRDefault="00F26545" w:rsidP="00164807">
      <w:pPr>
        <w:spacing w:before="100" w:beforeAutospacing="1" w:after="100" w:afterAutospacing="1"/>
        <w:jc w:val="right"/>
      </w:pPr>
    </w:p>
    <w:p w14:paraId="4C1EA857" w14:textId="77777777" w:rsidR="00F26545" w:rsidRPr="00CF5059" w:rsidRDefault="00F26545" w:rsidP="00164807">
      <w:pPr>
        <w:spacing w:before="100" w:beforeAutospacing="1" w:after="100" w:afterAutospacing="1"/>
        <w:jc w:val="right"/>
        <w:rPr>
          <w:b/>
          <w:bCs/>
        </w:rPr>
      </w:pPr>
    </w:p>
    <w:p w14:paraId="4F2CDDA8" w14:textId="77777777" w:rsidR="00F26545" w:rsidRPr="00CF5059" w:rsidRDefault="00F26545" w:rsidP="00164807">
      <w:pPr>
        <w:spacing w:before="100" w:beforeAutospacing="1" w:after="100" w:afterAutospacing="1"/>
        <w:jc w:val="right"/>
        <w:rPr>
          <w:b/>
          <w:bCs/>
        </w:rPr>
      </w:pPr>
    </w:p>
    <w:p w14:paraId="07405DE3" w14:textId="77777777" w:rsidR="00F26545" w:rsidRDefault="00F26545" w:rsidP="00164807">
      <w:pPr>
        <w:spacing w:before="100" w:beforeAutospacing="1" w:after="100" w:afterAutospacing="1"/>
        <w:jc w:val="right"/>
        <w:rPr>
          <w:b/>
          <w:bCs/>
        </w:rPr>
        <w:sectPr w:rsidR="00F26545" w:rsidSect="009172F6">
          <w:headerReference w:type="first" r:id="rId12"/>
          <w:footerReference w:type="first" r:id="rId13"/>
          <w:pgSz w:w="12240" w:h="15840" w:code="1"/>
          <w:pgMar w:top="1440" w:right="1800" w:bottom="1440" w:left="1800" w:header="1152" w:footer="720" w:gutter="0"/>
          <w:pgNumType w:fmt="lowerRoman" w:start="1"/>
          <w:cols w:space="720"/>
          <w:vAlign w:val="center"/>
          <w:titlePg/>
          <w:rtlGutter/>
          <w:docGrid w:linePitch="360"/>
        </w:sectPr>
      </w:pPr>
    </w:p>
    <w:p w14:paraId="4B5E7780" w14:textId="77777777" w:rsidR="00F26545" w:rsidRPr="00CF5059" w:rsidRDefault="00F26545" w:rsidP="00164807">
      <w:pPr>
        <w:spacing w:before="100" w:beforeAutospacing="1" w:after="100" w:afterAutospacing="1"/>
        <w:jc w:val="right"/>
        <w:rPr>
          <w:b/>
          <w:bCs/>
        </w:rPr>
      </w:pPr>
    </w:p>
    <w:p w14:paraId="021B3F86" w14:textId="77777777" w:rsidR="00F26545" w:rsidRPr="00CF5059" w:rsidRDefault="00F26545" w:rsidP="00164807">
      <w:pPr>
        <w:spacing w:before="100" w:beforeAutospacing="1" w:after="100" w:afterAutospacing="1"/>
        <w:jc w:val="right"/>
        <w:rPr>
          <w:b/>
          <w:bCs/>
        </w:rPr>
      </w:pPr>
    </w:p>
    <w:p w14:paraId="6A6098DF" w14:textId="77777777" w:rsidR="00F26545" w:rsidRPr="00CF5059" w:rsidRDefault="00F26545" w:rsidP="00164807">
      <w:pPr>
        <w:pStyle w:val="Footer"/>
        <w:spacing w:before="100" w:beforeAutospacing="1" w:after="100" w:afterAutospacing="1"/>
        <w:jc w:val="center"/>
        <w:rPr>
          <w:b/>
          <w:bCs/>
        </w:rPr>
      </w:pPr>
      <w:bookmarkStart w:id="0" w:name="_Toc44146826"/>
      <w:r w:rsidRPr="00CF5059">
        <w:rPr>
          <w:b/>
          <w:bCs/>
        </w:rPr>
        <w:t>This page displays the U.S. Export Notice. Do NOT delete.</w:t>
      </w:r>
    </w:p>
    <w:p w14:paraId="16D58EC4" w14:textId="77777777" w:rsidR="00F26545" w:rsidRPr="00CF5059" w:rsidRDefault="00F26545" w:rsidP="00164807">
      <w:pPr>
        <w:pStyle w:val="Footer"/>
        <w:spacing w:before="100" w:beforeAutospacing="1" w:after="100" w:afterAutospacing="1"/>
      </w:pPr>
    </w:p>
    <w:p w14:paraId="19D2A0F7" w14:textId="77777777" w:rsidR="00F26545" w:rsidRPr="00CF5059" w:rsidRDefault="00F26545" w:rsidP="00164807">
      <w:pPr>
        <w:pStyle w:val="Footer"/>
        <w:spacing w:before="100" w:beforeAutospacing="1" w:after="100" w:afterAutospacing="1"/>
        <w:sectPr w:rsidR="00F26545" w:rsidRPr="00CF5059" w:rsidSect="009172F6">
          <w:headerReference w:type="first" r:id="rId14"/>
          <w:footerReference w:type="first" r:id="rId15"/>
          <w:pgSz w:w="12240" w:h="15840" w:code="1"/>
          <w:pgMar w:top="1440" w:right="1800" w:bottom="1440" w:left="1800" w:header="1152" w:footer="720" w:gutter="0"/>
          <w:pgNumType w:fmt="lowerRoman" w:start="1"/>
          <w:cols w:space="720"/>
          <w:vAlign w:val="center"/>
          <w:titlePg/>
          <w:rtlGutter/>
          <w:docGrid w:linePitch="360"/>
        </w:sectPr>
      </w:pPr>
    </w:p>
    <w:bookmarkEnd w:id="0"/>
    <w:p w14:paraId="4075DA34" w14:textId="77777777" w:rsidR="00F26545" w:rsidRPr="002D2F5E" w:rsidRDefault="00F26545" w:rsidP="00164807">
      <w:pPr>
        <w:pageBreakBefore/>
        <w:spacing w:before="100" w:beforeAutospacing="1" w:after="100" w:afterAutospacing="1"/>
        <w:jc w:val="center"/>
        <w:rPr>
          <w:b/>
          <w:bCs/>
          <w:smallCaps/>
          <w:sz w:val="28"/>
          <w:szCs w:val="28"/>
        </w:rPr>
      </w:pPr>
      <w:r w:rsidRPr="002D2F5E">
        <w:rPr>
          <w:b/>
          <w:bCs/>
          <w:smallCaps/>
          <w:sz w:val="28"/>
          <w:szCs w:val="28"/>
        </w:rPr>
        <w:lastRenderedPageBreak/>
        <w:t>Table of Contents</w:t>
      </w:r>
    </w:p>
    <w:p w14:paraId="0440D8C2" w14:textId="77777777" w:rsidR="00F26545" w:rsidRPr="00B14A87" w:rsidRDefault="00F26545" w:rsidP="00164807">
      <w:pPr>
        <w:spacing w:before="100" w:beforeAutospacing="1" w:after="100" w:afterAutospacing="1"/>
        <w:jc w:val="center"/>
        <w:rPr>
          <w:rFonts w:asciiTheme="majorHAnsi" w:hAnsiTheme="majorHAnsi" w:cstheme="majorHAnsi"/>
          <w:b/>
          <w:bCs/>
          <w:sz w:val="24"/>
          <w:szCs w:val="24"/>
        </w:rPr>
      </w:pPr>
    </w:p>
    <w:p w14:paraId="42274544" w14:textId="59A5BCE0" w:rsidR="00200D65" w:rsidRPr="00200D65" w:rsidRDefault="006E195A" w:rsidP="00200D65">
      <w:pPr>
        <w:pStyle w:val="TOC1"/>
        <w:rPr>
          <w:rFonts w:eastAsiaTheme="minorEastAsia" w:cstheme="minorBidi"/>
          <w:u w:val="none"/>
          <w:lang w:eastAsia="es-MX"/>
        </w:rPr>
      </w:pPr>
      <w:r w:rsidRPr="00087355">
        <w:fldChar w:fldCharType="begin"/>
      </w:r>
      <w:r w:rsidRPr="00087355">
        <w:instrText xml:space="preserve"> TOC \o "1-3" </w:instrText>
      </w:r>
      <w:r w:rsidRPr="00087355">
        <w:fldChar w:fldCharType="separate"/>
      </w:r>
      <w:r w:rsidR="00200D65" w:rsidRPr="00FD198D">
        <w:rPr>
          <w:rFonts w:cs="Times New Roman"/>
        </w:rPr>
        <w:t>1</w:t>
      </w:r>
      <w:r w:rsidR="00200D65" w:rsidRPr="00200D65">
        <w:rPr>
          <w:rFonts w:eastAsiaTheme="minorEastAsia" w:cstheme="minorBidi"/>
          <w:u w:val="none"/>
          <w:lang w:eastAsia="es-MX"/>
        </w:rPr>
        <w:tab/>
      </w:r>
      <w:r w:rsidR="00200D65">
        <w:t>Initial considerations</w:t>
      </w:r>
      <w:r w:rsidR="00200D65">
        <w:tab/>
      </w:r>
      <w:r w:rsidR="00200D65">
        <w:fldChar w:fldCharType="begin"/>
      </w:r>
      <w:r w:rsidR="00200D65">
        <w:instrText xml:space="preserve"> PAGEREF _Toc504390921 \h </w:instrText>
      </w:r>
      <w:r w:rsidR="00200D65">
        <w:fldChar w:fldCharType="separate"/>
      </w:r>
      <w:r w:rsidR="00200D65">
        <w:t>3</w:t>
      </w:r>
      <w:r w:rsidR="00200D65">
        <w:fldChar w:fldCharType="end"/>
      </w:r>
    </w:p>
    <w:p w14:paraId="779913F9" w14:textId="56072E46" w:rsidR="00200D65" w:rsidRPr="00200D65" w:rsidRDefault="00200D65" w:rsidP="00200D65">
      <w:pPr>
        <w:pStyle w:val="TOC1"/>
        <w:rPr>
          <w:rFonts w:eastAsiaTheme="minorEastAsia"/>
          <w:u w:val="none"/>
          <w:lang w:eastAsia="es-MX"/>
        </w:rPr>
      </w:pPr>
      <w:r w:rsidRPr="00200D65">
        <w:t>2</w:t>
      </w:r>
      <w:r w:rsidRPr="00200D65">
        <w:rPr>
          <w:rFonts w:eastAsiaTheme="minorEastAsia"/>
          <w:u w:val="none"/>
          <w:lang w:eastAsia="es-MX"/>
        </w:rPr>
        <w:tab/>
      </w:r>
      <w:r w:rsidRPr="00200D65">
        <w:t>How to…</w:t>
      </w:r>
      <w:r w:rsidRPr="00200D65">
        <w:tab/>
      </w:r>
      <w:r w:rsidRPr="00200D65">
        <w:fldChar w:fldCharType="begin"/>
      </w:r>
      <w:r w:rsidRPr="00200D65">
        <w:instrText xml:space="preserve"> PAGEREF _Toc504390922 \h </w:instrText>
      </w:r>
      <w:r w:rsidRPr="00200D65">
        <w:fldChar w:fldCharType="separate"/>
      </w:r>
      <w:r w:rsidRPr="00200D65">
        <w:t>3</w:t>
      </w:r>
      <w:r w:rsidRPr="00200D65">
        <w:fldChar w:fldCharType="end"/>
      </w:r>
    </w:p>
    <w:p w14:paraId="46A0223B" w14:textId="7996712E" w:rsidR="00200D65" w:rsidRPr="00200D65" w:rsidRDefault="00200D65" w:rsidP="00200D65">
      <w:pPr>
        <w:pStyle w:val="TOC1"/>
        <w:rPr>
          <w:rFonts w:eastAsiaTheme="minorEastAsia" w:cstheme="minorBidi"/>
          <w:u w:val="none"/>
          <w:lang w:eastAsia="es-MX"/>
        </w:rPr>
      </w:pPr>
      <w:r w:rsidRPr="00FD198D">
        <w:rPr>
          <w:rFonts w:cs="Times New Roman"/>
        </w:rPr>
        <w:t>3</w:t>
      </w:r>
      <w:r w:rsidRPr="00200D65">
        <w:rPr>
          <w:rFonts w:eastAsiaTheme="minorEastAsia" w:cstheme="minorBidi"/>
          <w:u w:val="none"/>
          <w:lang w:eastAsia="es-MX"/>
        </w:rPr>
        <w:tab/>
      </w:r>
      <w:r>
        <w:t>Testing and Running locally.</w:t>
      </w:r>
      <w:r>
        <w:tab/>
      </w:r>
      <w:r>
        <w:fldChar w:fldCharType="begin"/>
      </w:r>
      <w:r>
        <w:instrText xml:space="preserve"> PAGEREF _Toc504390923 \h </w:instrText>
      </w:r>
      <w:r>
        <w:fldChar w:fldCharType="separate"/>
      </w:r>
      <w:r>
        <w:t>6</w:t>
      </w:r>
      <w:r>
        <w:fldChar w:fldCharType="end"/>
      </w:r>
    </w:p>
    <w:p w14:paraId="084E0522" w14:textId="33F0EA9F" w:rsidR="00200D65" w:rsidRPr="00200D65" w:rsidRDefault="00200D65">
      <w:pPr>
        <w:pStyle w:val="TOC2"/>
        <w:tabs>
          <w:tab w:val="left" w:pos="502"/>
          <w:tab w:val="right" w:leader="dot" w:pos="8630"/>
        </w:tabs>
        <w:rPr>
          <w:rFonts w:eastAsiaTheme="minorEastAsia" w:cstheme="minorBidi"/>
          <w:b w:val="0"/>
          <w:smallCaps w:val="0"/>
          <w:noProof/>
          <w:lang w:eastAsia="es-MX"/>
        </w:rPr>
      </w:pPr>
      <w:r w:rsidRPr="00FD198D">
        <w:rPr>
          <w:rFonts w:cs="Times New Roman"/>
          <w:noProof/>
        </w:rPr>
        <w:t>3.1</w:t>
      </w:r>
      <w:r w:rsidRPr="00200D65">
        <w:rPr>
          <w:rFonts w:eastAsiaTheme="minorEastAsia" w:cstheme="minorBidi"/>
          <w:b w:val="0"/>
          <w:smallCaps w:val="0"/>
          <w:noProof/>
          <w:lang w:eastAsia="es-MX"/>
        </w:rPr>
        <w:tab/>
      </w:r>
      <w:r>
        <w:rPr>
          <w:noProof/>
        </w:rPr>
        <w:t>Profile-specific properties</w:t>
      </w:r>
      <w:r>
        <w:rPr>
          <w:noProof/>
        </w:rPr>
        <w:tab/>
      </w:r>
      <w:r>
        <w:rPr>
          <w:noProof/>
        </w:rPr>
        <w:fldChar w:fldCharType="begin"/>
      </w:r>
      <w:r>
        <w:rPr>
          <w:noProof/>
        </w:rPr>
        <w:instrText xml:space="preserve"> PAGEREF _Toc504390924 \h </w:instrText>
      </w:r>
      <w:r>
        <w:rPr>
          <w:noProof/>
        </w:rPr>
      </w:r>
      <w:r>
        <w:rPr>
          <w:noProof/>
        </w:rPr>
        <w:fldChar w:fldCharType="separate"/>
      </w:r>
      <w:r>
        <w:rPr>
          <w:noProof/>
        </w:rPr>
        <w:t>6</w:t>
      </w:r>
      <w:r>
        <w:rPr>
          <w:noProof/>
        </w:rPr>
        <w:fldChar w:fldCharType="end"/>
      </w:r>
    </w:p>
    <w:p w14:paraId="342798B5" w14:textId="1B2990D3" w:rsidR="00200D65" w:rsidRPr="00200D65" w:rsidRDefault="00200D65">
      <w:pPr>
        <w:pStyle w:val="TOC3"/>
        <w:tabs>
          <w:tab w:val="left" w:pos="666"/>
          <w:tab w:val="right" w:leader="dot" w:pos="8630"/>
        </w:tabs>
        <w:rPr>
          <w:rFonts w:eastAsiaTheme="minorEastAsia" w:cstheme="minorBidi"/>
          <w:smallCaps w:val="0"/>
          <w:noProof/>
          <w:lang w:eastAsia="es-MX"/>
        </w:rPr>
      </w:pPr>
      <w:r w:rsidRPr="00FD198D">
        <w:rPr>
          <w:rFonts w:cs="Times New Roman"/>
          <w:noProof/>
        </w:rPr>
        <w:t>3.1.1</w:t>
      </w:r>
      <w:r w:rsidRPr="00200D65">
        <w:rPr>
          <w:rFonts w:eastAsiaTheme="minorEastAsia" w:cstheme="minorBidi"/>
          <w:smallCaps w:val="0"/>
          <w:noProof/>
          <w:lang w:eastAsia="es-MX"/>
        </w:rPr>
        <w:tab/>
      </w:r>
      <w:r>
        <w:rPr>
          <w:noProof/>
        </w:rPr>
        <w:t>Standalone:</w:t>
      </w:r>
      <w:r>
        <w:rPr>
          <w:noProof/>
        </w:rPr>
        <w:tab/>
      </w:r>
      <w:r>
        <w:rPr>
          <w:noProof/>
        </w:rPr>
        <w:fldChar w:fldCharType="begin"/>
      </w:r>
      <w:r>
        <w:rPr>
          <w:noProof/>
        </w:rPr>
        <w:instrText xml:space="preserve"> PAGEREF _Toc504390925 \h </w:instrText>
      </w:r>
      <w:r>
        <w:rPr>
          <w:noProof/>
        </w:rPr>
      </w:r>
      <w:r>
        <w:rPr>
          <w:noProof/>
        </w:rPr>
        <w:fldChar w:fldCharType="separate"/>
      </w:r>
      <w:r>
        <w:rPr>
          <w:noProof/>
        </w:rPr>
        <w:t>6</w:t>
      </w:r>
      <w:r>
        <w:rPr>
          <w:noProof/>
        </w:rPr>
        <w:fldChar w:fldCharType="end"/>
      </w:r>
    </w:p>
    <w:p w14:paraId="6E1A29CC" w14:textId="005152E5" w:rsidR="00200D65" w:rsidRPr="00200D65" w:rsidRDefault="00200D65">
      <w:pPr>
        <w:pStyle w:val="TOC3"/>
        <w:tabs>
          <w:tab w:val="left" w:pos="666"/>
          <w:tab w:val="right" w:leader="dot" w:pos="8630"/>
        </w:tabs>
        <w:rPr>
          <w:rFonts w:eastAsiaTheme="minorEastAsia" w:cstheme="minorBidi"/>
          <w:smallCaps w:val="0"/>
          <w:noProof/>
          <w:lang w:eastAsia="es-MX"/>
        </w:rPr>
      </w:pPr>
      <w:r w:rsidRPr="00FD198D">
        <w:rPr>
          <w:rFonts w:cs="Times New Roman"/>
          <w:noProof/>
        </w:rPr>
        <w:t>3.1.2</w:t>
      </w:r>
      <w:r w:rsidRPr="00200D65">
        <w:rPr>
          <w:rFonts w:eastAsiaTheme="minorEastAsia" w:cstheme="minorBidi"/>
          <w:smallCaps w:val="0"/>
          <w:noProof/>
          <w:lang w:eastAsia="es-MX"/>
        </w:rPr>
        <w:tab/>
      </w:r>
      <w:r>
        <w:rPr>
          <w:noProof/>
        </w:rPr>
        <w:t>spring-boot-maven-plugin + maven-surefire-plugin:</w:t>
      </w:r>
      <w:r>
        <w:rPr>
          <w:noProof/>
        </w:rPr>
        <w:tab/>
      </w:r>
      <w:r>
        <w:rPr>
          <w:noProof/>
        </w:rPr>
        <w:fldChar w:fldCharType="begin"/>
      </w:r>
      <w:r>
        <w:rPr>
          <w:noProof/>
        </w:rPr>
        <w:instrText xml:space="preserve"> PAGEREF _Toc504390926 \h </w:instrText>
      </w:r>
      <w:r>
        <w:rPr>
          <w:noProof/>
        </w:rPr>
      </w:r>
      <w:r>
        <w:rPr>
          <w:noProof/>
        </w:rPr>
        <w:fldChar w:fldCharType="separate"/>
      </w:r>
      <w:r>
        <w:rPr>
          <w:noProof/>
        </w:rPr>
        <w:t>6</w:t>
      </w:r>
      <w:r>
        <w:rPr>
          <w:noProof/>
        </w:rPr>
        <w:fldChar w:fldCharType="end"/>
      </w:r>
    </w:p>
    <w:p w14:paraId="7CC27356" w14:textId="20F374AB" w:rsidR="00200D65" w:rsidRPr="00200D65" w:rsidRDefault="00200D65" w:rsidP="00200D65">
      <w:pPr>
        <w:pStyle w:val="TOC1"/>
        <w:rPr>
          <w:rFonts w:eastAsiaTheme="minorEastAsia" w:cstheme="minorBidi"/>
          <w:u w:val="none"/>
          <w:lang w:eastAsia="es-MX"/>
        </w:rPr>
      </w:pPr>
      <w:r w:rsidRPr="00FD198D">
        <w:rPr>
          <w:rFonts w:cs="Times New Roman"/>
        </w:rPr>
        <w:t>4</w:t>
      </w:r>
      <w:r w:rsidRPr="00200D65">
        <w:rPr>
          <w:rFonts w:eastAsiaTheme="minorEastAsia" w:cstheme="minorBidi"/>
          <w:u w:val="none"/>
          <w:lang w:eastAsia="es-MX"/>
        </w:rPr>
        <w:tab/>
      </w:r>
      <w:r>
        <w:t>Running with ConfigServer</w:t>
      </w:r>
      <w:r>
        <w:tab/>
      </w:r>
      <w:r>
        <w:fldChar w:fldCharType="begin"/>
      </w:r>
      <w:r>
        <w:instrText xml:space="preserve"> PAGEREF _Toc504390927 \h </w:instrText>
      </w:r>
      <w:r>
        <w:fldChar w:fldCharType="separate"/>
      </w:r>
      <w:r>
        <w:t>6</w:t>
      </w:r>
      <w:r>
        <w:fldChar w:fldCharType="end"/>
      </w:r>
    </w:p>
    <w:p w14:paraId="4ACFB0BD" w14:textId="2BCB3F05" w:rsidR="00200D65" w:rsidRPr="00200D65" w:rsidRDefault="00200D65" w:rsidP="00200D65">
      <w:pPr>
        <w:pStyle w:val="TOC1"/>
        <w:rPr>
          <w:rFonts w:eastAsiaTheme="minorEastAsia" w:cstheme="minorBidi"/>
          <w:u w:val="none"/>
          <w:lang w:eastAsia="es-MX"/>
        </w:rPr>
      </w:pPr>
      <w:r w:rsidRPr="00FD198D">
        <w:rPr>
          <w:rFonts w:cs="Times New Roman"/>
        </w:rPr>
        <w:t>5</w:t>
      </w:r>
      <w:r w:rsidRPr="00200D65">
        <w:rPr>
          <w:rFonts w:eastAsiaTheme="minorEastAsia" w:cstheme="minorBidi"/>
          <w:u w:val="none"/>
          <w:lang w:eastAsia="es-MX"/>
        </w:rPr>
        <w:tab/>
      </w:r>
      <w:r>
        <w:t>Reading properties from ConfigServer</w:t>
      </w:r>
      <w:r>
        <w:tab/>
      </w:r>
      <w:r>
        <w:fldChar w:fldCharType="begin"/>
      </w:r>
      <w:r>
        <w:instrText xml:space="preserve"> PAGEREF _Toc504390928 \h </w:instrText>
      </w:r>
      <w:r>
        <w:fldChar w:fldCharType="separate"/>
      </w:r>
      <w:r>
        <w:t>8</w:t>
      </w:r>
      <w:r>
        <w:fldChar w:fldCharType="end"/>
      </w:r>
    </w:p>
    <w:p w14:paraId="1CBC1E4D" w14:textId="33A465B9" w:rsidR="00200D65" w:rsidRPr="00200D65" w:rsidRDefault="00200D65">
      <w:pPr>
        <w:pStyle w:val="TOC2"/>
        <w:tabs>
          <w:tab w:val="left" w:pos="502"/>
          <w:tab w:val="right" w:leader="dot" w:pos="8630"/>
        </w:tabs>
        <w:rPr>
          <w:rFonts w:eastAsiaTheme="minorEastAsia" w:cstheme="minorBidi"/>
          <w:b w:val="0"/>
          <w:smallCaps w:val="0"/>
          <w:noProof/>
          <w:lang w:eastAsia="es-MX"/>
        </w:rPr>
      </w:pPr>
      <w:r w:rsidRPr="00FD198D">
        <w:rPr>
          <w:rFonts w:cs="Times New Roman"/>
          <w:noProof/>
        </w:rPr>
        <w:t>5.1</w:t>
      </w:r>
      <w:r w:rsidRPr="00200D65">
        <w:rPr>
          <w:rFonts w:eastAsiaTheme="minorEastAsia" w:cstheme="minorBidi"/>
          <w:b w:val="0"/>
          <w:smallCaps w:val="0"/>
          <w:noProof/>
          <w:lang w:eastAsia="es-MX"/>
        </w:rPr>
        <w:tab/>
      </w:r>
      <w:r>
        <w:rPr>
          <w:noProof/>
        </w:rPr>
        <w:t>@Value Annotation</w:t>
      </w:r>
      <w:r>
        <w:rPr>
          <w:noProof/>
        </w:rPr>
        <w:tab/>
      </w:r>
      <w:r>
        <w:rPr>
          <w:noProof/>
        </w:rPr>
        <w:fldChar w:fldCharType="begin"/>
      </w:r>
      <w:r>
        <w:rPr>
          <w:noProof/>
        </w:rPr>
        <w:instrText xml:space="preserve"> PAGEREF _Toc504390929 \h </w:instrText>
      </w:r>
      <w:r>
        <w:rPr>
          <w:noProof/>
        </w:rPr>
      </w:r>
      <w:r>
        <w:rPr>
          <w:noProof/>
        </w:rPr>
        <w:fldChar w:fldCharType="separate"/>
      </w:r>
      <w:r>
        <w:rPr>
          <w:noProof/>
        </w:rPr>
        <w:t>9</w:t>
      </w:r>
      <w:r>
        <w:rPr>
          <w:noProof/>
        </w:rPr>
        <w:fldChar w:fldCharType="end"/>
      </w:r>
    </w:p>
    <w:p w14:paraId="77E32911" w14:textId="19F7C604" w:rsidR="00200D65" w:rsidRPr="00200D65" w:rsidRDefault="00200D65">
      <w:pPr>
        <w:pStyle w:val="TOC2"/>
        <w:tabs>
          <w:tab w:val="left" w:pos="502"/>
          <w:tab w:val="right" w:leader="dot" w:pos="8630"/>
        </w:tabs>
        <w:rPr>
          <w:rFonts w:eastAsiaTheme="minorEastAsia" w:cstheme="minorBidi"/>
          <w:b w:val="0"/>
          <w:smallCaps w:val="0"/>
          <w:noProof/>
          <w:lang w:eastAsia="es-MX"/>
        </w:rPr>
      </w:pPr>
      <w:r w:rsidRPr="00FD198D">
        <w:rPr>
          <w:rFonts w:cs="Times New Roman"/>
          <w:noProof/>
        </w:rPr>
        <w:t>5.2</w:t>
      </w:r>
      <w:r w:rsidRPr="00200D65">
        <w:rPr>
          <w:rFonts w:eastAsiaTheme="minorEastAsia" w:cstheme="minorBidi"/>
          <w:b w:val="0"/>
          <w:smallCaps w:val="0"/>
          <w:noProof/>
          <w:lang w:eastAsia="es-MX"/>
        </w:rPr>
        <w:tab/>
      </w:r>
      <w:r>
        <w:rPr>
          <w:noProof/>
        </w:rPr>
        <w:t>Environment</w:t>
      </w:r>
      <w:r>
        <w:rPr>
          <w:noProof/>
        </w:rPr>
        <w:tab/>
      </w:r>
      <w:r>
        <w:rPr>
          <w:noProof/>
        </w:rPr>
        <w:fldChar w:fldCharType="begin"/>
      </w:r>
      <w:r>
        <w:rPr>
          <w:noProof/>
        </w:rPr>
        <w:instrText xml:space="preserve"> PAGEREF _Toc504390930 \h </w:instrText>
      </w:r>
      <w:r>
        <w:rPr>
          <w:noProof/>
        </w:rPr>
      </w:r>
      <w:r>
        <w:rPr>
          <w:noProof/>
        </w:rPr>
        <w:fldChar w:fldCharType="separate"/>
      </w:r>
      <w:r>
        <w:rPr>
          <w:noProof/>
        </w:rPr>
        <w:t>9</w:t>
      </w:r>
      <w:r>
        <w:rPr>
          <w:noProof/>
        </w:rPr>
        <w:fldChar w:fldCharType="end"/>
      </w:r>
    </w:p>
    <w:p w14:paraId="60AB5AC0" w14:textId="4499E14C" w:rsidR="00200D65" w:rsidRPr="00200D65" w:rsidRDefault="00200D65">
      <w:pPr>
        <w:pStyle w:val="TOC2"/>
        <w:tabs>
          <w:tab w:val="left" w:pos="502"/>
          <w:tab w:val="right" w:leader="dot" w:pos="8630"/>
        </w:tabs>
        <w:rPr>
          <w:rFonts w:eastAsiaTheme="minorEastAsia" w:cstheme="minorBidi"/>
          <w:b w:val="0"/>
          <w:smallCaps w:val="0"/>
          <w:noProof/>
          <w:lang w:eastAsia="es-MX"/>
        </w:rPr>
      </w:pPr>
      <w:r w:rsidRPr="00FD198D">
        <w:rPr>
          <w:rFonts w:cs="Times New Roman"/>
          <w:noProof/>
        </w:rPr>
        <w:t>5.3</w:t>
      </w:r>
      <w:r w:rsidRPr="00200D65">
        <w:rPr>
          <w:rFonts w:eastAsiaTheme="minorEastAsia" w:cstheme="minorBidi"/>
          <w:b w:val="0"/>
          <w:smallCaps w:val="0"/>
          <w:noProof/>
          <w:lang w:eastAsia="es-MX"/>
        </w:rPr>
        <w:tab/>
      </w:r>
      <w:r>
        <w:rPr>
          <w:noProof/>
        </w:rPr>
        <w:t>@ConfigurationProperties</w:t>
      </w:r>
      <w:r>
        <w:rPr>
          <w:noProof/>
        </w:rPr>
        <w:tab/>
      </w:r>
      <w:r>
        <w:rPr>
          <w:noProof/>
        </w:rPr>
        <w:fldChar w:fldCharType="begin"/>
      </w:r>
      <w:r>
        <w:rPr>
          <w:noProof/>
        </w:rPr>
        <w:instrText xml:space="preserve"> PAGEREF _Toc504390931 \h </w:instrText>
      </w:r>
      <w:r>
        <w:rPr>
          <w:noProof/>
        </w:rPr>
      </w:r>
      <w:r>
        <w:rPr>
          <w:noProof/>
        </w:rPr>
        <w:fldChar w:fldCharType="separate"/>
      </w:r>
      <w:r>
        <w:rPr>
          <w:noProof/>
        </w:rPr>
        <w:t>9</w:t>
      </w:r>
      <w:r>
        <w:rPr>
          <w:noProof/>
        </w:rPr>
        <w:fldChar w:fldCharType="end"/>
      </w:r>
    </w:p>
    <w:p w14:paraId="28C54F0B" w14:textId="7FB42AD7" w:rsidR="00200D65" w:rsidRPr="00200D65" w:rsidRDefault="00200D65" w:rsidP="00200D65">
      <w:pPr>
        <w:pStyle w:val="TOC1"/>
        <w:rPr>
          <w:rFonts w:eastAsiaTheme="minorEastAsia" w:cstheme="minorBidi"/>
          <w:u w:val="none"/>
          <w:lang w:eastAsia="es-MX"/>
        </w:rPr>
      </w:pPr>
      <w:r w:rsidRPr="00FD198D">
        <w:rPr>
          <w:rFonts w:cs="Times New Roman"/>
        </w:rPr>
        <w:t>6</w:t>
      </w:r>
      <w:r w:rsidRPr="00200D65">
        <w:rPr>
          <w:rFonts w:eastAsiaTheme="minorEastAsia" w:cstheme="minorBidi"/>
          <w:u w:val="none"/>
          <w:lang w:eastAsia="es-MX"/>
        </w:rPr>
        <w:tab/>
      </w:r>
      <w:r>
        <w:t>Logging</w:t>
      </w:r>
      <w:r>
        <w:tab/>
      </w:r>
      <w:r>
        <w:fldChar w:fldCharType="begin"/>
      </w:r>
      <w:r>
        <w:instrText xml:space="preserve"> PAGEREF _Toc504390932 \h </w:instrText>
      </w:r>
      <w:r>
        <w:fldChar w:fldCharType="separate"/>
      </w:r>
      <w:r>
        <w:t>10</w:t>
      </w:r>
      <w:r>
        <w:fldChar w:fldCharType="end"/>
      </w:r>
    </w:p>
    <w:p w14:paraId="58DEA5E8" w14:textId="16226FCA" w:rsidR="00B11ED9" w:rsidRDefault="006E195A" w:rsidP="00164807">
      <w:pPr>
        <w:spacing w:before="100" w:beforeAutospacing="1" w:after="100" w:afterAutospacing="1" w:line="480" w:lineRule="auto"/>
      </w:pPr>
      <w:r w:rsidRPr="00087355">
        <w:rPr>
          <w:b/>
          <w:caps/>
          <w:sz w:val="24"/>
          <w:szCs w:val="24"/>
          <w:u w:val="single"/>
        </w:rPr>
        <w:fldChar w:fldCharType="end"/>
      </w:r>
      <w:bookmarkStart w:id="1" w:name="_GoBack"/>
      <w:bookmarkEnd w:id="1"/>
    </w:p>
    <w:p w14:paraId="2EB8C4F3" w14:textId="69D44199" w:rsidR="00A87EF4" w:rsidRDefault="00B11ED9" w:rsidP="00164807">
      <w:pPr>
        <w:pStyle w:val="Heading1"/>
        <w:spacing w:before="100" w:beforeAutospacing="1" w:after="100" w:afterAutospacing="1"/>
      </w:pPr>
      <w:r>
        <w:br w:type="page"/>
      </w:r>
      <w:bookmarkStart w:id="2" w:name="_Toc504390921"/>
      <w:r w:rsidR="006D5F47">
        <w:lastRenderedPageBreak/>
        <w:t>Initial considerations</w:t>
      </w:r>
      <w:bookmarkEnd w:id="2"/>
    </w:p>
    <w:p w14:paraId="41D884A3" w14:textId="77777777" w:rsidR="006D5F47" w:rsidRPr="001F55CE" w:rsidRDefault="006D5F47" w:rsidP="00164807">
      <w:pPr>
        <w:shd w:val="clear" w:color="auto" w:fill="FFFFFF"/>
        <w:spacing w:before="100" w:beforeAutospacing="1" w:after="100" w:afterAutospacing="1"/>
        <w:textAlignment w:val="baseline"/>
      </w:pPr>
      <w:r w:rsidRPr="001F55CE">
        <w:t xml:space="preserve">This tutorial will show how to load configuration files from different directories with Spring Boot and ConfigServer, how to </w:t>
      </w:r>
      <w:r>
        <w:t>test and run</w:t>
      </w:r>
      <w:r w:rsidRPr="001F55CE">
        <w:t xml:space="preserve"> with Maven locally and the standard</w:t>
      </w:r>
      <w:r>
        <w:t>s</w:t>
      </w:r>
      <w:r w:rsidRPr="001F55CE">
        <w:t xml:space="preserve"> followed by the API Factory.</w:t>
      </w:r>
    </w:p>
    <w:p w14:paraId="2A6547A5" w14:textId="77777777" w:rsidR="006D5F47" w:rsidRPr="001F55CE" w:rsidRDefault="006D5F47" w:rsidP="00164807">
      <w:pPr>
        <w:shd w:val="clear" w:color="auto" w:fill="FFFFFF"/>
        <w:spacing w:before="100" w:beforeAutospacing="1" w:after="100" w:afterAutospacing="1"/>
        <w:textAlignment w:val="baseline"/>
      </w:pPr>
      <w:r>
        <w:t xml:space="preserve">By default, </w:t>
      </w:r>
      <w:hyperlink r:id="rId16" w:history="1">
        <w:r w:rsidRPr="001F55CE">
          <w:rPr>
            <w:b/>
            <w:bCs/>
            <w:bdr w:val="none" w:sz="0" w:space="0" w:color="auto" w:frame="1"/>
          </w:rPr>
          <w:t>Spring Boot</w:t>
        </w:r>
      </w:hyperlink>
      <w:r>
        <w:t xml:space="preserve"> </w:t>
      </w:r>
      <w:r w:rsidRPr="001F55CE">
        <w:t>look for your externalized configuration file (</w:t>
      </w:r>
      <w:r w:rsidRPr="00AC2B53">
        <w:rPr>
          <w:rFonts w:ascii="Consolas" w:hAnsi="Consolas" w:cs="Consolas"/>
          <w:bdr w:val="none" w:sz="0" w:space="0" w:color="auto" w:frame="1"/>
        </w:rPr>
        <w:t>application.proroperties</w:t>
      </w:r>
      <w:r w:rsidRPr="001F55CE">
        <w:t>) in four predetermined locations:</w:t>
      </w:r>
    </w:p>
    <w:p w14:paraId="0A7A4409" w14:textId="77777777" w:rsidR="006D5F47" w:rsidRPr="001F55CE" w:rsidRDefault="006D5F47" w:rsidP="00164807">
      <w:pPr>
        <w:pStyle w:val="ListParagraph"/>
        <w:numPr>
          <w:ilvl w:val="0"/>
          <w:numId w:val="11"/>
        </w:numPr>
        <w:shd w:val="clear" w:color="auto" w:fill="FFFFFF"/>
        <w:spacing w:before="100" w:beforeAutospacing="1" w:after="100" w:afterAutospacing="1"/>
        <w:contextualSpacing/>
        <w:textAlignment w:val="baseline"/>
      </w:pPr>
      <w:r w:rsidRPr="001F55CE">
        <w:t>Classpath root, (</w:t>
      </w:r>
      <w:r w:rsidRPr="001F55CE">
        <w:rPr>
          <w:rFonts w:ascii="Consolas" w:hAnsi="Consolas"/>
          <w:color w:val="1F497D" w:themeColor="text2"/>
        </w:rPr>
        <w:t>src/main/resources</w:t>
      </w:r>
      <w:r w:rsidRPr="001F55CE">
        <w:t xml:space="preserve"> or </w:t>
      </w:r>
      <w:r w:rsidRPr="001F55CE">
        <w:rPr>
          <w:rFonts w:ascii="Consolas" w:hAnsi="Consolas"/>
          <w:color w:val="1F497D" w:themeColor="text2"/>
        </w:rPr>
        <w:t>$project_jar/classes</w:t>
      </w:r>
      <w:r w:rsidRPr="001F55CE">
        <w:t xml:space="preserve"> after packaging the project) </w:t>
      </w:r>
    </w:p>
    <w:p w14:paraId="0F90BE80" w14:textId="77777777" w:rsidR="006D5F47" w:rsidRPr="001F55CE" w:rsidRDefault="006D5F47" w:rsidP="00164807">
      <w:pPr>
        <w:pStyle w:val="ListParagraph"/>
        <w:numPr>
          <w:ilvl w:val="0"/>
          <w:numId w:val="11"/>
        </w:numPr>
        <w:shd w:val="clear" w:color="auto" w:fill="FFFFFF"/>
        <w:spacing w:before="100" w:beforeAutospacing="1" w:after="100" w:afterAutospacing="1"/>
        <w:contextualSpacing/>
        <w:textAlignment w:val="baseline"/>
      </w:pPr>
      <w:r w:rsidRPr="001F55CE">
        <w:t>Package</w:t>
      </w:r>
      <w:r>
        <w:t xml:space="preserve"> </w:t>
      </w:r>
      <w:r w:rsidRPr="001F55CE">
        <w:rPr>
          <w:rFonts w:ascii="Consolas" w:hAnsi="Consolas"/>
          <w:color w:val="1F497D" w:themeColor="text2"/>
          <w:bdr w:val="none" w:sz="0" w:space="0" w:color="auto" w:frame="1"/>
        </w:rPr>
        <w:t>/config</w:t>
      </w:r>
      <w:r>
        <w:t xml:space="preserve"> </w:t>
      </w:r>
      <w:r w:rsidRPr="001F55CE">
        <w:t>in classpath,</w:t>
      </w:r>
    </w:p>
    <w:p w14:paraId="3EE8F4F0" w14:textId="77777777" w:rsidR="006D5F47" w:rsidRPr="001F55CE" w:rsidRDefault="006D5F47" w:rsidP="00164807">
      <w:pPr>
        <w:pStyle w:val="ListParagraph"/>
        <w:numPr>
          <w:ilvl w:val="0"/>
          <w:numId w:val="11"/>
        </w:numPr>
        <w:shd w:val="clear" w:color="auto" w:fill="FFFFFF"/>
        <w:spacing w:before="100" w:beforeAutospacing="1" w:after="100" w:afterAutospacing="1"/>
        <w:contextualSpacing/>
        <w:textAlignment w:val="baseline"/>
      </w:pPr>
      <w:r w:rsidRPr="001F55CE">
        <w:t>Current directory</w:t>
      </w:r>
    </w:p>
    <w:p w14:paraId="0A097D1F" w14:textId="77777777" w:rsidR="006D5F47" w:rsidRPr="001F55CE" w:rsidRDefault="006D5F47" w:rsidP="00164807">
      <w:pPr>
        <w:pStyle w:val="ListParagraph"/>
        <w:numPr>
          <w:ilvl w:val="0"/>
          <w:numId w:val="11"/>
        </w:numPr>
        <w:shd w:val="clear" w:color="auto" w:fill="FFFFFF"/>
        <w:spacing w:before="100" w:beforeAutospacing="1" w:after="100" w:afterAutospacing="1"/>
        <w:contextualSpacing/>
        <w:textAlignment w:val="baseline"/>
      </w:pPr>
      <w:r w:rsidRPr="001F55CE">
        <w:t>Subdirectory</w:t>
      </w:r>
      <w:r>
        <w:t xml:space="preserve"> </w:t>
      </w:r>
      <w:r w:rsidRPr="001F55CE">
        <w:rPr>
          <w:rFonts w:ascii="Consolas" w:hAnsi="Consolas"/>
          <w:color w:val="1F497D" w:themeColor="text2"/>
          <w:bdr w:val="none" w:sz="0" w:space="0" w:color="auto" w:frame="1"/>
        </w:rPr>
        <w:t>/config</w:t>
      </w:r>
      <w:r>
        <w:t xml:space="preserve"> </w:t>
      </w:r>
      <w:r w:rsidRPr="001F55CE">
        <w:t>of the current directory.</w:t>
      </w:r>
    </w:p>
    <w:p w14:paraId="2911D140" w14:textId="77777777" w:rsidR="006D5F47" w:rsidRPr="001F55CE" w:rsidRDefault="006D5F47" w:rsidP="00164807">
      <w:pPr>
        <w:pStyle w:val="ListParagraph"/>
        <w:numPr>
          <w:ilvl w:val="0"/>
          <w:numId w:val="11"/>
        </w:numPr>
        <w:shd w:val="clear" w:color="auto" w:fill="FFFFFF"/>
        <w:spacing w:before="100" w:beforeAutospacing="1" w:after="100" w:afterAutospacing="1"/>
        <w:contextualSpacing/>
        <w:textAlignment w:val="baseline"/>
      </w:pPr>
      <w:r w:rsidRPr="001F55CE">
        <w:t xml:space="preserve">ConfigServer serves configurations stored as either Java Properties files or YAML files. </w:t>
      </w:r>
      <w:r>
        <w:t>In Citibanamex, i</w:t>
      </w:r>
      <w:r w:rsidRPr="001F55CE">
        <w:t>t reads files from a SVN repository (a </w:t>
      </w:r>
      <w:r w:rsidRPr="001F55CE">
        <w:rPr>
          <w:i/>
          <w:iCs/>
        </w:rPr>
        <w:t>configuration source</w:t>
      </w:r>
      <w:r w:rsidRPr="001F55CE">
        <w:t>). Given the URI of a configuration source, the server will clone the repository and make its configurations available to client applications in JSON as a series of </w:t>
      </w:r>
      <w:r w:rsidRPr="001F55CE">
        <w:rPr>
          <w:rFonts w:ascii="Consolas" w:hAnsi="Consolas"/>
          <w:color w:val="1F497D" w:themeColor="text2"/>
        </w:rPr>
        <w:t>propertySources</w:t>
      </w:r>
      <w:r w:rsidRPr="001F55CE">
        <w:t xml:space="preserve">. </w:t>
      </w:r>
      <w:r w:rsidRPr="001F55CE">
        <w:rPr>
          <w:b/>
        </w:rPr>
        <w:t>Properties from a ConfigServer will override th</w:t>
      </w:r>
      <w:r>
        <w:rPr>
          <w:b/>
        </w:rPr>
        <w:t xml:space="preserve">ose defined locally (e.g. via a </w:t>
      </w:r>
      <w:r w:rsidRPr="001F55CE">
        <w:rPr>
          <w:rFonts w:ascii="Consolas" w:hAnsi="Consolas"/>
          <w:b/>
          <w:color w:val="1F497D" w:themeColor="text2"/>
        </w:rPr>
        <w:t>bootstrap.yml</w:t>
      </w:r>
      <w:r>
        <w:rPr>
          <w:b/>
        </w:rPr>
        <w:t xml:space="preserve"> </w:t>
      </w:r>
      <w:r w:rsidRPr="001F55CE">
        <w:rPr>
          <w:b/>
        </w:rPr>
        <w:t>in the classpath).</w:t>
      </w:r>
    </w:p>
    <w:p w14:paraId="0D3BFB9D" w14:textId="0069ABDE" w:rsidR="006D5F47" w:rsidRDefault="006D5F47" w:rsidP="00164807">
      <w:pPr>
        <w:pStyle w:val="Heading1"/>
        <w:spacing w:before="100" w:beforeAutospacing="1" w:after="100" w:afterAutospacing="1"/>
      </w:pPr>
      <w:bookmarkStart w:id="3" w:name="_Toc504390922"/>
      <w:r>
        <w:t>How to…</w:t>
      </w:r>
      <w:bookmarkEnd w:id="3"/>
    </w:p>
    <w:p w14:paraId="2B954690" w14:textId="31CCDF8F" w:rsidR="006D5F47" w:rsidRPr="001F55CE" w:rsidRDefault="006D5F47" w:rsidP="00164807">
      <w:pPr>
        <w:shd w:val="clear" w:color="auto" w:fill="FFFFFF"/>
        <w:spacing w:before="100" w:beforeAutospacing="1" w:after="100" w:afterAutospacing="1"/>
        <w:textAlignment w:val="baseline"/>
      </w:pPr>
      <w:r w:rsidRPr="001F55CE">
        <w:t>In the API Factory we are following the number 4 to run and test locally and number 5 once pushing the app to PCF, so the below structure will be used as an example in further sections of this document:</w:t>
      </w:r>
    </w:p>
    <w:p w14:paraId="18C0D2A3" w14:textId="77777777" w:rsidR="006D5F47" w:rsidRPr="001F55CE" w:rsidRDefault="006D5F47" w:rsidP="00164807">
      <w:pPr>
        <w:shd w:val="clear" w:color="auto" w:fill="FFFFFF"/>
        <w:spacing w:before="100" w:beforeAutospacing="1" w:after="100" w:afterAutospacing="1"/>
        <w:jc w:val="center"/>
        <w:textAlignment w:val="baseline"/>
      </w:pPr>
      <w:r w:rsidRPr="001F55CE">
        <w:rPr>
          <w:noProof/>
          <w:lang w:val="es-MX" w:eastAsia="es-MX"/>
        </w:rPr>
        <w:lastRenderedPageBreak/>
        <w:drawing>
          <wp:inline distT="0" distB="0" distL="0" distR="0" wp14:anchorId="4E86B33F" wp14:editId="209750D4">
            <wp:extent cx="4610100" cy="6223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0100" cy="6223000"/>
                    </a:xfrm>
                    <a:prstGeom prst="rect">
                      <a:avLst/>
                    </a:prstGeom>
                    <a:noFill/>
                    <a:ln>
                      <a:noFill/>
                    </a:ln>
                  </pic:spPr>
                </pic:pic>
              </a:graphicData>
            </a:graphic>
          </wp:inline>
        </w:drawing>
      </w:r>
    </w:p>
    <w:p w14:paraId="385D8644" w14:textId="77777777" w:rsidR="006D5F47" w:rsidRPr="001F55CE" w:rsidRDefault="006D5F47" w:rsidP="00164807">
      <w:pPr>
        <w:shd w:val="clear" w:color="auto" w:fill="FFFFFF"/>
        <w:spacing w:before="100" w:beforeAutospacing="1" w:after="100" w:afterAutospacing="1"/>
        <w:textAlignment w:val="baseline"/>
      </w:pPr>
      <w:r w:rsidRPr="001F55CE">
        <w:t xml:space="preserve">1. All configuration files and certs should be removed from </w:t>
      </w:r>
      <w:r w:rsidRPr="007C1083">
        <w:rPr>
          <w:rFonts w:ascii="Consolas" w:hAnsi="Consolas"/>
          <w:color w:val="1F497D" w:themeColor="text2"/>
        </w:rPr>
        <w:t>src/main/resources</w:t>
      </w:r>
      <w:r w:rsidRPr="001F55CE">
        <w:t xml:space="preserve"> folder and move them inside of the </w:t>
      </w:r>
      <w:r w:rsidRPr="007C1083">
        <w:rPr>
          <w:rFonts w:ascii="Consolas" w:hAnsi="Consolas"/>
          <w:color w:val="1F497D" w:themeColor="text2"/>
        </w:rPr>
        <w:t>/config</w:t>
      </w:r>
      <w:r w:rsidRPr="001F55CE">
        <w:t xml:space="preserve"> subdirectory. </w:t>
      </w:r>
    </w:p>
    <w:p w14:paraId="76F4AA61" w14:textId="77777777" w:rsidR="006D5F47" w:rsidRPr="001F55CE" w:rsidRDefault="006D5F47" w:rsidP="00164807">
      <w:pPr>
        <w:shd w:val="clear" w:color="auto" w:fill="FFFFFF"/>
        <w:spacing w:before="100" w:beforeAutospacing="1" w:after="100" w:afterAutospacing="1"/>
        <w:textAlignment w:val="baseline"/>
      </w:pPr>
      <w:r w:rsidRPr="001F55CE">
        <w:t>2. Besides the initial configuration provided by the API Factory, the pom.xml must have the following configuration:</w:t>
      </w:r>
    </w:p>
    <w:p w14:paraId="2339369D" w14:textId="77777777" w:rsidR="006D5F47" w:rsidRPr="001F55CE" w:rsidRDefault="006D5F47" w:rsidP="00164807">
      <w:pPr>
        <w:shd w:val="clear" w:color="auto" w:fill="FFFFFF"/>
        <w:spacing w:before="100" w:beforeAutospacing="1" w:after="100" w:afterAutospacing="1"/>
        <w:textAlignment w:val="baseline"/>
      </w:pPr>
      <w:r w:rsidRPr="001F55CE">
        <w:rPr>
          <w:noProof/>
          <w:lang w:val="es-MX" w:eastAsia="es-MX"/>
        </w:rPr>
        <w:lastRenderedPageBreak/>
        <w:drawing>
          <wp:inline distT="0" distB="0" distL="0" distR="0" wp14:anchorId="68049FCB" wp14:editId="1473133A">
            <wp:extent cx="5410200"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3124200"/>
                    </a:xfrm>
                    <a:prstGeom prst="rect">
                      <a:avLst/>
                    </a:prstGeom>
                    <a:noFill/>
                    <a:ln>
                      <a:noFill/>
                    </a:ln>
                  </pic:spPr>
                </pic:pic>
              </a:graphicData>
            </a:graphic>
          </wp:inline>
        </w:drawing>
      </w:r>
    </w:p>
    <w:p w14:paraId="64F0E3C0" w14:textId="77777777" w:rsidR="006D5F47" w:rsidRPr="001F55CE" w:rsidRDefault="006D5F47" w:rsidP="00164807">
      <w:pPr>
        <w:shd w:val="clear" w:color="auto" w:fill="FFFFFF"/>
        <w:spacing w:before="100" w:beforeAutospacing="1" w:after="100" w:afterAutospacing="1"/>
        <w:textAlignment w:val="baseline"/>
      </w:pPr>
      <w:r w:rsidRPr="001F55CE">
        <w:t>…</w:t>
      </w:r>
    </w:p>
    <w:p w14:paraId="085E17DE" w14:textId="77777777" w:rsidR="006D5F47" w:rsidRDefault="006D5F47" w:rsidP="00164807">
      <w:pPr>
        <w:shd w:val="clear" w:color="auto" w:fill="FFFFFF"/>
        <w:spacing w:before="100" w:beforeAutospacing="1" w:after="100" w:afterAutospacing="1"/>
        <w:jc w:val="center"/>
        <w:textAlignment w:val="baseline"/>
      </w:pPr>
      <w:r>
        <w:rPr>
          <w:noProof/>
          <w:lang w:val="es-MX" w:eastAsia="es-MX"/>
        </w:rPr>
        <w:drawing>
          <wp:inline distT="0" distB="0" distL="0" distR="0" wp14:anchorId="1DB561CD" wp14:editId="5275C51F">
            <wp:extent cx="5486400" cy="293378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2933780"/>
                    </a:xfrm>
                    <a:prstGeom prst="rect">
                      <a:avLst/>
                    </a:prstGeom>
                    <a:noFill/>
                    <a:ln>
                      <a:noFill/>
                    </a:ln>
                  </pic:spPr>
                </pic:pic>
              </a:graphicData>
            </a:graphic>
          </wp:inline>
        </w:drawing>
      </w:r>
    </w:p>
    <w:p w14:paraId="1CC64E55" w14:textId="77777777" w:rsidR="006D5F47" w:rsidRPr="00A30B19" w:rsidRDefault="006D5F47" w:rsidP="00164807">
      <w:pPr>
        <w:shd w:val="clear" w:color="auto" w:fill="FFFFFF"/>
        <w:spacing w:before="100" w:beforeAutospacing="1" w:after="100" w:afterAutospacing="1"/>
        <w:textAlignment w:val="baseline"/>
        <w:rPr>
          <w:i/>
        </w:rPr>
      </w:pPr>
      <w:r w:rsidRPr="00A30B19">
        <w:rPr>
          <w:i/>
        </w:rPr>
        <w:t xml:space="preserve">Profiles depends on the project and you can have as many as </w:t>
      </w:r>
      <w:r>
        <w:rPr>
          <w:i/>
        </w:rPr>
        <w:t>needed</w:t>
      </w:r>
      <w:r w:rsidRPr="00A30B19">
        <w:rPr>
          <w:i/>
        </w:rPr>
        <w:t>.</w:t>
      </w:r>
    </w:p>
    <w:p w14:paraId="7EB7CC92" w14:textId="77777777" w:rsidR="006D5F47" w:rsidRDefault="006D5F47" w:rsidP="00164807">
      <w:pPr>
        <w:shd w:val="clear" w:color="auto" w:fill="FFFFFF"/>
        <w:spacing w:before="100" w:beforeAutospacing="1" w:after="100" w:afterAutospacing="1"/>
        <w:textAlignment w:val="baseline"/>
      </w:pPr>
      <w:r w:rsidRPr="001F55CE">
        <w:t xml:space="preserve">Dependencies will allow you to bind Microservices to the platform services during the deployment into PCF. The additional configuration in the </w:t>
      </w:r>
      <w:r w:rsidRPr="001F55CE">
        <w:rPr>
          <w:rFonts w:ascii="Consolas" w:hAnsi="Consolas"/>
          <w:color w:val="1F497D" w:themeColor="text2"/>
        </w:rPr>
        <w:t>spring-boot-maven-plugin</w:t>
      </w:r>
      <w:r w:rsidRPr="001F55CE">
        <w:t xml:space="preserve"> will allow you to </w:t>
      </w:r>
      <w:r>
        <w:t>run with</w:t>
      </w:r>
      <w:r w:rsidRPr="001F55CE">
        <w:t xml:space="preserve"> different profiles</w:t>
      </w:r>
      <w:r>
        <w:t>,</w:t>
      </w:r>
      <w:r w:rsidRPr="001F55CE">
        <w:t xml:space="preserve"> loading properties according to the environment. This is explained in detail later.</w:t>
      </w:r>
    </w:p>
    <w:p w14:paraId="6C2FF7FE" w14:textId="77777777" w:rsidR="006D5F47" w:rsidRDefault="006D5F47" w:rsidP="00164807">
      <w:pPr>
        <w:shd w:val="clear" w:color="auto" w:fill="FFFFFF"/>
        <w:spacing w:before="100" w:beforeAutospacing="1" w:after="100" w:afterAutospacing="1"/>
        <w:textAlignment w:val="baseline"/>
      </w:pPr>
      <w:r w:rsidRPr="001F55CE">
        <w:t xml:space="preserve">3. The content of the </w:t>
      </w:r>
      <w:r w:rsidRPr="004B401E">
        <w:rPr>
          <w:rFonts w:ascii="Consolas" w:hAnsi="Consolas"/>
          <w:color w:val="1F497D" w:themeColor="text2"/>
        </w:rPr>
        <w:t>bootstrap.yml</w:t>
      </w:r>
      <w:r w:rsidRPr="001F55CE">
        <w:t xml:space="preserve"> file is shown in the image below</w:t>
      </w:r>
      <w:r>
        <w:t>, where the most important value is the one for spring.application.name</w:t>
      </w:r>
      <w:r w:rsidRPr="001F55CE">
        <w:t>:</w:t>
      </w:r>
    </w:p>
    <w:p w14:paraId="0749CE54" w14:textId="77777777" w:rsidR="006D5F47" w:rsidRPr="001F55CE" w:rsidRDefault="006D5F47" w:rsidP="00164807">
      <w:pPr>
        <w:shd w:val="clear" w:color="auto" w:fill="FFFFFF"/>
        <w:spacing w:before="100" w:beforeAutospacing="1" w:after="100" w:afterAutospacing="1"/>
        <w:textAlignment w:val="baseline"/>
      </w:pPr>
      <w:r w:rsidRPr="001F55CE">
        <w:rPr>
          <w:noProof/>
          <w:lang w:val="es-MX" w:eastAsia="es-MX"/>
        </w:rPr>
        <w:lastRenderedPageBreak/>
        <w:drawing>
          <wp:inline distT="0" distB="0" distL="0" distR="0" wp14:anchorId="0B181354" wp14:editId="35AA218F">
            <wp:extent cx="5486400" cy="11690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169035"/>
                    </a:xfrm>
                    <a:prstGeom prst="rect">
                      <a:avLst/>
                    </a:prstGeom>
                    <a:noFill/>
                    <a:ln>
                      <a:noFill/>
                    </a:ln>
                  </pic:spPr>
                </pic:pic>
              </a:graphicData>
            </a:graphic>
          </wp:inline>
        </w:drawing>
      </w:r>
    </w:p>
    <w:p w14:paraId="357D1427" w14:textId="77777777" w:rsidR="006D5F47" w:rsidRPr="001F55CE" w:rsidRDefault="006D5F47" w:rsidP="00164807">
      <w:pPr>
        <w:pStyle w:val="Heading1"/>
        <w:spacing w:before="100" w:beforeAutospacing="1" w:after="100" w:afterAutospacing="1"/>
      </w:pPr>
      <w:bookmarkStart w:id="4" w:name="_Toc504390923"/>
      <w:r>
        <w:t xml:space="preserve">Testing and </w:t>
      </w:r>
      <w:r w:rsidRPr="001F55CE">
        <w:t>Running locally.</w:t>
      </w:r>
      <w:bookmarkEnd w:id="4"/>
    </w:p>
    <w:p w14:paraId="1A7AF962" w14:textId="77777777" w:rsidR="006D5F47" w:rsidRPr="009E4B67" w:rsidRDefault="006D5F47" w:rsidP="00164807">
      <w:pPr>
        <w:spacing w:before="100" w:beforeAutospacing="1" w:after="100" w:afterAutospacing="1"/>
        <w:rPr>
          <w:rFonts w:ascii="Consolas" w:hAnsi="Consolas"/>
        </w:rPr>
      </w:pPr>
      <w:r w:rsidRPr="001F55CE">
        <w:t>The first way to tell Spring Boot to load our configuration files is by using command arguments. Sprin</w:t>
      </w:r>
      <w:r>
        <w:t xml:space="preserve">g Boot provides the argument </w:t>
      </w:r>
      <w:r w:rsidRPr="007D5E2F">
        <w:rPr>
          <w:rFonts w:ascii="Consolas" w:hAnsi="Consolas"/>
          <w:color w:val="1F497D" w:themeColor="text2"/>
        </w:rPr>
        <w:t>spring.application.name</w:t>
      </w:r>
      <w:r>
        <w:t xml:space="preserve"> to set </w:t>
      </w:r>
      <w:r w:rsidRPr="001F55CE">
        <w:t>configuration file.</w:t>
      </w:r>
    </w:p>
    <w:p w14:paraId="7ABDD693" w14:textId="77777777" w:rsidR="006D5F47" w:rsidRPr="001F55CE" w:rsidRDefault="006D5F47" w:rsidP="00164807">
      <w:pPr>
        <w:pStyle w:val="Heading2"/>
        <w:spacing w:before="100" w:beforeAutospacing="1" w:after="100" w:afterAutospacing="1"/>
      </w:pPr>
      <w:bookmarkStart w:id="5" w:name="_Toc504390924"/>
      <w:r w:rsidRPr="001F55CE">
        <w:t>Profile-specific properties</w:t>
      </w:r>
      <w:bookmarkEnd w:id="5"/>
    </w:p>
    <w:p w14:paraId="5FDDCB86" w14:textId="77777777" w:rsidR="006D5F47" w:rsidRPr="001F55CE" w:rsidRDefault="006D5F47" w:rsidP="00164807">
      <w:pPr>
        <w:spacing w:before="100" w:beforeAutospacing="1" w:after="100" w:afterAutospacing="1"/>
      </w:pPr>
      <w:r w:rsidRPr="001F55CE">
        <w:t>In add</w:t>
      </w:r>
      <w:r>
        <w:t xml:space="preserve">ition to </w:t>
      </w:r>
      <w:r w:rsidRPr="007D5E2F">
        <w:rPr>
          <w:rFonts w:ascii="Consolas" w:hAnsi="Consolas"/>
        </w:rPr>
        <w:t>application.properties</w:t>
      </w:r>
      <w:r>
        <w:t xml:space="preserve"> </w:t>
      </w:r>
      <w:r w:rsidRPr="001F55CE">
        <w:t>files, profile-specific properties can also be defi</w:t>
      </w:r>
      <w:r>
        <w:t xml:space="preserve">ned using the naming convention </w:t>
      </w:r>
      <w:r w:rsidRPr="007D5E2F">
        <w:rPr>
          <w:rFonts w:ascii="Consolas" w:hAnsi="Consolas"/>
          <w:color w:val="1F497D" w:themeColor="text2"/>
        </w:rPr>
        <w:t>application-{profile}.properties</w:t>
      </w:r>
    </w:p>
    <w:p w14:paraId="5AD5B2EA" w14:textId="77777777" w:rsidR="006D5F47" w:rsidRPr="001F55CE" w:rsidRDefault="006D5F47" w:rsidP="00164807">
      <w:pPr>
        <w:shd w:val="clear" w:color="auto" w:fill="FFFFFF"/>
        <w:spacing w:before="100" w:beforeAutospacing="1" w:after="100" w:afterAutospacing="1"/>
        <w:textAlignment w:val="baseline"/>
      </w:pPr>
      <w:r w:rsidRPr="001F55CE">
        <w:t>Profile-specific properties are loaded from</w:t>
      </w:r>
      <w:r>
        <w:t xml:space="preserve"> the same locations as standard </w:t>
      </w:r>
      <w:r w:rsidRPr="007D5E2F">
        <w:rPr>
          <w:rFonts w:ascii="Consolas" w:hAnsi="Consolas"/>
        </w:rPr>
        <w:t>application.properties</w:t>
      </w:r>
      <w:r w:rsidRPr="001F55CE">
        <w:t>, with profile-specific files always overriding the non-specific ones irrespective of whether the profile-specific files are inside or outside your packaged jar.</w:t>
      </w:r>
    </w:p>
    <w:p w14:paraId="533D8FAD" w14:textId="77777777" w:rsidR="006D5F47" w:rsidRPr="004B401E" w:rsidRDefault="006D5F47" w:rsidP="00164807">
      <w:pPr>
        <w:spacing w:before="100" w:beforeAutospacing="1" w:after="100" w:afterAutospacing="1"/>
      </w:pPr>
      <w:r w:rsidRPr="001F55CE">
        <w:t xml:space="preserve">If several profiles are specified, a last wins strategy applies. Based on the </w:t>
      </w:r>
      <w:r>
        <w:t>example</w:t>
      </w:r>
      <w:r w:rsidRPr="001F55CE">
        <w:t>, once you run the application locally, it will try to find the configuration from the configServer,</w:t>
      </w:r>
      <w:r>
        <w:t xml:space="preserve"> but due to its</w:t>
      </w:r>
      <w:r w:rsidRPr="001F55CE">
        <w:t xml:space="preserve"> absence, it will find then:</w:t>
      </w:r>
    </w:p>
    <w:p w14:paraId="7BBDC36D" w14:textId="77777777" w:rsidR="006D5F47" w:rsidRPr="00AC2B53" w:rsidRDefault="006D5F47" w:rsidP="00164807">
      <w:pPr>
        <w:pBdr>
          <w:top w:val="single" w:sz="6" w:space="5"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cs="Consolas"/>
        </w:rPr>
      </w:pPr>
      <w:r w:rsidRPr="00AC2B53">
        <w:rPr>
          <w:rFonts w:ascii="Consolas" w:hAnsi="Consolas" w:cs="Consolas"/>
        </w:rPr>
        <w:t>./config/mafc-d-cards-plastic-info-debit.properties</w:t>
      </w:r>
    </w:p>
    <w:p w14:paraId="39FF15CC" w14:textId="77777777" w:rsidR="006D5F47" w:rsidRPr="00AC2B53" w:rsidRDefault="006D5F47" w:rsidP="00164807">
      <w:pPr>
        <w:pBdr>
          <w:top w:val="single" w:sz="6" w:space="5" w:color="CCCCCC"/>
          <w:left w:val="single" w:sz="6" w:space="8" w:color="CCCCCC"/>
          <w:bottom w:val="single" w:sz="6" w:space="4"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cs="Consolas"/>
        </w:rPr>
      </w:pPr>
      <w:r w:rsidRPr="00AC2B53">
        <w:rPr>
          <w:rFonts w:ascii="Consolas" w:hAnsi="Consolas" w:cs="Consolas"/>
        </w:rPr>
        <w:t>./config/mafc-d-cards-plastic-info-debit-bin.properties</w:t>
      </w:r>
    </w:p>
    <w:p w14:paraId="09F40DDA" w14:textId="77777777" w:rsidR="006D5F47" w:rsidRPr="001F55CE" w:rsidRDefault="006D5F47" w:rsidP="00164807">
      <w:pPr>
        <w:pStyle w:val="Heading3"/>
        <w:spacing w:before="100" w:beforeAutospacing="1" w:after="100" w:afterAutospacing="1"/>
      </w:pPr>
      <w:bookmarkStart w:id="6" w:name="_Toc504390925"/>
      <w:r w:rsidRPr="001F55CE">
        <w:t>Standalone:</w:t>
      </w:r>
      <w:bookmarkEnd w:id="6"/>
    </w:p>
    <w:p w14:paraId="72C41665" w14:textId="77777777" w:rsidR="006D5F47" w:rsidRPr="00C45050" w:rsidRDefault="006D5F47"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cs="Consolas"/>
        </w:rPr>
      </w:pPr>
      <w:r w:rsidRPr="001F55CE">
        <w:rPr>
          <w:rFonts w:ascii="Consolas" w:hAnsi="Consolas"/>
        </w:rPr>
        <w:t>java -jar -Dspring.profiles.active=local</w:t>
      </w:r>
      <w:r>
        <w:rPr>
          <w:rFonts w:ascii="Consolas" w:hAnsi="Consolas"/>
        </w:rPr>
        <w:t>,bin</w:t>
      </w:r>
      <w:r w:rsidRPr="001F55CE">
        <w:rPr>
          <w:rFonts w:ascii="Consolas" w:hAnsi="Consolas"/>
        </w:rPr>
        <w:t xml:space="preserve"> </w:t>
      </w:r>
      <w:r w:rsidRPr="00C45050">
        <w:rPr>
          <w:rFonts w:ascii="Consolas" w:hAnsi="Consolas" w:cs="Consolas"/>
        </w:rPr>
        <w:t>mafc-d-cards-plastic-info-debit-0.0.1-SNAPSHOT.jar</w:t>
      </w:r>
    </w:p>
    <w:p w14:paraId="679C155A" w14:textId="77777777" w:rsidR="006D5F47" w:rsidRPr="001F55CE" w:rsidRDefault="006D5F47" w:rsidP="00164807">
      <w:pPr>
        <w:pStyle w:val="Heading3"/>
        <w:spacing w:before="100" w:beforeAutospacing="1" w:after="100" w:afterAutospacing="1"/>
      </w:pPr>
      <w:bookmarkStart w:id="7" w:name="_Toc504390926"/>
      <w:r w:rsidRPr="001F55CE">
        <w:t>spring-boot-maven-plugin</w:t>
      </w:r>
      <w:r>
        <w:t xml:space="preserve"> </w:t>
      </w:r>
      <w:r w:rsidRPr="00660C97">
        <w:rPr>
          <w:sz w:val="28"/>
          <w:szCs w:val="28"/>
        </w:rPr>
        <w:t>+</w:t>
      </w:r>
      <w:r>
        <w:t xml:space="preserve"> maven-surefire-plugin</w:t>
      </w:r>
      <w:r w:rsidRPr="001F55CE">
        <w:t>:</w:t>
      </w:r>
      <w:bookmarkEnd w:id="7"/>
    </w:p>
    <w:p w14:paraId="69EC16DA" w14:textId="77777777" w:rsidR="006D5F47" w:rsidRDefault="006D5F47"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Pr>
          <w:rFonts w:ascii="Consolas" w:hAnsi="Consolas"/>
        </w:rPr>
        <w:t>mvn test</w:t>
      </w:r>
    </w:p>
    <w:p w14:paraId="21359E63" w14:textId="77777777" w:rsidR="006D5F47" w:rsidRPr="001F55CE" w:rsidRDefault="006D5F47"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Pr>
          <w:rFonts w:ascii="Consolas" w:hAnsi="Consolas"/>
        </w:rPr>
        <w:t>mvn spring-boot:run</w:t>
      </w:r>
    </w:p>
    <w:p w14:paraId="2109F2BD" w14:textId="77777777" w:rsidR="006D5F47" w:rsidRPr="001F55CE" w:rsidRDefault="006D5F47" w:rsidP="00164807">
      <w:pPr>
        <w:pStyle w:val="Heading1"/>
        <w:spacing w:before="100" w:beforeAutospacing="1" w:after="100" w:afterAutospacing="1"/>
      </w:pPr>
      <w:bookmarkStart w:id="8" w:name="_Toc504390927"/>
      <w:r w:rsidRPr="001F55CE">
        <w:t>Running with</w:t>
      </w:r>
      <w:r>
        <w:t xml:space="preserve"> ConfigServer</w:t>
      </w:r>
      <w:bookmarkEnd w:id="8"/>
    </w:p>
    <w:p w14:paraId="15B20E09" w14:textId="77777777" w:rsidR="006D5F47" w:rsidRPr="001F55CE" w:rsidRDefault="006D5F47" w:rsidP="00164807">
      <w:pPr>
        <w:shd w:val="clear" w:color="auto" w:fill="FFFFFF"/>
        <w:spacing w:before="100" w:beforeAutospacing="1" w:after="100" w:afterAutospacing="1"/>
        <w:textAlignment w:val="baseline"/>
      </w:pPr>
      <w:r w:rsidRPr="001F55CE">
        <w:t>A configuration source contains one or more configuration files used by one or more applications. Each file applies to an </w:t>
      </w:r>
      <w:r w:rsidRPr="001F55CE">
        <w:rPr>
          <w:i/>
          <w:iCs/>
        </w:rPr>
        <w:t>application</w:t>
      </w:r>
      <w:r w:rsidRPr="001F55CE">
        <w:t> and can optionally apply to a specific</w:t>
      </w:r>
      <w:r>
        <w:t xml:space="preserve"> </w:t>
      </w:r>
      <w:r w:rsidRPr="001F55CE">
        <w:rPr>
          <w:i/>
          <w:iCs/>
        </w:rPr>
        <w:t>profile</w:t>
      </w:r>
      <w:r>
        <w:t xml:space="preserve"> and/</w:t>
      </w:r>
      <w:r w:rsidRPr="001F55CE">
        <w:t>or</w:t>
      </w:r>
      <w:r>
        <w:t xml:space="preserve"> </w:t>
      </w:r>
      <w:r w:rsidRPr="001F55CE">
        <w:rPr>
          <w:i/>
          <w:iCs/>
        </w:rPr>
        <w:t>label</w:t>
      </w:r>
      <w:r w:rsidRPr="001F55CE">
        <w:rPr>
          <w:iCs/>
        </w:rPr>
        <w:t xml:space="preserve"> (label approach hasn’t been applied in the API Factory yet)</w:t>
      </w:r>
      <w:r w:rsidRPr="001F55CE">
        <w:t>.</w:t>
      </w:r>
    </w:p>
    <w:p w14:paraId="6AD12CC9" w14:textId="77777777" w:rsidR="006D5F47" w:rsidRPr="001F55CE" w:rsidRDefault="006D5F47" w:rsidP="00164807">
      <w:pPr>
        <w:shd w:val="clear" w:color="auto" w:fill="FFFFFF"/>
        <w:spacing w:before="100" w:beforeAutospacing="1" w:after="100" w:afterAutospacing="1"/>
        <w:textAlignment w:val="baseline"/>
      </w:pPr>
      <w:r w:rsidRPr="001F55CE">
        <w:lastRenderedPageBreak/>
        <w:t>The following is th</w:t>
      </w:r>
      <w:r>
        <w:t xml:space="preserve">e structure of a SVN repository </w:t>
      </w:r>
      <w:r w:rsidRPr="001F55CE">
        <w:t xml:space="preserve">which </w:t>
      </w:r>
      <w:r>
        <w:t>is</w:t>
      </w:r>
      <w:r w:rsidRPr="001F55CE">
        <w:t xml:space="preserve"> used as a configuration source:</w:t>
      </w:r>
    </w:p>
    <w:p w14:paraId="75AFF9BA" w14:textId="77777777" w:rsidR="006D5F47" w:rsidRPr="001F55CE" w:rsidRDefault="006D5F47" w:rsidP="00164807">
      <w:pPr>
        <w:shd w:val="clear" w:color="auto" w:fill="FFFFFF"/>
        <w:spacing w:before="100" w:beforeAutospacing="1" w:after="100" w:afterAutospacing="1"/>
        <w:jc w:val="center"/>
        <w:textAlignment w:val="baseline"/>
      </w:pPr>
      <w:r>
        <w:rPr>
          <w:noProof/>
          <w:lang w:val="es-MX" w:eastAsia="es-MX"/>
        </w:rPr>
        <w:drawing>
          <wp:inline distT="0" distB="0" distL="0" distR="0" wp14:anchorId="5AD62C96" wp14:editId="657954D3">
            <wp:extent cx="4241800" cy="25781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1800" cy="2578100"/>
                    </a:xfrm>
                    <a:prstGeom prst="rect">
                      <a:avLst/>
                    </a:prstGeom>
                    <a:noFill/>
                    <a:ln>
                      <a:noFill/>
                    </a:ln>
                  </pic:spPr>
                </pic:pic>
              </a:graphicData>
            </a:graphic>
          </wp:inline>
        </w:drawing>
      </w:r>
    </w:p>
    <w:p w14:paraId="7B0C452F" w14:textId="77777777" w:rsidR="006D5F47" w:rsidRPr="00EA0496" w:rsidRDefault="006D5F47" w:rsidP="00164807">
      <w:pPr>
        <w:shd w:val="clear" w:color="auto" w:fill="FFFFFF"/>
        <w:spacing w:before="100" w:beforeAutospacing="1" w:after="100" w:afterAutospacing="1"/>
        <w:textAlignment w:val="baseline"/>
        <w:rPr>
          <w:rFonts w:ascii="Consolas" w:hAnsi="Consolas"/>
          <w:color w:val="1F497D" w:themeColor="text2"/>
        </w:rPr>
      </w:pPr>
      <w:r w:rsidRPr="001F55CE">
        <w:t xml:space="preserve">In the image above, the configuration source defines configurations for </w:t>
      </w:r>
      <w:r>
        <w:t>the based example</w:t>
      </w:r>
      <w:r w:rsidRPr="001F55CE">
        <w:t>. The Server will serve different properties according to the application name</w:t>
      </w:r>
      <w:r>
        <w:t xml:space="preserve"> </w:t>
      </w:r>
      <w:r w:rsidRPr="00EA0496">
        <w:rPr>
          <w:rFonts w:ascii="Consolas" w:hAnsi="Consolas"/>
          <w:color w:val="1F497D" w:themeColor="text2"/>
          <w:bdr w:val="none" w:sz="0" w:space="0" w:color="auto" w:frame="1"/>
          <w:shd w:val="clear" w:color="auto" w:fill="FFFFFF"/>
        </w:rPr>
        <w:t>mafc-d-cards-plastic-info-debit</w:t>
      </w:r>
      <w:r w:rsidRPr="001F55CE">
        <w:t xml:space="preserve"> that will load the properties depen</w:t>
      </w:r>
      <w:r>
        <w:t>ding on the values of</w:t>
      </w:r>
      <w:r w:rsidRPr="001F55CE">
        <w:t xml:space="preserve"> {profile} in the</w:t>
      </w:r>
      <w:r>
        <w:t xml:space="preserve"> request path. If the {profile} is neither DEV, SIT, UAT, PERF nor PROD</w:t>
      </w:r>
      <w:r w:rsidRPr="001F55CE">
        <w:t>, the server will return the properties in</w:t>
      </w:r>
      <w:r>
        <w:t xml:space="preserve"> </w:t>
      </w:r>
      <w:r w:rsidRPr="00EA0496">
        <w:rPr>
          <w:rFonts w:ascii="Consolas" w:hAnsi="Consolas"/>
          <w:color w:val="1F497D" w:themeColor="text2"/>
          <w:bdr w:val="none" w:sz="0" w:space="0" w:color="auto" w:frame="1"/>
          <w:shd w:val="clear" w:color="auto" w:fill="FFFFFF"/>
        </w:rPr>
        <w:t>mafc-d-cards-plastic-info-debit.properties</w:t>
      </w:r>
      <w:r>
        <w:t xml:space="preserve">, or if the {profile} is </w:t>
      </w:r>
      <w:r w:rsidRPr="001F55CE">
        <w:t>production, the server will return the properties in both</w:t>
      </w:r>
      <w:r>
        <w:t xml:space="preserve"> </w:t>
      </w:r>
      <w:r w:rsidRPr="00EA0496">
        <w:rPr>
          <w:rFonts w:ascii="Consolas" w:hAnsi="Consolas"/>
          <w:color w:val="1F497D" w:themeColor="text2"/>
          <w:bdr w:val="none" w:sz="0" w:space="0" w:color="auto" w:frame="1"/>
          <w:shd w:val="clear" w:color="auto" w:fill="FFFFFF"/>
        </w:rPr>
        <w:t>mafc-d-cards-plastic-info-debit</w:t>
      </w:r>
      <w:r w:rsidRPr="00EA0496">
        <w:rPr>
          <w:rFonts w:ascii="Consolas" w:hAnsi="Consolas"/>
          <w:color w:val="1F497D" w:themeColor="text2"/>
        </w:rPr>
        <w:t>-PROD.properties</w:t>
      </w:r>
      <w:r>
        <w:t xml:space="preserve"> </w:t>
      </w:r>
      <w:r w:rsidRPr="001F55CE">
        <w:t>and</w:t>
      </w:r>
      <w:r>
        <w:t xml:space="preserve"> </w:t>
      </w:r>
      <w:r w:rsidRPr="00EA0496">
        <w:rPr>
          <w:rFonts w:ascii="Consolas" w:hAnsi="Consolas"/>
          <w:color w:val="1F497D" w:themeColor="text2"/>
          <w:bdr w:val="none" w:sz="0" w:space="0" w:color="auto" w:frame="1"/>
          <w:shd w:val="clear" w:color="auto" w:fill="FFFFFF"/>
        </w:rPr>
        <w:t>mafc-d-cards-plastic-info-debit.properties</w:t>
      </w:r>
      <w:r w:rsidRPr="00EA0496">
        <w:rPr>
          <w:rFonts w:ascii="Consolas" w:hAnsi="Consolas"/>
          <w:color w:val="1F497D" w:themeColor="text2"/>
        </w:rPr>
        <w:t>.</w:t>
      </w:r>
    </w:p>
    <w:p w14:paraId="20C71C94" w14:textId="77777777" w:rsidR="006D5F47" w:rsidRDefault="006D5F47" w:rsidP="00164807">
      <w:pPr>
        <w:shd w:val="clear" w:color="auto" w:fill="FFFFFF"/>
        <w:spacing w:before="100" w:beforeAutospacing="1" w:after="100" w:afterAutospacing="1"/>
        <w:textAlignment w:val="baseline"/>
      </w:pPr>
      <w:r>
        <w:t>The following image shows the basic information to bind the Microservice to platform services in PCF:</w:t>
      </w:r>
    </w:p>
    <w:p w14:paraId="11A02107" w14:textId="77777777" w:rsidR="006D5F47" w:rsidRDefault="006D5F47" w:rsidP="00164807">
      <w:pPr>
        <w:shd w:val="clear" w:color="auto" w:fill="FFFFFF"/>
        <w:spacing w:before="100" w:beforeAutospacing="1" w:after="100" w:afterAutospacing="1"/>
        <w:textAlignment w:val="baseline"/>
      </w:pPr>
      <w:r>
        <w:rPr>
          <w:noProof/>
          <w:lang w:val="es-MX" w:eastAsia="es-MX"/>
        </w:rPr>
        <w:lastRenderedPageBreak/>
        <w:drawing>
          <wp:inline distT="0" distB="0" distL="0" distR="0" wp14:anchorId="7AB816CA" wp14:editId="034F320E">
            <wp:extent cx="4762500" cy="3632200"/>
            <wp:effectExtent l="0" t="0" r="12700" b="0"/>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3632200"/>
                    </a:xfrm>
                    <a:prstGeom prst="rect">
                      <a:avLst/>
                    </a:prstGeom>
                    <a:noFill/>
                    <a:ln>
                      <a:noFill/>
                    </a:ln>
                  </pic:spPr>
                </pic:pic>
              </a:graphicData>
            </a:graphic>
          </wp:inline>
        </w:drawing>
      </w:r>
    </w:p>
    <w:p w14:paraId="471FB30E" w14:textId="77777777" w:rsidR="006D5F47" w:rsidRDefault="006D5F47" w:rsidP="00164807">
      <w:pPr>
        <w:shd w:val="clear" w:color="auto" w:fill="FFFFFF"/>
        <w:spacing w:before="100" w:beforeAutospacing="1" w:after="100" w:afterAutospacing="1"/>
        <w:textAlignment w:val="baseline"/>
      </w:pPr>
      <w:r>
        <w:t xml:space="preserve">The use of </w:t>
      </w:r>
      <w:r w:rsidRPr="00D24133">
        <w:rPr>
          <w:rFonts w:ascii="Consolas" w:hAnsi="Consolas"/>
          <w:color w:val="1F497D" w:themeColor="text2"/>
        </w:rPr>
        <w:t>SPRING_PROFILES_ACTIVE</w:t>
      </w:r>
      <w:r>
        <w:t xml:space="preserve"> environment variable will set the profiles as active, t</w:t>
      </w:r>
      <w:r w:rsidRPr="00325C5F">
        <w:t>he application wil</w:t>
      </w:r>
      <w:r>
        <w:t>l request configurations by the path format:</w:t>
      </w:r>
    </w:p>
    <w:p w14:paraId="2624EBB1" w14:textId="77777777" w:rsidR="006D5F47" w:rsidRDefault="006D5F47"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Pr>
          <w:rFonts w:ascii="Consolas" w:hAnsi="Consolas"/>
        </w:rPr>
        <w:t>/{application}/{application}-{profiles}.{yml|properties}</w:t>
      </w:r>
    </w:p>
    <w:p w14:paraId="7172A357" w14:textId="77777777" w:rsidR="006D5F47" w:rsidRDefault="006D5F47" w:rsidP="00164807">
      <w:pPr>
        <w:shd w:val="clear" w:color="auto" w:fill="FFFFFF"/>
        <w:spacing w:before="100" w:beforeAutospacing="1" w:after="100" w:afterAutospacing="1"/>
        <w:textAlignment w:val="baseline"/>
      </w:pPr>
      <w:r>
        <w:t xml:space="preserve">Therefore, during deployment you will see the following </w:t>
      </w:r>
      <w:r w:rsidRPr="001F55CE">
        <w:rPr>
          <w:rFonts w:ascii="Consolas" w:hAnsi="Consolas"/>
          <w:color w:val="1F497D" w:themeColor="text2"/>
        </w:rPr>
        <w:t>propertySources</w:t>
      </w:r>
      <w:r>
        <w:t>:</w:t>
      </w:r>
    </w:p>
    <w:p w14:paraId="55F129BB" w14:textId="77777777" w:rsidR="006D5F47" w:rsidRDefault="006D5F47"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Pr>
          <w:rFonts w:ascii="Consolas" w:hAnsi="Consolas"/>
        </w:rPr>
        <w:t>/mafc-d-cards-plastic-info-debit/mafc-d-cards-plastic-info-debit-DEV.properties</w:t>
      </w:r>
    </w:p>
    <w:p w14:paraId="1FDABEC8" w14:textId="77777777" w:rsidR="006D5F47" w:rsidRDefault="006D5F47"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Pr>
          <w:rFonts w:ascii="Consolas" w:hAnsi="Consolas"/>
        </w:rPr>
        <w:t>/mafc-d-cards-plastic-info-debit/mafc-d-cards-plastic-info-debit-bin.properties</w:t>
      </w:r>
    </w:p>
    <w:p w14:paraId="25D5BBF3" w14:textId="77777777" w:rsidR="006D5F47" w:rsidRPr="00542254" w:rsidRDefault="006D5F47"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Pr>
          <w:rFonts w:ascii="Consolas" w:hAnsi="Consolas"/>
        </w:rPr>
        <w:t>/application-cards.yml</w:t>
      </w:r>
    </w:p>
    <w:p w14:paraId="7250EF9B" w14:textId="79BDA25A" w:rsidR="00CF040F" w:rsidRDefault="009B15B1" w:rsidP="00164807">
      <w:pPr>
        <w:pStyle w:val="Heading1"/>
        <w:spacing w:before="100" w:beforeAutospacing="1" w:after="100" w:afterAutospacing="1"/>
      </w:pPr>
      <w:bookmarkStart w:id="9" w:name="_Toc504390928"/>
      <w:r>
        <w:t>Reading properties from ConfigServer</w:t>
      </w:r>
      <w:bookmarkEnd w:id="9"/>
    </w:p>
    <w:p w14:paraId="7B0A52D9" w14:textId="4686CF19" w:rsidR="009B15B1" w:rsidRDefault="009B15B1" w:rsidP="00164807">
      <w:pPr>
        <w:spacing w:before="100" w:beforeAutospacing="1" w:after="100" w:afterAutospacing="1"/>
      </w:pPr>
      <w:r>
        <w:t>Spring provides different ways to read values from properties files:</w:t>
      </w:r>
    </w:p>
    <w:p w14:paraId="01997801" w14:textId="01E93214" w:rsidR="009B15B1" w:rsidRDefault="009B15B1" w:rsidP="00164807">
      <w:pPr>
        <w:pStyle w:val="ListParagraph"/>
        <w:numPr>
          <w:ilvl w:val="0"/>
          <w:numId w:val="12"/>
        </w:numPr>
        <w:spacing w:before="100" w:beforeAutospacing="1" w:after="100" w:afterAutospacing="1"/>
      </w:pPr>
      <w:r>
        <w:t>@Value annotation</w:t>
      </w:r>
    </w:p>
    <w:p w14:paraId="6A32CE0E" w14:textId="23E1E4E2" w:rsidR="009B15B1" w:rsidRDefault="009B15B1" w:rsidP="00164807">
      <w:pPr>
        <w:pStyle w:val="ListParagraph"/>
        <w:numPr>
          <w:ilvl w:val="0"/>
          <w:numId w:val="12"/>
        </w:numPr>
        <w:spacing w:before="100" w:beforeAutospacing="1" w:after="100" w:afterAutospacing="1"/>
      </w:pPr>
      <w:r>
        <w:t>Environment</w:t>
      </w:r>
    </w:p>
    <w:p w14:paraId="6FFF61B9" w14:textId="6B3024B1" w:rsidR="009B15B1" w:rsidRDefault="009B15B1" w:rsidP="00164807">
      <w:pPr>
        <w:pStyle w:val="ListParagraph"/>
        <w:numPr>
          <w:ilvl w:val="0"/>
          <w:numId w:val="12"/>
        </w:numPr>
        <w:spacing w:before="100" w:beforeAutospacing="1" w:after="100" w:afterAutospacing="1"/>
      </w:pPr>
      <w:r>
        <w:t>@ConfigurationProperties</w:t>
      </w:r>
    </w:p>
    <w:p w14:paraId="30C47468" w14:textId="12547BE6" w:rsidR="00BD5C61" w:rsidRDefault="00BD5C61" w:rsidP="00164807">
      <w:pPr>
        <w:spacing w:before="100" w:beforeAutospacing="1" w:after="100" w:afterAutospacing="1"/>
      </w:pPr>
      <w:r>
        <w:t>According to Citibanamex deployment architecture view, which separates the environment, there is no difference on using each of them, just some pros and cons by using each one.</w:t>
      </w:r>
    </w:p>
    <w:p w14:paraId="0AF962AB" w14:textId="06D4B739" w:rsidR="009B15B1" w:rsidRDefault="009B15B1" w:rsidP="00164807">
      <w:pPr>
        <w:pStyle w:val="Heading2"/>
        <w:spacing w:before="100" w:beforeAutospacing="1" w:after="100" w:afterAutospacing="1"/>
      </w:pPr>
      <w:bookmarkStart w:id="10" w:name="_Toc504390929"/>
      <w:r>
        <w:lastRenderedPageBreak/>
        <w:t>@Value Annotation</w:t>
      </w:r>
      <w:bookmarkEnd w:id="10"/>
    </w:p>
    <w:p w14:paraId="2985A926" w14:textId="675F3AEF" w:rsidR="009B15B1" w:rsidRDefault="009B15B1" w:rsidP="00164807">
      <w:pPr>
        <w:pStyle w:val="BodyText2"/>
        <w:spacing w:before="100" w:beforeAutospacing="1" w:after="100" w:afterAutospacing="1"/>
        <w:ind w:left="288"/>
      </w:pPr>
      <w:r>
        <w:t xml:space="preserve">The first and simple way to read a value anywhere by </w:t>
      </w:r>
      <w:r w:rsidR="00BD5C61">
        <w:t>using @Value. In order to do so, PropertySourcesPlaceholderConfigurer must exist in the application contexts that placeholders resolution is required.</w:t>
      </w:r>
    </w:p>
    <w:p w14:paraId="63B4A48C" w14:textId="430ABD0F" w:rsidR="00AF6503" w:rsidRDefault="00BD5C61" w:rsidP="00164807">
      <w:pPr>
        <w:pStyle w:val="BodyText2"/>
        <w:spacing w:before="100" w:beforeAutospacing="1" w:after="100" w:afterAutospacing="1"/>
        <w:ind w:left="288"/>
      </w:pPr>
      <w:r>
        <w:t xml:space="preserve">The disadvantage of this approach is that every class which uses @Value </w:t>
      </w:r>
      <w:r w:rsidR="00AF6503">
        <w:t>should be updated if a property changed.</w:t>
      </w:r>
    </w:p>
    <w:p w14:paraId="5CA8CF30" w14:textId="123F48C8" w:rsidR="00AF6503" w:rsidRDefault="00AF6503" w:rsidP="00164807">
      <w:pPr>
        <w:pStyle w:val="Heading2"/>
        <w:spacing w:before="100" w:beforeAutospacing="1" w:after="100" w:afterAutospacing="1"/>
      </w:pPr>
      <w:bookmarkStart w:id="11" w:name="_Toc504390930"/>
      <w:r>
        <w:t>Environment</w:t>
      </w:r>
      <w:bookmarkEnd w:id="11"/>
    </w:p>
    <w:p w14:paraId="20D7E6CB" w14:textId="49AFC437" w:rsidR="00AF6503" w:rsidRDefault="00AF6503" w:rsidP="00164807">
      <w:pPr>
        <w:pStyle w:val="BodyText2"/>
        <w:spacing w:before="100" w:beforeAutospacing="1" w:after="100" w:afterAutospacing="1"/>
        <w:ind w:left="288"/>
      </w:pPr>
      <w:r>
        <w:t>The Environment approach is a combination of profiles and properties. That is the main difference in usage of Environment object to inject by @Value.</w:t>
      </w:r>
    </w:p>
    <w:p w14:paraId="01A322E6" w14:textId="77777777" w:rsidR="00347297" w:rsidRDefault="00AF6503" w:rsidP="00164807">
      <w:pPr>
        <w:pStyle w:val="BodyText2"/>
        <w:spacing w:before="100" w:beforeAutospacing="1" w:after="100" w:afterAutospacing="1"/>
        <w:ind w:left="288"/>
      </w:pPr>
      <w:r>
        <w:t>“</w:t>
      </w:r>
      <w:r w:rsidRPr="00347297">
        <w:rPr>
          <w:i/>
        </w:rPr>
        <w:t xml:space="preserve">The role of the Environment </w:t>
      </w:r>
      <w:r w:rsidR="00347297" w:rsidRPr="00347297">
        <w:rPr>
          <w:i/>
        </w:rPr>
        <w:t>object with relation to profiles is in determining which profiles (if any) are currently active, and which profiles (if any) should be active by default.</w:t>
      </w:r>
      <w:r>
        <w:t>”</w:t>
      </w:r>
      <w:r w:rsidR="00347297">
        <w:t xml:space="preserve"> – Spring’s docs</w:t>
      </w:r>
    </w:p>
    <w:p w14:paraId="3BDDC0CB" w14:textId="77777777" w:rsidR="00347297" w:rsidRDefault="00347297" w:rsidP="00164807">
      <w:pPr>
        <w:pStyle w:val="BodyText2"/>
        <w:spacing w:before="100" w:beforeAutospacing="1" w:after="100" w:afterAutospacing="1"/>
        <w:ind w:left="288"/>
        <w:rPr>
          <w:color w:val="222222"/>
        </w:rPr>
      </w:pPr>
      <w:r w:rsidRPr="00347297">
        <w:rPr>
          <w:color w:val="222222"/>
        </w:rPr>
        <w:t>That means, with the </w:t>
      </w:r>
      <w:r w:rsidRPr="00347297">
        <w:rPr>
          <w:rStyle w:val="Strong"/>
          <w:color w:val="222222"/>
        </w:rPr>
        <w:t>Environment</w:t>
      </w:r>
      <w:r w:rsidRPr="00347297">
        <w:rPr>
          <w:color w:val="222222"/>
        </w:rPr>
        <w:t> object, we can access the information related to profiles, but can not if using </w:t>
      </w:r>
      <w:r w:rsidRPr="00347297">
        <w:rPr>
          <w:rStyle w:val="Strong"/>
          <w:color w:val="222222"/>
        </w:rPr>
        <w:t>@Value</w:t>
      </w:r>
      <w:r w:rsidRPr="00347297">
        <w:rPr>
          <w:color w:val="222222"/>
        </w:rPr>
        <w:t>. So, if we don’t need profile’s information, we should use </w:t>
      </w:r>
      <w:r w:rsidRPr="00347297">
        <w:rPr>
          <w:rStyle w:val="Strong"/>
          <w:color w:val="222222"/>
        </w:rPr>
        <w:t>@Value</w:t>
      </w:r>
      <w:r w:rsidRPr="00347297">
        <w:rPr>
          <w:color w:val="222222"/>
        </w:rPr>
        <w:t> annotation.</w:t>
      </w:r>
    </w:p>
    <w:p w14:paraId="7F93D3A8" w14:textId="77777777" w:rsidR="00347297" w:rsidRDefault="00347297" w:rsidP="00164807">
      <w:pPr>
        <w:pStyle w:val="BodyText2"/>
        <w:spacing w:before="100" w:beforeAutospacing="1" w:after="100" w:afterAutospacing="1"/>
        <w:ind w:left="288"/>
        <w:rPr>
          <w:color w:val="222222"/>
        </w:rPr>
      </w:pPr>
      <w:r w:rsidRPr="00347297">
        <w:rPr>
          <w:rStyle w:val="Emphasis"/>
          <w:color w:val="222222"/>
        </w:rPr>
        <w:t>“In most cases, however, application-level beans should not need to interact with the </w:t>
      </w:r>
      <w:r w:rsidRPr="00347297">
        <w:rPr>
          <w:rStyle w:val="Strong"/>
          <w:i/>
          <w:iCs/>
          <w:color w:val="222222"/>
        </w:rPr>
        <w:t>Environment</w:t>
      </w:r>
      <w:r w:rsidRPr="00347297">
        <w:rPr>
          <w:rStyle w:val="Emphasis"/>
          <w:color w:val="222222"/>
        </w:rPr>
        <w:t> directly but instead may have to have ${…} property values replaced by a property placeholder configurer such as </w:t>
      </w:r>
      <w:r w:rsidRPr="00347297">
        <w:rPr>
          <w:rStyle w:val="Strong"/>
          <w:i/>
          <w:iCs/>
          <w:color w:val="222222"/>
        </w:rPr>
        <w:t>PropertySourcesPlaceholderConfigurer</w:t>
      </w:r>
      <w:r w:rsidRPr="00347297">
        <w:rPr>
          <w:rStyle w:val="Emphasis"/>
          <w:color w:val="222222"/>
        </w:rPr>
        <w:t>“</w:t>
      </w:r>
      <w:r w:rsidRPr="00347297">
        <w:rPr>
          <w:color w:val="222222"/>
        </w:rPr>
        <w:t> – </w:t>
      </w:r>
      <w:hyperlink r:id="rId23" w:history="1">
        <w:r w:rsidRPr="00347297">
          <w:rPr>
            <w:rStyle w:val="Hyperlink"/>
            <w:rFonts w:cs="Arial"/>
            <w:color w:val="007ACC"/>
          </w:rPr>
          <w:t>Spring’s docs</w:t>
        </w:r>
      </w:hyperlink>
      <w:r w:rsidRPr="00347297">
        <w:rPr>
          <w:color w:val="222222"/>
        </w:rPr>
        <w:t>.</w:t>
      </w:r>
    </w:p>
    <w:p w14:paraId="393E2342" w14:textId="1FC682E9" w:rsidR="009B15B1" w:rsidRDefault="00347297" w:rsidP="00164807">
      <w:pPr>
        <w:pStyle w:val="BodyText2"/>
        <w:spacing w:before="100" w:beforeAutospacing="1" w:after="100" w:afterAutospacing="1"/>
        <w:ind w:left="288"/>
        <w:rPr>
          <w:color w:val="222222"/>
        </w:rPr>
      </w:pPr>
      <w:r w:rsidRPr="00347297">
        <w:rPr>
          <w:color w:val="222222"/>
        </w:rPr>
        <w:t>However, using </w:t>
      </w:r>
      <w:r w:rsidRPr="00347297">
        <w:rPr>
          <w:rStyle w:val="Strong"/>
          <w:color w:val="222222"/>
        </w:rPr>
        <w:t>Environment</w:t>
      </w:r>
      <w:r w:rsidRPr="00347297">
        <w:rPr>
          <w:color w:val="222222"/>
        </w:rPr>
        <w:t> to get properties value is just like using </w:t>
      </w:r>
      <w:r w:rsidRPr="00347297">
        <w:rPr>
          <w:rStyle w:val="Strong"/>
          <w:color w:val="222222"/>
        </w:rPr>
        <w:t>@Value</w:t>
      </w:r>
      <w:r w:rsidRPr="00347297">
        <w:rPr>
          <w:color w:val="222222"/>
        </w:rPr>
        <w:t> – increasing Spring coupling if we don’t have a separate class for properties.</w:t>
      </w:r>
    </w:p>
    <w:p w14:paraId="64BD9A52" w14:textId="4BEC625E" w:rsidR="00347297" w:rsidRDefault="00347297" w:rsidP="00164807">
      <w:pPr>
        <w:pStyle w:val="BodyText2"/>
        <w:spacing w:before="100" w:beforeAutospacing="1" w:after="100" w:afterAutospacing="1"/>
        <w:ind w:left="288"/>
      </w:pPr>
      <w:r w:rsidRPr="00347297">
        <w:t>To work with Environment, we use @Autowired:</w:t>
      </w:r>
    </w:p>
    <w:p w14:paraId="65479F71" w14:textId="77777777" w:rsidR="00876DAE" w:rsidRPr="00876DAE" w:rsidRDefault="00876DAE" w:rsidP="000C11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431"/>
        <w:rPr>
          <w:rFonts w:ascii="Consolas" w:hAnsi="Consolas"/>
        </w:rPr>
      </w:pPr>
      <w:r w:rsidRPr="000C117D">
        <w:rPr>
          <w:rFonts w:ascii="Consolas" w:hAnsi="Consolas"/>
          <w:color w:val="7F7F7F" w:themeColor="text1" w:themeTint="80"/>
        </w:rPr>
        <w:t>@Autowired</w:t>
      </w:r>
    </w:p>
    <w:p w14:paraId="6B0CC1E2" w14:textId="07BCA8F7" w:rsidR="00876DAE" w:rsidRDefault="00876DAE" w:rsidP="000C11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431"/>
        <w:rPr>
          <w:rFonts w:ascii="Consolas" w:hAnsi="Consolas"/>
        </w:rPr>
      </w:pPr>
      <w:r w:rsidRPr="00876DAE">
        <w:rPr>
          <w:rFonts w:ascii="Consolas" w:hAnsi="Consolas"/>
        </w:rPr>
        <w:t xml:space="preserve">Environment </w:t>
      </w:r>
      <w:r w:rsidRPr="000C117D">
        <w:rPr>
          <w:rFonts w:ascii="Consolas" w:hAnsi="Consolas"/>
          <w:color w:val="365F91" w:themeColor="accent1" w:themeShade="BF"/>
        </w:rPr>
        <w:t>environment</w:t>
      </w:r>
      <w:r w:rsidRPr="00876DAE">
        <w:rPr>
          <w:rFonts w:ascii="Consolas" w:hAnsi="Consolas"/>
        </w:rPr>
        <w:t>;</w:t>
      </w:r>
    </w:p>
    <w:p w14:paraId="16D578C2" w14:textId="247A648B" w:rsidR="00347297" w:rsidRDefault="00876DAE" w:rsidP="00164807">
      <w:pPr>
        <w:pStyle w:val="BodyText2"/>
        <w:spacing w:before="100" w:beforeAutospacing="1" w:after="100" w:afterAutospacing="1"/>
        <w:ind w:left="288"/>
      </w:pPr>
      <w:r>
        <w:t xml:space="preserve">Another option is to get if from </w:t>
      </w:r>
      <w:r w:rsidRPr="00876DAE">
        <w:t>Application Context:</w:t>
      </w:r>
    </w:p>
    <w:p w14:paraId="726DF1B1" w14:textId="5BB9FC11" w:rsidR="00876DAE" w:rsidRDefault="00876DAE"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sidRPr="00876DAE">
        <w:rPr>
          <w:rFonts w:ascii="Consolas" w:hAnsi="Consolas"/>
        </w:rPr>
        <w:t xml:space="preserve">Environment </w:t>
      </w:r>
      <w:r w:rsidRPr="00C13F6E">
        <w:rPr>
          <w:rFonts w:ascii="Consolas" w:hAnsi="Consolas"/>
          <w:color w:val="365F91" w:themeColor="accent1" w:themeShade="BF"/>
        </w:rPr>
        <w:t>environment</w:t>
      </w:r>
      <w:r w:rsidR="00C13F6E">
        <w:rPr>
          <w:rFonts w:ascii="Consolas" w:hAnsi="Consolas"/>
        </w:rPr>
        <w:t xml:space="preserve"> </w:t>
      </w:r>
      <w:r w:rsidRPr="00876DAE">
        <w:rPr>
          <w:rFonts w:ascii="Consolas" w:hAnsi="Consolas"/>
        </w:rPr>
        <w:t>= (Environment) context.getEnvironment();</w:t>
      </w:r>
    </w:p>
    <w:p w14:paraId="066FF839" w14:textId="254BC78E" w:rsidR="00876DAE" w:rsidRDefault="00876DAE" w:rsidP="00164807">
      <w:pPr>
        <w:pStyle w:val="BodyText2"/>
        <w:spacing w:before="100" w:beforeAutospacing="1" w:after="100" w:afterAutospacing="1"/>
        <w:ind w:left="288"/>
      </w:pPr>
      <w:r w:rsidRPr="00876DAE">
        <w:t>Then, to read the individual property in application, we have getProperty method:</w:t>
      </w:r>
    </w:p>
    <w:p w14:paraId="0429E019" w14:textId="20C6746E" w:rsidR="00876DAE" w:rsidRDefault="00876DAE" w:rsidP="001648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nsolas" w:hAnsi="Consolas"/>
        </w:rPr>
      </w:pPr>
      <w:r w:rsidRPr="00876DAE">
        <w:rPr>
          <w:rFonts w:ascii="Consolas" w:hAnsi="Consolas"/>
        </w:rPr>
        <w:t>environment.getProperty(</w:t>
      </w:r>
      <w:r w:rsidRPr="00C13F6E">
        <w:rPr>
          <w:rFonts w:ascii="Consolas" w:hAnsi="Consolas"/>
          <w:color w:val="C0504D" w:themeColor="accent2"/>
        </w:rPr>
        <w:t>"app.connection.url"</w:t>
      </w:r>
      <w:r>
        <w:rPr>
          <w:rFonts w:ascii="Consolas" w:hAnsi="Consolas"/>
        </w:rPr>
        <w:t>)</w:t>
      </w:r>
      <w:r w:rsidRPr="00876DAE">
        <w:rPr>
          <w:rFonts w:ascii="Consolas" w:hAnsi="Consolas"/>
        </w:rPr>
        <w:t>;</w:t>
      </w:r>
    </w:p>
    <w:p w14:paraId="2A7FD077" w14:textId="18A05E03" w:rsidR="00876DAE" w:rsidRDefault="00876DAE" w:rsidP="00164807">
      <w:pPr>
        <w:pStyle w:val="Heading2"/>
        <w:spacing w:before="100" w:beforeAutospacing="1" w:after="100" w:afterAutospacing="1"/>
      </w:pPr>
      <w:bookmarkStart w:id="12" w:name="_Toc504390931"/>
      <w:r>
        <w:t>@ConfigurationProperties</w:t>
      </w:r>
      <w:bookmarkEnd w:id="12"/>
    </w:p>
    <w:p w14:paraId="7854A240" w14:textId="0E9CC0B6" w:rsidR="00876DAE" w:rsidRDefault="00876DAE" w:rsidP="00164807">
      <w:pPr>
        <w:pStyle w:val="BodyText2"/>
        <w:spacing w:before="100" w:beforeAutospacing="1" w:after="100" w:afterAutospacing="1"/>
        <w:ind w:left="288"/>
      </w:pPr>
      <w:r>
        <w:t>Spring Boot provides this annotation to work with properties that allow complex beans and validate the application configurat</w:t>
      </w:r>
      <w:r w:rsidR="001460DC">
        <w:t>ion. This approach helps us to separate configuration by properties classes, so property values can be bound to st</w:t>
      </w:r>
      <w:r w:rsidR="000C117D">
        <w:t>ructured objects conveniently.</w:t>
      </w:r>
    </w:p>
    <w:p w14:paraId="64778680" w14:textId="587A97FB" w:rsidR="001460DC" w:rsidRDefault="001460DC" w:rsidP="00164807">
      <w:pPr>
        <w:pStyle w:val="Heading1"/>
        <w:spacing w:before="100" w:beforeAutospacing="1" w:after="100" w:afterAutospacing="1"/>
      </w:pPr>
      <w:bookmarkStart w:id="13" w:name="_Toc504390932"/>
      <w:r>
        <w:lastRenderedPageBreak/>
        <w:t>Logging</w:t>
      </w:r>
      <w:bookmarkEnd w:id="13"/>
    </w:p>
    <w:p w14:paraId="7225339B" w14:textId="77777777" w:rsidR="00266259" w:rsidRDefault="00E22615" w:rsidP="00164807">
      <w:pPr>
        <w:spacing w:before="100" w:beforeAutospacing="1" w:after="100" w:afterAutospacing="1"/>
      </w:pPr>
      <w:r>
        <w:t xml:space="preserve">To fulfill </w:t>
      </w:r>
      <w:r w:rsidR="00C60827">
        <w:t>Citibanamex</w:t>
      </w:r>
      <w:r>
        <w:t xml:space="preserve"> business requirement, the API Factory proposed the following best practices for logging microservices running on a distributed architecture. </w:t>
      </w:r>
    </w:p>
    <w:p w14:paraId="6CF1C475" w14:textId="459EDE93" w:rsidR="002A59E6" w:rsidRDefault="00266259" w:rsidP="00164807">
      <w:pPr>
        <w:spacing w:before="100" w:beforeAutospacing="1" w:after="100" w:afterAutospacing="1"/>
      </w:pPr>
      <w:r>
        <w:t>In the</w:t>
      </w:r>
      <w:r w:rsidR="00456C1C" w:rsidRPr="00456C1C">
        <w:t xml:space="preserve"> microservices</w:t>
      </w:r>
      <w:r>
        <w:t xml:space="preserve"> world</w:t>
      </w:r>
      <w:r w:rsidR="00456C1C" w:rsidRPr="00456C1C">
        <w:t xml:space="preserve">, it is common to have multiple instances of the same component running at the same time. </w:t>
      </w:r>
      <w:r>
        <w:t>That’s why it i</w:t>
      </w:r>
      <w:r w:rsidR="00456C1C" w:rsidRPr="00456C1C">
        <w:t>s important to have an instance identifier on the log entry that shows where that entry came from</w:t>
      </w:r>
      <w:r w:rsidR="002A59E6">
        <w:t xml:space="preserve">. </w:t>
      </w:r>
    </w:p>
    <w:p w14:paraId="684DF9CB" w14:textId="21C22225" w:rsidR="001460DC" w:rsidRDefault="002A59E6" w:rsidP="00164807">
      <w:pPr>
        <w:spacing w:before="100" w:beforeAutospacing="1" w:after="100" w:afterAutospacing="1"/>
      </w:pPr>
      <w:r>
        <w:t xml:space="preserve">Hence </w:t>
      </w:r>
      <w:r w:rsidRPr="00375E4F">
        <w:rPr>
          <w:b/>
        </w:rPr>
        <w:t xml:space="preserve">first </w:t>
      </w:r>
      <w:r w:rsidR="00A4000B" w:rsidRPr="00375E4F">
        <w:rPr>
          <w:b/>
        </w:rPr>
        <w:t>proposal</w:t>
      </w:r>
      <w:r>
        <w:t xml:space="preserve"> to use logging</w:t>
      </w:r>
      <w:r w:rsidR="00A4000B">
        <w:t>,</w:t>
      </w:r>
      <w:r>
        <w:t xml:space="preserve"> is to expect a </w:t>
      </w:r>
      <w:r w:rsidRPr="00375E4F">
        <w:rPr>
          <w:b/>
        </w:rPr>
        <w:t xml:space="preserve">unique identifier </w:t>
      </w:r>
      <w:r w:rsidR="00375E4F" w:rsidRPr="00375E4F">
        <w:rPr>
          <w:b/>
        </w:rPr>
        <w:t>(</w:t>
      </w:r>
      <w:r w:rsidRPr="00375E4F">
        <w:rPr>
          <w:b/>
        </w:rPr>
        <w:t>UUID</w:t>
      </w:r>
      <w:r w:rsidR="00375E4F" w:rsidRPr="00375E4F">
        <w:rPr>
          <w:b/>
        </w:rPr>
        <w:t>)</w:t>
      </w:r>
      <w:r>
        <w:t xml:space="preserve"> from the request, i.e. the customer should </w:t>
      </w:r>
      <w:r w:rsidRPr="002A59E6">
        <w:t>generate a unique identifier for each transaction that can be used later to correlate events and trace transactions easily</w:t>
      </w:r>
      <w:r w:rsidR="00266259">
        <w:t>.</w:t>
      </w:r>
      <w:r w:rsidR="00375E4F">
        <w:t xml:space="preserve"> </w:t>
      </w:r>
      <w:r w:rsidR="00C13F6E">
        <w:t xml:space="preserve">Once the development has started, be sure to find the </w:t>
      </w:r>
      <w:r w:rsidR="00C13F6E" w:rsidRPr="00C13F6E">
        <w:rPr>
          <w:rFonts w:ascii="Consolas" w:hAnsi="Consolas" w:cs="Consolas"/>
          <w:b/>
          <w:color w:val="365F91" w:themeColor="accent1" w:themeShade="BF"/>
        </w:rPr>
        <w:t>citibanamex-spring-boot-starter-logging</w:t>
      </w:r>
      <w:r w:rsidR="00C13F6E">
        <w:t xml:space="preserve"> dependency in the pom.xml, this will initialize the logging in the Microservice and add the uuid automatically in each request.</w:t>
      </w:r>
    </w:p>
    <w:p w14:paraId="24498001" w14:textId="6D9FB01F" w:rsidR="00266259" w:rsidRDefault="00266259" w:rsidP="00164807">
      <w:pPr>
        <w:spacing w:before="100" w:beforeAutospacing="1" w:after="100" w:afterAutospacing="1"/>
      </w:pPr>
      <w:r>
        <w:t>Secondly the API Factory exhorts to the developers to understand the following reading about the use of logging.</w:t>
      </w:r>
    </w:p>
    <w:p w14:paraId="4E0ACB7C" w14:textId="0105F0D2" w:rsidR="00266259" w:rsidRDefault="00266259" w:rsidP="00164807">
      <w:pPr>
        <w:spacing w:before="100" w:beforeAutospacing="1" w:after="100" w:afterAutospacing="1"/>
      </w:pPr>
      <w:hyperlink r:id="rId24" w:tooltip="http://www.masterzen.fr/2013/01/13/the-10-commandments-of-logging/" w:history="1">
        <w:r>
          <w:rPr>
            <w:rStyle w:val="Hyperlink"/>
            <w:rFonts w:ascii="Segoe UI" w:hAnsi="Segoe UI" w:cs="Segoe UI"/>
          </w:rPr>
          <w:t>http://www.masterzen.fr/2013/01/13/the-10-commandments-of-logging/</w:t>
        </w:r>
      </w:hyperlink>
    </w:p>
    <w:p w14:paraId="006FA2B5" w14:textId="6D4BFA28" w:rsidR="00266259" w:rsidRDefault="00A4000B" w:rsidP="00164807">
      <w:pPr>
        <w:spacing w:before="100" w:beforeAutospacing="1" w:after="100" w:afterAutospacing="1"/>
      </w:pPr>
      <w:r>
        <w:t>Here in Ccitibanamex, we defined to handle three levels of logging:</w:t>
      </w:r>
    </w:p>
    <w:p w14:paraId="56004ED3" w14:textId="0A53524C" w:rsidR="00A4000B" w:rsidRPr="00A4000B" w:rsidRDefault="00A4000B" w:rsidP="00164807">
      <w:pPr>
        <w:spacing w:before="100" w:beforeAutospacing="1" w:after="100" w:afterAutospacing="1"/>
      </w:pPr>
      <w:r w:rsidRPr="00427688">
        <w:rPr>
          <w:b/>
        </w:rPr>
        <w:t>DEBU</w:t>
      </w:r>
      <w:r w:rsidR="00427688">
        <w:rPr>
          <w:b/>
        </w:rPr>
        <w:t>G:</w:t>
      </w:r>
      <w:r>
        <w:t xml:space="preserve"> this will help to trace requests by meaningful messages, as per the reading said. So please don’t get confuse</w:t>
      </w:r>
      <w:r w:rsidR="00164807">
        <w:t>d when tracing</w:t>
      </w:r>
      <w:r>
        <w:t xml:space="preserve"> messages inside a loop or specific block of code</w:t>
      </w:r>
      <w:r w:rsidR="00164807">
        <w:t xml:space="preserve"> and avoid things like the below</w:t>
      </w:r>
      <w:r>
        <w:t>:</w:t>
      </w:r>
    </w:p>
    <w:p w14:paraId="22EC03F8" w14:textId="5378A583" w:rsidR="00A4000B" w:rsidRDefault="00A4000B" w:rsidP="000C11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ind w:left="431"/>
        <w:rPr>
          <w:rFonts w:ascii="Consolas" w:hAnsi="Consolas" w:cs="Consolas"/>
          <w:color w:val="000000"/>
        </w:rPr>
      </w:pPr>
      <w:r w:rsidRPr="00A4000B">
        <w:rPr>
          <w:rFonts w:ascii="Consolas" w:hAnsi="Consolas" w:cs="Consolas"/>
          <w:b/>
          <w:bCs/>
          <w:color w:val="7F0055"/>
        </w:rPr>
        <w:t>if</w:t>
      </w:r>
      <w:r w:rsidRPr="00A4000B">
        <w:rPr>
          <w:rFonts w:ascii="Consolas" w:hAnsi="Consolas" w:cs="Consolas"/>
          <w:color w:val="000000"/>
        </w:rPr>
        <w:t xml:space="preserve"> (</w:t>
      </w:r>
      <w:r>
        <w:rPr>
          <w:rFonts w:ascii="Consolas" w:hAnsi="Consolas" w:cs="Consolas"/>
          <w:color w:val="6A3E3E"/>
        </w:rPr>
        <w:t>c</w:t>
      </w:r>
      <w:r w:rsidRPr="00A4000B">
        <w:rPr>
          <w:rFonts w:ascii="Consolas" w:hAnsi="Consolas" w:cs="Consolas"/>
          <w:color w:val="6A3E3E"/>
        </w:rPr>
        <w:t>ardDetails</w:t>
      </w:r>
      <w:r w:rsidRPr="00A4000B">
        <w:rPr>
          <w:rFonts w:ascii="Consolas" w:hAnsi="Consolas" w:cs="Consolas"/>
          <w:color w:val="000000"/>
        </w:rPr>
        <w:t>.equalsIgnoreCase(</w:t>
      </w:r>
      <w:r w:rsidRPr="00A4000B">
        <w:rPr>
          <w:rFonts w:ascii="Consolas" w:hAnsi="Consolas" w:cs="Consolas"/>
          <w:color w:val="2A00FF"/>
        </w:rPr>
        <w:t>"credit"</w:t>
      </w:r>
      <w:r w:rsidRPr="00A4000B">
        <w:rPr>
          <w:rFonts w:ascii="Consolas" w:hAnsi="Consolas" w:cs="Consolas"/>
          <w:color w:val="000000"/>
        </w:rPr>
        <w:t>)) {</w:t>
      </w:r>
    </w:p>
    <w:p w14:paraId="175B2779" w14:textId="5DA8C558" w:rsidR="00A4000B" w:rsidRPr="00A4000B" w:rsidRDefault="00A4000B" w:rsidP="000C11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1"/>
        <w:rPr>
          <w:rFonts w:ascii="Consolas" w:hAnsi="Consolas" w:cs="Consolas"/>
          <w:color w:val="000000"/>
        </w:rPr>
      </w:pPr>
      <w:r w:rsidRPr="00A4000B">
        <w:rPr>
          <w:rFonts w:ascii="Consolas" w:hAnsi="Consolas" w:cs="Consolas"/>
          <w:b/>
          <w:bCs/>
          <w:i/>
          <w:iCs/>
          <w:color w:val="0000C0"/>
        </w:rPr>
        <w:tab/>
      </w:r>
      <w:r w:rsidRPr="00A4000B">
        <w:rPr>
          <w:rFonts w:ascii="Consolas" w:hAnsi="Consolas" w:cs="Consolas"/>
          <w:b/>
          <w:bCs/>
          <w:i/>
          <w:iCs/>
          <w:color w:val="0000C0"/>
        </w:rPr>
        <w:t>logger</w:t>
      </w:r>
      <w:r w:rsidRPr="00A4000B">
        <w:rPr>
          <w:rFonts w:ascii="Consolas" w:hAnsi="Consolas" w:cs="Consolas"/>
          <w:color w:val="000000"/>
        </w:rPr>
        <w:t>.</w:t>
      </w:r>
      <w:r w:rsidRPr="00A4000B">
        <w:rPr>
          <w:rFonts w:ascii="Consolas" w:hAnsi="Consolas" w:cs="Consolas"/>
          <w:color w:val="000000"/>
        </w:rPr>
        <w:t>debug</w:t>
      </w:r>
      <w:r w:rsidRPr="00A4000B">
        <w:rPr>
          <w:rFonts w:ascii="Consolas" w:hAnsi="Consolas" w:cs="Consolas"/>
          <w:color w:val="000000"/>
        </w:rPr>
        <w:t>(</w:t>
      </w:r>
      <w:r w:rsidRPr="00A4000B">
        <w:rPr>
          <w:rFonts w:ascii="Consolas" w:hAnsi="Consolas" w:cs="Consolas"/>
          <w:color w:val="2A00FF"/>
        </w:rPr>
        <w:t>"</w:t>
      </w:r>
      <w:r>
        <w:rPr>
          <w:rFonts w:ascii="Consolas" w:hAnsi="Consolas" w:cs="Consolas"/>
          <w:color w:val="2A00FF"/>
        </w:rPr>
        <w:t>I’m here ..</w:t>
      </w:r>
      <w:r w:rsidRPr="00A4000B">
        <w:rPr>
          <w:rFonts w:ascii="Consolas" w:hAnsi="Consolas" w:cs="Consolas"/>
          <w:color w:val="2A00FF"/>
        </w:rPr>
        <w:t>"</w:t>
      </w:r>
      <w:r w:rsidRPr="00A4000B">
        <w:rPr>
          <w:rFonts w:ascii="Consolas" w:hAnsi="Consolas" w:cs="Consolas"/>
          <w:color w:val="000000"/>
        </w:rPr>
        <w:t>);</w:t>
      </w:r>
    </w:p>
    <w:p w14:paraId="51D82990" w14:textId="0A65E553" w:rsidR="00A4000B" w:rsidRPr="00A4000B" w:rsidRDefault="00A4000B" w:rsidP="000C117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431"/>
        <w:rPr>
          <w:rFonts w:ascii="Consolas" w:hAnsi="Consolas"/>
        </w:rPr>
      </w:pPr>
      <w:r>
        <w:rPr>
          <w:rFonts w:ascii="Consolas" w:hAnsi="Consolas" w:cs="Consolas"/>
          <w:color w:val="000000"/>
        </w:rPr>
        <w:t>}</w:t>
      </w:r>
    </w:p>
    <w:p w14:paraId="793147DB" w14:textId="7F2F9861" w:rsidR="00A4000B" w:rsidRDefault="00A4000B" w:rsidP="00427688">
      <w:pPr>
        <w:spacing w:before="100" w:beforeAutospacing="1" w:after="100" w:afterAutospacing="1"/>
      </w:pPr>
      <w:r w:rsidRPr="00427688">
        <w:rPr>
          <w:b/>
        </w:rPr>
        <w:t>INFO</w:t>
      </w:r>
      <w:r w:rsidR="00427688">
        <w:rPr>
          <w:b/>
        </w:rPr>
        <w:t xml:space="preserve">: </w:t>
      </w:r>
      <w:r w:rsidR="00427688">
        <w:t>Add this level to messages that refer to important process by Business side. For instance when it is going to apply a withdrawal or deposit, a payment, an update for a PIN, and so on.</w:t>
      </w:r>
    </w:p>
    <w:p w14:paraId="5CEDDBCC" w14:textId="6070FDAF" w:rsidR="00A4000B" w:rsidRPr="00427688" w:rsidRDefault="00A4000B" w:rsidP="00164807">
      <w:pPr>
        <w:spacing w:before="100" w:beforeAutospacing="1" w:after="100" w:afterAutospacing="1"/>
      </w:pPr>
      <w:r w:rsidRPr="00427688">
        <w:rPr>
          <w:b/>
        </w:rPr>
        <w:t>ERROR</w:t>
      </w:r>
      <w:r w:rsidR="00427688">
        <w:rPr>
          <w:b/>
        </w:rPr>
        <w:t xml:space="preserve">: </w:t>
      </w:r>
      <w:r w:rsidR="00427688">
        <w:t>We should be able to know when and where occurs an error and the reason about it.</w:t>
      </w:r>
    </w:p>
    <w:sectPr w:rsidR="00A4000B" w:rsidRPr="00427688" w:rsidSect="00E15582">
      <w:headerReference w:type="default" r:id="rId25"/>
      <w:footerReference w:type="default" r:id="rId26"/>
      <w:pgSz w:w="12240" w:h="15840" w:code="1"/>
      <w:pgMar w:top="547" w:right="1800" w:bottom="1152" w:left="1800" w:header="115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DC98FB" w14:textId="77777777" w:rsidR="00724397" w:rsidRDefault="00724397">
      <w:r>
        <w:separator/>
      </w:r>
    </w:p>
  </w:endnote>
  <w:endnote w:type="continuationSeparator" w:id="0">
    <w:p w14:paraId="1A257122" w14:textId="77777777" w:rsidR="00724397" w:rsidRDefault="00724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altName w:val="Century Gothic"/>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6A29F" w14:textId="77777777" w:rsidR="00876DAE" w:rsidRDefault="00876DAE" w:rsidP="00D42BF9"/>
  <w:tbl>
    <w:tblPr>
      <w:tblW w:w="86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640"/>
    </w:tblGrid>
    <w:tr w:rsidR="00876DAE" w14:paraId="0FAAE06E" w14:textId="77777777" w:rsidTr="00C6475F">
      <w:tc>
        <w:tcPr>
          <w:tcW w:w="8640" w:type="dxa"/>
          <w:tcBorders>
            <w:top w:val="single" w:sz="6" w:space="0" w:color="auto"/>
            <w:bottom w:val="single" w:sz="6" w:space="0" w:color="auto"/>
          </w:tcBorders>
          <w:shd w:val="pct10" w:color="auto" w:fill="auto"/>
        </w:tcPr>
        <w:p w14:paraId="676951F3" w14:textId="77777777" w:rsidR="00876DAE" w:rsidRDefault="00876DAE" w:rsidP="00C6475F">
          <w:pPr>
            <w:shd w:val="pct10" w:color="auto" w:fill="auto"/>
            <w:jc w:val="center"/>
            <w:rPr>
              <w:b/>
              <w:bCs/>
              <w:sz w:val="16"/>
              <w:szCs w:val="16"/>
            </w:rPr>
          </w:pPr>
          <w:r>
            <w:rPr>
              <w:b/>
              <w:bCs/>
              <w:sz w:val="16"/>
              <w:szCs w:val="16"/>
            </w:rPr>
            <w:t xml:space="preserve">Copyright </w:t>
          </w:r>
          <w:r>
            <w:rPr>
              <w:b/>
              <w:bCs/>
              <w:sz w:val="16"/>
              <w:szCs w:val="16"/>
            </w:rPr>
            <w:sym w:font="Symbol" w:char="F0E3"/>
          </w:r>
          <w:r>
            <w:rPr>
              <w:b/>
              <w:bCs/>
              <w:sz w:val="16"/>
              <w:szCs w:val="16"/>
            </w:rPr>
            <w:t xml:space="preserve"> (2013) by Citigroup and its subsidiaries.</w:t>
          </w:r>
        </w:p>
        <w:p w14:paraId="4E79CD37" w14:textId="77777777" w:rsidR="00876DAE" w:rsidRDefault="00876DAE" w:rsidP="00C6475F">
          <w:pPr>
            <w:shd w:val="pct10" w:color="auto" w:fill="auto"/>
            <w:jc w:val="center"/>
            <w:rPr>
              <w:b/>
              <w:bCs/>
              <w:sz w:val="16"/>
              <w:szCs w:val="16"/>
            </w:rPr>
          </w:pPr>
        </w:p>
        <w:p w14:paraId="31C28D13" w14:textId="77777777" w:rsidR="00876DAE" w:rsidRDefault="00876DAE" w:rsidP="00C6475F">
          <w:pPr>
            <w:shd w:val="pct10" w:color="auto" w:fill="auto"/>
            <w:rPr>
              <w:sz w:val="16"/>
              <w:szCs w:val="16"/>
            </w:rPr>
          </w:pPr>
          <w:r>
            <w:rPr>
              <w:sz w:val="16"/>
              <w:szCs w:val="16"/>
            </w:rPr>
            <w:t>All rights reserved. This material is for Internal Use only and proprietary to Citigroup.  No part of this material should be reproduced, published in any form by any means, electronic or mechanical including photocopy or any information storage or retrieval system.  Nor should the material be disclosed to third parties without the express written authorization of Citigroup.</w:t>
          </w:r>
        </w:p>
      </w:tc>
    </w:tr>
  </w:tbl>
  <w:p w14:paraId="29709D3A" w14:textId="77777777" w:rsidR="00876DAE" w:rsidRPr="00D42BF9" w:rsidRDefault="00876DAE" w:rsidP="00D42BF9">
    <w:pPr>
      <w:pStyle w:val="Footer"/>
      <w:ind w:left="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64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640"/>
    </w:tblGrid>
    <w:tr w:rsidR="00876DAE" w:rsidRPr="003E5EF0" w14:paraId="6ADCF4DD" w14:textId="77777777" w:rsidTr="00C6475F">
      <w:tc>
        <w:tcPr>
          <w:tcW w:w="8640" w:type="dxa"/>
          <w:tcBorders>
            <w:top w:val="single" w:sz="6" w:space="0" w:color="auto"/>
            <w:bottom w:val="single" w:sz="6" w:space="0" w:color="auto"/>
          </w:tcBorders>
          <w:shd w:val="pct10" w:color="auto" w:fill="auto"/>
        </w:tcPr>
        <w:p w14:paraId="5B87168D" w14:textId="77777777" w:rsidR="00876DAE" w:rsidRPr="006866A7" w:rsidRDefault="00876DAE" w:rsidP="00C6475F">
          <w:pPr>
            <w:autoSpaceDE w:val="0"/>
            <w:autoSpaceDN w:val="0"/>
            <w:adjustRightInd w:val="0"/>
            <w:jc w:val="center"/>
            <w:rPr>
              <w:b/>
              <w:bCs/>
              <w:sz w:val="16"/>
              <w:szCs w:val="16"/>
            </w:rPr>
          </w:pPr>
          <w:r w:rsidRPr="006866A7">
            <w:rPr>
              <w:b/>
              <w:bCs/>
              <w:sz w:val="16"/>
              <w:szCs w:val="16"/>
            </w:rPr>
            <w:t>US Export/Reexport Notice</w:t>
          </w:r>
        </w:p>
        <w:p w14:paraId="68790679" w14:textId="77777777" w:rsidR="00876DAE" w:rsidRPr="006866A7" w:rsidRDefault="00876DAE" w:rsidP="00C6475F">
          <w:pPr>
            <w:autoSpaceDE w:val="0"/>
            <w:autoSpaceDN w:val="0"/>
            <w:adjustRightInd w:val="0"/>
            <w:rPr>
              <w:bCs/>
              <w:sz w:val="16"/>
              <w:szCs w:val="16"/>
            </w:rPr>
          </w:pPr>
          <w:r w:rsidRPr="006866A7">
            <w:rPr>
              <w:bCs/>
              <w:sz w:val="16"/>
              <w:szCs w:val="16"/>
            </w:rPr>
            <w:t xml:space="preserve">Any transfer of this information beyond a country’s border (or release to others in country knowing they are foreign nationals* or will transfer the information cross border) may require the prior approval of the U.S. Government as well as the country where it is located.  To insure compliance with applicable requirements, please contact your local Export License Coordinator (ELC) for assistance: </w:t>
          </w:r>
          <w:hyperlink r:id="rId1" w:history="1">
            <w:r w:rsidRPr="00AC3363">
              <w:rPr>
                <w:rStyle w:val="Hyperlink"/>
                <w:bCs/>
                <w:sz w:val="16"/>
                <w:szCs w:val="16"/>
              </w:rPr>
              <w:t>http://www.citigroup.net/operationsandtechnology/dataprivacyoffice/export-compliance.html?currPage=Export%20Compliance&amp;param=2</w:t>
            </w:r>
          </w:hyperlink>
          <w:r>
            <w:rPr>
              <w:bCs/>
              <w:sz w:val="16"/>
              <w:szCs w:val="16"/>
            </w:rPr>
            <w:t>.</w:t>
          </w:r>
          <w:r w:rsidRPr="006866A7">
            <w:rPr>
              <w:bCs/>
              <w:sz w:val="16"/>
              <w:szCs w:val="16"/>
            </w:rPr>
            <w:t>If you are unable to find your ELC please contact the Chief or the Senior ELC.</w:t>
          </w:r>
        </w:p>
        <w:p w14:paraId="05FA3557" w14:textId="77777777" w:rsidR="00876DAE" w:rsidRPr="003E5EF0" w:rsidRDefault="00876DAE" w:rsidP="00C6475F">
          <w:pPr>
            <w:autoSpaceDE w:val="0"/>
            <w:autoSpaceDN w:val="0"/>
            <w:adjustRightInd w:val="0"/>
            <w:rPr>
              <w:b/>
              <w:bCs/>
              <w:sz w:val="16"/>
              <w:szCs w:val="16"/>
              <w:lang w:val="fr-FR"/>
            </w:rPr>
          </w:pPr>
          <w:r w:rsidRPr="003E5EF0">
            <w:rPr>
              <w:bCs/>
              <w:sz w:val="16"/>
              <w:szCs w:val="16"/>
              <w:lang w:val="fr-FR"/>
            </w:rPr>
            <w:t>*Non Citizen/non permanent resident.</w:t>
          </w:r>
        </w:p>
      </w:tc>
    </w:tr>
  </w:tbl>
  <w:p w14:paraId="39AAAD35" w14:textId="77777777" w:rsidR="00876DAE" w:rsidRPr="003E5EF0" w:rsidRDefault="00876DAE" w:rsidP="00D42BF9">
    <w:pPr>
      <w:pStyle w:val="Footer"/>
      <w:ind w:left="0"/>
      <w:rPr>
        <w:lang w:val="fr-F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D2FBB" w14:textId="0EF6DFD1" w:rsidR="00876DAE" w:rsidRPr="00D42BF9" w:rsidRDefault="00876DAE" w:rsidP="00D42BF9">
    <w:pPr>
      <w:pStyle w:val="Footer"/>
      <w:pBdr>
        <w:top w:val="single" w:sz="4" w:space="1" w:color="auto"/>
      </w:pBdr>
      <w:tabs>
        <w:tab w:val="clear" w:pos="4320"/>
        <w:tab w:val="clear" w:pos="8640"/>
        <w:tab w:val="center" w:pos="4680"/>
        <w:tab w:val="right" w:pos="14100"/>
      </w:tabs>
      <w:ind w:left="0"/>
      <w:rPr>
        <w:rFonts w:cs="Times New Roman"/>
        <w:sz w:val="16"/>
        <w:szCs w:val="16"/>
      </w:rPr>
    </w:pPr>
    <w:r>
      <w:rPr>
        <w:sz w:val="16"/>
        <w:szCs w:val="16"/>
      </w:rPr>
      <w:sym w:font="Symbol" w:char="F0D3"/>
    </w:r>
    <w:r>
      <w:rPr>
        <w:sz w:val="16"/>
        <w:szCs w:val="16"/>
      </w:rPr>
      <w:t xml:space="preserve"> 2013 Citigroup. </w:t>
    </w:r>
    <w:r>
      <w:rPr>
        <w:sz w:val="16"/>
        <w:szCs w:val="16"/>
      </w:rPr>
      <w:tab/>
      <w:t>Information contained herein is for Internal Use and may be used only for business purposes authorized by Citigroup.</w:t>
    </w:r>
    <w:r>
      <w:rPr>
        <w:sz w:val="16"/>
        <w:szCs w:val="16"/>
      </w:rPr>
      <w:tab/>
    </w:r>
    <w:r>
      <w:rPr>
        <w:rStyle w:val="PageNumber"/>
        <w:sz w:val="16"/>
        <w:szCs w:val="16"/>
      </w:rPr>
      <w:t xml:space="preserv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200D65">
      <w:rPr>
        <w:rStyle w:val="PageNumber"/>
        <w:noProof/>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6C7AE" w14:textId="77777777" w:rsidR="00724397" w:rsidRDefault="00724397">
      <w:r>
        <w:separator/>
      </w:r>
    </w:p>
  </w:footnote>
  <w:footnote w:type="continuationSeparator" w:id="0">
    <w:p w14:paraId="1CDFB2A4" w14:textId="77777777" w:rsidR="00724397" w:rsidRDefault="007243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C3E48" w14:textId="77777777" w:rsidR="00876DAE" w:rsidRDefault="00876DAE" w:rsidP="00D42BF9">
    <w:pPr>
      <w:pStyle w:val="Header"/>
      <w:ind w:left="1440"/>
      <w:rPr>
        <w:i/>
        <w:iCs/>
        <w:sz w:val="18"/>
        <w:szCs w:val="18"/>
      </w:rPr>
    </w:pPr>
    <w:r>
      <w:rPr>
        <w:noProof/>
        <w:lang w:val="es-MX" w:eastAsia="es-MX"/>
      </w:rPr>
      <w:drawing>
        <wp:anchor distT="0" distB="0" distL="114300" distR="114300" simplePos="0" relativeHeight="251655680" behindDoc="0" locked="0" layoutInCell="1" allowOverlap="1" wp14:anchorId="1F43F330" wp14:editId="0CD52C24">
          <wp:simplePos x="0" y="0"/>
          <wp:positionH relativeFrom="page">
            <wp:posOffset>905510</wp:posOffset>
          </wp:positionH>
          <wp:positionV relativeFrom="page">
            <wp:posOffset>439420</wp:posOffset>
          </wp:positionV>
          <wp:extent cx="1068705" cy="57912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6403" t="62126" r="58990"/>
                  <a:stretch>
                    <a:fillRect/>
                  </a:stretch>
                </pic:blipFill>
                <pic:spPr bwMode="auto">
                  <a:xfrm>
                    <a:off x="0" y="0"/>
                    <a:ext cx="1068705" cy="579120"/>
                  </a:xfrm>
                  <a:prstGeom prst="rect">
                    <a:avLst/>
                  </a:prstGeom>
                  <a:noFill/>
                </pic:spPr>
              </pic:pic>
            </a:graphicData>
          </a:graphic>
          <wp14:sizeRelH relativeFrom="page">
            <wp14:pctWidth>0</wp14:pctWidth>
          </wp14:sizeRelH>
          <wp14:sizeRelV relativeFrom="page">
            <wp14:pctHeight>0</wp14:pctHeight>
          </wp14:sizeRelV>
        </wp:anchor>
      </w:drawing>
    </w:r>
  </w:p>
  <w:p w14:paraId="38BE4040" w14:textId="77777777" w:rsidR="00876DAE" w:rsidRPr="00D42BF9" w:rsidRDefault="00876DAE" w:rsidP="00D42BF9">
    <w:pPr>
      <w:pStyle w:val="Header"/>
      <w:ind w:left="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46F7B1" w14:textId="4EE88FB0" w:rsidR="00876DAE" w:rsidRPr="00D42BF9" w:rsidRDefault="00876DAE" w:rsidP="00021BC6">
    <w:pPr>
      <w:pBdr>
        <w:bottom w:val="single" w:sz="2" w:space="1" w:color="auto"/>
      </w:pBdr>
      <w:spacing w:after="360"/>
      <w:ind w:left="-500" w:right="-260"/>
      <w:jc w:val="right"/>
      <w:rPr>
        <w:b/>
        <w:bCs/>
        <w:noProof/>
      </w:rPr>
    </w:pPr>
    <w:r w:rsidRPr="000251A0">
      <w:rPr>
        <w:b/>
        <w:noProof/>
        <w:lang w:val="es-MX" w:eastAsia="es-MX"/>
      </w:rPr>
      <w:drawing>
        <wp:anchor distT="0" distB="0" distL="114300" distR="114300" simplePos="0" relativeHeight="251658752" behindDoc="1" locked="0" layoutInCell="1" allowOverlap="1" wp14:anchorId="690B214A" wp14:editId="6B090745">
          <wp:simplePos x="0" y="0"/>
          <wp:positionH relativeFrom="page">
            <wp:posOffset>549275</wp:posOffset>
          </wp:positionH>
          <wp:positionV relativeFrom="page">
            <wp:posOffset>320675</wp:posOffset>
          </wp:positionV>
          <wp:extent cx="1068705" cy="57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16403" t="62126" r="58990"/>
                  <a:stretch>
                    <a:fillRect/>
                  </a:stretch>
                </pic:blipFill>
                <pic:spPr bwMode="auto">
                  <a:xfrm>
                    <a:off x="0" y="0"/>
                    <a:ext cx="1068705" cy="579120"/>
                  </a:xfrm>
                  <a:prstGeom prst="rect">
                    <a:avLst/>
                  </a:prstGeom>
                  <a:noFill/>
                </pic:spPr>
              </pic:pic>
            </a:graphicData>
          </a:graphic>
          <wp14:sizeRelH relativeFrom="page">
            <wp14:pctWidth>0</wp14:pctWidth>
          </wp14:sizeRelH>
          <wp14:sizeRelV relativeFrom="page">
            <wp14:pctHeight>0</wp14:pctHeight>
          </wp14:sizeRelV>
        </wp:anchor>
      </w:drawing>
    </w:r>
    <w:r>
      <w:rPr>
        <w:b/>
        <w:noProof/>
      </w:rPr>
      <w:t>Bitbucket – How to</w:t>
    </w:r>
  </w:p>
  <w:p w14:paraId="6D992E18" w14:textId="77777777" w:rsidR="00876DAE" w:rsidRPr="00021BC6" w:rsidRDefault="00876DAE" w:rsidP="00021B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E4B74" w14:textId="4624966E" w:rsidR="00876DAE" w:rsidRPr="00E15582" w:rsidRDefault="00876DAE" w:rsidP="00E15582">
    <w:pPr>
      <w:pBdr>
        <w:bottom w:val="single" w:sz="2" w:space="1" w:color="auto"/>
      </w:pBdr>
      <w:spacing w:after="360"/>
      <w:ind w:left="-500" w:right="-260"/>
      <w:jc w:val="right"/>
      <w:rPr>
        <w:b/>
        <w:noProof/>
      </w:rPr>
    </w:pPr>
    <w:r>
      <w:rPr>
        <w:noProof/>
        <w:lang w:val="es-MX" w:eastAsia="es-MX"/>
      </w:rPr>
      <w:drawing>
        <wp:anchor distT="0" distB="0" distL="114300" distR="114300" simplePos="0" relativeHeight="251656704" behindDoc="1" locked="0" layoutInCell="1" allowOverlap="1" wp14:anchorId="03755494" wp14:editId="473A5B5A">
          <wp:simplePos x="0" y="0"/>
          <wp:positionH relativeFrom="page">
            <wp:posOffset>549275</wp:posOffset>
          </wp:positionH>
          <wp:positionV relativeFrom="page">
            <wp:posOffset>320675</wp:posOffset>
          </wp:positionV>
          <wp:extent cx="1068705" cy="579120"/>
          <wp:effectExtent l="0" t="0" r="0" b="5080"/>
          <wp:wrapNone/>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16403" t="62126" r="58990"/>
                  <a:stretch>
                    <a:fillRect/>
                  </a:stretch>
                </pic:blipFill>
                <pic:spPr bwMode="auto">
                  <a:xfrm>
                    <a:off x="0" y="0"/>
                    <a:ext cx="1068705" cy="579120"/>
                  </a:xfrm>
                  <a:prstGeom prst="rect">
                    <a:avLst/>
                  </a:prstGeom>
                  <a:noFill/>
                </pic:spPr>
              </pic:pic>
            </a:graphicData>
          </a:graphic>
          <wp14:sizeRelH relativeFrom="page">
            <wp14:pctWidth>0</wp14:pctWidth>
          </wp14:sizeRelH>
          <wp14:sizeRelV relativeFrom="page">
            <wp14:pctHeight>0</wp14:pctHeight>
          </wp14:sizeRelV>
        </wp:anchor>
      </w:drawing>
    </w:r>
    <w:r>
      <w:rPr>
        <w:b/>
        <w:noProof/>
      </w:rPr>
      <w:t>Bitbucket How-to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6384EC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720"/>
        </w:tabs>
        <w:ind w:left="720" w:hanging="432"/>
      </w:pPr>
      <w:rPr>
        <w:rFonts w:cs="Times New Roman" w:hint="default"/>
      </w:rPr>
    </w:lvl>
    <w:lvl w:ilvl="2">
      <w:start w:val="1"/>
      <w:numFmt w:val="decimal"/>
      <w:pStyle w:val="Heading3"/>
      <w:lvlText w:val="%1.%2.%3"/>
      <w:lvlJc w:val="left"/>
      <w:pPr>
        <w:tabs>
          <w:tab w:val="num" w:pos="1296"/>
        </w:tabs>
        <w:ind w:left="1008" w:hanging="432"/>
      </w:pPr>
      <w:rPr>
        <w:rFonts w:cs="Times New Roman" w:hint="default"/>
      </w:rPr>
    </w:lvl>
    <w:lvl w:ilvl="3">
      <w:start w:val="1"/>
      <w:numFmt w:val="decimal"/>
      <w:pStyle w:val="Heading4"/>
      <w:lvlText w:val="%1.%2.%3.%4"/>
      <w:lvlJc w:val="left"/>
      <w:pPr>
        <w:tabs>
          <w:tab w:val="num" w:pos="1728"/>
        </w:tabs>
        <w:ind w:left="1728" w:hanging="864"/>
      </w:pPr>
      <w:rPr>
        <w:rFonts w:cs="Times New Roman" w:hint="default"/>
      </w:rPr>
    </w:lvl>
    <w:lvl w:ilvl="4">
      <w:start w:val="1"/>
      <w:numFmt w:val="decimal"/>
      <w:pStyle w:val="Heading5"/>
      <w:lvlText w:val="%1.%2.%3.%4.%5"/>
      <w:lvlJc w:val="left"/>
      <w:pPr>
        <w:tabs>
          <w:tab w:val="num" w:pos="2304"/>
        </w:tabs>
        <w:ind w:left="2304" w:hanging="1152"/>
      </w:pPr>
      <w:rPr>
        <w:rFonts w:cs="Times New Roman" w:hint="default"/>
      </w:rPr>
    </w:lvl>
    <w:lvl w:ilvl="5">
      <w:start w:val="1"/>
      <w:numFmt w:val="decimal"/>
      <w:pStyle w:val="Heading6"/>
      <w:lvlText w:val="%1.%2.%3.%4.%5.%6"/>
      <w:lvlJc w:val="left"/>
      <w:pPr>
        <w:tabs>
          <w:tab w:val="num" w:pos="2880"/>
        </w:tabs>
        <w:ind w:left="2880" w:hanging="1440"/>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6936084"/>
    <w:multiLevelType w:val="hybridMultilevel"/>
    <w:tmpl w:val="FA58C4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AC0DDF"/>
    <w:multiLevelType w:val="multilevel"/>
    <w:tmpl w:val="1B2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C8740D"/>
    <w:multiLevelType w:val="hybridMultilevel"/>
    <w:tmpl w:val="EA568302"/>
    <w:lvl w:ilvl="0" w:tplc="79D6A574">
      <w:start w:val="5"/>
      <w:numFmt w:val="bullet"/>
      <w:lvlText w:val="-"/>
      <w:lvlJc w:val="left"/>
      <w:pPr>
        <w:ind w:left="792" w:hanging="360"/>
      </w:pPr>
      <w:rPr>
        <w:rFonts w:ascii="Arial" w:eastAsia="Times New Roman" w:hAnsi="Arial" w:cs="Aria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4" w15:restartNumberingAfterBreak="0">
    <w:nsid w:val="2FF03F15"/>
    <w:multiLevelType w:val="hybridMultilevel"/>
    <w:tmpl w:val="9BAEC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39757D"/>
    <w:multiLevelType w:val="hybridMultilevel"/>
    <w:tmpl w:val="AFDE4720"/>
    <w:lvl w:ilvl="0" w:tplc="46768F1C">
      <w:start w:val="1"/>
      <w:numFmt w:val="decimal"/>
      <w:lvlText w:val="%1."/>
      <w:lvlJc w:val="left"/>
      <w:pPr>
        <w:ind w:left="792" w:hanging="360"/>
      </w:pPr>
      <w:rPr>
        <w:rFonts w:hint="default"/>
      </w:rPr>
    </w:lvl>
    <w:lvl w:ilvl="1" w:tplc="080A0019" w:tentative="1">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6" w15:restartNumberingAfterBreak="0">
    <w:nsid w:val="44ED7169"/>
    <w:multiLevelType w:val="hybridMultilevel"/>
    <w:tmpl w:val="3E8CFD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4186E40"/>
    <w:multiLevelType w:val="hybridMultilevel"/>
    <w:tmpl w:val="1D083F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4A62EA9"/>
    <w:multiLevelType w:val="multilevel"/>
    <w:tmpl w:val="1B2A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BE77365"/>
    <w:multiLevelType w:val="hybridMultilevel"/>
    <w:tmpl w:val="F968AA30"/>
    <w:lvl w:ilvl="0" w:tplc="0409000F">
      <w:start w:val="1"/>
      <w:numFmt w:val="decimal"/>
      <w:pStyle w:val="bullet"/>
      <w:lvlText w:val="%1."/>
      <w:lvlJc w:val="left"/>
      <w:pPr>
        <w:tabs>
          <w:tab w:val="num" w:pos="360"/>
        </w:tabs>
        <w:ind w:left="360" w:hanging="360"/>
      </w:pPr>
      <w:rPr>
        <w:rFonts w:cs="Times New Roman"/>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2626625"/>
    <w:multiLevelType w:val="singleLevel"/>
    <w:tmpl w:val="A300E21C"/>
    <w:lvl w:ilvl="0">
      <w:start w:val="1"/>
      <w:numFmt w:val="bullet"/>
      <w:pStyle w:val="TextBullet"/>
      <w:lvlText w:val=""/>
      <w:lvlJc w:val="left"/>
      <w:pPr>
        <w:tabs>
          <w:tab w:val="num" w:pos="360"/>
        </w:tabs>
        <w:ind w:left="360" w:hanging="360"/>
      </w:pPr>
      <w:rPr>
        <w:rFonts w:ascii="Symbol" w:hAnsi="Symbol" w:hint="default"/>
        <w:color w:val="auto"/>
        <w:sz w:val="22"/>
      </w:rPr>
    </w:lvl>
  </w:abstractNum>
  <w:abstractNum w:abstractNumId="12" w15:restartNumberingAfterBreak="0">
    <w:nsid w:val="78AD6341"/>
    <w:multiLevelType w:val="hybridMultilevel"/>
    <w:tmpl w:val="0FB4B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0"/>
  </w:num>
  <w:num w:numId="4">
    <w:abstractNumId w:val="9"/>
  </w:num>
  <w:num w:numId="5">
    <w:abstractNumId w:val="2"/>
  </w:num>
  <w:num w:numId="6">
    <w:abstractNumId w:val="8"/>
  </w:num>
  <w:num w:numId="7">
    <w:abstractNumId w:val="6"/>
  </w:num>
  <w:num w:numId="8">
    <w:abstractNumId w:val="4"/>
  </w:num>
  <w:num w:numId="9">
    <w:abstractNumId w:val="1"/>
  </w:num>
  <w:num w:numId="10">
    <w:abstractNumId w:val="7"/>
  </w:num>
  <w:num w:numId="11">
    <w:abstractNumId w:val="12"/>
  </w:num>
  <w:num w:numId="12">
    <w:abstractNumId w:val="3"/>
  </w:num>
  <w:num w:numId="13">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6B"/>
    <w:rsid w:val="0000188C"/>
    <w:rsid w:val="0000287B"/>
    <w:rsid w:val="0000440C"/>
    <w:rsid w:val="000050B2"/>
    <w:rsid w:val="00006D22"/>
    <w:rsid w:val="00011CA2"/>
    <w:rsid w:val="00012805"/>
    <w:rsid w:val="000139D9"/>
    <w:rsid w:val="00020448"/>
    <w:rsid w:val="00020C28"/>
    <w:rsid w:val="00021B6B"/>
    <w:rsid w:val="00021BC6"/>
    <w:rsid w:val="000241D8"/>
    <w:rsid w:val="00024FBA"/>
    <w:rsid w:val="000251A0"/>
    <w:rsid w:val="00025E94"/>
    <w:rsid w:val="00031833"/>
    <w:rsid w:val="000337F6"/>
    <w:rsid w:val="000378B4"/>
    <w:rsid w:val="000407AF"/>
    <w:rsid w:val="0004222A"/>
    <w:rsid w:val="00042427"/>
    <w:rsid w:val="00043BC1"/>
    <w:rsid w:val="00044652"/>
    <w:rsid w:val="0004563D"/>
    <w:rsid w:val="00047F09"/>
    <w:rsid w:val="0005397E"/>
    <w:rsid w:val="00056632"/>
    <w:rsid w:val="00064018"/>
    <w:rsid w:val="0006539D"/>
    <w:rsid w:val="0007243B"/>
    <w:rsid w:val="00074441"/>
    <w:rsid w:val="000771AA"/>
    <w:rsid w:val="00080976"/>
    <w:rsid w:val="00080C81"/>
    <w:rsid w:val="00080CCB"/>
    <w:rsid w:val="000843A5"/>
    <w:rsid w:val="000867BC"/>
    <w:rsid w:val="00086F90"/>
    <w:rsid w:val="000872B8"/>
    <w:rsid w:val="00087355"/>
    <w:rsid w:val="000904C0"/>
    <w:rsid w:val="00092520"/>
    <w:rsid w:val="00093493"/>
    <w:rsid w:val="00093AEA"/>
    <w:rsid w:val="000943C5"/>
    <w:rsid w:val="000949F0"/>
    <w:rsid w:val="00094D17"/>
    <w:rsid w:val="00095858"/>
    <w:rsid w:val="000A0008"/>
    <w:rsid w:val="000A0905"/>
    <w:rsid w:val="000A21FD"/>
    <w:rsid w:val="000A27D7"/>
    <w:rsid w:val="000A4C3C"/>
    <w:rsid w:val="000A5347"/>
    <w:rsid w:val="000B139F"/>
    <w:rsid w:val="000B4F1C"/>
    <w:rsid w:val="000B7ABA"/>
    <w:rsid w:val="000B7AE6"/>
    <w:rsid w:val="000C117D"/>
    <w:rsid w:val="000C2BE4"/>
    <w:rsid w:val="000C5B9C"/>
    <w:rsid w:val="000C767C"/>
    <w:rsid w:val="000D2567"/>
    <w:rsid w:val="000D469F"/>
    <w:rsid w:val="000D4FF1"/>
    <w:rsid w:val="000D5A5E"/>
    <w:rsid w:val="000D7B6C"/>
    <w:rsid w:val="000E174C"/>
    <w:rsid w:val="000E38F4"/>
    <w:rsid w:val="000E46FC"/>
    <w:rsid w:val="000E721B"/>
    <w:rsid w:val="000F2B22"/>
    <w:rsid w:val="000F3E5C"/>
    <w:rsid w:val="000F6EC0"/>
    <w:rsid w:val="000F6F15"/>
    <w:rsid w:val="000F752D"/>
    <w:rsid w:val="00105064"/>
    <w:rsid w:val="001067F2"/>
    <w:rsid w:val="00107366"/>
    <w:rsid w:val="001106F3"/>
    <w:rsid w:val="001140D4"/>
    <w:rsid w:val="00114C86"/>
    <w:rsid w:val="00115ED4"/>
    <w:rsid w:val="001178AB"/>
    <w:rsid w:val="001204B0"/>
    <w:rsid w:val="00120631"/>
    <w:rsid w:val="00121FC6"/>
    <w:rsid w:val="00122ECE"/>
    <w:rsid w:val="00124B97"/>
    <w:rsid w:val="00130BEA"/>
    <w:rsid w:val="001320A5"/>
    <w:rsid w:val="0013272F"/>
    <w:rsid w:val="00132D89"/>
    <w:rsid w:val="00134675"/>
    <w:rsid w:val="001370E5"/>
    <w:rsid w:val="00141426"/>
    <w:rsid w:val="0014488F"/>
    <w:rsid w:val="001460DC"/>
    <w:rsid w:val="00146E47"/>
    <w:rsid w:val="00150492"/>
    <w:rsid w:val="0015092E"/>
    <w:rsid w:val="0015123C"/>
    <w:rsid w:val="001569B4"/>
    <w:rsid w:val="00161C17"/>
    <w:rsid w:val="0016200D"/>
    <w:rsid w:val="00163E9F"/>
    <w:rsid w:val="00164807"/>
    <w:rsid w:val="00165CFD"/>
    <w:rsid w:val="00166403"/>
    <w:rsid w:val="00171BDE"/>
    <w:rsid w:val="0017369A"/>
    <w:rsid w:val="00173A56"/>
    <w:rsid w:val="00173ABC"/>
    <w:rsid w:val="00181C7E"/>
    <w:rsid w:val="00182681"/>
    <w:rsid w:val="001829DE"/>
    <w:rsid w:val="001870CC"/>
    <w:rsid w:val="001939D1"/>
    <w:rsid w:val="00195512"/>
    <w:rsid w:val="001A2394"/>
    <w:rsid w:val="001A7675"/>
    <w:rsid w:val="001B0E4B"/>
    <w:rsid w:val="001B16F7"/>
    <w:rsid w:val="001B4B3C"/>
    <w:rsid w:val="001C06B9"/>
    <w:rsid w:val="001C2345"/>
    <w:rsid w:val="001C32A5"/>
    <w:rsid w:val="001D13DD"/>
    <w:rsid w:val="001D1724"/>
    <w:rsid w:val="001D417C"/>
    <w:rsid w:val="001D56AA"/>
    <w:rsid w:val="001E11FC"/>
    <w:rsid w:val="001F1046"/>
    <w:rsid w:val="001F114B"/>
    <w:rsid w:val="001F11C8"/>
    <w:rsid w:val="001F292D"/>
    <w:rsid w:val="001F2C66"/>
    <w:rsid w:val="001F3054"/>
    <w:rsid w:val="001F44E8"/>
    <w:rsid w:val="001F4723"/>
    <w:rsid w:val="00200B59"/>
    <w:rsid w:val="00200D65"/>
    <w:rsid w:val="00201701"/>
    <w:rsid w:val="00205327"/>
    <w:rsid w:val="00205ED6"/>
    <w:rsid w:val="00206623"/>
    <w:rsid w:val="0021095B"/>
    <w:rsid w:val="002131B0"/>
    <w:rsid w:val="00214739"/>
    <w:rsid w:val="00214DAA"/>
    <w:rsid w:val="00221689"/>
    <w:rsid w:val="0022177C"/>
    <w:rsid w:val="00222E4A"/>
    <w:rsid w:val="0022304C"/>
    <w:rsid w:val="00223607"/>
    <w:rsid w:val="00226906"/>
    <w:rsid w:val="00226C87"/>
    <w:rsid w:val="00231D21"/>
    <w:rsid w:val="002321CD"/>
    <w:rsid w:val="002324AA"/>
    <w:rsid w:val="00233897"/>
    <w:rsid w:val="0023471E"/>
    <w:rsid w:val="002362C1"/>
    <w:rsid w:val="00242303"/>
    <w:rsid w:val="00243C3B"/>
    <w:rsid w:val="00245976"/>
    <w:rsid w:val="00246956"/>
    <w:rsid w:val="00247126"/>
    <w:rsid w:val="00253401"/>
    <w:rsid w:val="00260BB9"/>
    <w:rsid w:val="00260F22"/>
    <w:rsid w:val="00260FFE"/>
    <w:rsid w:val="00261CED"/>
    <w:rsid w:val="00262D8F"/>
    <w:rsid w:val="00262FEF"/>
    <w:rsid w:val="00266259"/>
    <w:rsid w:val="00274D6F"/>
    <w:rsid w:val="00277972"/>
    <w:rsid w:val="002822AE"/>
    <w:rsid w:val="00282B69"/>
    <w:rsid w:val="00282D87"/>
    <w:rsid w:val="0028745A"/>
    <w:rsid w:val="002907A7"/>
    <w:rsid w:val="00291A6F"/>
    <w:rsid w:val="00293EC4"/>
    <w:rsid w:val="00297BDC"/>
    <w:rsid w:val="002A09ED"/>
    <w:rsid w:val="002A1F26"/>
    <w:rsid w:val="002A223F"/>
    <w:rsid w:val="002A248E"/>
    <w:rsid w:val="002A49BB"/>
    <w:rsid w:val="002A59E6"/>
    <w:rsid w:val="002A5CC1"/>
    <w:rsid w:val="002A758A"/>
    <w:rsid w:val="002A79FF"/>
    <w:rsid w:val="002A7B0A"/>
    <w:rsid w:val="002B0FAA"/>
    <w:rsid w:val="002B77B9"/>
    <w:rsid w:val="002C1C70"/>
    <w:rsid w:val="002C40F7"/>
    <w:rsid w:val="002C4B9D"/>
    <w:rsid w:val="002C6A37"/>
    <w:rsid w:val="002D0500"/>
    <w:rsid w:val="002D1706"/>
    <w:rsid w:val="002D1ECB"/>
    <w:rsid w:val="002D2B12"/>
    <w:rsid w:val="002D2B4E"/>
    <w:rsid w:val="002D2F5E"/>
    <w:rsid w:val="002D312C"/>
    <w:rsid w:val="002D37EA"/>
    <w:rsid w:val="002D3885"/>
    <w:rsid w:val="002D6192"/>
    <w:rsid w:val="002D7982"/>
    <w:rsid w:val="002E1A5B"/>
    <w:rsid w:val="002E2189"/>
    <w:rsid w:val="002E2365"/>
    <w:rsid w:val="002E30F3"/>
    <w:rsid w:val="002E3610"/>
    <w:rsid w:val="002E54D8"/>
    <w:rsid w:val="002E71F0"/>
    <w:rsid w:val="002E7CD8"/>
    <w:rsid w:val="002F0A3A"/>
    <w:rsid w:val="002F2B1F"/>
    <w:rsid w:val="002F3EE4"/>
    <w:rsid w:val="002F500B"/>
    <w:rsid w:val="003002A0"/>
    <w:rsid w:val="003033B1"/>
    <w:rsid w:val="003101AD"/>
    <w:rsid w:val="00310626"/>
    <w:rsid w:val="00314E28"/>
    <w:rsid w:val="00317955"/>
    <w:rsid w:val="00320C38"/>
    <w:rsid w:val="00330D8A"/>
    <w:rsid w:val="0033207B"/>
    <w:rsid w:val="00336B57"/>
    <w:rsid w:val="00336E5D"/>
    <w:rsid w:val="003438AE"/>
    <w:rsid w:val="00344731"/>
    <w:rsid w:val="0034588D"/>
    <w:rsid w:val="00345E30"/>
    <w:rsid w:val="00347297"/>
    <w:rsid w:val="0035229B"/>
    <w:rsid w:val="00353164"/>
    <w:rsid w:val="003562A5"/>
    <w:rsid w:val="003610DE"/>
    <w:rsid w:val="0036135A"/>
    <w:rsid w:val="003657C5"/>
    <w:rsid w:val="003662DC"/>
    <w:rsid w:val="00367E6C"/>
    <w:rsid w:val="00367FE4"/>
    <w:rsid w:val="0037075C"/>
    <w:rsid w:val="00370C18"/>
    <w:rsid w:val="0037400F"/>
    <w:rsid w:val="00374AC4"/>
    <w:rsid w:val="00375E4F"/>
    <w:rsid w:val="00383CC6"/>
    <w:rsid w:val="003847F3"/>
    <w:rsid w:val="00386B6C"/>
    <w:rsid w:val="00387EFD"/>
    <w:rsid w:val="00391312"/>
    <w:rsid w:val="0039391B"/>
    <w:rsid w:val="00395D8C"/>
    <w:rsid w:val="0039708F"/>
    <w:rsid w:val="00397851"/>
    <w:rsid w:val="003978E4"/>
    <w:rsid w:val="003A3A8D"/>
    <w:rsid w:val="003A6687"/>
    <w:rsid w:val="003A6A5E"/>
    <w:rsid w:val="003B0825"/>
    <w:rsid w:val="003B0E84"/>
    <w:rsid w:val="003B1C66"/>
    <w:rsid w:val="003B27C5"/>
    <w:rsid w:val="003B2C0C"/>
    <w:rsid w:val="003B60D9"/>
    <w:rsid w:val="003B6EA9"/>
    <w:rsid w:val="003B7787"/>
    <w:rsid w:val="003B7A7A"/>
    <w:rsid w:val="003B7D12"/>
    <w:rsid w:val="003C67AE"/>
    <w:rsid w:val="003C6EB3"/>
    <w:rsid w:val="003C7023"/>
    <w:rsid w:val="003D1495"/>
    <w:rsid w:val="003D1F75"/>
    <w:rsid w:val="003D2E7A"/>
    <w:rsid w:val="003D2E98"/>
    <w:rsid w:val="003D437B"/>
    <w:rsid w:val="003D49F3"/>
    <w:rsid w:val="003D6FD0"/>
    <w:rsid w:val="003E06C5"/>
    <w:rsid w:val="003E10D2"/>
    <w:rsid w:val="003E3109"/>
    <w:rsid w:val="003E44F7"/>
    <w:rsid w:val="003E5EF0"/>
    <w:rsid w:val="003E70D3"/>
    <w:rsid w:val="003F1779"/>
    <w:rsid w:val="003F2523"/>
    <w:rsid w:val="003F3776"/>
    <w:rsid w:val="003F4D60"/>
    <w:rsid w:val="003F51E0"/>
    <w:rsid w:val="003F6B43"/>
    <w:rsid w:val="003F7944"/>
    <w:rsid w:val="003F7AEB"/>
    <w:rsid w:val="0040173F"/>
    <w:rsid w:val="00401FFC"/>
    <w:rsid w:val="00407943"/>
    <w:rsid w:val="00410554"/>
    <w:rsid w:val="00416654"/>
    <w:rsid w:val="004166B0"/>
    <w:rsid w:val="00417738"/>
    <w:rsid w:val="004228DB"/>
    <w:rsid w:val="00423054"/>
    <w:rsid w:val="00427661"/>
    <w:rsid w:val="00427688"/>
    <w:rsid w:val="00430482"/>
    <w:rsid w:val="00431877"/>
    <w:rsid w:val="004319C7"/>
    <w:rsid w:val="00433BC4"/>
    <w:rsid w:val="00433E7F"/>
    <w:rsid w:val="00435B1B"/>
    <w:rsid w:val="0043742A"/>
    <w:rsid w:val="00440483"/>
    <w:rsid w:val="00442716"/>
    <w:rsid w:val="0044285E"/>
    <w:rsid w:val="00442A5F"/>
    <w:rsid w:val="00442AED"/>
    <w:rsid w:val="004440B9"/>
    <w:rsid w:val="004449C3"/>
    <w:rsid w:val="00445AFA"/>
    <w:rsid w:val="0044673F"/>
    <w:rsid w:val="004467E2"/>
    <w:rsid w:val="00446CE0"/>
    <w:rsid w:val="00447938"/>
    <w:rsid w:val="00451E20"/>
    <w:rsid w:val="004526FD"/>
    <w:rsid w:val="00452E38"/>
    <w:rsid w:val="00454331"/>
    <w:rsid w:val="00454F5F"/>
    <w:rsid w:val="00456BCB"/>
    <w:rsid w:val="00456C1C"/>
    <w:rsid w:val="00464DF9"/>
    <w:rsid w:val="00465003"/>
    <w:rsid w:val="0046525D"/>
    <w:rsid w:val="00470ABB"/>
    <w:rsid w:val="00471EF2"/>
    <w:rsid w:val="004763D7"/>
    <w:rsid w:val="00477173"/>
    <w:rsid w:val="004772B4"/>
    <w:rsid w:val="00480787"/>
    <w:rsid w:val="00480A51"/>
    <w:rsid w:val="004835BC"/>
    <w:rsid w:val="004842F8"/>
    <w:rsid w:val="00486C57"/>
    <w:rsid w:val="00487F71"/>
    <w:rsid w:val="00490503"/>
    <w:rsid w:val="00494FBC"/>
    <w:rsid w:val="004971DB"/>
    <w:rsid w:val="004A492C"/>
    <w:rsid w:val="004A50A6"/>
    <w:rsid w:val="004A55D1"/>
    <w:rsid w:val="004A689D"/>
    <w:rsid w:val="004A7F92"/>
    <w:rsid w:val="004B087C"/>
    <w:rsid w:val="004B786D"/>
    <w:rsid w:val="004C08E8"/>
    <w:rsid w:val="004C1576"/>
    <w:rsid w:val="004D4A50"/>
    <w:rsid w:val="004D5B5A"/>
    <w:rsid w:val="004E0FD2"/>
    <w:rsid w:val="004E209F"/>
    <w:rsid w:val="004E3408"/>
    <w:rsid w:val="004E538B"/>
    <w:rsid w:val="004E7F62"/>
    <w:rsid w:val="004E7F92"/>
    <w:rsid w:val="004F3EBB"/>
    <w:rsid w:val="004F55D3"/>
    <w:rsid w:val="00503329"/>
    <w:rsid w:val="00504352"/>
    <w:rsid w:val="00504695"/>
    <w:rsid w:val="0050499E"/>
    <w:rsid w:val="00507AFC"/>
    <w:rsid w:val="00510ED3"/>
    <w:rsid w:val="005134DE"/>
    <w:rsid w:val="00515C85"/>
    <w:rsid w:val="00521067"/>
    <w:rsid w:val="005220C8"/>
    <w:rsid w:val="005235E8"/>
    <w:rsid w:val="0052780F"/>
    <w:rsid w:val="005300F8"/>
    <w:rsid w:val="0053061A"/>
    <w:rsid w:val="005308BF"/>
    <w:rsid w:val="00530CA6"/>
    <w:rsid w:val="00534ED2"/>
    <w:rsid w:val="00543DE3"/>
    <w:rsid w:val="00550420"/>
    <w:rsid w:val="00551521"/>
    <w:rsid w:val="00551C3F"/>
    <w:rsid w:val="0055311D"/>
    <w:rsid w:val="00554132"/>
    <w:rsid w:val="00554BB0"/>
    <w:rsid w:val="00555281"/>
    <w:rsid w:val="00555B8B"/>
    <w:rsid w:val="00560AD6"/>
    <w:rsid w:val="00564550"/>
    <w:rsid w:val="005657C1"/>
    <w:rsid w:val="0056688F"/>
    <w:rsid w:val="005705E8"/>
    <w:rsid w:val="00571E7A"/>
    <w:rsid w:val="0058122D"/>
    <w:rsid w:val="005814C7"/>
    <w:rsid w:val="00581574"/>
    <w:rsid w:val="00582A09"/>
    <w:rsid w:val="00582CE1"/>
    <w:rsid w:val="00582EBD"/>
    <w:rsid w:val="005840C7"/>
    <w:rsid w:val="005853A1"/>
    <w:rsid w:val="00586F29"/>
    <w:rsid w:val="00591603"/>
    <w:rsid w:val="005941D5"/>
    <w:rsid w:val="005948AC"/>
    <w:rsid w:val="0059602B"/>
    <w:rsid w:val="005A0A86"/>
    <w:rsid w:val="005A3312"/>
    <w:rsid w:val="005A79E3"/>
    <w:rsid w:val="005B0DC7"/>
    <w:rsid w:val="005B1AD8"/>
    <w:rsid w:val="005B3B73"/>
    <w:rsid w:val="005B5001"/>
    <w:rsid w:val="005B604F"/>
    <w:rsid w:val="005B6CD8"/>
    <w:rsid w:val="005C3BFB"/>
    <w:rsid w:val="005C6FA7"/>
    <w:rsid w:val="005D093B"/>
    <w:rsid w:val="005D1C55"/>
    <w:rsid w:val="005D31FC"/>
    <w:rsid w:val="005D40C5"/>
    <w:rsid w:val="005D41BB"/>
    <w:rsid w:val="005D6B35"/>
    <w:rsid w:val="005E068F"/>
    <w:rsid w:val="005E2020"/>
    <w:rsid w:val="005E3E00"/>
    <w:rsid w:val="005E77CB"/>
    <w:rsid w:val="005F2BC9"/>
    <w:rsid w:val="005F4484"/>
    <w:rsid w:val="005F5749"/>
    <w:rsid w:val="005F76E9"/>
    <w:rsid w:val="00600B36"/>
    <w:rsid w:val="00600E02"/>
    <w:rsid w:val="00601D56"/>
    <w:rsid w:val="006028C4"/>
    <w:rsid w:val="00610F83"/>
    <w:rsid w:val="006122E8"/>
    <w:rsid w:val="00620AC8"/>
    <w:rsid w:val="006229F9"/>
    <w:rsid w:val="0062561E"/>
    <w:rsid w:val="00626DDD"/>
    <w:rsid w:val="00627A8E"/>
    <w:rsid w:val="006308B1"/>
    <w:rsid w:val="0063144C"/>
    <w:rsid w:val="00633F66"/>
    <w:rsid w:val="006353A3"/>
    <w:rsid w:val="006358E9"/>
    <w:rsid w:val="00644BA4"/>
    <w:rsid w:val="00647592"/>
    <w:rsid w:val="00647B3E"/>
    <w:rsid w:val="00652C51"/>
    <w:rsid w:val="00654454"/>
    <w:rsid w:val="00655990"/>
    <w:rsid w:val="00655B24"/>
    <w:rsid w:val="00656F33"/>
    <w:rsid w:val="0066443F"/>
    <w:rsid w:val="00675195"/>
    <w:rsid w:val="0067535A"/>
    <w:rsid w:val="00675EAD"/>
    <w:rsid w:val="00676C49"/>
    <w:rsid w:val="00677A07"/>
    <w:rsid w:val="00677A75"/>
    <w:rsid w:val="00681F46"/>
    <w:rsid w:val="00685CB2"/>
    <w:rsid w:val="00686338"/>
    <w:rsid w:val="0068638F"/>
    <w:rsid w:val="006866A7"/>
    <w:rsid w:val="0069059A"/>
    <w:rsid w:val="00692407"/>
    <w:rsid w:val="00692BC1"/>
    <w:rsid w:val="00694A99"/>
    <w:rsid w:val="0069685A"/>
    <w:rsid w:val="006969E5"/>
    <w:rsid w:val="00696B66"/>
    <w:rsid w:val="00696F70"/>
    <w:rsid w:val="006A25A9"/>
    <w:rsid w:val="006A2A88"/>
    <w:rsid w:val="006A40F1"/>
    <w:rsid w:val="006A4CCD"/>
    <w:rsid w:val="006A56AF"/>
    <w:rsid w:val="006A5849"/>
    <w:rsid w:val="006A7526"/>
    <w:rsid w:val="006B0821"/>
    <w:rsid w:val="006B4572"/>
    <w:rsid w:val="006B6970"/>
    <w:rsid w:val="006C3293"/>
    <w:rsid w:val="006C4227"/>
    <w:rsid w:val="006C4BAF"/>
    <w:rsid w:val="006C5DF2"/>
    <w:rsid w:val="006C5FF2"/>
    <w:rsid w:val="006C7930"/>
    <w:rsid w:val="006D28E8"/>
    <w:rsid w:val="006D2CC5"/>
    <w:rsid w:val="006D5F47"/>
    <w:rsid w:val="006E121B"/>
    <w:rsid w:val="006E195A"/>
    <w:rsid w:val="006E2F56"/>
    <w:rsid w:val="006E4F17"/>
    <w:rsid w:val="006E5626"/>
    <w:rsid w:val="006E67BF"/>
    <w:rsid w:val="006F0234"/>
    <w:rsid w:val="006F06F1"/>
    <w:rsid w:val="006F0CE7"/>
    <w:rsid w:val="006F2912"/>
    <w:rsid w:val="006F5A10"/>
    <w:rsid w:val="006F6715"/>
    <w:rsid w:val="0070172C"/>
    <w:rsid w:val="00704D03"/>
    <w:rsid w:val="00706881"/>
    <w:rsid w:val="0071256F"/>
    <w:rsid w:val="00714F9A"/>
    <w:rsid w:val="0071655C"/>
    <w:rsid w:val="00716962"/>
    <w:rsid w:val="00720BE5"/>
    <w:rsid w:val="00721FDC"/>
    <w:rsid w:val="00722B3B"/>
    <w:rsid w:val="00722E82"/>
    <w:rsid w:val="007242F5"/>
    <w:rsid w:val="00724397"/>
    <w:rsid w:val="00726394"/>
    <w:rsid w:val="007271E6"/>
    <w:rsid w:val="007273D0"/>
    <w:rsid w:val="007278FA"/>
    <w:rsid w:val="00731838"/>
    <w:rsid w:val="00734C92"/>
    <w:rsid w:val="00737121"/>
    <w:rsid w:val="00740C1B"/>
    <w:rsid w:val="007417CB"/>
    <w:rsid w:val="007426AB"/>
    <w:rsid w:val="00744315"/>
    <w:rsid w:val="00746381"/>
    <w:rsid w:val="00746ABA"/>
    <w:rsid w:val="0075074E"/>
    <w:rsid w:val="007510A1"/>
    <w:rsid w:val="00754D00"/>
    <w:rsid w:val="007575D1"/>
    <w:rsid w:val="00760789"/>
    <w:rsid w:val="007615AF"/>
    <w:rsid w:val="007649EC"/>
    <w:rsid w:val="00767FFD"/>
    <w:rsid w:val="0077438F"/>
    <w:rsid w:val="00774DA1"/>
    <w:rsid w:val="00776095"/>
    <w:rsid w:val="007765F9"/>
    <w:rsid w:val="00784F88"/>
    <w:rsid w:val="00791BF2"/>
    <w:rsid w:val="00795DF6"/>
    <w:rsid w:val="007A109D"/>
    <w:rsid w:val="007A1408"/>
    <w:rsid w:val="007A1C85"/>
    <w:rsid w:val="007A52BB"/>
    <w:rsid w:val="007A693F"/>
    <w:rsid w:val="007B0C6B"/>
    <w:rsid w:val="007B0FA0"/>
    <w:rsid w:val="007B1C56"/>
    <w:rsid w:val="007B1EB8"/>
    <w:rsid w:val="007B4863"/>
    <w:rsid w:val="007B5264"/>
    <w:rsid w:val="007B5553"/>
    <w:rsid w:val="007B55AA"/>
    <w:rsid w:val="007C0244"/>
    <w:rsid w:val="007C0E10"/>
    <w:rsid w:val="007C1080"/>
    <w:rsid w:val="007C5487"/>
    <w:rsid w:val="007C6B49"/>
    <w:rsid w:val="007D0897"/>
    <w:rsid w:val="007D0B69"/>
    <w:rsid w:val="007D5524"/>
    <w:rsid w:val="007D7FB6"/>
    <w:rsid w:val="007E1774"/>
    <w:rsid w:val="007E7203"/>
    <w:rsid w:val="007E7959"/>
    <w:rsid w:val="007F0B80"/>
    <w:rsid w:val="007F311A"/>
    <w:rsid w:val="007F3292"/>
    <w:rsid w:val="007F3EBE"/>
    <w:rsid w:val="007F5278"/>
    <w:rsid w:val="007F52DA"/>
    <w:rsid w:val="007F6460"/>
    <w:rsid w:val="007F74B8"/>
    <w:rsid w:val="007F7CF9"/>
    <w:rsid w:val="00801E4C"/>
    <w:rsid w:val="0080239F"/>
    <w:rsid w:val="00802F09"/>
    <w:rsid w:val="0080544F"/>
    <w:rsid w:val="00807704"/>
    <w:rsid w:val="008110A7"/>
    <w:rsid w:val="008126C4"/>
    <w:rsid w:val="00813F29"/>
    <w:rsid w:val="008141EB"/>
    <w:rsid w:val="008143AE"/>
    <w:rsid w:val="00824802"/>
    <w:rsid w:val="0082607B"/>
    <w:rsid w:val="0082706F"/>
    <w:rsid w:val="0083188E"/>
    <w:rsid w:val="00835D0C"/>
    <w:rsid w:val="008417D7"/>
    <w:rsid w:val="0084186D"/>
    <w:rsid w:val="00844917"/>
    <w:rsid w:val="00844BB8"/>
    <w:rsid w:val="008518C0"/>
    <w:rsid w:val="008538A2"/>
    <w:rsid w:val="00853A68"/>
    <w:rsid w:val="00854425"/>
    <w:rsid w:val="00860921"/>
    <w:rsid w:val="008617E5"/>
    <w:rsid w:val="0086330E"/>
    <w:rsid w:val="00863A81"/>
    <w:rsid w:val="00863D89"/>
    <w:rsid w:val="008652BE"/>
    <w:rsid w:val="0086631A"/>
    <w:rsid w:val="00867550"/>
    <w:rsid w:val="00871A3F"/>
    <w:rsid w:val="008720FB"/>
    <w:rsid w:val="008722F2"/>
    <w:rsid w:val="008728E1"/>
    <w:rsid w:val="008748B7"/>
    <w:rsid w:val="00875BB6"/>
    <w:rsid w:val="00876CE4"/>
    <w:rsid w:val="00876DAE"/>
    <w:rsid w:val="008810FE"/>
    <w:rsid w:val="00882925"/>
    <w:rsid w:val="00883538"/>
    <w:rsid w:val="008858ED"/>
    <w:rsid w:val="0088790C"/>
    <w:rsid w:val="00887C3B"/>
    <w:rsid w:val="008925D8"/>
    <w:rsid w:val="00893BBB"/>
    <w:rsid w:val="0089493F"/>
    <w:rsid w:val="00894A5E"/>
    <w:rsid w:val="008A48EB"/>
    <w:rsid w:val="008A5FDA"/>
    <w:rsid w:val="008B1E7E"/>
    <w:rsid w:val="008B22B2"/>
    <w:rsid w:val="008B2F89"/>
    <w:rsid w:val="008B6268"/>
    <w:rsid w:val="008C09A7"/>
    <w:rsid w:val="008C0A60"/>
    <w:rsid w:val="008C0C7F"/>
    <w:rsid w:val="008C654D"/>
    <w:rsid w:val="008C6873"/>
    <w:rsid w:val="008C7C20"/>
    <w:rsid w:val="008C7DC1"/>
    <w:rsid w:val="008D00BB"/>
    <w:rsid w:val="008D0328"/>
    <w:rsid w:val="008D0A76"/>
    <w:rsid w:val="008D402C"/>
    <w:rsid w:val="008D4BD5"/>
    <w:rsid w:val="008D4E07"/>
    <w:rsid w:val="008D5CBA"/>
    <w:rsid w:val="008E2D2E"/>
    <w:rsid w:val="008E379D"/>
    <w:rsid w:val="008E3A8B"/>
    <w:rsid w:val="008E649E"/>
    <w:rsid w:val="008E64B8"/>
    <w:rsid w:val="008F0D2F"/>
    <w:rsid w:val="008F1999"/>
    <w:rsid w:val="008F2275"/>
    <w:rsid w:val="008F2A18"/>
    <w:rsid w:val="008F2E40"/>
    <w:rsid w:val="008F5008"/>
    <w:rsid w:val="008F5BFD"/>
    <w:rsid w:val="008F5D38"/>
    <w:rsid w:val="008F65E0"/>
    <w:rsid w:val="00901381"/>
    <w:rsid w:val="00901C78"/>
    <w:rsid w:val="009022E2"/>
    <w:rsid w:val="00902ED8"/>
    <w:rsid w:val="00903AED"/>
    <w:rsid w:val="00905013"/>
    <w:rsid w:val="00906770"/>
    <w:rsid w:val="00911C36"/>
    <w:rsid w:val="00913289"/>
    <w:rsid w:val="00914989"/>
    <w:rsid w:val="00914C9E"/>
    <w:rsid w:val="00916900"/>
    <w:rsid w:val="009172F6"/>
    <w:rsid w:val="00917F06"/>
    <w:rsid w:val="00920F34"/>
    <w:rsid w:val="00920F5C"/>
    <w:rsid w:val="009218EF"/>
    <w:rsid w:val="009220C1"/>
    <w:rsid w:val="0092376F"/>
    <w:rsid w:val="00924127"/>
    <w:rsid w:val="00927E95"/>
    <w:rsid w:val="00930BEE"/>
    <w:rsid w:val="00932AFA"/>
    <w:rsid w:val="009333C2"/>
    <w:rsid w:val="009340C1"/>
    <w:rsid w:val="009378B1"/>
    <w:rsid w:val="00940F08"/>
    <w:rsid w:val="00942C3D"/>
    <w:rsid w:val="0094352A"/>
    <w:rsid w:val="009456FC"/>
    <w:rsid w:val="009463FB"/>
    <w:rsid w:val="00946F57"/>
    <w:rsid w:val="00954BB3"/>
    <w:rsid w:val="0095534C"/>
    <w:rsid w:val="00955F7B"/>
    <w:rsid w:val="009577F9"/>
    <w:rsid w:val="00962DB5"/>
    <w:rsid w:val="00970A30"/>
    <w:rsid w:val="00970EE0"/>
    <w:rsid w:val="00971F83"/>
    <w:rsid w:val="00972389"/>
    <w:rsid w:val="00973D01"/>
    <w:rsid w:val="00973DCD"/>
    <w:rsid w:val="009746D2"/>
    <w:rsid w:val="0097691F"/>
    <w:rsid w:val="0098106B"/>
    <w:rsid w:val="00981A42"/>
    <w:rsid w:val="009842B7"/>
    <w:rsid w:val="009870C6"/>
    <w:rsid w:val="00992517"/>
    <w:rsid w:val="00994021"/>
    <w:rsid w:val="009A25A3"/>
    <w:rsid w:val="009A60B9"/>
    <w:rsid w:val="009B0DB3"/>
    <w:rsid w:val="009B15B1"/>
    <w:rsid w:val="009B3157"/>
    <w:rsid w:val="009B341A"/>
    <w:rsid w:val="009B353D"/>
    <w:rsid w:val="009B3B02"/>
    <w:rsid w:val="009B489B"/>
    <w:rsid w:val="009C1549"/>
    <w:rsid w:val="009C2A22"/>
    <w:rsid w:val="009C74A9"/>
    <w:rsid w:val="009D1323"/>
    <w:rsid w:val="009D6C23"/>
    <w:rsid w:val="009E0FA9"/>
    <w:rsid w:val="009E119A"/>
    <w:rsid w:val="009E1F3B"/>
    <w:rsid w:val="009E3F75"/>
    <w:rsid w:val="009E4407"/>
    <w:rsid w:val="009E7F4B"/>
    <w:rsid w:val="009F4359"/>
    <w:rsid w:val="009F7C94"/>
    <w:rsid w:val="00A00961"/>
    <w:rsid w:val="00A0190C"/>
    <w:rsid w:val="00A024CB"/>
    <w:rsid w:val="00A03806"/>
    <w:rsid w:val="00A06D4B"/>
    <w:rsid w:val="00A07B10"/>
    <w:rsid w:val="00A1043C"/>
    <w:rsid w:val="00A10939"/>
    <w:rsid w:val="00A11C41"/>
    <w:rsid w:val="00A1279A"/>
    <w:rsid w:val="00A1474C"/>
    <w:rsid w:val="00A1500A"/>
    <w:rsid w:val="00A169E4"/>
    <w:rsid w:val="00A16A8D"/>
    <w:rsid w:val="00A16C7C"/>
    <w:rsid w:val="00A17FB0"/>
    <w:rsid w:val="00A22223"/>
    <w:rsid w:val="00A246DB"/>
    <w:rsid w:val="00A25A42"/>
    <w:rsid w:val="00A27B1C"/>
    <w:rsid w:val="00A30830"/>
    <w:rsid w:val="00A315A8"/>
    <w:rsid w:val="00A33FBB"/>
    <w:rsid w:val="00A35BC3"/>
    <w:rsid w:val="00A3706D"/>
    <w:rsid w:val="00A379EE"/>
    <w:rsid w:val="00A4000B"/>
    <w:rsid w:val="00A40DA0"/>
    <w:rsid w:val="00A436A7"/>
    <w:rsid w:val="00A43DC0"/>
    <w:rsid w:val="00A43FDD"/>
    <w:rsid w:val="00A44D84"/>
    <w:rsid w:val="00A453B5"/>
    <w:rsid w:val="00A46C17"/>
    <w:rsid w:val="00A523B9"/>
    <w:rsid w:val="00A52762"/>
    <w:rsid w:val="00A52AE2"/>
    <w:rsid w:val="00A54113"/>
    <w:rsid w:val="00A608B5"/>
    <w:rsid w:val="00A60E40"/>
    <w:rsid w:val="00A61EBA"/>
    <w:rsid w:val="00A63257"/>
    <w:rsid w:val="00A64668"/>
    <w:rsid w:val="00A648B0"/>
    <w:rsid w:val="00A714F1"/>
    <w:rsid w:val="00A74B07"/>
    <w:rsid w:val="00A77ACE"/>
    <w:rsid w:val="00A77EC2"/>
    <w:rsid w:val="00A83100"/>
    <w:rsid w:val="00A858F0"/>
    <w:rsid w:val="00A860EE"/>
    <w:rsid w:val="00A87EF4"/>
    <w:rsid w:val="00A92A0E"/>
    <w:rsid w:val="00A93155"/>
    <w:rsid w:val="00A9320F"/>
    <w:rsid w:val="00A943B6"/>
    <w:rsid w:val="00A94FFB"/>
    <w:rsid w:val="00A95793"/>
    <w:rsid w:val="00A95991"/>
    <w:rsid w:val="00A96650"/>
    <w:rsid w:val="00AA02A0"/>
    <w:rsid w:val="00AA18E1"/>
    <w:rsid w:val="00AA2A08"/>
    <w:rsid w:val="00AA68FD"/>
    <w:rsid w:val="00AB07B6"/>
    <w:rsid w:val="00AB4C43"/>
    <w:rsid w:val="00AB562B"/>
    <w:rsid w:val="00AC241E"/>
    <w:rsid w:val="00AC2C7B"/>
    <w:rsid w:val="00AC3363"/>
    <w:rsid w:val="00AC4931"/>
    <w:rsid w:val="00AC5D4E"/>
    <w:rsid w:val="00AC750F"/>
    <w:rsid w:val="00AC7CC9"/>
    <w:rsid w:val="00AD3D09"/>
    <w:rsid w:val="00AE096A"/>
    <w:rsid w:val="00AE170C"/>
    <w:rsid w:val="00AE1A2A"/>
    <w:rsid w:val="00AE46AE"/>
    <w:rsid w:val="00AE476F"/>
    <w:rsid w:val="00AE4F2C"/>
    <w:rsid w:val="00AE5A3B"/>
    <w:rsid w:val="00AE6A23"/>
    <w:rsid w:val="00AE6B5C"/>
    <w:rsid w:val="00AF2B9A"/>
    <w:rsid w:val="00AF4ACB"/>
    <w:rsid w:val="00AF5DF1"/>
    <w:rsid w:val="00AF6503"/>
    <w:rsid w:val="00B02E27"/>
    <w:rsid w:val="00B05093"/>
    <w:rsid w:val="00B057B7"/>
    <w:rsid w:val="00B11ED9"/>
    <w:rsid w:val="00B1356E"/>
    <w:rsid w:val="00B14A87"/>
    <w:rsid w:val="00B17413"/>
    <w:rsid w:val="00B2037B"/>
    <w:rsid w:val="00B212F2"/>
    <w:rsid w:val="00B229AF"/>
    <w:rsid w:val="00B25389"/>
    <w:rsid w:val="00B25BC4"/>
    <w:rsid w:val="00B34031"/>
    <w:rsid w:val="00B409D6"/>
    <w:rsid w:val="00B44910"/>
    <w:rsid w:val="00B46549"/>
    <w:rsid w:val="00B47AF1"/>
    <w:rsid w:val="00B50DB5"/>
    <w:rsid w:val="00B53245"/>
    <w:rsid w:val="00B54629"/>
    <w:rsid w:val="00B548C8"/>
    <w:rsid w:val="00B56412"/>
    <w:rsid w:val="00B56A54"/>
    <w:rsid w:val="00B61916"/>
    <w:rsid w:val="00B674D1"/>
    <w:rsid w:val="00B67F8B"/>
    <w:rsid w:val="00B7378F"/>
    <w:rsid w:val="00B73A8C"/>
    <w:rsid w:val="00B75AC1"/>
    <w:rsid w:val="00B76276"/>
    <w:rsid w:val="00B76F56"/>
    <w:rsid w:val="00B77994"/>
    <w:rsid w:val="00B77C99"/>
    <w:rsid w:val="00B80366"/>
    <w:rsid w:val="00B850EE"/>
    <w:rsid w:val="00B85D50"/>
    <w:rsid w:val="00B87B02"/>
    <w:rsid w:val="00B914F6"/>
    <w:rsid w:val="00B93CCA"/>
    <w:rsid w:val="00B946B2"/>
    <w:rsid w:val="00B94C05"/>
    <w:rsid w:val="00B97CA6"/>
    <w:rsid w:val="00BA0423"/>
    <w:rsid w:val="00BA101A"/>
    <w:rsid w:val="00BA6420"/>
    <w:rsid w:val="00BA7149"/>
    <w:rsid w:val="00BA731F"/>
    <w:rsid w:val="00BA739A"/>
    <w:rsid w:val="00BB2609"/>
    <w:rsid w:val="00BB4B77"/>
    <w:rsid w:val="00BB6E99"/>
    <w:rsid w:val="00BC068E"/>
    <w:rsid w:val="00BC137E"/>
    <w:rsid w:val="00BC1632"/>
    <w:rsid w:val="00BC3B1E"/>
    <w:rsid w:val="00BC4082"/>
    <w:rsid w:val="00BC539D"/>
    <w:rsid w:val="00BC5556"/>
    <w:rsid w:val="00BC58F1"/>
    <w:rsid w:val="00BD5AC3"/>
    <w:rsid w:val="00BD5C61"/>
    <w:rsid w:val="00BD6FA9"/>
    <w:rsid w:val="00BE283A"/>
    <w:rsid w:val="00BE3411"/>
    <w:rsid w:val="00BE3EB1"/>
    <w:rsid w:val="00BE4BAA"/>
    <w:rsid w:val="00BE561F"/>
    <w:rsid w:val="00BE762A"/>
    <w:rsid w:val="00BF0B58"/>
    <w:rsid w:val="00BF39C9"/>
    <w:rsid w:val="00BF4A17"/>
    <w:rsid w:val="00BF5B5D"/>
    <w:rsid w:val="00BF6414"/>
    <w:rsid w:val="00C01748"/>
    <w:rsid w:val="00C04F28"/>
    <w:rsid w:val="00C06E82"/>
    <w:rsid w:val="00C12834"/>
    <w:rsid w:val="00C13F6E"/>
    <w:rsid w:val="00C14651"/>
    <w:rsid w:val="00C14887"/>
    <w:rsid w:val="00C14DC0"/>
    <w:rsid w:val="00C15B3F"/>
    <w:rsid w:val="00C15EE8"/>
    <w:rsid w:val="00C17D8F"/>
    <w:rsid w:val="00C21C3E"/>
    <w:rsid w:val="00C2449C"/>
    <w:rsid w:val="00C26036"/>
    <w:rsid w:val="00C33120"/>
    <w:rsid w:val="00C34025"/>
    <w:rsid w:val="00C354E1"/>
    <w:rsid w:val="00C37DBF"/>
    <w:rsid w:val="00C45B25"/>
    <w:rsid w:val="00C51BBB"/>
    <w:rsid w:val="00C52C23"/>
    <w:rsid w:val="00C538D2"/>
    <w:rsid w:val="00C53959"/>
    <w:rsid w:val="00C53CDA"/>
    <w:rsid w:val="00C542B7"/>
    <w:rsid w:val="00C57C2B"/>
    <w:rsid w:val="00C60827"/>
    <w:rsid w:val="00C63344"/>
    <w:rsid w:val="00C6475F"/>
    <w:rsid w:val="00C64F4A"/>
    <w:rsid w:val="00C6638C"/>
    <w:rsid w:val="00C722BE"/>
    <w:rsid w:val="00C72FC9"/>
    <w:rsid w:val="00C74C2C"/>
    <w:rsid w:val="00C75396"/>
    <w:rsid w:val="00C80E36"/>
    <w:rsid w:val="00C82BD3"/>
    <w:rsid w:val="00C84B81"/>
    <w:rsid w:val="00C90A61"/>
    <w:rsid w:val="00C9198D"/>
    <w:rsid w:val="00C92BE6"/>
    <w:rsid w:val="00C938A7"/>
    <w:rsid w:val="00C93A85"/>
    <w:rsid w:val="00C952E1"/>
    <w:rsid w:val="00C95C0A"/>
    <w:rsid w:val="00CA0639"/>
    <w:rsid w:val="00CA0DF2"/>
    <w:rsid w:val="00CB0FB7"/>
    <w:rsid w:val="00CB1D39"/>
    <w:rsid w:val="00CB26AF"/>
    <w:rsid w:val="00CB2714"/>
    <w:rsid w:val="00CB420A"/>
    <w:rsid w:val="00CB6E95"/>
    <w:rsid w:val="00CC48A8"/>
    <w:rsid w:val="00CC4C36"/>
    <w:rsid w:val="00CC4CB7"/>
    <w:rsid w:val="00CC6FA9"/>
    <w:rsid w:val="00CD1710"/>
    <w:rsid w:val="00CD2E81"/>
    <w:rsid w:val="00CD4A7F"/>
    <w:rsid w:val="00CD675A"/>
    <w:rsid w:val="00CE073C"/>
    <w:rsid w:val="00CE293D"/>
    <w:rsid w:val="00CE4E4A"/>
    <w:rsid w:val="00CE6F10"/>
    <w:rsid w:val="00CE7994"/>
    <w:rsid w:val="00CF0154"/>
    <w:rsid w:val="00CF040F"/>
    <w:rsid w:val="00CF0C47"/>
    <w:rsid w:val="00CF16F8"/>
    <w:rsid w:val="00CF19C0"/>
    <w:rsid w:val="00CF26E8"/>
    <w:rsid w:val="00CF5059"/>
    <w:rsid w:val="00CF7EC6"/>
    <w:rsid w:val="00D01327"/>
    <w:rsid w:val="00D02701"/>
    <w:rsid w:val="00D03901"/>
    <w:rsid w:val="00D051FA"/>
    <w:rsid w:val="00D05D56"/>
    <w:rsid w:val="00D06476"/>
    <w:rsid w:val="00D1351C"/>
    <w:rsid w:val="00D21ACF"/>
    <w:rsid w:val="00D30946"/>
    <w:rsid w:val="00D322E9"/>
    <w:rsid w:val="00D33EC7"/>
    <w:rsid w:val="00D36629"/>
    <w:rsid w:val="00D406AB"/>
    <w:rsid w:val="00D42BF9"/>
    <w:rsid w:val="00D46B80"/>
    <w:rsid w:val="00D5134F"/>
    <w:rsid w:val="00D519EC"/>
    <w:rsid w:val="00D53590"/>
    <w:rsid w:val="00D542B5"/>
    <w:rsid w:val="00D55170"/>
    <w:rsid w:val="00D6114E"/>
    <w:rsid w:val="00D63031"/>
    <w:rsid w:val="00D63A20"/>
    <w:rsid w:val="00D64DC7"/>
    <w:rsid w:val="00D6624C"/>
    <w:rsid w:val="00D675FC"/>
    <w:rsid w:val="00D74A37"/>
    <w:rsid w:val="00D7512A"/>
    <w:rsid w:val="00D821B2"/>
    <w:rsid w:val="00D82598"/>
    <w:rsid w:val="00D90DFE"/>
    <w:rsid w:val="00D93814"/>
    <w:rsid w:val="00D940C5"/>
    <w:rsid w:val="00D94BD0"/>
    <w:rsid w:val="00D97D62"/>
    <w:rsid w:val="00DA0003"/>
    <w:rsid w:val="00DA0334"/>
    <w:rsid w:val="00DB110E"/>
    <w:rsid w:val="00DB2B72"/>
    <w:rsid w:val="00DB565F"/>
    <w:rsid w:val="00DB5B22"/>
    <w:rsid w:val="00DC08C3"/>
    <w:rsid w:val="00DC348C"/>
    <w:rsid w:val="00DC51D3"/>
    <w:rsid w:val="00DC7D28"/>
    <w:rsid w:val="00DD294C"/>
    <w:rsid w:val="00DD35B2"/>
    <w:rsid w:val="00DD7426"/>
    <w:rsid w:val="00DE222E"/>
    <w:rsid w:val="00DE2C0C"/>
    <w:rsid w:val="00DE370B"/>
    <w:rsid w:val="00DE4646"/>
    <w:rsid w:val="00DE7727"/>
    <w:rsid w:val="00DF1B98"/>
    <w:rsid w:val="00DF2913"/>
    <w:rsid w:val="00DF4B71"/>
    <w:rsid w:val="00E03E45"/>
    <w:rsid w:val="00E040BC"/>
    <w:rsid w:val="00E04C72"/>
    <w:rsid w:val="00E1156F"/>
    <w:rsid w:val="00E12BA8"/>
    <w:rsid w:val="00E15582"/>
    <w:rsid w:val="00E172EB"/>
    <w:rsid w:val="00E17DE9"/>
    <w:rsid w:val="00E2238C"/>
    <w:rsid w:val="00E22615"/>
    <w:rsid w:val="00E22821"/>
    <w:rsid w:val="00E2289D"/>
    <w:rsid w:val="00E22902"/>
    <w:rsid w:val="00E2442D"/>
    <w:rsid w:val="00E251E3"/>
    <w:rsid w:val="00E25FAF"/>
    <w:rsid w:val="00E27C4F"/>
    <w:rsid w:val="00E30481"/>
    <w:rsid w:val="00E3293A"/>
    <w:rsid w:val="00E32988"/>
    <w:rsid w:val="00E3304F"/>
    <w:rsid w:val="00E33513"/>
    <w:rsid w:val="00E33544"/>
    <w:rsid w:val="00E340E0"/>
    <w:rsid w:val="00E375C6"/>
    <w:rsid w:val="00E416C5"/>
    <w:rsid w:val="00E4595F"/>
    <w:rsid w:val="00E53A56"/>
    <w:rsid w:val="00E56514"/>
    <w:rsid w:val="00E60DFA"/>
    <w:rsid w:val="00E6309A"/>
    <w:rsid w:val="00E6381A"/>
    <w:rsid w:val="00E6430B"/>
    <w:rsid w:val="00E648DC"/>
    <w:rsid w:val="00E66D20"/>
    <w:rsid w:val="00E70D19"/>
    <w:rsid w:val="00E72082"/>
    <w:rsid w:val="00E72B69"/>
    <w:rsid w:val="00E72F8F"/>
    <w:rsid w:val="00E73174"/>
    <w:rsid w:val="00E752B8"/>
    <w:rsid w:val="00E80D71"/>
    <w:rsid w:val="00E84E3A"/>
    <w:rsid w:val="00E87EFA"/>
    <w:rsid w:val="00E90C43"/>
    <w:rsid w:val="00E9226D"/>
    <w:rsid w:val="00E93570"/>
    <w:rsid w:val="00E93E57"/>
    <w:rsid w:val="00E948F0"/>
    <w:rsid w:val="00EA0C43"/>
    <w:rsid w:val="00EA2F3D"/>
    <w:rsid w:val="00EA5CCF"/>
    <w:rsid w:val="00EA5DDD"/>
    <w:rsid w:val="00EB2896"/>
    <w:rsid w:val="00EB2F5F"/>
    <w:rsid w:val="00EB53FE"/>
    <w:rsid w:val="00EB586D"/>
    <w:rsid w:val="00EB5D7E"/>
    <w:rsid w:val="00EB5F16"/>
    <w:rsid w:val="00EC15FA"/>
    <w:rsid w:val="00EC1696"/>
    <w:rsid w:val="00EC1CDD"/>
    <w:rsid w:val="00EC3603"/>
    <w:rsid w:val="00EC43CA"/>
    <w:rsid w:val="00EC6FB4"/>
    <w:rsid w:val="00ED11C9"/>
    <w:rsid w:val="00ED177E"/>
    <w:rsid w:val="00ED2402"/>
    <w:rsid w:val="00ED4E87"/>
    <w:rsid w:val="00EE1984"/>
    <w:rsid w:val="00EE38D1"/>
    <w:rsid w:val="00EE4617"/>
    <w:rsid w:val="00EE5BAB"/>
    <w:rsid w:val="00EF0DF6"/>
    <w:rsid w:val="00EF1F8A"/>
    <w:rsid w:val="00EF3E76"/>
    <w:rsid w:val="00F00EEC"/>
    <w:rsid w:val="00F04F75"/>
    <w:rsid w:val="00F05611"/>
    <w:rsid w:val="00F1432D"/>
    <w:rsid w:val="00F1494A"/>
    <w:rsid w:val="00F15431"/>
    <w:rsid w:val="00F1775E"/>
    <w:rsid w:val="00F203CF"/>
    <w:rsid w:val="00F2173C"/>
    <w:rsid w:val="00F23810"/>
    <w:rsid w:val="00F26545"/>
    <w:rsid w:val="00F27CB4"/>
    <w:rsid w:val="00F3291D"/>
    <w:rsid w:val="00F32CC0"/>
    <w:rsid w:val="00F332F3"/>
    <w:rsid w:val="00F33551"/>
    <w:rsid w:val="00F368F8"/>
    <w:rsid w:val="00F36B26"/>
    <w:rsid w:val="00F36CCD"/>
    <w:rsid w:val="00F4317F"/>
    <w:rsid w:val="00F43E9A"/>
    <w:rsid w:val="00F4680D"/>
    <w:rsid w:val="00F50014"/>
    <w:rsid w:val="00F514BB"/>
    <w:rsid w:val="00F5429F"/>
    <w:rsid w:val="00F54B5B"/>
    <w:rsid w:val="00F570BC"/>
    <w:rsid w:val="00F609E6"/>
    <w:rsid w:val="00F63A68"/>
    <w:rsid w:val="00F63E1B"/>
    <w:rsid w:val="00F66B83"/>
    <w:rsid w:val="00F7125B"/>
    <w:rsid w:val="00F7301C"/>
    <w:rsid w:val="00F74107"/>
    <w:rsid w:val="00F751A8"/>
    <w:rsid w:val="00F76954"/>
    <w:rsid w:val="00F80817"/>
    <w:rsid w:val="00F835F3"/>
    <w:rsid w:val="00F84AB6"/>
    <w:rsid w:val="00F929F1"/>
    <w:rsid w:val="00F92C83"/>
    <w:rsid w:val="00F96EC2"/>
    <w:rsid w:val="00F97EF4"/>
    <w:rsid w:val="00FA14C8"/>
    <w:rsid w:val="00FA1C79"/>
    <w:rsid w:val="00FA3FE7"/>
    <w:rsid w:val="00FA5BE6"/>
    <w:rsid w:val="00FA6477"/>
    <w:rsid w:val="00FA6484"/>
    <w:rsid w:val="00FB1D39"/>
    <w:rsid w:val="00FB3D28"/>
    <w:rsid w:val="00FB4691"/>
    <w:rsid w:val="00FC0782"/>
    <w:rsid w:val="00FC0848"/>
    <w:rsid w:val="00FC09E5"/>
    <w:rsid w:val="00FC1266"/>
    <w:rsid w:val="00FC4511"/>
    <w:rsid w:val="00FC473A"/>
    <w:rsid w:val="00FC713C"/>
    <w:rsid w:val="00FC7A3E"/>
    <w:rsid w:val="00FD1E79"/>
    <w:rsid w:val="00FD5826"/>
    <w:rsid w:val="00FD59EF"/>
    <w:rsid w:val="00FD5D42"/>
    <w:rsid w:val="00FD5E2A"/>
    <w:rsid w:val="00FD70CB"/>
    <w:rsid w:val="00FE3AC7"/>
    <w:rsid w:val="00FE7109"/>
    <w:rsid w:val="00FF628B"/>
    <w:rsid w:val="00FF6E3E"/>
    <w:rsid w:val="00FF7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79A948"/>
  <w15:docId w15:val="{7D487698-1146-475B-A6E2-3E0630E4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iPriority="99"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F06"/>
    <w:pPr>
      <w:ind w:left="432"/>
    </w:pPr>
    <w:rPr>
      <w:rFonts w:ascii="Arial" w:hAnsi="Arial" w:cs="Arial"/>
    </w:rPr>
  </w:style>
  <w:style w:type="paragraph" w:styleId="Heading1">
    <w:name w:val="heading 1"/>
    <w:aliases w:val="Staff title,H1,12,Chapter Headline,Main Section,h1 + Left:  0&quot;,Fir..."/>
    <w:basedOn w:val="Normal"/>
    <w:next w:val="Normal"/>
    <w:link w:val="Heading1Char"/>
    <w:qFormat/>
    <w:rsid w:val="00AA68FD"/>
    <w:pPr>
      <w:keepNext/>
      <w:numPr>
        <w:numId w:val="3"/>
      </w:numPr>
      <w:spacing w:before="240" w:after="120"/>
      <w:outlineLvl w:val="0"/>
    </w:pPr>
    <w:rPr>
      <w:b/>
      <w:bCs/>
      <w:kern w:val="32"/>
      <w:sz w:val="28"/>
      <w:szCs w:val="28"/>
    </w:rPr>
  </w:style>
  <w:style w:type="paragraph" w:styleId="Heading2">
    <w:name w:val="heading 2"/>
    <w:aliases w:val="h2,H2,Header 2,Func Header,(A.)"/>
    <w:basedOn w:val="Heading1"/>
    <w:next w:val="BodyText2"/>
    <w:link w:val="Heading2Char"/>
    <w:qFormat/>
    <w:rsid w:val="00C90A61"/>
    <w:pPr>
      <w:numPr>
        <w:ilvl w:val="1"/>
      </w:numPr>
      <w:spacing w:after="60"/>
      <w:outlineLvl w:val="1"/>
    </w:pPr>
    <w:rPr>
      <w:sz w:val="24"/>
      <w:szCs w:val="24"/>
    </w:rPr>
  </w:style>
  <w:style w:type="paragraph" w:styleId="Heading3">
    <w:name w:val="heading 3"/>
    <w:aliases w:val="Heading 3 Char"/>
    <w:basedOn w:val="Heading2"/>
    <w:next w:val="BodyText3"/>
    <w:link w:val="Heading3Char1"/>
    <w:qFormat/>
    <w:rsid w:val="00AA68FD"/>
    <w:pPr>
      <w:numPr>
        <w:ilvl w:val="2"/>
      </w:numPr>
      <w:outlineLvl w:val="2"/>
    </w:pPr>
    <w:rPr>
      <w:sz w:val="22"/>
      <w:szCs w:val="22"/>
    </w:rPr>
  </w:style>
  <w:style w:type="paragraph" w:styleId="Heading4">
    <w:name w:val="heading 4"/>
    <w:basedOn w:val="Heading3"/>
    <w:next w:val="BodyText4"/>
    <w:link w:val="Heading4Char"/>
    <w:qFormat/>
    <w:rsid w:val="00AA68FD"/>
    <w:pPr>
      <w:numPr>
        <w:ilvl w:val="3"/>
      </w:numPr>
      <w:outlineLvl w:val="3"/>
    </w:pPr>
    <w:rPr>
      <w:sz w:val="20"/>
      <w:szCs w:val="20"/>
    </w:rPr>
  </w:style>
  <w:style w:type="paragraph" w:styleId="Heading5">
    <w:name w:val="heading 5"/>
    <w:basedOn w:val="Heading4"/>
    <w:next w:val="BodyText5"/>
    <w:link w:val="Heading5Char"/>
    <w:qFormat/>
    <w:rsid w:val="00AA68FD"/>
    <w:pPr>
      <w:numPr>
        <w:ilvl w:val="4"/>
      </w:numPr>
      <w:outlineLvl w:val="4"/>
    </w:pPr>
    <w:rPr>
      <w:sz w:val="18"/>
      <w:szCs w:val="18"/>
    </w:rPr>
  </w:style>
  <w:style w:type="paragraph" w:styleId="Heading6">
    <w:name w:val="heading 6"/>
    <w:aliases w:val="New Heading 1"/>
    <w:basedOn w:val="Heading5"/>
    <w:next w:val="BodyText6"/>
    <w:link w:val="Heading6Char"/>
    <w:qFormat/>
    <w:rsid w:val="00AA68FD"/>
    <w:pPr>
      <w:numPr>
        <w:ilvl w:val="5"/>
      </w:numPr>
      <w:outlineLvl w:val="5"/>
    </w:pPr>
    <w:rPr>
      <w:i/>
      <w:iCs/>
    </w:rPr>
  </w:style>
  <w:style w:type="paragraph" w:styleId="Heading7">
    <w:name w:val="heading 7"/>
    <w:basedOn w:val="Normal"/>
    <w:next w:val="Normal"/>
    <w:link w:val="Heading7Char"/>
    <w:qFormat/>
    <w:rsid w:val="00AA68FD"/>
    <w:pPr>
      <w:numPr>
        <w:ilvl w:val="6"/>
        <w:numId w:val="3"/>
      </w:numPr>
      <w:spacing w:before="240" w:after="60"/>
      <w:outlineLvl w:val="6"/>
    </w:pPr>
  </w:style>
  <w:style w:type="paragraph" w:styleId="Heading8">
    <w:name w:val="heading 8"/>
    <w:basedOn w:val="Normal"/>
    <w:next w:val="Normal"/>
    <w:link w:val="Heading8Char"/>
    <w:qFormat/>
    <w:rsid w:val="00AA68FD"/>
    <w:pPr>
      <w:numPr>
        <w:ilvl w:val="7"/>
        <w:numId w:val="3"/>
      </w:numPr>
      <w:spacing w:before="240" w:after="60"/>
      <w:outlineLvl w:val="7"/>
    </w:pPr>
    <w:rPr>
      <w:i/>
      <w:iCs/>
    </w:rPr>
  </w:style>
  <w:style w:type="paragraph" w:styleId="Heading9">
    <w:name w:val="heading 9"/>
    <w:basedOn w:val="Normal"/>
    <w:next w:val="Normal"/>
    <w:link w:val="Heading9Char"/>
    <w:qFormat/>
    <w:rsid w:val="00AA68FD"/>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taff title Char,H1 Char,12 Char,Chapter Headline Char,Main Section Char,h1 + Left:  0&quot; Char,Fir... Char"/>
    <w:link w:val="Heading1"/>
    <w:locked/>
    <w:rsid w:val="00C52C23"/>
    <w:rPr>
      <w:rFonts w:ascii="Arial" w:hAnsi="Arial" w:cs="Arial"/>
      <w:b/>
      <w:bCs/>
      <w:kern w:val="32"/>
      <w:sz w:val="28"/>
      <w:szCs w:val="28"/>
    </w:rPr>
  </w:style>
  <w:style w:type="character" w:customStyle="1" w:styleId="Heading2Char">
    <w:name w:val="Heading 2 Char"/>
    <w:aliases w:val="h2 Char,H2 Char,Header 2 Char,Func Header Char,(A.) Char"/>
    <w:link w:val="Heading2"/>
    <w:locked/>
    <w:rsid w:val="00C90A61"/>
    <w:rPr>
      <w:rFonts w:ascii="Arial" w:hAnsi="Arial" w:cs="Arial"/>
      <w:b/>
      <w:bCs/>
      <w:kern w:val="32"/>
      <w:sz w:val="24"/>
      <w:szCs w:val="24"/>
    </w:rPr>
  </w:style>
  <w:style w:type="character" w:customStyle="1" w:styleId="Heading3Char1">
    <w:name w:val="Heading 3 Char1"/>
    <w:aliases w:val="Heading 3 Char Char"/>
    <w:link w:val="Heading3"/>
    <w:locked/>
    <w:rsid w:val="00A11C41"/>
    <w:rPr>
      <w:rFonts w:ascii="Arial" w:hAnsi="Arial" w:cs="Arial"/>
      <w:b/>
      <w:bCs/>
      <w:kern w:val="32"/>
      <w:sz w:val="22"/>
      <w:szCs w:val="22"/>
    </w:rPr>
  </w:style>
  <w:style w:type="character" w:customStyle="1" w:styleId="Heading4Char">
    <w:name w:val="Heading 4 Char"/>
    <w:link w:val="Heading4"/>
    <w:locked/>
    <w:rsid w:val="00A11C41"/>
    <w:rPr>
      <w:rFonts w:ascii="Arial" w:hAnsi="Arial" w:cs="Arial"/>
      <w:b/>
      <w:bCs/>
      <w:kern w:val="32"/>
    </w:rPr>
  </w:style>
  <w:style w:type="character" w:customStyle="1" w:styleId="Heading5Char">
    <w:name w:val="Heading 5 Char"/>
    <w:link w:val="Heading5"/>
    <w:locked/>
    <w:rsid w:val="00A11C41"/>
    <w:rPr>
      <w:rFonts w:ascii="Arial" w:hAnsi="Arial" w:cs="Arial"/>
      <w:b/>
      <w:bCs/>
      <w:kern w:val="32"/>
      <w:sz w:val="18"/>
      <w:szCs w:val="18"/>
    </w:rPr>
  </w:style>
  <w:style w:type="character" w:customStyle="1" w:styleId="Heading6Char">
    <w:name w:val="Heading 6 Char"/>
    <w:aliases w:val="New Heading 1 Char"/>
    <w:link w:val="Heading6"/>
    <w:locked/>
    <w:rsid w:val="00A11C41"/>
    <w:rPr>
      <w:rFonts w:ascii="Arial" w:hAnsi="Arial" w:cs="Arial"/>
      <w:b/>
      <w:bCs/>
      <w:i/>
      <w:iCs/>
      <w:kern w:val="32"/>
      <w:sz w:val="18"/>
      <w:szCs w:val="18"/>
    </w:rPr>
  </w:style>
  <w:style w:type="character" w:customStyle="1" w:styleId="Heading7Char">
    <w:name w:val="Heading 7 Char"/>
    <w:link w:val="Heading7"/>
    <w:locked/>
    <w:rsid w:val="00A11C41"/>
    <w:rPr>
      <w:rFonts w:ascii="Arial" w:hAnsi="Arial" w:cs="Arial"/>
    </w:rPr>
  </w:style>
  <w:style w:type="character" w:customStyle="1" w:styleId="Heading8Char">
    <w:name w:val="Heading 8 Char"/>
    <w:link w:val="Heading8"/>
    <w:locked/>
    <w:rsid w:val="00A11C41"/>
    <w:rPr>
      <w:rFonts w:ascii="Arial" w:hAnsi="Arial" w:cs="Arial"/>
      <w:i/>
      <w:iCs/>
    </w:rPr>
  </w:style>
  <w:style w:type="character" w:customStyle="1" w:styleId="Heading9Char">
    <w:name w:val="Heading 9 Char"/>
    <w:link w:val="Heading9"/>
    <w:locked/>
    <w:rsid w:val="00A11C41"/>
    <w:rPr>
      <w:rFonts w:ascii="Arial" w:hAnsi="Arial" w:cs="Arial"/>
      <w:sz w:val="22"/>
      <w:szCs w:val="22"/>
    </w:rPr>
  </w:style>
  <w:style w:type="paragraph" w:styleId="BodyText2">
    <w:name w:val="Body Text 2"/>
    <w:basedOn w:val="Normal"/>
    <w:link w:val="BodyText2Char"/>
    <w:rsid w:val="00AA68FD"/>
    <w:pPr>
      <w:autoSpaceDE w:val="0"/>
      <w:autoSpaceDN w:val="0"/>
      <w:adjustRightInd w:val="0"/>
      <w:ind w:left="720"/>
    </w:pPr>
  </w:style>
  <w:style w:type="character" w:customStyle="1" w:styleId="BodyText2Char">
    <w:name w:val="Body Text 2 Char"/>
    <w:link w:val="BodyText2"/>
    <w:locked/>
    <w:rsid w:val="00A11C41"/>
    <w:rPr>
      <w:rFonts w:ascii="Arial" w:hAnsi="Arial" w:cs="Arial"/>
      <w:sz w:val="20"/>
      <w:szCs w:val="20"/>
    </w:rPr>
  </w:style>
  <w:style w:type="paragraph" w:styleId="BodyText3">
    <w:name w:val="Body Text 3"/>
    <w:basedOn w:val="Normal"/>
    <w:link w:val="BodyText3Char"/>
    <w:rsid w:val="00AA68FD"/>
    <w:pPr>
      <w:tabs>
        <w:tab w:val="left" w:pos="720"/>
      </w:tabs>
      <w:spacing w:after="120"/>
      <w:ind w:left="1296"/>
    </w:pPr>
  </w:style>
  <w:style w:type="character" w:customStyle="1" w:styleId="BodyText3Char">
    <w:name w:val="Body Text 3 Char"/>
    <w:link w:val="BodyText3"/>
    <w:semiHidden/>
    <w:locked/>
    <w:rsid w:val="00A11C41"/>
    <w:rPr>
      <w:rFonts w:ascii="Arial" w:hAnsi="Arial" w:cs="Arial"/>
      <w:sz w:val="16"/>
      <w:szCs w:val="16"/>
    </w:rPr>
  </w:style>
  <w:style w:type="paragraph" w:customStyle="1" w:styleId="BodyText4">
    <w:name w:val="Body Text 4"/>
    <w:basedOn w:val="BodyText3"/>
    <w:rsid w:val="00AA68FD"/>
    <w:pPr>
      <w:ind w:left="1728"/>
    </w:pPr>
  </w:style>
  <w:style w:type="paragraph" w:customStyle="1" w:styleId="BodyText5">
    <w:name w:val="Body Text 5"/>
    <w:basedOn w:val="BodyText3"/>
    <w:rsid w:val="00AA68FD"/>
    <w:pPr>
      <w:ind w:left="2304"/>
    </w:pPr>
  </w:style>
  <w:style w:type="paragraph" w:customStyle="1" w:styleId="BodyText6">
    <w:name w:val="Body Text 6"/>
    <w:basedOn w:val="BodyText5"/>
    <w:rsid w:val="00AA68FD"/>
    <w:pPr>
      <w:ind w:left="2880"/>
    </w:pPr>
  </w:style>
  <w:style w:type="paragraph" w:customStyle="1" w:styleId="CoverPageTitle">
    <w:name w:val="Cover Page Title"/>
    <w:basedOn w:val="GeneralText"/>
    <w:next w:val="GeneralText"/>
    <w:rsid w:val="00AA68FD"/>
    <w:pPr>
      <w:pBdr>
        <w:top w:val="single" w:sz="36" w:space="1" w:color="auto"/>
      </w:pBdr>
      <w:jc w:val="right"/>
    </w:pPr>
    <w:rPr>
      <w:b/>
      <w:bCs/>
      <w:sz w:val="56"/>
      <w:szCs w:val="56"/>
    </w:rPr>
  </w:style>
  <w:style w:type="paragraph" w:customStyle="1" w:styleId="GeneralText">
    <w:name w:val="General Text"/>
    <w:basedOn w:val="Normal"/>
    <w:rsid w:val="00AA68FD"/>
    <w:pPr>
      <w:tabs>
        <w:tab w:val="left" w:pos="720"/>
      </w:tabs>
      <w:spacing w:before="60" w:after="120"/>
      <w:ind w:left="720"/>
    </w:pPr>
  </w:style>
  <w:style w:type="paragraph" w:styleId="Header">
    <w:name w:val="header"/>
    <w:basedOn w:val="Normal"/>
    <w:link w:val="HeaderChar"/>
    <w:rsid w:val="00AA68FD"/>
    <w:pPr>
      <w:tabs>
        <w:tab w:val="center" w:pos="4320"/>
        <w:tab w:val="right" w:pos="8640"/>
      </w:tabs>
    </w:pPr>
  </w:style>
  <w:style w:type="character" w:customStyle="1" w:styleId="HeaderChar">
    <w:name w:val="Header Char"/>
    <w:link w:val="Header"/>
    <w:semiHidden/>
    <w:locked/>
    <w:rsid w:val="00A11C41"/>
    <w:rPr>
      <w:rFonts w:ascii="Arial" w:hAnsi="Arial" w:cs="Arial"/>
      <w:sz w:val="20"/>
      <w:szCs w:val="20"/>
    </w:rPr>
  </w:style>
  <w:style w:type="paragraph" w:styleId="Footer">
    <w:name w:val="footer"/>
    <w:basedOn w:val="Normal"/>
    <w:link w:val="FooterChar"/>
    <w:rsid w:val="00AA68FD"/>
    <w:pPr>
      <w:tabs>
        <w:tab w:val="center" w:pos="4320"/>
        <w:tab w:val="right" w:pos="8640"/>
      </w:tabs>
    </w:pPr>
  </w:style>
  <w:style w:type="character" w:customStyle="1" w:styleId="FooterChar">
    <w:name w:val="Footer Char"/>
    <w:link w:val="Footer"/>
    <w:locked/>
    <w:rsid w:val="00696F70"/>
    <w:rPr>
      <w:rFonts w:ascii="Arial" w:hAnsi="Arial" w:cs="Arial"/>
    </w:rPr>
  </w:style>
  <w:style w:type="character" w:styleId="PageNumber">
    <w:name w:val="page number"/>
    <w:rsid w:val="00AA68FD"/>
    <w:rPr>
      <w:rFonts w:cs="Times New Roman"/>
    </w:rPr>
  </w:style>
  <w:style w:type="paragraph" w:customStyle="1" w:styleId="SectionHeading">
    <w:name w:val="Section Heading"/>
    <w:next w:val="GeneralText"/>
    <w:rsid w:val="00AA68FD"/>
    <w:pPr>
      <w:pageBreakBefore/>
      <w:tabs>
        <w:tab w:val="num" w:pos="720"/>
      </w:tabs>
      <w:spacing w:before="240" w:after="240"/>
      <w:ind w:left="720" w:hanging="720"/>
    </w:pPr>
    <w:rPr>
      <w:rFonts w:ascii="Arial" w:hAnsi="Arial" w:cs="Arial"/>
      <w:b/>
      <w:bCs/>
      <w:sz w:val="24"/>
      <w:szCs w:val="24"/>
    </w:rPr>
  </w:style>
  <w:style w:type="paragraph" w:styleId="TOC2">
    <w:name w:val="toc 2"/>
    <w:basedOn w:val="Normal"/>
    <w:next w:val="Normal"/>
    <w:autoRedefine/>
    <w:uiPriority w:val="39"/>
    <w:rsid w:val="007B55AA"/>
    <w:pPr>
      <w:ind w:left="0"/>
    </w:pPr>
    <w:rPr>
      <w:rFonts w:asciiTheme="minorHAnsi" w:hAnsiTheme="minorHAnsi"/>
      <w:b/>
      <w:smallCaps/>
      <w:sz w:val="22"/>
      <w:szCs w:val="22"/>
    </w:rPr>
  </w:style>
  <w:style w:type="paragraph" w:styleId="TOC1">
    <w:name w:val="toc 1"/>
    <w:basedOn w:val="Normal"/>
    <w:next w:val="Normal"/>
    <w:autoRedefine/>
    <w:uiPriority w:val="39"/>
    <w:rsid w:val="00200D65"/>
    <w:pPr>
      <w:tabs>
        <w:tab w:val="left" w:pos="332"/>
        <w:tab w:val="right" w:leader="dot" w:pos="8630"/>
      </w:tabs>
      <w:spacing w:before="240" w:after="120"/>
      <w:ind w:left="0"/>
    </w:pPr>
    <w:rPr>
      <w:b/>
      <w:caps/>
      <w:noProof/>
      <w:sz w:val="24"/>
      <w:szCs w:val="24"/>
      <w:u w:val="single"/>
    </w:rPr>
  </w:style>
  <w:style w:type="paragraph" w:styleId="TOC3">
    <w:name w:val="toc 3"/>
    <w:basedOn w:val="Normal"/>
    <w:next w:val="Normal"/>
    <w:autoRedefine/>
    <w:uiPriority w:val="39"/>
    <w:rsid w:val="006F6715"/>
    <w:pPr>
      <w:ind w:left="0"/>
    </w:pPr>
    <w:rPr>
      <w:rFonts w:asciiTheme="minorHAnsi" w:hAnsiTheme="minorHAnsi"/>
      <w:smallCaps/>
      <w:sz w:val="22"/>
      <w:szCs w:val="22"/>
    </w:rPr>
  </w:style>
  <w:style w:type="paragraph" w:styleId="TOC4">
    <w:name w:val="toc 4"/>
    <w:basedOn w:val="Normal"/>
    <w:next w:val="Normal"/>
    <w:autoRedefine/>
    <w:uiPriority w:val="39"/>
    <w:rsid w:val="00AA68FD"/>
    <w:pPr>
      <w:ind w:left="0"/>
    </w:pPr>
    <w:rPr>
      <w:rFonts w:asciiTheme="minorHAnsi" w:hAnsiTheme="minorHAnsi"/>
      <w:sz w:val="22"/>
      <w:szCs w:val="22"/>
    </w:rPr>
  </w:style>
  <w:style w:type="paragraph" w:styleId="TOC5">
    <w:name w:val="toc 5"/>
    <w:basedOn w:val="Normal"/>
    <w:next w:val="Normal"/>
    <w:autoRedefine/>
    <w:uiPriority w:val="39"/>
    <w:rsid w:val="00AA68FD"/>
    <w:pPr>
      <w:ind w:left="0"/>
    </w:pPr>
    <w:rPr>
      <w:rFonts w:asciiTheme="minorHAnsi" w:hAnsiTheme="minorHAnsi"/>
      <w:sz w:val="22"/>
      <w:szCs w:val="22"/>
    </w:rPr>
  </w:style>
  <w:style w:type="paragraph" w:styleId="TOC6">
    <w:name w:val="toc 6"/>
    <w:basedOn w:val="Normal"/>
    <w:next w:val="Normal"/>
    <w:autoRedefine/>
    <w:uiPriority w:val="39"/>
    <w:rsid w:val="00AA68FD"/>
    <w:pPr>
      <w:ind w:left="0"/>
    </w:pPr>
    <w:rPr>
      <w:rFonts w:asciiTheme="minorHAnsi" w:hAnsiTheme="minorHAnsi"/>
      <w:sz w:val="22"/>
      <w:szCs w:val="22"/>
    </w:rPr>
  </w:style>
  <w:style w:type="paragraph" w:styleId="TOC7">
    <w:name w:val="toc 7"/>
    <w:basedOn w:val="Normal"/>
    <w:next w:val="Normal"/>
    <w:autoRedefine/>
    <w:uiPriority w:val="39"/>
    <w:rsid w:val="00AA68FD"/>
    <w:pPr>
      <w:ind w:left="0"/>
    </w:pPr>
    <w:rPr>
      <w:rFonts w:asciiTheme="minorHAnsi" w:hAnsiTheme="minorHAnsi"/>
      <w:sz w:val="22"/>
      <w:szCs w:val="22"/>
    </w:rPr>
  </w:style>
  <w:style w:type="paragraph" w:styleId="TOC8">
    <w:name w:val="toc 8"/>
    <w:basedOn w:val="Normal"/>
    <w:next w:val="Normal"/>
    <w:autoRedefine/>
    <w:uiPriority w:val="39"/>
    <w:rsid w:val="00AA68FD"/>
    <w:pPr>
      <w:ind w:left="0"/>
    </w:pPr>
    <w:rPr>
      <w:rFonts w:asciiTheme="minorHAnsi" w:hAnsiTheme="minorHAnsi"/>
      <w:sz w:val="22"/>
      <w:szCs w:val="22"/>
    </w:rPr>
  </w:style>
  <w:style w:type="paragraph" w:styleId="TOC9">
    <w:name w:val="toc 9"/>
    <w:basedOn w:val="Normal"/>
    <w:next w:val="Normal"/>
    <w:autoRedefine/>
    <w:uiPriority w:val="39"/>
    <w:rsid w:val="00AA68FD"/>
    <w:pPr>
      <w:ind w:left="0"/>
    </w:pPr>
    <w:rPr>
      <w:rFonts w:asciiTheme="minorHAnsi" w:hAnsiTheme="minorHAnsi"/>
      <w:sz w:val="22"/>
      <w:szCs w:val="22"/>
    </w:rPr>
  </w:style>
  <w:style w:type="character" w:styleId="Hyperlink">
    <w:name w:val="Hyperlink"/>
    <w:uiPriority w:val="99"/>
    <w:rsid w:val="00AA68FD"/>
    <w:rPr>
      <w:rFonts w:cs="Times New Roman"/>
      <w:color w:val="0000FF"/>
      <w:u w:val="single"/>
    </w:rPr>
  </w:style>
  <w:style w:type="paragraph" w:customStyle="1" w:styleId="BulletedList">
    <w:name w:val="Bulleted List"/>
    <w:rsid w:val="00AA68FD"/>
    <w:pPr>
      <w:tabs>
        <w:tab w:val="num" w:pos="360"/>
      </w:tabs>
      <w:ind w:left="360" w:hanging="360"/>
    </w:pPr>
    <w:rPr>
      <w:rFonts w:ascii="Arial" w:hAnsi="Arial" w:cs="Arial"/>
      <w:sz w:val="22"/>
      <w:szCs w:val="22"/>
    </w:rPr>
  </w:style>
  <w:style w:type="paragraph" w:customStyle="1" w:styleId="Bullet0">
    <w:name w:val="Bullet"/>
    <w:aliases w:val="Last"/>
    <w:next w:val="GeneralText"/>
    <w:rsid w:val="00AA68FD"/>
    <w:pPr>
      <w:tabs>
        <w:tab w:val="num" w:pos="360"/>
      </w:tabs>
      <w:spacing w:after="120"/>
      <w:ind w:left="360" w:hanging="360"/>
    </w:pPr>
    <w:rPr>
      <w:rFonts w:ascii="Arial" w:hAnsi="Arial" w:cs="Arial"/>
      <w:sz w:val="22"/>
      <w:szCs w:val="22"/>
    </w:rPr>
  </w:style>
  <w:style w:type="paragraph" w:customStyle="1" w:styleId="NumberedList">
    <w:name w:val="Numbered List"/>
    <w:basedOn w:val="Normal"/>
    <w:rsid w:val="00AA68FD"/>
    <w:pPr>
      <w:tabs>
        <w:tab w:val="num" w:pos="720"/>
        <w:tab w:val="left" w:pos="1908"/>
        <w:tab w:val="left" w:pos="2227"/>
      </w:tabs>
      <w:spacing w:before="60" w:after="120"/>
      <w:ind w:left="720" w:hanging="360"/>
    </w:pPr>
    <w:rPr>
      <w:sz w:val="22"/>
      <w:szCs w:val="22"/>
    </w:rPr>
  </w:style>
  <w:style w:type="paragraph" w:customStyle="1" w:styleId="PolicyName">
    <w:name w:val="Policy Name"/>
    <w:basedOn w:val="GeneralText"/>
    <w:next w:val="GeneralText"/>
    <w:rsid w:val="00AA68FD"/>
    <w:pPr>
      <w:spacing w:after="360"/>
      <w:jc w:val="right"/>
    </w:pPr>
    <w:rPr>
      <w:b/>
      <w:bCs/>
      <w:sz w:val="32"/>
      <w:szCs w:val="32"/>
    </w:rPr>
  </w:style>
  <w:style w:type="paragraph" w:customStyle="1" w:styleId="AppendixHeadings">
    <w:name w:val="Appendix Headings"/>
    <w:basedOn w:val="GeneralText"/>
    <w:rsid w:val="00AA68FD"/>
  </w:style>
  <w:style w:type="paragraph" w:customStyle="1" w:styleId="AppendixRefsandDefs">
    <w:name w:val="Appendix Refs and Defs"/>
    <w:next w:val="ReferenceLocation"/>
    <w:rsid w:val="00AA68FD"/>
    <w:pPr>
      <w:spacing w:before="60"/>
      <w:ind w:left="259" w:hanging="259"/>
    </w:pPr>
    <w:rPr>
      <w:rFonts w:ascii="Arial" w:hAnsi="Arial" w:cs="Arial"/>
      <w:b/>
      <w:bCs/>
      <w:sz w:val="22"/>
      <w:szCs w:val="22"/>
    </w:rPr>
  </w:style>
  <w:style w:type="paragraph" w:customStyle="1" w:styleId="ReferenceLocation">
    <w:name w:val="Reference Location"/>
    <w:next w:val="DocumentReference"/>
    <w:rsid w:val="00AA68FD"/>
    <w:pPr>
      <w:spacing w:after="120"/>
      <w:ind w:left="518" w:hanging="259"/>
    </w:pPr>
    <w:rPr>
      <w:rFonts w:ascii="Arial" w:hAnsi="Arial" w:cs="Arial"/>
      <w:i/>
      <w:iCs/>
    </w:rPr>
  </w:style>
  <w:style w:type="paragraph" w:customStyle="1" w:styleId="DocumentReference">
    <w:name w:val="Document Reference"/>
    <w:basedOn w:val="AppendixRefsandDefs"/>
    <w:next w:val="ReferenceLocation"/>
    <w:rsid w:val="00AA68FD"/>
    <w:rPr>
      <w:sz w:val="20"/>
      <w:szCs w:val="20"/>
    </w:rPr>
  </w:style>
  <w:style w:type="paragraph" w:customStyle="1" w:styleId="TableHeading">
    <w:name w:val="Table Heading"/>
    <w:basedOn w:val="GeneralText"/>
    <w:next w:val="GeneralText"/>
    <w:rsid w:val="00AA68FD"/>
    <w:pPr>
      <w:keepNext/>
      <w:tabs>
        <w:tab w:val="left" w:pos="2227"/>
      </w:tabs>
      <w:spacing w:beforeLines="60"/>
    </w:pPr>
    <w:rPr>
      <w:b/>
      <w:bCs/>
    </w:rPr>
  </w:style>
  <w:style w:type="character" w:customStyle="1" w:styleId="PolicyNameChar">
    <w:name w:val="Policy Name Char"/>
    <w:rsid w:val="00AA68FD"/>
    <w:rPr>
      <w:rFonts w:ascii="Arial" w:hAnsi="Arial" w:cs="Arial"/>
      <w:b/>
      <w:bCs/>
      <w:sz w:val="32"/>
      <w:szCs w:val="32"/>
      <w:lang w:val="en-US" w:eastAsia="en-US"/>
    </w:rPr>
  </w:style>
  <w:style w:type="paragraph" w:customStyle="1" w:styleId="PolicyDate">
    <w:name w:val="Policy Date"/>
    <w:basedOn w:val="GeneralText"/>
    <w:next w:val="GeneralText"/>
    <w:rsid w:val="00AA68FD"/>
    <w:pPr>
      <w:spacing w:after="360"/>
      <w:jc w:val="right"/>
    </w:pPr>
    <w:rPr>
      <w:b/>
      <w:bCs/>
    </w:rPr>
  </w:style>
  <w:style w:type="character" w:customStyle="1" w:styleId="PolicyDateChar">
    <w:name w:val="Policy Date Char"/>
    <w:rsid w:val="00AA68FD"/>
    <w:rPr>
      <w:rFonts w:ascii="Arial" w:hAnsi="Arial" w:cs="Arial"/>
      <w:b/>
      <w:bCs/>
      <w:sz w:val="22"/>
      <w:szCs w:val="22"/>
      <w:lang w:val="en-US" w:eastAsia="en-US"/>
    </w:rPr>
  </w:style>
  <w:style w:type="paragraph" w:customStyle="1" w:styleId="ProcessHeading">
    <w:name w:val="Process Heading"/>
    <w:basedOn w:val="Normal"/>
    <w:next w:val="GeneralText"/>
    <w:rsid w:val="00AA68FD"/>
    <w:pPr>
      <w:keepNext/>
      <w:pageBreakBefore/>
      <w:tabs>
        <w:tab w:val="left" w:pos="1908"/>
      </w:tabs>
      <w:spacing w:before="60" w:after="120"/>
    </w:pPr>
    <w:rPr>
      <w:b/>
      <w:bCs/>
      <w:i/>
      <w:iCs/>
      <w:sz w:val="22"/>
      <w:szCs w:val="22"/>
    </w:rPr>
  </w:style>
  <w:style w:type="character" w:styleId="FollowedHyperlink">
    <w:name w:val="FollowedHyperlink"/>
    <w:rsid w:val="00AA68FD"/>
    <w:rPr>
      <w:rFonts w:cs="Times New Roman"/>
      <w:color w:val="800080"/>
      <w:u w:val="single"/>
    </w:rPr>
  </w:style>
  <w:style w:type="paragraph" w:styleId="BodyTextIndent2">
    <w:name w:val="Body Text Indent 2"/>
    <w:basedOn w:val="Normal"/>
    <w:link w:val="BodyTextIndent2Char"/>
    <w:rsid w:val="00AA68FD"/>
    <w:pPr>
      <w:autoSpaceDE w:val="0"/>
      <w:autoSpaceDN w:val="0"/>
      <w:adjustRightInd w:val="0"/>
      <w:ind w:left="720" w:hanging="720"/>
    </w:pPr>
  </w:style>
  <w:style w:type="character" w:customStyle="1" w:styleId="BodyTextIndent2Char">
    <w:name w:val="Body Text Indent 2 Char"/>
    <w:link w:val="BodyTextIndent2"/>
    <w:semiHidden/>
    <w:locked/>
    <w:rsid w:val="00A11C41"/>
    <w:rPr>
      <w:rFonts w:ascii="Arial" w:hAnsi="Arial" w:cs="Arial"/>
      <w:sz w:val="20"/>
      <w:szCs w:val="20"/>
    </w:rPr>
  </w:style>
  <w:style w:type="paragraph" w:customStyle="1" w:styleId="Notice">
    <w:name w:val="Notice"/>
    <w:basedOn w:val="Normal"/>
    <w:rsid w:val="00AA68FD"/>
    <w:pPr>
      <w:framePr w:hSpace="181" w:wrap="auto" w:hAnchor="text" w:yAlign="bottom"/>
      <w:pBdr>
        <w:top w:val="single" w:sz="12" w:space="0" w:color="auto"/>
        <w:left w:val="single" w:sz="12" w:space="0" w:color="auto"/>
        <w:bottom w:val="single" w:sz="12" w:space="0" w:color="auto"/>
        <w:right w:val="single" w:sz="12" w:space="0" w:color="auto"/>
      </w:pBdr>
      <w:shd w:val="pct10" w:color="auto" w:fill="auto"/>
      <w:spacing w:after="100" w:line="240" w:lineRule="atLeast"/>
      <w:ind w:left="440" w:right="437"/>
      <w:jc w:val="center"/>
    </w:pPr>
    <w:rPr>
      <w:rFonts w:ascii="Helv" w:hAnsi="Helv" w:cs="Helv"/>
      <w:b/>
      <w:bCs/>
    </w:rPr>
  </w:style>
  <w:style w:type="paragraph" w:styleId="BlockText">
    <w:name w:val="Block Text"/>
    <w:basedOn w:val="Normal"/>
    <w:rsid w:val="00AA68FD"/>
    <w:pPr>
      <w:tabs>
        <w:tab w:val="left" w:pos="720"/>
      </w:tabs>
      <w:spacing w:before="120"/>
      <w:ind w:left="360" w:right="-576"/>
      <w:jc w:val="both"/>
    </w:pPr>
  </w:style>
  <w:style w:type="paragraph" w:styleId="Title">
    <w:name w:val="Title"/>
    <w:basedOn w:val="Normal"/>
    <w:link w:val="TitleChar"/>
    <w:qFormat/>
    <w:rsid w:val="00AA68FD"/>
    <w:pPr>
      <w:jc w:val="center"/>
    </w:pPr>
    <w:rPr>
      <w:b/>
      <w:bCs/>
      <w:color w:val="000000"/>
      <w:sz w:val="36"/>
      <w:szCs w:val="36"/>
    </w:rPr>
  </w:style>
  <w:style w:type="character" w:customStyle="1" w:styleId="TitleChar">
    <w:name w:val="Title Char"/>
    <w:link w:val="Title"/>
    <w:locked/>
    <w:rsid w:val="00A11C41"/>
    <w:rPr>
      <w:rFonts w:ascii="Cambria" w:hAnsi="Cambria" w:cs="Times New Roman"/>
      <w:b/>
      <w:bCs/>
      <w:kern w:val="28"/>
      <w:sz w:val="32"/>
      <w:szCs w:val="32"/>
    </w:rPr>
  </w:style>
  <w:style w:type="paragraph" w:styleId="BodyText">
    <w:name w:val="Body Text"/>
    <w:aliases w:val="Char"/>
    <w:basedOn w:val="Normal"/>
    <w:link w:val="BodyTextChar"/>
    <w:rsid w:val="00AA68FD"/>
    <w:pPr>
      <w:tabs>
        <w:tab w:val="left" w:pos="720"/>
      </w:tabs>
    </w:pPr>
  </w:style>
  <w:style w:type="character" w:customStyle="1" w:styleId="BodyTextChar">
    <w:name w:val="Body Text Char"/>
    <w:aliases w:val="Char Char"/>
    <w:link w:val="BodyText"/>
    <w:locked/>
    <w:rsid w:val="000904C0"/>
    <w:rPr>
      <w:rFonts w:ascii="Arial" w:hAnsi="Arial" w:cs="Arial"/>
      <w:lang w:val="en-US" w:eastAsia="en-US" w:bidi="ar-SA"/>
    </w:rPr>
  </w:style>
  <w:style w:type="paragraph" w:customStyle="1" w:styleId="TableText">
    <w:name w:val="Table Text"/>
    <w:basedOn w:val="Normal"/>
    <w:rsid w:val="00AA68FD"/>
    <w:pPr>
      <w:spacing w:before="60"/>
    </w:pPr>
    <w:rPr>
      <w:rFonts w:ascii="Garamond" w:hAnsi="Garamond" w:cs="Garamond"/>
      <w:sz w:val="16"/>
      <w:szCs w:val="16"/>
    </w:rPr>
  </w:style>
  <w:style w:type="character" w:styleId="FootnoteReference">
    <w:name w:val="footnote reference"/>
    <w:semiHidden/>
    <w:rsid w:val="00AA68FD"/>
    <w:rPr>
      <w:rFonts w:cs="Times New Roman"/>
      <w:vertAlign w:val="superscript"/>
    </w:rPr>
  </w:style>
  <w:style w:type="paragraph" w:styleId="FootnoteText">
    <w:name w:val="footnote text"/>
    <w:basedOn w:val="Normal"/>
    <w:link w:val="FootnoteTextChar"/>
    <w:semiHidden/>
    <w:rsid w:val="00AA68FD"/>
    <w:rPr>
      <w:lang w:val="en-GB"/>
    </w:rPr>
  </w:style>
  <w:style w:type="character" w:customStyle="1" w:styleId="FootnoteTextChar">
    <w:name w:val="Footnote Text Char"/>
    <w:link w:val="FootnoteText"/>
    <w:semiHidden/>
    <w:locked/>
    <w:rsid w:val="00A11C41"/>
    <w:rPr>
      <w:rFonts w:ascii="Arial" w:hAnsi="Arial" w:cs="Arial"/>
      <w:sz w:val="20"/>
      <w:szCs w:val="20"/>
    </w:rPr>
  </w:style>
  <w:style w:type="paragraph" w:styleId="NormalWeb">
    <w:name w:val="Normal (Web)"/>
    <w:basedOn w:val="Normal"/>
    <w:uiPriority w:val="99"/>
    <w:rsid w:val="00AA68FD"/>
    <w:rPr>
      <w:rFonts w:ascii="Arial Unicode MS" w:eastAsia="Arial Unicode MS" w:hAnsi="Arial Unicode MS" w:cs="Arial Unicode MS"/>
      <w:sz w:val="18"/>
      <w:szCs w:val="18"/>
    </w:rPr>
  </w:style>
  <w:style w:type="paragraph" w:customStyle="1" w:styleId="listheading2">
    <w:name w:val="listheading2"/>
    <w:basedOn w:val="Normal"/>
    <w:rsid w:val="00AA68FD"/>
    <w:rPr>
      <w:rFonts w:ascii="Arial Unicode MS" w:eastAsia="Arial Unicode MS" w:hAnsi="Arial Unicode MS" w:cs="Arial Unicode MS"/>
      <w:b/>
      <w:bCs/>
    </w:rPr>
  </w:style>
  <w:style w:type="paragraph" w:customStyle="1" w:styleId="Picture">
    <w:name w:val="Picture"/>
    <w:basedOn w:val="Normal"/>
    <w:next w:val="Caption"/>
    <w:rsid w:val="00AA68FD"/>
    <w:pPr>
      <w:keepNext/>
    </w:pPr>
    <w:rPr>
      <w:rFonts w:ascii="Garamond" w:hAnsi="Garamond" w:cs="Garamond"/>
      <w:sz w:val="22"/>
      <w:szCs w:val="22"/>
    </w:rPr>
  </w:style>
  <w:style w:type="paragraph" w:styleId="Caption">
    <w:name w:val="caption"/>
    <w:basedOn w:val="Normal"/>
    <w:next w:val="Normal"/>
    <w:qFormat/>
    <w:rsid w:val="00AA68FD"/>
    <w:pPr>
      <w:spacing w:before="120" w:after="120"/>
    </w:pPr>
    <w:rPr>
      <w:b/>
      <w:bCs/>
    </w:rPr>
  </w:style>
  <w:style w:type="paragraph" w:customStyle="1" w:styleId="xl120">
    <w:name w:val="xl120"/>
    <w:basedOn w:val="Normal"/>
    <w:rsid w:val="00AA68FD"/>
    <w:pPr>
      <w:pBdr>
        <w:left w:val="single" w:sz="8" w:space="0" w:color="auto"/>
      </w:pBdr>
      <w:spacing w:before="100" w:beforeAutospacing="1" w:after="100" w:afterAutospacing="1"/>
      <w:textAlignment w:val="top"/>
    </w:pPr>
    <w:rPr>
      <w:sz w:val="18"/>
      <w:szCs w:val="18"/>
    </w:rPr>
  </w:style>
  <w:style w:type="paragraph" w:customStyle="1" w:styleId="TextBullet">
    <w:name w:val="Text Bullet"/>
    <w:basedOn w:val="Text"/>
    <w:rsid w:val="00AA68FD"/>
    <w:pPr>
      <w:numPr>
        <w:numId w:val="2"/>
      </w:numPr>
    </w:pPr>
  </w:style>
  <w:style w:type="paragraph" w:customStyle="1" w:styleId="Text">
    <w:name w:val="Text"/>
    <w:basedOn w:val="Normal"/>
    <w:rsid w:val="00AA68FD"/>
    <w:rPr>
      <w:sz w:val="22"/>
      <w:szCs w:val="22"/>
    </w:rPr>
  </w:style>
  <w:style w:type="paragraph" w:styleId="DocumentMap">
    <w:name w:val="Document Map"/>
    <w:basedOn w:val="Normal"/>
    <w:link w:val="DocumentMapChar"/>
    <w:semiHidden/>
    <w:rsid w:val="000F752D"/>
    <w:pPr>
      <w:shd w:val="clear" w:color="auto" w:fill="000080"/>
    </w:pPr>
    <w:rPr>
      <w:rFonts w:ascii="Tahoma" w:hAnsi="Tahoma" w:cs="Tahoma"/>
    </w:rPr>
  </w:style>
  <w:style w:type="character" w:customStyle="1" w:styleId="DocumentMapChar">
    <w:name w:val="Document Map Char"/>
    <w:link w:val="DocumentMap"/>
    <w:semiHidden/>
    <w:locked/>
    <w:rsid w:val="00A11C41"/>
    <w:rPr>
      <w:rFonts w:cs="Arial"/>
      <w:sz w:val="2"/>
    </w:rPr>
  </w:style>
  <w:style w:type="character" w:customStyle="1" w:styleId="ms-sitemapdirectional">
    <w:name w:val="ms-sitemapdirectional"/>
    <w:rsid w:val="00776095"/>
    <w:rPr>
      <w:rFonts w:cs="Times New Roman"/>
    </w:rPr>
  </w:style>
  <w:style w:type="paragraph" w:customStyle="1" w:styleId="Default">
    <w:name w:val="Default"/>
    <w:rsid w:val="000B139F"/>
    <w:pPr>
      <w:autoSpaceDE w:val="0"/>
      <w:autoSpaceDN w:val="0"/>
      <w:adjustRightInd w:val="0"/>
    </w:pPr>
    <w:rPr>
      <w:color w:val="000000"/>
      <w:sz w:val="24"/>
      <w:szCs w:val="24"/>
    </w:rPr>
  </w:style>
  <w:style w:type="paragraph" w:styleId="BalloonText">
    <w:name w:val="Balloon Text"/>
    <w:basedOn w:val="Normal"/>
    <w:link w:val="BalloonTextChar"/>
    <w:semiHidden/>
    <w:rsid w:val="00E416C5"/>
    <w:rPr>
      <w:rFonts w:ascii="Tahoma" w:hAnsi="Tahoma" w:cs="Tahoma"/>
      <w:sz w:val="16"/>
      <w:szCs w:val="16"/>
    </w:rPr>
  </w:style>
  <w:style w:type="character" w:customStyle="1" w:styleId="BalloonTextChar">
    <w:name w:val="Balloon Text Char"/>
    <w:link w:val="BalloonText"/>
    <w:semiHidden/>
    <w:locked/>
    <w:rsid w:val="00A11C41"/>
    <w:rPr>
      <w:rFonts w:cs="Arial"/>
      <w:sz w:val="2"/>
    </w:rPr>
  </w:style>
  <w:style w:type="table" w:styleId="TableGrid">
    <w:name w:val="Table Grid"/>
    <w:basedOn w:val="TableNormal"/>
    <w:rsid w:val="00692407"/>
    <w:pPr>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def">
    <w:name w:val="tabledef"/>
    <w:aliases w:val="td"/>
    <w:basedOn w:val="BodyText"/>
    <w:rsid w:val="00EB53FE"/>
    <w:pPr>
      <w:tabs>
        <w:tab w:val="clear" w:pos="720"/>
      </w:tabs>
      <w:ind w:left="0"/>
    </w:pPr>
    <w:rPr>
      <w:rFonts w:ascii="Times New Roman" w:hAnsi="Times New Roman" w:cs="Times New Roman"/>
    </w:rPr>
  </w:style>
  <w:style w:type="table" w:customStyle="1" w:styleId="TableGrid1">
    <w:name w:val="Table Grid1"/>
    <w:rsid w:val="00EB5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rsid w:val="00A07B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22E4A"/>
    <w:rPr>
      <w:rFonts w:cs="Times New Roman"/>
      <w:sz w:val="16"/>
      <w:szCs w:val="16"/>
    </w:rPr>
  </w:style>
  <w:style w:type="paragraph" w:styleId="CommentText">
    <w:name w:val="annotation text"/>
    <w:basedOn w:val="Normal"/>
    <w:link w:val="CommentTextChar1"/>
    <w:rsid w:val="00222E4A"/>
  </w:style>
  <w:style w:type="character" w:customStyle="1" w:styleId="CommentTextChar">
    <w:name w:val="Comment Text Char"/>
    <w:locked/>
    <w:rsid w:val="00D93814"/>
    <w:rPr>
      <w:rFonts w:ascii="Arial" w:hAnsi="Arial" w:cs="Arial"/>
    </w:rPr>
  </w:style>
  <w:style w:type="character" w:customStyle="1" w:styleId="CommentTextChar1">
    <w:name w:val="Comment Text Char1"/>
    <w:link w:val="CommentText"/>
    <w:locked/>
    <w:rsid w:val="00222E4A"/>
    <w:rPr>
      <w:rFonts w:ascii="Arial" w:hAnsi="Arial" w:cs="Arial"/>
    </w:rPr>
  </w:style>
  <w:style w:type="paragraph" w:styleId="CommentSubject">
    <w:name w:val="annotation subject"/>
    <w:basedOn w:val="CommentText"/>
    <w:next w:val="CommentText"/>
    <w:link w:val="CommentSubjectChar"/>
    <w:semiHidden/>
    <w:rsid w:val="00222E4A"/>
    <w:rPr>
      <w:b/>
      <w:bCs/>
    </w:rPr>
  </w:style>
  <w:style w:type="character" w:customStyle="1" w:styleId="CommentSubjectChar">
    <w:name w:val="Comment Subject Char"/>
    <w:link w:val="CommentSubject"/>
    <w:semiHidden/>
    <w:locked/>
    <w:rsid w:val="00222E4A"/>
    <w:rPr>
      <w:rFonts w:ascii="Arial" w:hAnsi="Arial" w:cs="Arial"/>
      <w:b/>
      <w:bCs/>
    </w:rPr>
  </w:style>
  <w:style w:type="paragraph" w:styleId="ListParagraph">
    <w:name w:val="List Paragraph"/>
    <w:basedOn w:val="Normal"/>
    <w:uiPriority w:val="34"/>
    <w:qFormat/>
    <w:rsid w:val="00454F5F"/>
    <w:pPr>
      <w:ind w:left="720"/>
    </w:pPr>
  </w:style>
  <w:style w:type="paragraph" w:customStyle="1" w:styleId="bullet">
    <w:name w:val="bullet"/>
    <w:basedOn w:val="Normal"/>
    <w:rsid w:val="00D36629"/>
    <w:pPr>
      <w:numPr>
        <w:numId w:val="1"/>
      </w:numPr>
      <w:spacing w:line="240" w:lineRule="exact"/>
      <w:ind w:left="0"/>
    </w:pPr>
    <w:rPr>
      <w:rFonts w:ascii="Times" w:hAnsi="Times" w:cs="Times"/>
      <w:sz w:val="24"/>
      <w:szCs w:val="24"/>
    </w:rPr>
  </w:style>
  <w:style w:type="paragraph" w:customStyle="1" w:styleId="level2">
    <w:name w:val="level 2"/>
    <w:basedOn w:val="Normal"/>
    <w:rsid w:val="00D36629"/>
    <w:pPr>
      <w:spacing w:after="240" w:line="240" w:lineRule="exact"/>
      <w:ind w:left="446"/>
    </w:pPr>
    <w:rPr>
      <w:rFonts w:ascii="Times" w:hAnsi="Times" w:cs="Times"/>
      <w:sz w:val="24"/>
      <w:szCs w:val="24"/>
    </w:rPr>
  </w:style>
  <w:style w:type="paragraph" w:customStyle="1" w:styleId="Body">
    <w:name w:val="Body"/>
    <w:basedOn w:val="Normal"/>
    <w:rsid w:val="00D36629"/>
    <w:pPr>
      <w:spacing w:before="120"/>
      <w:ind w:left="878"/>
    </w:pPr>
  </w:style>
  <w:style w:type="paragraph" w:customStyle="1" w:styleId="Head2">
    <w:name w:val="Head 2"/>
    <w:basedOn w:val="Normal"/>
    <w:rsid w:val="00D36629"/>
    <w:pPr>
      <w:spacing w:before="240"/>
      <w:ind w:left="0"/>
    </w:pPr>
    <w:rPr>
      <w:color w:val="010000"/>
      <w:sz w:val="36"/>
      <w:szCs w:val="36"/>
    </w:rPr>
  </w:style>
  <w:style w:type="paragraph" w:customStyle="1" w:styleId="mainparagraph">
    <w:name w:val="mainparagraph"/>
    <w:basedOn w:val="Normal"/>
    <w:rsid w:val="00D36629"/>
    <w:pPr>
      <w:spacing w:before="100" w:beforeAutospacing="1" w:after="100" w:afterAutospacing="1"/>
      <w:ind w:left="0"/>
    </w:pPr>
    <w:rPr>
      <w:color w:val="000000"/>
      <w:sz w:val="24"/>
      <w:szCs w:val="24"/>
    </w:rPr>
  </w:style>
  <w:style w:type="paragraph" w:styleId="Revision">
    <w:name w:val="Revision"/>
    <w:hidden/>
    <w:semiHidden/>
    <w:rsid w:val="00FB1D39"/>
    <w:rPr>
      <w:rFonts w:ascii="Arial" w:hAnsi="Arial" w:cs="Arial"/>
    </w:rPr>
  </w:style>
  <w:style w:type="character" w:styleId="HTMLTypewriter">
    <w:name w:val="HTML Typewriter"/>
    <w:uiPriority w:val="99"/>
    <w:unhideWhenUsed/>
    <w:locked/>
    <w:rsid w:val="00260F22"/>
    <w:rPr>
      <w:rFonts w:ascii="Courier New" w:eastAsia="Times New Roman" w:hAnsi="Courier New" w:cs="Courier New"/>
      <w:sz w:val="20"/>
      <w:szCs w:val="20"/>
    </w:rPr>
  </w:style>
  <w:style w:type="character" w:styleId="Emphasis">
    <w:name w:val="Emphasis"/>
    <w:uiPriority w:val="20"/>
    <w:qFormat/>
    <w:locked/>
    <w:rsid w:val="00253401"/>
    <w:rPr>
      <w:i/>
      <w:iCs/>
    </w:rPr>
  </w:style>
  <w:style w:type="character" w:styleId="Strong">
    <w:name w:val="Strong"/>
    <w:uiPriority w:val="22"/>
    <w:qFormat/>
    <w:locked/>
    <w:rsid w:val="00B11ED9"/>
    <w:rPr>
      <w:b/>
      <w:bCs/>
    </w:rPr>
  </w:style>
  <w:style w:type="numbering" w:styleId="111111">
    <w:name w:val="Outline List 2"/>
    <w:locked/>
    <w:rsid w:val="008E64B8"/>
    <w:pPr>
      <w:numPr>
        <w:numId w:val="4"/>
      </w:numPr>
    </w:pPr>
  </w:style>
  <w:style w:type="table" w:customStyle="1" w:styleId="ScrollTableNormal">
    <w:name w:val="Scroll Table Normal"/>
    <w:basedOn w:val="TableNormal"/>
    <w:uiPriority w:val="99"/>
    <w:qFormat/>
    <w:rsid w:val="008E64B8"/>
    <w:rPr>
      <w:rFonts w:ascii="Arial" w:hAnsi="Arial"/>
      <w:szCs w:val="24"/>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TOCHeading">
    <w:name w:val="TOC Heading"/>
    <w:basedOn w:val="Heading1"/>
    <w:next w:val="Normal"/>
    <w:uiPriority w:val="39"/>
    <w:unhideWhenUsed/>
    <w:qFormat/>
    <w:rsid w:val="00161C17"/>
    <w:pPr>
      <w:keepLines/>
      <w:numPr>
        <w:numId w:val="0"/>
      </w:numPr>
      <w:spacing w:before="480" w:after="0" w:line="276" w:lineRule="auto"/>
      <w:outlineLvl w:val="9"/>
    </w:pPr>
    <w:rPr>
      <w:rFonts w:ascii="Calibri" w:eastAsia="MS Gothic" w:hAnsi="Calibri" w:cs="Times New Roman"/>
      <w:color w:val="365F91"/>
      <w:kern w:val="0"/>
    </w:rPr>
  </w:style>
  <w:style w:type="paragraph" w:customStyle="1" w:styleId="NoteLevel2">
    <w:name w:val="Note Level 2"/>
    <w:basedOn w:val="Normal"/>
    <w:uiPriority w:val="1"/>
    <w:qFormat/>
    <w:rsid w:val="007E7959"/>
    <w:pPr>
      <w:keepNext/>
      <w:ind w:left="0"/>
      <w:contextualSpacing/>
      <w:outlineLvl w:val="1"/>
    </w:pPr>
    <w:rPr>
      <w:rFonts w:ascii="Verdana" w:hAnsi="Verdana"/>
    </w:rPr>
  </w:style>
  <w:style w:type="character" w:styleId="HTMLCode">
    <w:name w:val="HTML Code"/>
    <w:basedOn w:val="DefaultParagraphFont"/>
    <w:uiPriority w:val="99"/>
    <w:unhideWhenUsed/>
    <w:locked/>
    <w:rsid w:val="00CF040F"/>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locked/>
    <w:rsid w:val="00CF0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ind w:left="0"/>
    </w:pPr>
    <w:rPr>
      <w:rFonts w:ascii="Courier New" w:hAnsi="Courier New" w:cs="Courier New"/>
      <w:lang w:val="es-MX" w:eastAsia="es-MX"/>
    </w:rPr>
  </w:style>
  <w:style w:type="character" w:customStyle="1" w:styleId="HTMLPreformattedChar">
    <w:name w:val="HTML Preformatted Char"/>
    <w:basedOn w:val="DefaultParagraphFont"/>
    <w:link w:val="HTMLPreformatted"/>
    <w:uiPriority w:val="99"/>
    <w:rsid w:val="00CF040F"/>
    <w:rPr>
      <w:rFonts w:ascii="Courier New" w:hAnsi="Courier New" w:cs="Courier New"/>
      <w:lang w:val="es-MX" w:eastAsia="es-MX"/>
    </w:rPr>
  </w:style>
  <w:style w:type="paragraph" w:customStyle="1" w:styleId="new-to-git">
    <w:name w:val="new-to-git"/>
    <w:basedOn w:val="Normal"/>
    <w:rsid w:val="00CF040F"/>
    <w:pPr>
      <w:spacing w:before="150"/>
      <w:ind w:left="0"/>
    </w:pPr>
    <w:rPr>
      <w:rFonts w:ascii="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
      </w:divsChild>
    </w:div>
    <w:div w:id="21">
      <w:marLeft w:val="0"/>
      <w:marRight w:val="0"/>
      <w:marTop w:val="0"/>
      <w:marBottom w:val="0"/>
      <w:divBdr>
        <w:top w:val="none" w:sz="0" w:space="0" w:color="auto"/>
        <w:left w:val="none" w:sz="0" w:space="0" w:color="auto"/>
        <w:bottom w:val="none" w:sz="0" w:space="0" w:color="auto"/>
        <w:right w:val="none" w:sz="0" w:space="0" w:color="auto"/>
      </w:divBdr>
    </w:div>
    <w:div w:id="609817659">
      <w:bodyDiv w:val="1"/>
      <w:marLeft w:val="0"/>
      <w:marRight w:val="0"/>
      <w:marTop w:val="0"/>
      <w:marBottom w:val="0"/>
      <w:divBdr>
        <w:top w:val="none" w:sz="0" w:space="0" w:color="auto"/>
        <w:left w:val="none" w:sz="0" w:space="0" w:color="auto"/>
        <w:bottom w:val="none" w:sz="0" w:space="0" w:color="auto"/>
        <w:right w:val="none" w:sz="0" w:space="0" w:color="auto"/>
      </w:divBdr>
    </w:div>
    <w:div w:id="668023515">
      <w:bodyDiv w:val="1"/>
      <w:marLeft w:val="0"/>
      <w:marRight w:val="0"/>
      <w:marTop w:val="0"/>
      <w:marBottom w:val="0"/>
      <w:divBdr>
        <w:top w:val="none" w:sz="0" w:space="0" w:color="auto"/>
        <w:left w:val="none" w:sz="0" w:space="0" w:color="auto"/>
        <w:bottom w:val="none" w:sz="0" w:space="0" w:color="auto"/>
        <w:right w:val="none" w:sz="0" w:space="0" w:color="auto"/>
      </w:divBdr>
    </w:div>
    <w:div w:id="803699670">
      <w:bodyDiv w:val="1"/>
      <w:marLeft w:val="0"/>
      <w:marRight w:val="0"/>
      <w:marTop w:val="0"/>
      <w:marBottom w:val="0"/>
      <w:divBdr>
        <w:top w:val="none" w:sz="0" w:space="0" w:color="auto"/>
        <w:left w:val="none" w:sz="0" w:space="0" w:color="auto"/>
        <w:bottom w:val="none" w:sz="0" w:space="0" w:color="auto"/>
        <w:right w:val="none" w:sz="0" w:space="0" w:color="auto"/>
      </w:divBdr>
      <w:divsChild>
        <w:div w:id="705375767">
          <w:marLeft w:val="0"/>
          <w:marRight w:val="0"/>
          <w:marTop w:val="0"/>
          <w:marBottom w:val="0"/>
          <w:divBdr>
            <w:top w:val="none" w:sz="0" w:space="0" w:color="auto"/>
            <w:left w:val="none" w:sz="0" w:space="0" w:color="auto"/>
            <w:bottom w:val="none" w:sz="0" w:space="0" w:color="auto"/>
            <w:right w:val="none" w:sz="0" w:space="0" w:color="auto"/>
          </w:divBdr>
          <w:divsChild>
            <w:div w:id="1631982618">
              <w:marLeft w:val="0"/>
              <w:marRight w:val="0"/>
              <w:marTop w:val="0"/>
              <w:marBottom w:val="0"/>
              <w:divBdr>
                <w:top w:val="none" w:sz="0" w:space="0" w:color="auto"/>
                <w:left w:val="none" w:sz="0" w:space="0" w:color="auto"/>
                <w:bottom w:val="none" w:sz="0" w:space="0" w:color="auto"/>
                <w:right w:val="none" w:sz="0" w:space="0" w:color="auto"/>
              </w:divBdr>
              <w:divsChild>
                <w:div w:id="1048459474">
                  <w:marLeft w:val="0"/>
                  <w:marRight w:val="0"/>
                  <w:marTop w:val="0"/>
                  <w:marBottom w:val="0"/>
                  <w:divBdr>
                    <w:top w:val="none" w:sz="0" w:space="0" w:color="auto"/>
                    <w:left w:val="none" w:sz="0" w:space="0" w:color="auto"/>
                    <w:bottom w:val="none" w:sz="0" w:space="0" w:color="auto"/>
                    <w:right w:val="none" w:sz="0" w:space="0" w:color="auto"/>
                  </w:divBdr>
                  <w:divsChild>
                    <w:div w:id="876621662">
                      <w:marLeft w:val="0"/>
                      <w:marRight w:val="0"/>
                      <w:marTop w:val="0"/>
                      <w:marBottom w:val="0"/>
                      <w:divBdr>
                        <w:top w:val="single" w:sz="6" w:space="0" w:color="CCCCCC"/>
                        <w:left w:val="single" w:sz="2" w:space="0" w:color="CCCCCC"/>
                        <w:bottom w:val="single" w:sz="6" w:space="0" w:color="CCCCCC"/>
                        <w:right w:val="single" w:sz="2" w:space="0" w:color="CCCCCC"/>
                      </w:divBdr>
                      <w:divsChild>
                        <w:div w:id="1155102002">
                          <w:marLeft w:val="0"/>
                          <w:marRight w:val="0"/>
                          <w:marTop w:val="0"/>
                          <w:marBottom w:val="0"/>
                          <w:divBdr>
                            <w:top w:val="none" w:sz="0" w:space="0" w:color="auto"/>
                            <w:left w:val="none" w:sz="0" w:space="0" w:color="auto"/>
                            <w:bottom w:val="none" w:sz="0" w:space="0" w:color="auto"/>
                            <w:right w:val="none" w:sz="0" w:space="0" w:color="auto"/>
                          </w:divBdr>
                          <w:divsChild>
                            <w:div w:id="399060760">
                              <w:marLeft w:val="0"/>
                              <w:marRight w:val="0"/>
                              <w:marTop w:val="0"/>
                              <w:marBottom w:val="0"/>
                              <w:divBdr>
                                <w:top w:val="none" w:sz="0" w:space="0" w:color="auto"/>
                                <w:left w:val="none" w:sz="0" w:space="0" w:color="auto"/>
                                <w:bottom w:val="none" w:sz="0" w:space="0" w:color="auto"/>
                                <w:right w:val="none" w:sz="0" w:space="0" w:color="auto"/>
                              </w:divBdr>
                              <w:divsChild>
                                <w:div w:id="1275017828">
                                  <w:marLeft w:val="0"/>
                                  <w:marRight w:val="0"/>
                                  <w:marTop w:val="0"/>
                                  <w:marBottom w:val="0"/>
                                  <w:divBdr>
                                    <w:top w:val="dashed" w:sz="6" w:space="0" w:color="auto"/>
                                    <w:left w:val="dashed" w:sz="6" w:space="0" w:color="auto"/>
                                    <w:bottom w:val="dashed" w:sz="6" w:space="0" w:color="auto"/>
                                    <w:right w:val="dashed" w:sz="6" w:space="0" w:color="auto"/>
                                  </w:divBdr>
                                  <w:divsChild>
                                    <w:div w:id="1421947909">
                                      <w:marLeft w:val="0"/>
                                      <w:marRight w:val="0"/>
                                      <w:marTop w:val="0"/>
                                      <w:marBottom w:val="0"/>
                                      <w:divBdr>
                                        <w:top w:val="none" w:sz="0" w:space="0" w:color="auto"/>
                                        <w:left w:val="none" w:sz="0" w:space="0" w:color="auto"/>
                                        <w:bottom w:val="none" w:sz="0" w:space="0" w:color="auto"/>
                                        <w:right w:val="none" w:sz="0" w:space="0" w:color="auto"/>
                                      </w:divBdr>
                                      <w:divsChild>
                                        <w:div w:id="1308973084">
                                          <w:marLeft w:val="0"/>
                                          <w:marRight w:val="0"/>
                                          <w:marTop w:val="0"/>
                                          <w:marBottom w:val="0"/>
                                          <w:divBdr>
                                            <w:top w:val="none" w:sz="0" w:space="0" w:color="auto"/>
                                            <w:left w:val="none" w:sz="0" w:space="0" w:color="auto"/>
                                            <w:bottom w:val="none" w:sz="0" w:space="0" w:color="auto"/>
                                            <w:right w:val="none" w:sz="0" w:space="0" w:color="auto"/>
                                          </w:divBdr>
                                          <w:divsChild>
                                            <w:div w:id="259335750">
                                              <w:marLeft w:val="0"/>
                                              <w:marRight w:val="0"/>
                                              <w:marTop w:val="0"/>
                                              <w:marBottom w:val="0"/>
                                              <w:divBdr>
                                                <w:top w:val="none" w:sz="0" w:space="0" w:color="auto"/>
                                                <w:left w:val="none" w:sz="0" w:space="0" w:color="auto"/>
                                                <w:bottom w:val="none" w:sz="0" w:space="0" w:color="auto"/>
                                                <w:right w:val="none" w:sz="0" w:space="0" w:color="auto"/>
                                              </w:divBdr>
                                              <w:divsChild>
                                                <w:div w:id="1180435443">
                                                  <w:marLeft w:val="0"/>
                                                  <w:marRight w:val="0"/>
                                                  <w:marTop w:val="0"/>
                                                  <w:marBottom w:val="0"/>
                                                  <w:divBdr>
                                                    <w:top w:val="none" w:sz="0" w:space="0" w:color="auto"/>
                                                    <w:left w:val="none" w:sz="0" w:space="0" w:color="auto"/>
                                                    <w:bottom w:val="none" w:sz="0" w:space="0" w:color="auto"/>
                                                    <w:right w:val="none" w:sz="0" w:space="0" w:color="auto"/>
                                                  </w:divBdr>
                                                  <w:divsChild>
                                                    <w:div w:id="172158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321087">
      <w:bodyDiv w:val="1"/>
      <w:marLeft w:val="0"/>
      <w:marRight w:val="0"/>
      <w:marTop w:val="0"/>
      <w:marBottom w:val="0"/>
      <w:divBdr>
        <w:top w:val="none" w:sz="0" w:space="0" w:color="auto"/>
        <w:left w:val="none" w:sz="0" w:space="0" w:color="auto"/>
        <w:bottom w:val="none" w:sz="0" w:space="0" w:color="auto"/>
        <w:right w:val="none" w:sz="0" w:space="0" w:color="auto"/>
      </w:divBdr>
      <w:divsChild>
        <w:div w:id="1587416250">
          <w:marLeft w:val="0"/>
          <w:marRight w:val="0"/>
          <w:marTop w:val="180"/>
          <w:marBottom w:val="180"/>
          <w:divBdr>
            <w:top w:val="none" w:sz="0" w:space="0" w:color="auto"/>
            <w:left w:val="none" w:sz="0" w:space="0" w:color="auto"/>
            <w:bottom w:val="none" w:sz="0" w:space="0" w:color="auto"/>
            <w:right w:val="none" w:sz="0" w:space="0" w:color="auto"/>
          </w:divBdr>
        </w:div>
        <w:div w:id="1692488697">
          <w:marLeft w:val="0"/>
          <w:marRight w:val="0"/>
          <w:marTop w:val="180"/>
          <w:marBottom w:val="180"/>
          <w:divBdr>
            <w:top w:val="none" w:sz="0" w:space="0" w:color="auto"/>
            <w:left w:val="none" w:sz="0" w:space="0" w:color="auto"/>
            <w:bottom w:val="none" w:sz="0" w:space="0" w:color="auto"/>
            <w:right w:val="none" w:sz="0" w:space="0" w:color="auto"/>
          </w:divBdr>
        </w:div>
        <w:div w:id="824275481">
          <w:marLeft w:val="0"/>
          <w:marRight w:val="0"/>
          <w:marTop w:val="180"/>
          <w:marBottom w:val="180"/>
          <w:divBdr>
            <w:top w:val="none" w:sz="0" w:space="0" w:color="auto"/>
            <w:left w:val="none" w:sz="0" w:space="0" w:color="auto"/>
            <w:bottom w:val="none" w:sz="0" w:space="0" w:color="auto"/>
            <w:right w:val="none" w:sz="0" w:space="0" w:color="auto"/>
          </w:divBdr>
        </w:div>
      </w:divsChild>
    </w:div>
    <w:div w:id="1388918512">
      <w:bodyDiv w:val="1"/>
      <w:marLeft w:val="0"/>
      <w:marRight w:val="0"/>
      <w:marTop w:val="0"/>
      <w:marBottom w:val="0"/>
      <w:divBdr>
        <w:top w:val="none" w:sz="0" w:space="0" w:color="auto"/>
        <w:left w:val="none" w:sz="0" w:space="0" w:color="auto"/>
        <w:bottom w:val="none" w:sz="0" w:space="0" w:color="auto"/>
        <w:right w:val="none" w:sz="0" w:space="0" w:color="auto"/>
      </w:divBdr>
    </w:div>
    <w:div w:id="1441727330">
      <w:bodyDiv w:val="1"/>
      <w:marLeft w:val="0"/>
      <w:marRight w:val="0"/>
      <w:marTop w:val="0"/>
      <w:marBottom w:val="0"/>
      <w:divBdr>
        <w:top w:val="none" w:sz="0" w:space="0" w:color="auto"/>
        <w:left w:val="none" w:sz="0" w:space="0" w:color="auto"/>
        <w:bottom w:val="none" w:sz="0" w:space="0" w:color="auto"/>
        <w:right w:val="none" w:sz="0" w:space="0" w:color="auto"/>
      </w:divBdr>
      <w:divsChild>
        <w:div w:id="1412502471">
          <w:marLeft w:val="0"/>
          <w:marRight w:val="0"/>
          <w:marTop w:val="0"/>
          <w:marBottom w:val="0"/>
          <w:divBdr>
            <w:top w:val="none" w:sz="0" w:space="0" w:color="auto"/>
            <w:left w:val="none" w:sz="0" w:space="0" w:color="auto"/>
            <w:bottom w:val="none" w:sz="0" w:space="0" w:color="auto"/>
            <w:right w:val="none" w:sz="0" w:space="0" w:color="auto"/>
          </w:divBdr>
          <w:divsChild>
            <w:div w:id="1159076054">
              <w:marLeft w:val="0"/>
              <w:marRight w:val="0"/>
              <w:marTop w:val="0"/>
              <w:marBottom w:val="0"/>
              <w:divBdr>
                <w:top w:val="none" w:sz="0" w:space="0" w:color="auto"/>
                <w:left w:val="none" w:sz="0" w:space="0" w:color="auto"/>
                <w:bottom w:val="none" w:sz="0" w:space="0" w:color="auto"/>
                <w:right w:val="none" w:sz="0" w:space="0" w:color="auto"/>
              </w:divBdr>
              <w:divsChild>
                <w:div w:id="790175374">
                  <w:marLeft w:val="0"/>
                  <w:marRight w:val="0"/>
                  <w:marTop w:val="0"/>
                  <w:marBottom w:val="0"/>
                  <w:divBdr>
                    <w:top w:val="none" w:sz="0" w:space="0" w:color="auto"/>
                    <w:left w:val="none" w:sz="0" w:space="0" w:color="auto"/>
                    <w:bottom w:val="none" w:sz="0" w:space="0" w:color="auto"/>
                    <w:right w:val="none" w:sz="0" w:space="0" w:color="auto"/>
                  </w:divBdr>
                  <w:divsChild>
                    <w:div w:id="1873104092">
                      <w:marLeft w:val="0"/>
                      <w:marRight w:val="0"/>
                      <w:marTop w:val="0"/>
                      <w:marBottom w:val="0"/>
                      <w:divBdr>
                        <w:top w:val="single" w:sz="6" w:space="0" w:color="CCCCCC"/>
                        <w:left w:val="single" w:sz="2" w:space="0" w:color="CCCCCC"/>
                        <w:bottom w:val="single" w:sz="6" w:space="0" w:color="CCCCCC"/>
                        <w:right w:val="single" w:sz="2" w:space="0" w:color="CCCCCC"/>
                      </w:divBdr>
                      <w:divsChild>
                        <w:div w:id="767963212">
                          <w:marLeft w:val="0"/>
                          <w:marRight w:val="0"/>
                          <w:marTop w:val="0"/>
                          <w:marBottom w:val="0"/>
                          <w:divBdr>
                            <w:top w:val="none" w:sz="0" w:space="0" w:color="auto"/>
                            <w:left w:val="none" w:sz="0" w:space="0" w:color="auto"/>
                            <w:bottom w:val="none" w:sz="0" w:space="0" w:color="auto"/>
                            <w:right w:val="none" w:sz="0" w:space="0" w:color="auto"/>
                          </w:divBdr>
                          <w:divsChild>
                            <w:div w:id="1461918172">
                              <w:marLeft w:val="0"/>
                              <w:marRight w:val="0"/>
                              <w:marTop w:val="0"/>
                              <w:marBottom w:val="0"/>
                              <w:divBdr>
                                <w:top w:val="none" w:sz="0" w:space="0" w:color="auto"/>
                                <w:left w:val="none" w:sz="0" w:space="0" w:color="auto"/>
                                <w:bottom w:val="none" w:sz="0" w:space="0" w:color="auto"/>
                                <w:right w:val="none" w:sz="0" w:space="0" w:color="auto"/>
                              </w:divBdr>
                              <w:divsChild>
                                <w:div w:id="1836143923">
                                  <w:marLeft w:val="0"/>
                                  <w:marRight w:val="0"/>
                                  <w:marTop w:val="0"/>
                                  <w:marBottom w:val="0"/>
                                  <w:divBdr>
                                    <w:top w:val="dashed" w:sz="6" w:space="0" w:color="auto"/>
                                    <w:left w:val="dashed" w:sz="6" w:space="0" w:color="auto"/>
                                    <w:bottom w:val="dashed" w:sz="6" w:space="0" w:color="auto"/>
                                    <w:right w:val="dashed" w:sz="6" w:space="0" w:color="auto"/>
                                  </w:divBdr>
                                  <w:divsChild>
                                    <w:div w:id="655957127">
                                      <w:marLeft w:val="0"/>
                                      <w:marRight w:val="0"/>
                                      <w:marTop w:val="0"/>
                                      <w:marBottom w:val="0"/>
                                      <w:divBdr>
                                        <w:top w:val="none" w:sz="0" w:space="0" w:color="auto"/>
                                        <w:left w:val="none" w:sz="0" w:space="0" w:color="auto"/>
                                        <w:bottom w:val="none" w:sz="0" w:space="0" w:color="auto"/>
                                        <w:right w:val="none" w:sz="0" w:space="0" w:color="auto"/>
                                      </w:divBdr>
                                      <w:divsChild>
                                        <w:div w:id="1586301076">
                                          <w:marLeft w:val="0"/>
                                          <w:marRight w:val="0"/>
                                          <w:marTop w:val="0"/>
                                          <w:marBottom w:val="0"/>
                                          <w:divBdr>
                                            <w:top w:val="none" w:sz="0" w:space="0" w:color="auto"/>
                                            <w:left w:val="none" w:sz="0" w:space="0" w:color="auto"/>
                                            <w:bottom w:val="none" w:sz="0" w:space="0" w:color="auto"/>
                                            <w:right w:val="none" w:sz="0" w:space="0" w:color="auto"/>
                                          </w:divBdr>
                                          <w:divsChild>
                                            <w:div w:id="256639195">
                                              <w:marLeft w:val="0"/>
                                              <w:marRight w:val="0"/>
                                              <w:marTop w:val="0"/>
                                              <w:marBottom w:val="0"/>
                                              <w:divBdr>
                                                <w:top w:val="none" w:sz="0" w:space="0" w:color="auto"/>
                                                <w:left w:val="none" w:sz="0" w:space="0" w:color="auto"/>
                                                <w:bottom w:val="none" w:sz="0" w:space="0" w:color="auto"/>
                                                <w:right w:val="none" w:sz="0" w:space="0" w:color="auto"/>
                                              </w:divBdr>
                                              <w:divsChild>
                                                <w:div w:id="626930019">
                                                  <w:marLeft w:val="0"/>
                                                  <w:marRight w:val="0"/>
                                                  <w:marTop w:val="0"/>
                                                  <w:marBottom w:val="0"/>
                                                  <w:divBdr>
                                                    <w:top w:val="none" w:sz="0" w:space="0" w:color="auto"/>
                                                    <w:left w:val="none" w:sz="0" w:space="0" w:color="auto"/>
                                                    <w:bottom w:val="none" w:sz="0" w:space="0" w:color="auto"/>
                                                    <w:right w:val="none" w:sz="0" w:space="0" w:color="auto"/>
                                                  </w:divBdr>
                                                </w:div>
                                                <w:div w:id="1575511888">
                                                  <w:marLeft w:val="0"/>
                                                  <w:marRight w:val="0"/>
                                                  <w:marTop w:val="0"/>
                                                  <w:marBottom w:val="0"/>
                                                  <w:divBdr>
                                                    <w:top w:val="none" w:sz="0" w:space="0" w:color="auto"/>
                                                    <w:left w:val="none" w:sz="0" w:space="0" w:color="auto"/>
                                                    <w:bottom w:val="none" w:sz="0" w:space="0" w:color="auto"/>
                                                    <w:right w:val="none" w:sz="0" w:space="0" w:color="auto"/>
                                                  </w:divBdr>
                                                  <w:divsChild>
                                                    <w:div w:id="9506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5557034">
      <w:bodyDiv w:val="1"/>
      <w:marLeft w:val="0"/>
      <w:marRight w:val="0"/>
      <w:marTop w:val="0"/>
      <w:marBottom w:val="0"/>
      <w:divBdr>
        <w:top w:val="none" w:sz="0" w:space="0" w:color="auto"/>
        <w:left w:val="none" w:sz="0" w:space="0" w:color="auto"/>
        <w:bottom w:val="none" w:sz="0" w:space="0" w:color="auto"/>
        <w:right w:val="none" w:sz="0" w:space="0" w:color="auto"/>
      </w:divBdr>
      <w:divsChild>
        <w:div w:id="671179825">
          <w:marLeft w:val="0"/>
          <w:marRight w:val="0"/>
          <w:marTop w:val="0"/>
          <w:marBottom w:val="0"/>
          <w:divBdr>
            <w:top w:val="none" w:sz="0" w:space="0" w:color="auto"/>
            <w:left w:val="none" w:sz="0" w:space="0" w:color="auto"/>
            <w:bottom w:val="none" w:sz="0" w:space="0" w:color="auto"/>
            <w:right w:val="none" w:sz="0" w:space="0" w:color="auto"/>
          </w:divBdr>
          <w:divsChild>
            <w:div w:id="1949117120">
              <w:marLeft w:val="0"/>
              <w:marRight w:val="0"/>
              <w:marTop w:val="300"/>
              <w:marBottom w:val="0"/>
              <w:divBdr>
                <w:top w:val="single" w:sz="6" w:space="0" w:color="CCCCCC"/>
                <w:left w:val="single" w:sz="2" w:space="0" w:color="CCCCCC"/>
                <w:bottom w:val="single" w:sz="6" w:space="0" w:color="CCCCCC"/>
                <w:right w:val="single" w:sz="2" w:space="0" w:color="CCCCCC"/>
              </w:divBdr>
              <w:divsChild>
                <w:div w:id="741101226">
                  <w:marLeft w:val="0"/>
                  <w:marRight w:val="0"/>
                  <w:marTop w:val="0"/>
                  <w:marBottom w:val="0"/>
                  <w:divBdr>
                    <w:top w:val="none" w:sz="0" w:space="0" w:color="auto"/>
                    <w:left w:val="none" w:sz="0" w:space="0" w:color="auto"/>
                    <w:bottom w:val="none" w:sz="0" w:space="0" w:color="auto"/>
                    <w:right w:val="none" w:sz="0" w:space="0" w:color="auto"/>
                  </w:divBdr>
                  <w:divsChild>
                    <w:div w:id="632953826">
                      <w:marLeft w:val="0"/>
                      <w:marRight w:val="0"/>
                      <w:marTop w:val="0"/>
                      <w:marBottom w:val="0"/>
                      <w:divBdr>
                        <w:top w:val="none" w:sz="0" w:space="0" w:color="auto"/>
                        <w:left w:val="none" w:sz="0" w:space="0" w:color="auto"/>
                        <w:bottom w:val="none" w:sz="0" w:space="0" w:color="auto"/>
                        <w:right w:val="none" w:sz="0" w:space="0" w:color="auto"/>
                      </w:divBdr>
                      <w:divsChild>
                        <w:div w:id="1108961685">
                          <w:marLeft w:val="0"/>
                          <w:marRight w:val="0"/>
                          <w:marTop w:val="0"/>
                          <w:marBottom w:val="0"/>
                          <w:divBdr>
                            <w:top w:val="none" w:sz="0" w:space="0" w:color="auto"/>
                            <w:left w:val="none" w:sz="0" w:space="0" w:color="auto"/>
                            <w:bottom w:val="none" w:sz="0" w:space="0" w:color="auto"/>
                            <w:right w:val="none" w:sz="0" w:space="0" w:color="auto"/>
                          </w:divBdr>
                          <w:divsChild>
                            <w:div w:id="732777500">
                              <w:marLeft w:val="0"/>
                              <w:marRight w:val="0"/>
                              <w:marTop w:val="0"/>
                              <w:marBottom w:val="0"/>
                              <w:divBdr>
                                <w:top w:val="none" w:sz="0" w:space="0" w:color="auto"/>
                                <w:left w:val="none" w:sz="0" w:space="0" w:color="auto"/>
                                <w:bottom w:val="none" w:sz="0" w:space="0" w:color="auto"/>
                                <w:right w:val="none" w:sz="0" w:space="0" w:color="auto"/>
                              </w:divBdr>
                            </w:div>
                            <w:div w:id="1893150396">
                              <w:marLeft w:val="0"/>
                              <w:marRight w:val="0"/>
                              <w:marTop w:val="0"/>
                              <w:marBottom w:val="0"/>
                              <w:divBdr>
                                <w:top w:val="none" w:sz="0" w:space="0" w:color="auto"/>
                                <w:left w:val="none" w:sz="0" w:space="0" w:color="auto"/>
                                <w:bottom w:val="none" w:sz="0" w:space="0" w:color="auto"/>
                                <w:right w:val="none" w:sz="0" w:space="0" w:color="auto"/>
                              </w:divBdr>
                            </w:div>
                            <w:div w:id="1894805746">
                              <w:marLeft w:val="0"/>
                              <w:marRight w:val="0"/>
                              <w:marTop w:val="0"/>
                              <w:marBottom w:val="0"/>
                              <w:divBdr>
                                <w:top w:val="none" w:sz="0" w:space="0" w:color="auto"/>
                                <w:left w:val="none" w:sz="0" w:space="0" w:color="auto"/>
                                <w:bottom w:val="none" w:sz="0" w:space="0" w:color="auto"/>
                                <w:right w:val="none" w:sz="0" w:space="0" w:color="auto"/>
                              </w:divBdr>
                            </w:div>
                            <w:div w:id="20056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484525">
      <w:bodyDiv w:val="1"/>
      <w:marLeft w:val="0"/>
      <w:marRight w:val="0"/>
      <w:marTop w:val="0"/>
      <w:marBottom w:val="0"/>
      <w:divBdr>
        <w:top w:val="none" w:sz="0" w:space="0" w:color="auto"/>
        <w:left w:val="none" w:sz="0" w:space="0" w:color="auto"/>
        <w:bottom w:val="none" w:sz="0" w:space="0" w:color="auto"/>
        <w:right w:val="none" w:sz="0" w:space="0" w:color="auto"/>
      </w:divBdr>
      <w:divsChild>
        <w:div w:id="538930153">
          <w:marLeft w:val="0"/>
          <w:marRight w:val="0"/>
          <w:marTop w:val="0"/>
          <w:marBottom w:val="0"/>
          <w:divBdr>
            <w:top w:val="none" w:sz="0" w:space="0" w:color="auto"/>
            <w:left w:val="none" w:sz="0" w:space="0" w:color="auto"/>
            <w:bottom w:val="none" w:sz="0" w:space="0" w:color="auto"/>
            <w:right w:val="none" w:sz="0" w:space="0" w:color="auto"/>
          </w:divBdr>
          <w:divsChild>
            <w:div w:id="1453598026">
              <w:marLeft w:val="0"/>
              <w:marRight w:val="0"/>
              <w:marTop w:val="0"/>
              <w:marBottom w:val="0"/>
              <w:divBdr>
                <w:top w:val="none" w:sz="0" w:space="0" w:color="auto"/>
                <w:left w:val="none" w:sz="0" w:space="0" w:color="auto"/>
                <w:bottom w:val="none" w:sz="0" w:space="0" w:color="auto"/>
                <w:right w:val="none" w:sz="0" w:space="0" w:color="auto"/>
              </w:divBdr>
              <w:divsChild>
                <w:div w:id="1968391772">
                  <w:marLeft w:val="0"/>
                  <w:marRight w:val="0"/>
                  <w:marTop w:val="0"/>
                  <w:marBottom w:val="0"/>
                  <w:divBdr>
                    <w:top w:val="none" w:sz="0" w:space="0" w:color="auto"/>
                    <w:left w:val="none" w:sz="0" w:space="0" w:color="auto"/>
                    <w:bottom w:val="none" w:sz="0" w:space="0" w:color="auto"/>
                    <w:right w:val="none" w:sz="0" w:space="0" w:color="auto"/>
                  </w:divBdr>
                  <w:divsChild>
                    <w:div w:id="1201865014">
                      <w:marLeft w:val="0"/>
                      <w:marRight w:val="0"/>
                      <w:marTop w:val="0"/>
                      <w:marBottom w:val="0"/>
                      <w:divBdr>
                        <w:top w:val="single" w:sz="6" w:space="0" w:color="CCCCCC"/>
                        <w:left w:val="single" w:sz="2" w:space="0" w:color="CCCCCC"/>
                        <w:bottom w:val="single" w:sz="6" w:space="0" w:color="CCCCCC"/>
                        <w:right w:val="single" w:sz="2" w:space="0" w:color="CCCCCC"/>
                      </w:divBdr>
                      <w:divsChild>
                        <w:div w:id="864174190">
                          <w:marLeft w:val="0"/>
                          <w:marRight w:val="0"/>
                          <w:marTop w:val="0"/>
                          <w:marBottom w:val="0"/>
                          <w:divBdr>
                            <w:top w:val="none" w:sz="0" w:space="0" w:color="auto"/>
                            <w:left w:val="none" w:sz="0" w:space="0" w:color="auto"/>
                            <w:bottom w:val="none" w:sz="0" w:space="0" w:color="auto"/>
                            <w:right w:val="none" w:sz="0" w:space="0" w:color="auto"/>
                          </w:divBdr>
                          <w:divsChild>
                            <w:div w:id="20306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doNotUseLongFileName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docs.spring.io/spring-boot/docs/current/reference/htm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masterzen.fr/2013/01/13/the-10-commandments-of-logging/"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docs.spring.io/spring/docs/current/javadoc-api/org/springframework/core/env/Environment.html"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itigroup.net/operationsandtechnology/dataprivacyoffice/export-compliance.html?currPage=Export%20Compliance&amp;param=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p:Policy xmlns:p="office.server.policy" id="" local="true">
  <p:Name>Document</p:Name>
  <p:Description>30 60 and Expired Workflow Kickoff</p:Description>
  <p:Statement/>
  <p:PolicyItems>
    <p:PolicyItem featureId="Microsoft.Office.RecordsManagement.PolicyFeatures.Expiration" staticId="0x01010039B1AFFCDCC1CB41B00715AF1D8E3141|1434334314" UniqueId="29cd2cd7-a127-4527-8252-d03ac0f41354">
      <p:Name>Retention</p:Name>
      <p:Description>Automatic scheduling of content for processing, and performing a retention action on content that has reached its due date.</p:Description>
      <p:CustomData>
        <Schedules nextStageId="2">
          <Schedule type="Default">
            <stages>
              <data stageId="1" recur="true" offset="0" unit="days">
                <formula id="Microsoft.Office.RecordsManagement.PolicyFeatures.Expiration.Formula.BuiltIn">
                  <number>1</number>
                  <property>Created</property>
                  <propertyId>8c06beca-0777-48f7-91c7-6da68bc07b69</propertyId>
                  <period>days</period>
                </formula>
                <action type="workflow" id="84b91b21-9d7a-4703-919f-3293fef7ce12"/>
              </data>
            </stages>
          </Schedule>
        </Schedules>
      </p:CustomData>
    </p:PolicyItem>
  </p:PolicyItems>
</p:Policy>
</file>

<file path=customXml/item3.xml><?xml version="1.0" encoding="utf-8"?>
<ct:contentTypeSchema xmlns:ct="http://schemas.microsoft.com/office/2006/metadata/contentType" xmlns:ma="http://schemas.microsoft.com/office/2006/metadata/properties/metaAttributes" ct:_="" ma:_="" ma:contentTypeName="Document" ma:contentTypeID="0x01010039B1AFFCDCC1CB41B00715AF1D8E3141" ma:contentTypeVersion="285" ma:contentTypeDescription="Create a new document." ma:contentTypeScope="" ma:versionID="78187e7b8a1232a076c6178758fbfcf3">
  <xsd:schema xmlns:xsd="http://www.w3.org/2001/XMLSchema" xmlns:xs="http://www.w3.org/2001/XMLSchema" xmlns:p="http://schemas.microsoft.com/office/2006/metadata/properties" xmlns:ns1="4b5e9c5a-b68d-41b9-8b25-650467990c6a" xmlns:ns2="41808fe8-6a6b-4f86-8eec-70c874e0717a" xmlns:ns3="http://schemas.microsoft.com/sharepoint/v3" xmlns:ns4="fed9f4bf-4975-4127-8d87-84bd835a69a0" xmlns:ns5="96de98f0-fa86-4a6d-8b8c-19114905d7cf" targetNamespace="http://schemas.microsoft.com/office/2006/metadata/properties" ma:root="true" ma:fieldsID="dedb11e213b698251c8cbc1a1c0a38a7" ns1:_="" ns2:_="" ns3:_="" ns4:_="" ns5:_="">
    <xsd:import namespace="4b5e9c5a-b68d-41b9-8b25-650467990c6a"/>
    <xsd:import namespace="41808fe8-6a6b-4f86-8eec-70c874e0717a"/>
    <xsd:import namespace="http://schemas.microsoft.com/sharepoint/v3"/>
    <xsd:import namespace="fed9f4bf-4975-4127-8d87-84bd835a69a0"/>
    <xsd:import namespace="96de98f0-fa86-4a6d-8b8c-19114905d7cf"/>
    <xsd:element name="properties">
      <xsd:complexType>
        <xsd:sequence>
          <xsd:element name="documentManagement">
            <xsd:complexType>
              <xsd:all>
                <xsd:element ref="ns1:Line_x0020_Of_x0020_Business"/>
                <xsd:element ref="ns2:NEW_x0020_PDCR_x0020_Ref_x0020__x0023_"/>
                <xsd:element ref="ns2:Status"/>
                <xsd:element ref="ns2:Unit"/>
                <xsd:element ref="ns2:Sub_x0020_Unit"/>
                <xsd:element ref="ns2:Doc_x002e__x0020_Version"/>
                <xsd:element ref="ns2:Category"/>
                <xsd:element ref="ns1:CITMP_x0020_area"/>
                <xsd:element ref="ns2:Sub_x0020_Process_x0020_Area" minOccurs="0"/>
                <xsd:element ref="ns4:Request_x0020_Date" minOccurs="0"/>
                <xsd:element ref="ns5:Asset_x0020_Type0"/>
                <xsd:element ref="ns2:Annual_x0020_Review_x0020_Date"/>
                <xsd:element ref="ns2:Document_x0020_Owner"/>
                <xsd:element ref="ns2:Document_x0020_Approver"/>
                <xsd:element ref="ns2:Risk_x0020_Control_x0020_Contact0"/>
                <xsd:element ref="ns2:Risk_x0020_Control_x0020_Contact" minOccurs="0"/>
                <xsd:element ref="ns2:Entity_x0020_Name"/>
                <xsd:element ref="ns2:Entity_x0020_Owner0"/>
                <xsd:element ref="ns2:Entity_x0020_TP_x0026_A_x0020_Name"/>
                <xsd:element ref="ns2:Reference" minOccurs="0"/>
                <xsd:element ref="ns5:PDCR_x0020_Number" minOccurs="0"/>
                <xsd:element ref="ns2:Approver" minOccurs="0"/>
                <xsd:element ref="ns2:_x0033_0_x0020_Email_x0020_Sent" minOccurs="0"/>
                <xsd:element ref="ns2:_x0036_0_x0020_Email_x0020_Sent" minOccurs="0"/>
                <xsd:element ref="ns2:Expired_x0020_Email_x0020_Sent" minOccurs="0"/>
                <xsd:element ref="ns2:Owner_x0020_of_x0020_Asset" minOccurs="0"/>
                <xsd:element ref="ns2:Email_x0020_Kickoff" minOccurs="0"/>
                <xsd:element ref="ns3:_dlc_Exempt" minOccurs="0"/>
                <xsd:element ref="ns3:_dlc_ExpireDateSaved" minOccurs="0"/>
                <xsd:element ref="ns3: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5e9c5a-b68d-41b9-8b25-650467990c6a" elementFormDefault="qualified">
    <xsd:import namespace="http://schemas.microsoft.com/office/2006/documentManagement/types"/>
    <xsd:import namespace="http://schemas.microsoft.com/office/infopath/2007/PartnerControls"/>
    <xsd:element name="Line_x0020_Of_x0020_Business" ma:index="0" ma:displayName="Library" ma:format="Dropdown" ma:internalName="Line_x0020_Of_x0020_Business">
      <xsd:simpleType>
        <xsd:restriction base="dms:Choice">
          <xsd:enumeration value=".GCT International Technology Procedur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Software Management"/>
          <xsd:enumeration value="Records Management"/>
          <xsd:enumeration value="Release Management"/>
          <xsd:enumeration value="Resource Management"/>
          <xsd:enumeration value="Risk Control"/>
        </xsd:restriction>
      </xsd:simpleType>
    </xsd:element>
    <xsd:element name="CITMP_x0020_area" ma:index="9" ma:displayName="Process Area" ma:format="Dropdown" ma:internalName="CITMP_x0020_area">
      <xsd:simpleType>
        <xsd:restriction base="dms:Choice">
          <xsd:enumeration value="-"/>
          <xsd:enumeration value="Architecture"/>
          <xsd:enumeration value="Change Management"/>
          <xsd:enumeration value="Continuity of Business"/>
          <xsd:enumeration value="Contracting &amp; Outsourcing"/>
          <xsd:enumeration value="Demand Management"/>
          <xsd:enumeration value="Export Compliance"/>
          <xsd:enumeration value="Incident Management"/>
          <xsd:enumeration value="Information Security"/>
          <xsd:enumeration value="Internet Management"/>
          <xsd:enumeration value="Problem Management"/>
          <xsd:enumeration value="Process Control"/>
          <xsd:enumeration value="Project Management"/>
          <xsd:enumeration value="Records Management"/>
          <xsd:enumeration value="Resource Management"/>
          <xsd:enumeration value="Risk Control"/>
          <xsd:enumeration value="Software Management"/>
        </xsd:restriction>
      </xsd:simpleType>
    </xsd:element>
  </xsd:schema>
  <xsd:schema xmlns:xsd="http://www.w3.org/2001/XMLSchema" xmlns:xs="http://www.w3.org/2001/XMLSchema" xmlns:dms="http://schemas.microsoft.com/office/2006/documentManagement/types" xmlns:pc="http://schemas.microsoft.com/office/infopath/2007/PartnerControls" targetNamespace="41808fe8-6a6b-4f86-8eec-70c874e0717a" elementFormDefault="qualified">
    <xsd:import namespace="http://schemas.microsoft.com/office/2006/documentManagement/types"/>
    <xsd:import namespace="http://schemas.microsoft.com/office/infopath/2007/PartnerControls"/>
    <xsd:element name="NEW_x0020_PDCR_x0020_Ref_x0020__x0023_" ma:index="1" ma:displayName="PDCR Ref #" ma:indexed="true" ma:internalName="NEW_x0020_PDCR_x0020_Ref_x0020__x0023_" ma:readOnly="false">
      <xsd:simpleType>
        <xsd:restriction base="dms:Text">
          <xsd:maxLength value="255"/>
        </xsd:restriction>
      </xsd:simpleType>
    </xsd:element>
    <xsd:element name="Status" ma:index="2" ma:displayName="Status" ma:default="Active" ma:format="Dropdown" ma:internalName="Status">
      <xsd:simpleType>
        <xsd:restriction base="dms:Choice">
          <xsd:enumeration value="Active"/>
          <xsd:enumeration value="Expired"/>
        </xsd:restriction>
      </xsd:simpleType>
    </xsd:element>
    <xsd:element name="Unit" ma:index="4" ma:displayName="Unit" ma:format="Dropdown" ma:internalName="Unit">
      <xsd:simpleType>
        <xsd:restriction base="dms:Choice">
          <xsd:enumeration value="ASIA"/>
          <xsd:enumeration value="EMEA"/>
          <xsd:enumeration value="*GCT"/>
          <xsd:enumeration value="GCGOPS"/>
          <xsd:enumeration value="GCIS"/>
          <xsd:enumeration value="INTL"/>
          <xsd:enumeration value="LATMEX"/>
          <xsd:enumeration value="NAM"/>
        </xsd:restriction>
      </xsd:simpleType>
    </xsd:element>
    <xsd:element name="Sub_x0020_Unit" ma:index="5" ma:displayName="Sub Unit" ma:default="-" ma:format="Dropdown" ma:internalName="Sub_x0020_Unit">
      <xsd:simpleType>
        <xsd:restriction base="dms:Choice">
          <xsd:enumeration value="-"/>
          <xsd:enumeration value="Afore Banamex"/>
          <xsd:enumeration value="AHS"/>
          <xsd:enumeration value="Argentina"/>
          <xsd:enumeration value="Australia"/>
          <xsd:enumeration value="Bahrain"/>
          <xsd:enumeration value="Banamex"/>
          <xsd:enumeration value="Belgium"/>
          <xsd:enumeration value="Brazil"/>
          <xsd:enumeration value="Business Intelligence (BI)"/>
          <xsd:enumeration value="Canada"/>
          <xsd:enumeration value="Cards"/>
          <xsd:enumeration value="Caribbean"/>
          <xsd:enumeration value="Central America"/>
          <xsd:enumeration value="Central/Eastern Europe"/>
          <xsd:enumeration value="Chile"/>
          <xsd:enumeration value="China"/>
          <xsd:enumeration value="CitiHoldings"/>
          <xsd:enumeration value="Citi Assurance (CAS)"/>
          <xsd:enumeration value="Citi Commercial Bank (CCB)"/>
          <xsd:enumeration value="Citi Retail Services"/>
          <xsd:enumeration value="Citicorp"/>
          <xsd:enumeration value="CitiCorp - Cards"/>
          <xsd:enumeration value="CitiCorp - US Retail"/>
          <xsd:enumeration value="CitiFinancial (CFNA)"/>
          <xsd:enumeration value="Columbia"/>
          <xsd:enumeration value="Consumer/Operations"/>
          <xsd:enumeration value="Core Banking"/>
          <xsd:enumeration value="Costa Rica"/>
          <xsd:enumeration value="Customer Management"/>
          <xsd:enumeration value="Czech Republic"/>
          <xsd:enumeration value="Dominican Republic"/>
          <xsd:enumeration value="eBusiness"/>
          <xsd:enumeration value="Egypt"/>
          <xsd:enumeration value="El Salvador"/>
          <xsd:enumeration value="Global Operations"/>
          <xsd:enumeration value="Greece"/>
          <xsd:enumeration value="Guam"/>
          <xsd:enumeration value="Guatemala"/>
          <xsd:enumeration value="Honduras"/>
          <xsd:enumeration value="Hong Kong"/>
          <xsd:enumeration value="Hungary"/>
          <xsd:enumeration value="India"/>
          <xsd:enumeration value="Indonesia"/>
          <xsd:enumeration value="IPB"/>
          <xsd:enumeration value="Italy"/>
          <xsd:enumeration value="Japan"/>
          <xsd:enumeration value="Korea"/>
          <xsd:enumeration value="LATAM"/>
          <xsd:enumeration value="LATMEX"/>
          <xsd:enumeration value="Malaysia"/>
          <xsd:enumeration value="Mexico"/>
          <xsd:enumeration value="Middle East"/>
          <xsd:enumeration value="Nicaragua"/>
          <xsd:enumeration value="Pakistan"/>
          <xsd:enumeration value="Panama"/>
          <xsd:enumeration value="Paraguay"/>
          <xsd:enumeration value="Payments"/>
          <xsd:enumeration value="Peru"/>
          <xsd:enumeration value="Philippines"/>
          <xsd:enumeration value="Poland"/>
          <xsd:enumeration value="Puerto Rico"/>
          <xsd:enumeration value="Rainbow"/>
          <xsd:enumeration value="Real Estate (REL)"/>
          <xsd:enumeration value="Romania"/>
          <xsd:enumeration value="Regional Technology"/>
          <xsd:enumeration value="Russia"/>
          <xsd:enumeration value="Seguros Banamex"/>
          <xsd:enumeration value="Singapore"/>
          <xsd:enumeration value="Spain"/>
          <xsd:enumeration value="Sweden"/>
          <xsd:enumeration value="Taiwan"/>
          <xsd:enumeration value="Thailand"/>
          <xsd:enumeration value="Turkey"/>
          <xsd:enumeration value="UAE"/>
          <xsd:enumeration value="UK CHAMPS"/>
          <xsd:enumeration value="IPB"/>
          <xsd:enumeration value="UK SFS"/>
          <xsd:enumeration value="UK Tech Retail Del"/>
          <xsd:enumeration value="United Kingdom"/>
          <xsd:enumeration value="Uruguay"/>
          <xsd:enumeration value="Venezuela"/>
          <xsd:enumeration value="Vietnam"/>
          <xsd:enumeration value="Wealth Management"/>
          <xsd:enumeration value="Western Europe"/>
        </xsd:restriction>
      </xsd:simpleType>
    </xsd:element>
    <xsd:element name="Doc_x002e__x0020_Version" ma:index="7" ma:displayName="Doc. Version" ma:internalName="Doc_x002e__x0020_Version">
      <xsd:simpleType>
        <xsd:restriction base="dms:Text">
          <xsd:maxLength value="255"/>
        </xsd:restriction>
      </xsd:simpleType>
    </xsd:element>
    <xsd:element name="Category" ma:index="8" ma:displayName="Category" ma:format="Dropdown" ma:internalName="Category">
      <xsd:simpleType>
        <xsd:restriction base="dms:Choice">
          <xsd:enumeration value="Processes &amp; Procedures"/>
          <xsd:enumeration value="Supporting Documents"/>
        </xsd:restriction>
      </xsd:simpleType>
    </xsd:element>
    <xsd:element name="Sub_x0020_Process_x0020_Area" ma:index="10" nillable="true" ma:displayName="Sub Process Area" ma:format="Dropdown" ma:internalName="Sub_x0020_Process_x0020_Area">
      <xsd:simpleType>
        <xsd:restriction base="dms:Choice">
          <xsd:enumeration value="-"/>
          <xsd:enumeration value="Application Mgmt"/>
          <xsd:enumeration value="BI"/>
          <xsd:enumeration value="CTI"/>
          <xsd:enumeration value="CTO"/>
          <xsd:enumeration value="Configuration Mgmt"/>
          <xsd:enumeration value="Defect Mgmt"/>
          <xsd:enumeration value="Design"/>
          <xsd:enumeration value="Development"/>
          <xsd:enumeration value="One Bank"/>
          <xsd:enumeration value="One Bank/One Tech"/>
          <xsd:enumeration value="One Tech"/>
          <xsd:enumeration value="Prioritization"/>
          <xsd:enumeration value="Production Support"/>
          <xsd:enumeration value="Program Mgmt"/>
          <xsd:enumeration value="Quality Assurance"/>
          <xsd:enumeration value="Release Mgmt"/>
          <xsd:enumeration value="Requirements"/>
          <xsd:enumeration value="Resource Strategy &amp; Supplier Mgt"/>
          <xsd:enumeration value="Testing"/>
        </xsd:restriction>
      </xsd:simpleType>
    </xsd:element>
    <xsd:element name="Annual_x0020_Review_x0020_Date" ma:index="13" ma:displayName="Annual Review Date" ma:format="DateOnly" ma:internalName="Annual_x0020_Review_x0020_Date">
      <xsd:simpleType>
        <xsd:restriction base="dms:DateTime"/>
      </xsd:simpleType>
    </xsd:element>
    <xsd:element name="Document_x0020_Owner" ma:index="14" ma:displayName="Document Owner" ma:list="UserInfo" ma:SharePointGroup="0" ma:internalName="Document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Document_x0020_Approver" ma:index="15" ma:displayName="Document Approver" ma:description="Document Approver" ma:list="UserInfo" ma:SharePointGroup="0" ma:internalName="Document_x0020_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0" ma:index="16" ma:displayName="Risk Control Contact" ma:list="UserInfo" ma:SharePointGroup="0" ma:internalName="Risk_x0020_Control_x0020_Contact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isk_x0020_Control_x0020_Contact" ma:index="17" nillable="true" ma:displayName=".Risk Control Contact" ma:hidden="true" ma:internalName="Risk_x0020_Control_x0020_Contact" ma:readOnly="false">
      <xsd:simpleType>
        <xsd:restriction base="dms:Text">
          <xsd:maxLength value="255"/>
        </xsd:restriction>
      </xsd:simpleType>
    </xsd:element>
    <xsd:element name="Entity_x0020_Name" ma:index="18" ma:displayName="Entity Name" ma:default="." ma:description="GCG Entity Name" ma:format="Dropdown" ma:internalName="Entity_x0020_Name">
      <xsd:simpleType>
        <xsd:restriction base="dms:Choice">
          <xsd:enumeration value="."/>
          <xsd:enumeration value="GCT CTO/ Dev Ops (Development Operations)"/>
          <xsd:enumeration value="GCT GSDS (Global Shared Delivery Services)"/>
          <xsd:enumeration value="GCT NA (North America)"/>
          <xsd:enumeration value="GCT GSF (Global Shared Functions, Vendor Mgt)"/>
          <xsd:enumeration value="GCT INTL (International)"/>
          <xsd:enumeration value="GCT GPD (Global Product Development)"/>
          <xsd:enumeration value="GCG Infrastructure Service Delivery (CTI)"/>
          <xsd:enumeration value="GCG O&amp;T RISK - In-Business Oper Controls"/>
          <xsd:enumeration value="GCG O&amp;T RISK - GCIS"/>
        </xsd:restriction>
      </xsd:simpleType>
    </xsd:element>
    <xsd:element name="Entity_x0020_Owner0" ma:index="19" ma:displayName="Entity Owner" ma:default="." ma:description="GCG Entity Owner" ma:format="Dropdown" ma:internalName="Entity_x0020_Owner0">
      <xsd:simpleType>
        <xsd:restriction base="dms:Choice">
          <xsd:enumeration value="."/>
          <xsd:enumeration value="Ash Khan (GCIS)"/>
          <xsd:enumeration value="Craig Bright (Infra Svc Dlvry)"/>
          <xsd:enumeration value="DK Sharma (INTL)"/>
          <xsd:enumeration value="Martha Smyk (Risk, COB, Oper Cntl)"/>
          <xsd:enumeration value="Kevin Denneny (CTO)"/>
          <xsd:enumeration value="Matt Swann (NA)"/>
          <xsd:enumeration value="Stephen George (NA)"/>
          <xsd:enumeration value="Shamus Weiland (GPD)"/>
          <xsd:enumeration value="Kevin Denneny (Global Functions)"/>
        </xsd:restriction>
      </xsd:simpleType>
    </xsd:element>
    <xsd:element name="Entity_x0020_TP_x0026_A_x0020_Name" ma:index="20" ma:displayName="Entity TP&amp;A Name" ma:default="." ma:format="Dropdown" ma:internalName="Entity_x0020_TP_x0026_A_x0020_Name">
      <xsd:simpleType>
        <xsd:restriction base="dms:Choice">
          <xsd:enumeration value="."/>
          <xsd:enumeration value="Teresa Eisenhuth (Matt Swann)"/>
          <xsd:enumeration value="Christine Tiberg (Stephen George)"/>
          <xsd:enumeration value="Eric Muench (DK Sharma)"/>
          <xsd:enumeration value="Jose Perez (Yolande Piazza)"/>
          <xsd:enumeration value="Juan Landas (Shamus Weiland)"/>
          <xsd:enumeration value="TBD (Martha Smyk)"/>
          <xsd:enumeration value="Missy Smith (Ash Khan)"/>
          <xsd:enumeration value="PJ Gramatges (Kevin Denneny)"/>
          <xsd:enumeration value="Sandy Hoff (Craig Bright)"/>
        </xsd:restriction>
      </xsd:simpleType>
    </xsd:element>
    <xsd:element name="Reference" ma:index="26" nillable="true" ma:displayName="Reference" ma:default="[today]" ma:format="DateOnly" ma:hidden="true" ma:internalName="Reference" ma:readOnly="false">
      <xsd:simpleType>
        <xsd:restriction base="dms:DateTime"/>
      </xsd:simpleType>
    </xsd:element>
    <xsd:element name="Approver" ma:index="40" nillable="true" ma:displayName="Document.Approver" ma:hidden="true" ma:internalName="Approver" ma:readOnly="false">
      <xsd:simpleType>
        <xsd:restriction base="dms:Text">
          <xsd:maxLength value="35"/>
        </xsd:restriction>
      </xsd:simpleType>
    </xsd:element>
    <xsd:element name="_x0033_0_x0020_Email_x0020_Sent" ma:index="41" nillable="true" ma:displayName="30 Email Sent" ma:format="DateOnly" ma:hidden="true" ma:internalName="_x0033_0_x0020_Email_x0020_Sent" ma:readOnly="false">
      <xsd:simpleType>
        <xsd:restriction base="dms:DateTime"/>
      </xsd:simpleType>
    </xsd:element>
    <xsd:element name="_x0036_0_x0020_Email_x0020_Sent" ma:index="42" nillable="true" ma:displayName="60 Email Sent" ma:format="DateOnly" ma:hidden="true" ma:internalName="_x0036_0_x0020_Email_x0020_Sent" ma:readOnly="false">
      <xsd:simpleType>
        <xsd:restriction base="dms:DateTime"/>
      </xsd:simpleType>
    </xsd:element>
    <xsd:element name="Expired_x0020_Email_x0020_Sent" ma:index="43" nillable="true" ma:displayName="Expired Email Sent" ma:format="DateOnly" ma:hidden="true" ma:internalName="Expired_x0020_Email_x0020_Sent" ma:readOnly="false">
      <xsd:simpleType>
        <xsd:restriction base="dms:DateTime"/>
      </xsd:simpleType>
    </xsd:element>
    <xsd:element name="Owner_x0020_of_x0020_Asset" ma:index="48" nillable="true" ma:displayName="Document.Owner" ma:hidden="true" ma:internalName="Owner_x0020_of_x0020_Asset" ma:readOnly="false">
      <xsd:simpleType>
        <xsd:restriction base="dms:Text">
          <xsd:maxLength value="50"/>
        </xsd:restriction>
      </xsd:simpleType>
    </xsd:element>
    <xsd:element name="Email_x0020_Kickoff" ma:index="51" nillable="true" ma:displayName="Email Kickoff" ma:internalName="Email_x0020_Kickoff">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53" nillable="true" ma:displayName="Exempt from Policy" ma:hidden="true" ma:internalName="_dlc_Exempt" ma:readOnly="true">
      <xsd:simpleType>
        <xsd:restriction base="dms:Unknown"/>
      </xsd:simpleType>
    </xsd:element>
    <xsd:element name="_dlc_ExpireDateSaved" ma:index="54" nillable="true" ma:displayName="Original Expiration Date" ma:hidden="true" ma:internalName="_dlc_ExpireDateSaved" ma:readOnly="true">
      <xsd:simpleType>
        <xsd:restriction base="dms:DateTime"/>
      </xsd:simpleType>
    </xsd:element>
    <xsd:element name="_dlc_ExpireDate" ma:index="55"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fed9f4bf-4975-4127-8d87-84bd835a69a0" elementFormDefault="qualified">
    <xsd:import namespace="http://schemas.microsoft.com/office/2006/documentManagement/types"/>
    <xsd:import namespace="http://schemas.microsoft.com/office/infopath/2007/PartnerControls"/>
    <xsd:element name="Request_x0020_Date" ma:index="11" nillable="true" ma:displayName="Effective Date" ma:description="Indicate the date on which you would like your document to become effective." ma:format="DateOnly" ma:internalName="Reques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6de98f0-fa86-4a6d-8b8c-19114905d7cf" elementFormDefault="qualified">
    <xsd:import namespace="http://schemas.microsoft.com/office/2006/documentManagement/types"/>
    <xsd:import namespace="http://schemas.microsoft.com/office/infopath/2007/PartnerControls"/>
    <xsd:element name="Asset_x0020_Type0" ma:index="12" ma:displayName="Asset Type" ma:description="The *GCT Template is specifically used to identify SDLC standard templates." ma:format="Dropdown" ma:internalName="Asset_x0020_Type0">
      <xsd:simpleType>
        <xsd:restriction base="dms:Choice">
          <xsd:enumeration value="Addendum"/>
          <xsd:enumeration value="Checklist"/>
          <xsd:enumeration value="Form"/>
          <xsd:enumeration value="*GCT Template"/>
          <xsd:enumeration value="PCM"/>
          <xsd:enumeration value="Placeholder"/>
          <xsd:enumeration value="Playbook"/>
          <xsd:enumeration value="Procedure"/>
          <xsd:enumeration value="Process"/>
          <xsd:enumeration value="Reference"/>
          <xsd:enumeration value="Standard"/>
          <xsd:enumeration value="Template"/>
        </xsd:restriction>
      </xsd:simpleType>
    </xsd:element>
    <xsd:element name="PDCR_x0020_Number" ma:index="30" nillable="true" ma:displayName="OLD PDCR Ref #" ma:hidden="true" ma:internalName="PDCR_x0020_Number"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7" ma:displayName="Content Type"/>
        <xsd:element ref="dc:title" minOccurs="0" maxOccurs="1" ma:displayName="Document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LongProp xmlns="" name="WorkflowChangePath"><![CDATA[07f948f2-e3d1-4842-a588-b9dac8111c62,6;885fe376-5a66-4b11-a4fd-f86b9ef8a91b,7;07f948f2-e3d1-4842-a588-b9dac8111c62,8;885fe376-5a66-4b11-a4fd-f86b9ef8a91b,9;07f948f2-e3d1-4842-a588-b9dac8111c62,10;885fe376-5a66-4b11-a4fd-f86b9ef8a91b,11;07f948f2-e3d1-4842-a588-b9dac8111c62,12;885fe376-5a66-4b11-a4fd-f86b9ef8a91b,13;07f948f2-e3d1-4842-a588-b9dac8111c62,14;885fe376-5a66-4b11-a4fd-f86b9ef8a91b,15;07f948f2-e3d1-4842-a588-b9dac8111c62,16;885fe376-5a66-4b11-a4fd-f86b9ef8a91b,17;07f948f2-e3d1-4842-a588-b9dac8111c62,18;885fe376-5a66-4b11-a4fd-f86b9ef8a91b,19;07f948f2-e3d1-4842-a588-b9dac8111c62,20;885fe376-5a66-4b11-a4fd-f86b9ef8a91b,21;758cc456-b16c-4ade-9025-b2869e33f376,22;885fe376-5a66-4b11-a4fd-f86b9ef8a91b,23;84b91b21-9d7a-4703-919f-3293fef7ce12,158;84b91b21-9d7a-4703-919f-3293fef7ce12,189;84b91b21-9d7a-4703-919f-3293fef7ce12,529;84b91b21-9d7a-4703-919f-3293fef7ce12,559;84b91b21-9d7a-4703-919f-3293fef7ce12,593;84b91b21-9d7a-4703-919f-3293fef7ce12,593;]]></LongProp>
</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4E6956-0260-4864-97E9-F9FC52141150}">
  <ds:schemaRefs>
    <ds:schemaRef ds:uri="http://schemas.microsoft.com/sharepoint/v3/contenttype/forms"/>
  </ds:schemaRefs>
</ds:datastoreItem>
</file>

<file path=customXml/itemProps2.xml><?xml version="1.0" encoding="utf-8"?>
<ds:datastoreItem xmlns:ds="http://schemas.openxmlformats.org/officeDocument/2006/customXml" ds:itemID="{31E3693F-5AA3-4651-A00A-8753C5F24254}">
  <ds:schemaRefs>
    <ds:schemaRef ds:uri="office.server.policy"/>
  </ds:schemaRefs>
</ds:datastoreItem>
</file>

<file path=customXml/itemProps3.xml><?xml version="1.0" encoding="utf-8"?>
<ds:datastoreItem xmlns:ds="http://schemas.openxmlformats.org/officeDocument/2006/customXml" ds:itemID="{26E1C509-D48F-435B-8E3B-60269ADA8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5e9c5a-b68d-41b9-8b25-650467990c6a"/>
    <ds:schemaRef ds:uri="41808fe8-6a6b-4f86-8eec-70c874e0717a"/>
    <ds:schemaRef ds:uri="http://schemas.microsoft.com/sharepoint/v3"/>
    <ds:schemaRef ds:uri="fed9f4bf-4975-4127-8d87-84bd835a69a0"/>
    <ds:schemaRef ds:uri="96de98f0-fa86-4a6d-8b8c-19114905d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FB2FE5-A121-4AA2-A1DA-DDC650387112}">
  <ds:schemaRefs>
    <ds:schemaRef ds:uri="http://schemas.microsoft.com/office/2006/metadata/longProperties"/>
    <ds:schemaRef ds:uri=""/>
  </ds:schemaRefs>
</ds:datastoreItem>
</file>

<file path=customXml/itemProps5.xml><?xml version="1.0" encoding="utf-8"?>
<ds:datastoreItem xmlns:ds="http://schemas.openxmlformats.org/officeDocument/2006/customXml" ds:itemID="{2B7CA202-F898-4A78-A9E3-2B473E7A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11</Pages>
  <Words>1525</Words>
  <Characters>8391</Characters>
  <Application>Microsoft Office Word</Application>
  <DocSecurity>0</DocSecurity>
  <Lines>69</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Atlassian Bitbucket Usage Guideline</vt:lpstr>
      <vt:lpstr>Atlassian Bitbucket Usage Guideline</vt:lpstr>
    </vt:vector>
  </TitlesOfParts>
  <Company>Citigroup</Company>
  <LinksUpToDate>false</LinksUpToDate>
  <CharactersWithSpaces>9897</CharactersWithSpaces>
  <SharedDoc>false</SharedDoc>
  <HyperlinkBase/>
  <HLinks>
    <vt:vector size="684" baseType="variant">
      <vt:variant>
        <vt:i4>6160392</vt:i4>
      </vt:variant>
      <vt:variant>
        <vt:i4>639</vt:i4>
      </vt:variant>
      <vt:variant>
        <vt:i4>0</vt:i4>
      </vt:variant>
      <vt:variant>
        <vt:i4>5</vt:i4>
      </vt:variant>
      <vt:variant>
        <vt:lpwstr>https://cedt-confluence.nam.nsroot.net/confluence/pages/viewpage.action?spaceKey=CEDT&amp;title=SourceTree+Windows+Client</vt:lpwstr>
      </vt:variant>
      <vt:variant>
        <vt:lpwstr/>
      </vt:variant>
      <vt:variant>
        <vt:i4>1966134</vt:i4>
      </vt:variant>
      <vt:variant>
        <vt:i4>636</vt:i4>
      </vt:variant>
      <vt:variant>
        <vt:i4>0</vt:i4>
      </vt:variant>
      <vt:variant>
        <vt:i4>5</vt:i4>
      </vt:variant>
      <vt:variant>
        <vt:lpwstr>\\NAMDFS\confluence\download\attachments\314317968\sourcetree.license?version=1&amp;modificationDate=1462906770000&amp;api=v2</vt:lpwstr>
      </vt:variant>
      <vt:variant>
        <vt:lpwstr/>
      </vt:variant>
      <vt:variant>
        <vt:i4>8257643</vt:i4>
      </vt:variant>
      <vt:variant>
        <vt:i4>633</vt:i4>
      </vt:variant>
      <vt:variant>
        <vt:i4>0</vt:i4>
      </vt:variant>
      <vt:variant>
        <vt:i4>5</vt:i4>
      </vt:variant>
      <vt:variant>
        <vt:lpwstr>https://cedt-confluence.nam.nsroot.net/confluence/display/CEDT/Git+Clients</vt:lpwstr>
      </vt:variant>
      <vt:variant>
        <vt:lpwstr/>
      </vt:variant>
      <vt:variant>
        <vt:i4>6226004</vt:i4>
      </vt:variant>
      <vt:variant>
        <vt:i4>630</vt:i4>
      </vt:variant>
      <vt:variant>
        <vt:i4>0</vt:i4>
      </vt:variant>
      <vt:variant>
        <vt:i4>5</vt:i4>
      </vt:variant>
      <vt:variant>
        <vt:lpwstr>https://cmp.nj.ssmb.com/marketplace/control/product/~productId=47268_465603_GLOBAL</vt:lpwstr>
      </vt:variant>
      <vt:variant>
        <vt:lpwstr/>
      </vt:variant>
      <vt:variant>
        <vt:i4>4128806</vt:i4>
      </vt:variant>
      <vt:variant>
        <vt:i4>627</vt:i4>
      </vt:variant>
      <vt:variant>
        <vt:i4>0</vt:i4>
      </vt:variant>
      <vt:variant>
        <vt:i4>5</vt:i4>
      </vt:variant>
      <vt:variant>
        <vt:lpwstr>https://cmp.nj.ssmb.com/marketplace/control/product/~productId=48234_351732_GLOBAL?SEARCH_STRING_CAT=application%20functional%20ID</vt:lpwstr>
      </vt:variant>
      <vt:variant>
        <vt:lpwstr/>
      </vt:variant>
      <vt:variant>
        <vt:i4>524371</vt:i4>
      </vt:variant>
      <vt:variant>
        <vt:i4>624</vt:i4>
      </vt:variant>
      <vt:variant>
        <vt:i4>0</vt:i4>
      </vt:variant>
      <vt:variant>
        <vt:i4>5</vt:i4>
      </vt:variant>
      <vt:variant>
        <vt:lpwstr>https://cmp.nj.ssmb.com/marketplace/control/product/~productId=26088_10037_GLOBAL</vt:lpwstr>
      </vt:variant>
      <vt:variant>
        <vt:lpwstr/>
      </vt:variant>
      <vt:variant>
        <vt:i4>5505103</vt:i4>
      </vt:variant>
      <vt:variant>
        <vt:i4>621</vt:i4>
      </vt:variant>
      <vt:variant>
        <vt:i4>0</vt:i4>
      </vt:variant>
      <vt:variant>
        <vt:i4>5</vt:i4>
      </vt:variant>
      <vt:variant>
        <vt:lpwstr>https://cedt-confluence.nam.nsroot.net/confluence/display/CEDT/Onboarding+Request</vt:lpwstr>
      </vt:variant>
      <vt:variant>
        <vt:lpwstr/>
      </vt:variant>
      <vt:variant>
        <vt:i4>6291555</vt:i4>
      </vt:variant>
      <vt:variant>
        <vt:i4>618</vt:i4>
      </vt:variant>
      <vt:variant>
        <vt:i4>0</vt:i4>
      </vt:variant>
      <vt:variant>
        <vt:i4>5</vt:i4>
      </vt:variant>
      <vt:variant>
        <vt:lpwstr>https://cedt-confluence.nam.nsroot.net/confluence/display/161972/Git+Client+Install+-+Linux</vt:lpwstr>
      </vt:variant>
      <vt:variant>
        <vt:lpwstr/>
      </vt:variant>
      <vt:variant>
        <vt:i4>1310805</vt:i4>
      </vt:variant>
      <vt:variant>
        <vt:i4>615</vt:i4>
      </vt:variant>
      <vt:variant>
        <vt:i4>0</vt:i4>
      </vt:variant>
      <vt:variant>
        <vt:i4>5</vt:i4>
      </vt:variant>
      <vt:variant>
        <vt:lpwstr>https://cedt-confluence.nam.nsroot.net/confluence/display/CEDT/Git+Clients</vt:lpwstr>
      </vt:variant>
      <vt:variant>
        <vt:lpwstr>GitClients-windowsguiclient</vt:lpwstr>
      </vt:variant>
      <vt:variant>
        <vt:i4>6357045</vt:i4>
      </vt:variant>
      <vt:variant>
        <vt:i4>612</vt:i4>
      </vt:variant>
      <vt:variant>
        <vt:i4>0</vt:i4>
      </vt:variant>
      <vt:variant>
        <vt:i4>5</vt:i4>
      </vt:variant>
      <vt:variant>
        <vt:lpwstr>https://cedt-confluence.nam.nsroot.net/confluence/display/CEDT/Git+Clients</vt:lpwstr>
      </vt:variant>
      <vt:variant>
        <vt:lpwstr>GitClients-eclipseclient</vt:lpwstr>
      </vt:variant>
      <vt:variant>
        <vt:i4>589914</vt:i4>
      </vt:variant>
      <vt:variant>
        <vt:i4>609</vt:i4>
      </vt:variant>
      <vt:variant>
        <vt:i4>0</vt:i4>
      </vt:variant>
      <vt:variant>
        <vt:i4>5</vt:i4>
      </vt:variant>
      <vt:variant>
        <vt:lpwstr>https://cedt-confluence.nam.nsroot.net/confluence/display/CEDT/SourceTree+Windows+Client</vt:lpwstr>
      </vt:variant>
      <vt:variant>
        <vt:lpwstr/>
      </vt:variant>
      <vt:variant>
        <vt:i4>7864374</vt:i4>
      </vt:variant>
      <vt:variant>
        <vt:i4>606</vt:i4>
      </vt:variant>
      <vt:variant>
        <vt:i4>0</vt:i4>
      </vt:variant>
      <vt:variant>
        <vt:i4>5</vt:i4>
      </vt:variant>
      <vt:variant>
        <vt:lpwstr>https://cedt-confluence.nam.nsroot.net/confluence/display/CEDT/Git+Clients</vt:lpwstr>
      </vt:variant>
      <vt:variant>
        <vt:lpwstr>GitClients-windowsclient</vt:lpwstr>
      </vt:variant>
      <vt:variant>
        <vt:i4>1572925</vt:i4>
      </vt:variant>
      <vt:variant>
        <vt:i4>596</vt:i4>
      </vt:variant>
      <vt:variant>
        <vt:i4>0</vt:i4>
      </vt:variant>
      <vt:variant>
        <vt:i4>5</vt:i4>
      </vt:variant>
      <vt:variant>
        <vt:lpwstr/>
      </vt:variant>
      <vt:variant>
        <vt:lpwstr>_Toc478212089</vt:lpwstr>
      </vt:variant>
      <vt:variant>
        <vt:i4>1572925</vt:i4>
      </vt:variant>
      <vt:variant>
        <vt:i4>590</vt:i4>
      </vt:variant>
      <vt:variant>
        <vt:i4>0</vt:i4>
      </vt:variant>
      <vt:variant>
        <vt:i4>5</vt:i4>
      </vt:variant>
      <vt:variant>
        <vt:lpwstr/>
      </vt:variant>
      <vt:variant>
        <vt:lpwstr>_Toc478212088</vt:lpwstr>
      </vt:variant>
      <vt:variant>
        <vt:i4>1572925</vt:i4>
      </vt:variant>
      <vt:variant>
        <vt:i4>584</vt:i4>
      </vt:variant>
      <vt:variant>
        <vt:i4>0</vt:i4>
      </vt:variant>
      <vt:variant>
        <vt:i4>5</vt:i4>
      </vt:variant>
      <vt:variant>
        <vt:lpwstr/>
      </vt:variant>
      <vt:variant>
        <vt:lpwstr>_Toc478212087</vt:lpwstr>
      </vt:variant>
      <vt:variant>
        <vt:i4>1572925</vt:i4>
      </vt:variant>
      <vt:variant>
        <vt:i4>578</vt:i4>
      </vt:variant>
      <vt:variant>
        <vt:i4>0</vt:i4>
      </vt:variant>
      <vt:variant>
        <vt:i4>5</vt:i4>
      </vt:variant>
      <vt:variant>
        <vt:lpwstr/>
      </vt:variant>
      <vt:variant>
        <vt:lpwstr>_Toc478212086</vt:lpwstr>
      </vt:variant>
      <vt:variant>
        <vt:i4>1572925</vt:i4>
      </vt:variant>
      <vt:variant>
        <vt:i4>572</vt:i4>
      </vt:variant>
      <vt:variant>
        <vt:i4>0</vt:i4>
      </vt:variant>
      <vt:variant>
        <vt:i4>5</vt:i4>
      </vt:variant>
      <vt:variant>
        <vt:lpwstr/>
      </vt:variant>
      <vt:variant>
        <vt:lpwstr>_Toc478212085</vt:lpwstr>
      </vt:variant>
      <vt:variant>
        <vt:i4>1572925</vt:i4>
      </vt:variant>
      <vt:variant>
        <vt:i4>566</vt:i4>
      </vt:variant>
      <vt:variant>
        <vt:i4>0</vt:i4>
      </vt:variant>
      <vt:variant>
        <vt:i4>5</vt:i4>
      </vt:variant>
      <vt:variant>
        <vt:lpwstr/>
      </vt:variant>
      <vt:variant>
        <vt:lpwstr>_Toc478212084</vt:lpwstr>
      </vt:variant>
      <vt:variant>
        <vt:i4>1572925</vt:i4>
      </vt:variant>
      <vt:variant>
        <vt:i4>560</vt:i4>
      </vt:variant>
      <vt:variant>
        <vt:i4>0</vt:i4>
      </vt:variant>
      <vt:variant>
        <vt:i4>5</vt:i4>
      </vt:variant>
      <vt:variant>
        <vt:lpwstr/>
      </vt:variant>
      <vt:variant>
        <vt:lpwstr>_Toc478212083</vt:lpwstr>
      </vt:variant>
      <vt:variant>
        <vt:i4>1572925</vt:i4>
      </vt:variant>
      <vt:variant>
        <vt:i4>554</vt:i4>
      </vt:variant>
      <vt:variant>
        <vt:i4>0</vt:i4>
      </vt:variant>
      <vt:variant>
        <vt:i4>5</vt:i4>
      </vt:variant>
      <vt:variant>
        <vt:lpwstr/>
      </vt:variant>
      <vt:variant>
        <vt:lpwstr>_Toc478212082</vt:lpwstr>
      </vt:variant>
      <vt:variant>
        <vt:i4>1572925</vt:i4>
      </vt:variant>
      <vt:variant>
        <vt:i4>548</vt:i4>
      </vt:variant>
      <vt:variant>
        <vt:i4>0</vt:i4>
      </vt:variant>
      <vt:variant>
        <vt:i4>5</vt:i4>
      </vt:variant>
      <vt:variant>
        <vt:lpwstr/>
      </vt:variant>
      <vt:variant>
        <vt:lpwstr>_Toc478212081</vt:lpwstr>
      </vt:variant>
      <vt:variant>
        <vt:i4>1572925</vt:i4>
      </vt:variant>
      <vt:variant>
        <vt:i4>542</vt:i4>
      </vt:variant>
      <vt:variant>
        <vt:i4>0</vt:i4>
      </vt:variant>
      <vt:variant>
        <vt:i4>5</vt:i4>
      </vt:variant>
      <vt:variant>
        <vt:lpwstr/>
      </vt:variant>
      <vt:variant>
        <vt:lpwstr>_Toc478212080</vt:lpwstr>
      </vt:variant>
      <vt:variant>
        <vt:i4>1507389</vt:i4>
      </vt:variant>
      <vt:variant>
        <vt:i4>536</vt:i4>
      </vt:variant>
      <vt:variant>
        <vt:i4>0</vt:i4>
      </vt:variant>
      <vt:variant>
        <vt:i4>5</vt:i4>
      </vt:variant>
      <vt:variant>
        <vt:lpwstr/>
      </vt:variant>
      <vt:variant>
        <vt:lpwstr>_Toc478212079</vt:lpwstr>
      </vt:variant>
      <vt:variant>
        <vt:i4>1507389</vt:i4>
      </vt:variant>
      <vt:variant>
        <vt:i4>530</vt:i4>
      </vt:variant>
      <vt:variant>
        <vt:i4>0</vt:i4>
      </vt:variant>
      <vt:variant>
        <vt:i4>5</vt:i4>
      </vt:variant>
      <vt:variant>
        <vt:lpwstr/>
      </vt:variant>
      <vt:variant>
        <vt:lpwstr>_Toc478212078</vt:lpwstr>
      </vt:variant>
      <vt:variant>
        <vt:i4>1507389</vt:i4>
      </vt:variant>
      <vt:variant>
        <vt:i4>524</vt:i4>
      </vt:variant>
      <vt:variant>
        <vt:i4>0</vt:i4>
      </vt:variant>
      <vt:variant>
        <vt:i4>5</vt:i4>
      </vt:variant>
      <vt:variant>
        <vt:lpwstr/>
      </vt:variant>
      <vt:variant>
        <vt:lpwstr>_Toc478212077</vt:lpwstr>
      </vt:variant>
      <vt:variant>
        <vt:i4>1507389</vt:i4>
      </vt:variant>
      <vt:variant>
        <vt:i4>518</vt:i4>
      </vt:variant>
      <vt:variant>
        <vt:i4>0</vt:i4>
      </vt:variant>
      <vt:variant>
        <vt:i4>5</vt:i4>
      </vt:variant>
      <vt:variant>
        <vt:lpwstr/>
      </vt:variant>
      <vt:variant>
        <vt:lpwstr>_Toc478212076</vt:lpwstr>
      </vt:variant>
      <vt:variant>
        <vt:i4>1507389</vt:i4>
      </vt:variant>
      <vt:variant>
        <vt:i4>512</vt:i4>
      </vt:variant>
      <vt:variant>
        <vt:i4>0</vt:i4>
      </vt:variant>
      <vt:variant>
        <vt:i4>5</vt:i4>
      </vt:variant>
      <vt:variant>
        <vt:lpwstr/>
      </vt:variant>
      <vt:variant>
        <vt:lpwstr>_Toc478212075</vt:lpwstr>
      </vt:variant>
      <vt:variant>
        <vt:i4>1507389</vt:i4>
      </vt:variant>
      <vt:variant>
        <vt:i4>506</vt:i4>
      </vt:variant>
      <vt:variant>
        <vt:i4>0</vt:i4>
      </vt:variant>
      <vt:variant>
        <vt:i4>5</vt:i4>
      </vt:variant>
      <vt:variant>
        <vt:lpwstr/>
      </vt:variant>
      <vt:variant>
        <vt:lpwstr>_Toc478212074</vt:lpwstr>
      </vt:variant>
      <vt:variant>
        <vt:i4>1507389</vt:i4>
      </vt:variant>
      <vt:variant>
        <vt:i4>500</vt:i4>
      </vt:variant>
      <vt:variant>
        <vt:i4>0</vt:i4>
      </vt:variant>
      <vt:variant>
        <vt:i4>5</vt:i4>
      </vt:variant>
      <vt:variant>
        <vt:lpwstr/>
      </vt:variant>
      <vt:variant>
        <vt:lpwstr>_Toc478212073</vt:lpwstr>
      </vt:variant>
      <vt:variant>
        <vt:i4>1507389</vt:i4>
      </vt:variant>
      <vt:variant>
        <vt:i4>494</vt:i4>
      </vt:variant>
      <vt:variant>
        <vt:i4>0</vt:i4>
      </vt:variant>
      <vt:variant>
        <vt:i4>5</vt:i4>
      </vt:variant>
      <vt:variant>
        <vt:lpwstr/>
      </vt:variant>
      <vt:variant>
        <vt:lpwstr>_Toc478212072</vt:lpwstr>
      </vt:variant>
      <vt:variant>
        <vt:i4>1507389</vt:i4>
      </vt:variant>
      <vt:variant>
        <vt:i4>488</vt:i4>
      </vt:variant>
      <vt:variant>
        <vt:i4>0</vt:i4>
      </vt:variant>
      <vt:variant>
        <vt:i4>5</vt:i4>
      </vt:variant>
      <vt:variant>
        <vt:lpwstr/>
      </vt:variant>
      <vt:variant>
        <vt:lpwstr>_Toc478212071</vt:lpwstr>
      </vt:variant>
      <vt:variant>
        <vt:i4>1507389</vt:i4>
      </vt:variant>
      <vt:variant>
        <vt:i4>482</vt:i4>
      </vt:variant>
      <vt:variant>
        <vt:i4>0</vt:i4>
      </vt:variant>
      <vt:variant>
        <vt:i4>5</vt:i4>
      </vt:variant>
      <vt:variant>
        <vt:lpwstr/>
      </vt:variant>
      <vt:variant>
        <vt:lpwstr>_Toc478212070</vt:lpwstr>
      </vt:variant>
      <vt:variant>
        <vt:i4>1441853</vt:i4>
      </vt:variant>
      <vt:variant>
        <vt:i4>476</vt:i4>
      </vt:variant>
      <vt:variant>
        <vt:i4>0</vt:i4>
      </vt:variant>
      <vt:variant>
        <vt:i4>5</vt:i4>
      </vt:variant>
      <vt:variant>
        <vt:lpwstr/>
      </vt:variant>
      <vt:variant>
        <vt:lpwstr>_Toc478212069</vt:lpwstr>
      </vt:variant>
      <vt:variant>
        <vt:i4>1441853</vt:i4>
      </vt:variant>
      <vt:variant>
        <vt:i4>470</vt:i4>
      </vt:variant>
      <vt:variant>
        <vt:i4>0</vt:i4>
      </vt:variant>
      <vt:variant>
        <vt:i4>5</vt:i4>
      </vt:variant>
      <vt:variant>
        <vt:lpwstr/>
      </vt:variant>
      <vt:variant>
        <vt:lpwstr>_Toc478212068</vt:lpwstr>
      </vt:variant>
      <vt:variant>
        <vt:i4>1441853</vt:i4>
      </vt:variant>
      <vt:variant>
        <vt:i4>464</vt:i4>
      </vt:variant>
      <vt:variant>
        <vt:i4>0</vt:i4>
      </vt:variant>
      <vt:variant>
        <vt:i4>5</vt:i4>
      </vt:variant>
      <vt:variant>
        <vt:lpwstr/>
      </vt:variant>
      <vt:variant>
        <vt:lpwstr>_Toc478212067</vt:lpwstr>
      </vt:variant>
      <vt:variant>
        <vt:i4>1441853</vt:i4>
      </vt:variant>
      <vt:variant>
        <vt:i4>458</vt:i4>
      </vt:variant>
      <vt:variant>
        <vt:i4>0</vt:i4>
      </vt:variant>
      <vt:variant>
        <vt:i4>5</vt:i4>
      </vt:variant>
      <vt:variant>
        <vt:lpwstr/>
      </vt:variant>
      <vt:variant>
        <vt:lpwstr>_Toc478212066</vt:lpwstr>
      </vt:variant>
      <vt:variant>
        <vt:i4>1441853</vt:i4>
      </vt:variant>
      <vt:variant>
        <vt:i4>452</vt:i4>
      </vt:variant>
      <vt:variant>
        <vt:i4>0</vt:i4>
      </vt:variant>
      <vt:variant>
        <vt:i4>5</vt:i4>
      </vt:variant>
      <vt:variant>
        <vt:lpwstr/>
      </vt:variant>
      <vt:variant>
        <vt:lpwstr>_Toc478212065</vt:lpwstr>
      </vt:variant>
      <vt:variant>
        <vt:i4>1441853</vt:i4>
      </vt:variant>
      <vt:variant>
        <vt:i4>446</vt:i4>
      </vt:variant>
      <vt:variant>
        <vt:i4>0</vt:i4>
      </vt:variant>
      <vt:variant>
        <vt:i4>5</vt:i4>
      </vt:variant>
      <vt:variant>
        <vt:lpwstr/>
      </vt:variant>
      <vt:variant>
        <vt:lpwstr>_Toc478212064</vt:lpwstr>
      </vt:variant>
      <vt:variant>
        <vt:i4>1441853</vt:i4>
      </vt:variant>
      <vt:variant>
        <vt:i4>440</vt:i4>
      </vt:variant>
      <vt:variant>
        <vt:i4>0</vt:i4>
      </vt:variant>
      <vt:variant>
        <vt:i4>5</vt:i4>
      </vt:variant>
      <vt:variant>
        <vt:lpwstr/>
      </vt:variant>
      <vt:variant>
        <vt:lpwstr>_Toc478212063</vt:lpwstr>
      </vt:variant>
      <vt:variant>
        <vt:i4>1441853</vt:i4>
      </vt:variant>
      <vt:variant>
        <vt:i4>434</vt:i4>
      </vt:variant>
      <vt:variant>
        <vt:i4>0</vt:i4>
      </vt:variant>
      <vt:variant>
        <vt:i4>5</vt:i4>
      </vt:variant>
      <vt:variant>
        <vt:lpwstr/>
      </vt:variant>
      <vt:variant>
        <vt:lpwstr>_Toc478212062</vt:lpwstr>
      </vt:variant>
      <vt:variant>
        <vt:i4>1441853</vt:i4>
      </vt:variant>
      <vt:variant>
        <vt:i4>428</vt:i4>
      </vt:variant>
      <vt:variant>
        <vt:i4>0</vt:i4>
      </vt:variant>
      <vt:variant>
        <vt:i4>5</vt:i4>
      </vt:variant>
      <vt:variant>
        <vt:lpwstr/>
      </vt:variant>
      <vt:variant>
        <vt:lpwstr>_Toc478212061</vt:lpwstr>
      </vt:variant>
      <vt:variant>
        <vt:i4>1441853</vt:i4>
      </vt:variant>
      <vt:variant>
        <vt:i4>422</vt:i4>
      </vt:variant>
      <vt:variant>
        <vt:i4>0</vt:i4>
      </vt:variant>
      <vt:variant>
        <vt:i4>5</vt:i4>
      </vt:variant>
      <vt:variant>
        <vt:lpwstr/>
      </vt:variant>
      <vt:variant>
        <vt:lpwstr>_Toc478212060</vt:lpwstr>
      </vt:variant>
      <vt:variant>
        <vt:i4>1376317</vt:i4>
      </vt:variant>
      <vt:variant>
        <vt:i4>416</vt:i4>
      </vt:variant>
      <vt:variant>
        <vt:i4>0</vt:i4>
      </vt:variant>
      <vt:variant>
        <vt:i4>5</vt:i4>
      </vt:variant>
      <vt:variant>
        <vt:lpwstr/>
      </vt:variant>
      <vt:variant>
        <vt:lpwstr>_Toc478212059</vt:lpwstr>
      </vt:variant>
      <vt:variant>
        <vt:i4>1376317</vt:i4>
      </vt:variant>
      <vt:variant>
        <vt:i4>410</vt:i4>
      </vt:variant>
      <vt:variant>
        <vt:i4>0</vt:i4>
      </vt:variant>
      <vt:variant>
        <vt:i4>5</vt:i4>
      </vt:variant>
      <vt:variant>
        <vt:lpwstr/>
      </vt:variant>
      <vt:variant>
        <vt:lpwstr>_Toc478212058</vt:lpwstr>
      </vt:variant>
      <vt:variant>
        <vt:i4>1376317</vt:i4>
      </vt:variant>
      <vt:variant>
        <vt:i4>404</vt:i4>
      </vt:variant>
      <vt:variant>
        <vt:i4>0</vt:i4>
      </vt:variant>
      <vt:variant>
        <vt:i4>5</vt:i4>
      </vt:variant>
      <vt:variant>
        <vt:lpwstr/>
      </vt:variant>
      <vt:variant>
        <vt:lpwstr>_Toc478212057</vt:lpwstr>
      </vt:variant>
      <vt:variant>
        <vt:i4>1376317</vt:i4>
      </vt:variant>
      <vt:variant>
        <vt:i4>398</vt:i4>
      </vt:variant>
      <vt:variant>
        <vt:i4>0</vt:i4>
      </vt:variant>
      <vt:variant>
        <vt:i4>5</vt:i4>
      </vt:variant>
      <vt:variant>
        <vt:lpwstr/>
      </vt:variant>
      <vt:variant>
        <vt:lpwstr>_Toc478212056</vt:lpwstr>
      </vt:variant>
      <vt:variant>
        <vt:i4>1376317</vt:i4>
      </vt:variant>
      <vt:variant>
        <vt:i4>392</vt:i4>
      </vt:variant>
      <vt:variant>
        <vt:i4>0</vt:i4>
      </vt:variant>
      <vt:variant>
        <vt:i4>5</vt:i4>
      </vt:variant>
      <vt:variant>
        <vt:lpwstr/>
      </vt:variant>
      <vt:variant>
        <vt:lpwstr>_Toc478212055</vt:lpwstr>
      </vt:variant>
      <vt:variant>
        <vt:i4>1376317</vt:i4>
      </vt:variant>
      <vt:variant>
        <vt:i4>386</vt:i4>
      </vt:variant>
      <vt:variant>
        <vt:i4>0</vt:i4>
      </vt:variant>
      <vt:variant>
        <vt:i4>5</vt:i4>
      </vt:variant>
      <vt:variant>
        <vt:lpwstr/>
      </vt:variant>
      <vt:variant>
        <vt:lpwstr>_Toc478212054</vt:lpwstr>
      </vt:variant>
      <vt:variant>
        <vt:i4>1376317</vt:i4>
      </vt:variant>
      <vt:variant>
        <vt:i4>380</vt:i4>
      </vt:variant>
      <vt:variant>
        <vt:i4>0</vt:i4>
      </vt:variant>
      <vt:variant>
        <vt:i4>5</vt:i4>
      </vt:variant>
      <vt:variant>
        <vt:lpwstr/>
      </vt:variant>
      <vt:variant>
        <vt:lpwstr>_Toc478212053</vt:lpwstr>
      </vt:variant>
      <vt:variant>
        <vt:i4>1376317</vt:i4>
      </vt:variant>
      <vt:variant>
        <vt:i4>374</vt:i4>
      </vt:variant>
      <vt:variant>
        <vt:i4>0</vt:i4>
      </vt:variant>
      <vt:variant>
        <vt:i4>5</vt:i4>
      </vt:variant>
      <vt:variant>
        <vt:lpwstr/>
      </vt:variant>
      <vt:variant>
        <vt:lpwstr>_Toc478212052</vt:lpwstr>
      </vt:variant>
      <vt:variant>
        <vt:i4>1376317</vt:i4>
      </vt:variant>
      <vt:variant>
        <vt:i4>368</vt:i4>
      </vt:variant>
      <vt:variant>
        <vt:i4>0</vt:i4>
      </vt:variant>
      <vt:variant>
        <vt:i4>5</vt:i4>
      </vt:variant>
      <vt:variant>
        <vt:lpwstr/>
      </vt:variant>
      <vt:variant>
        <vt:lpwstr>_Toc478212051</vt:lpwstr>
      </vt:variant>
      <vt:variant>
        <vt:i4>1376317</vt:i4>
      </vt:variant>
      <vt:variant>
        <vt:i4>362</vt:i4>
      </vt:variant>
      <vt:variant>
        <vt:i4>0</vt:i4>
      </vt:variant>
      <vt:variant>
        <vt:i4>5</vt:i4>
      </vt:variant>
      <vt:variant>
        <vt:lpwstr/>
      </vt:variant>
      <vt:variant>
        <vt:lpwstr>_Toc478212050</vt:lpwstr>
      </vt:variant>
      <vt:variant>
        <vt:i4>1310781</vt:i4>
      </vt:variant>
      <vt:variant>
        <vt:i4>356</vt:i4>
      </vt:variant>
      <vt:variant>
        <vt:i4>0</vt:i4>
      </vt:variant>
      <vt:variant>
        <vt:i4>5</vt:i4>
      </vt:variant>
      <vt:variant>
        <vt:lpwstr/>
      </vt:variant>
      <vt:variant>
        <vt:lpwstr>_Toc478212049</vt:lpwstr>
      </vt:variant>
      <vt:variant>
        <vt:i4>1310781</vt:i4>
      </vt:variant>
      <vt:variant>
        <vt:i4>350</vt:i4>
      </vt:variant>
      <vt:variant>
        <vt:i4>0</vt:i4>
      </vt:variant>
      <vt:variant>
        <vt:i4>5</vt:i4>
      </vt:variant>
      <vt:variant>
        <vt:lpwstr/>
      </vt:variant>
      <vt:variant>
        <vt:lpwstr>_Toc478212048</vt:lpwstr>
      </vt:variant>
      <vt:variant>
        <vt:i4>1310781</vt:i4>
      </vt:variant>
      <vt:variant>
        <vt:i4>344</vt:i4>
      </vt:variant>
      <vt:variant>
        <vt:i4>0</vt:i4>
      </vt:variant>
      <vt:variant>
        <vt:i4>5</vt:i4>
      </vt:variant>
      <vt:variant>
        <vt:lpwstr/>
      </vt:variant>
      <vt:variant>
        <vt:lpwstr>_Toc478212047</vt:lpwstr>
      </vt:variant>
      <vt:variant>
        <vt:i4>1310781</vt:i4>
      </vt:variant>
      <vt:variant>
        <vt:i4>338</vt:i4>
      </vt:variant>
      <vt:variant>
        <vt:i4>0</vt:i4>
      </vt:variant>
      <vt:variant>
        <vt:i4>5</vt:i4>
      </vt:variant>
      <vt:variant>
        <vt:lpwstr/>
      </vt:variant>
      <vt:variant>
        <vt:lpwstr>_Toc478212046</vt:lpwstr>
      </vt:variant>
      <vt:variant>
        <vt:i4>1310781</vt:i4>
      </vt:variant>
      <vt:variant>
        <vt:i4>332</vt:i4>
      </vt:variant>
      <vt:variant>
        <vt:i4>0</vt:i4>
      </vt:variant>
      <vt:variant>
        <vt:i4>5</vt:i4>
      </vt:variant>
      <vt:variant>
        <vt:lpwstr/>
      </vt:variant>
      <vt:variant>
        <vt:lpwstr>_Toc478212045</vt:lpwstr>
      </vt:variant>
      <vt:variant>
        <vt:i4>1310781</vt:i4>
      </vt:variant>
      <vt:variant>
        <vt:i4>326</vt:i4>
      </vt:variant>
      <vt:variant>
        <vt:i4>0</vt:i4>
      </vt:variant>
      <vt:variant>
        <vt:i4>5</vt:i4>
      </vt:variant>
      <vt:variant>
        <vt:lpwstr/>
      </vt:variant>
      <vt:variant>
        <vt:lpwstr>_Toc478212044</vt:lpwstr>
      </vt:variant>
      <vt:variant>
        <vt:i4>1310781</vt:i4>
      </vt:variant>
      <vt:variant>
        <vt:i4>320</vt:i4>
      </vt:variant>
      <vt:variant>
        <vt:i4>0</vt:i4>
      </vt:variant>
      <vt:variant>
        <vt:i4>5</vt:i4>
      </vt:variant>
      <vt:variant>
        <vt:lpwstr/>
      </vt:variant>
      <vt:variant>
        <vt:lpwstr>_Toc478212043</vt:lpwstr>
      </vt:variant>
      <vt:variant>
        <vt:i4>1310781</vt:i4>
      </vt:variant>
      <vt:variant>
        <vt:i4>314</vt:i4>
      </vt:variant>
      <vt:variant>
        <vt:i4>0</vt:i4>
      </vt:variant>
      <vt:variant>
        <vt:i4>5</vt:i4>
      </vt:variant>
      <vt:variant>
        <vt:lpwstr/>
      </vt:variant>
      <vt:variant>
        <vt:lpwstr>_Toc478212042</vt:lpwstr>
      </vt:variant>
      <vt:variant>
        <vt:i4>1310781</vt:i4>
      </vt:variant>
      <vt:variant>
        <vt:i4>308</vt:i4>
      </vt:variant>
      <vt:variant>
        <vt:i4>0</vt:i4>
      </vt:variant>
      <vt:variant>
        <vt:i4>5</vt:i4>
      </vt:variant>
      <vt:variant>
        <vt:lpwstr/>
      </vt:variant>
      <vt:variant>
        <vt:lpwstr>_Toc478212041</vt:lpwstr>
      </vt:variant>
      <vt:variant>
        <vt:i4>1310781</vt:i4>
      </vt:variant>
      <vt:variant>
        <vt:i4>302</vt:i4>
      </vt:variant>
      <vt:variant>
        <vt:i4>0</vt:i4>
      </vt:variant>
      <vt:variant>
        <vt:i4>5</vt:i4>
      </vt:variant>
      <vt:variant>
        <vt:lpwstr/>
      </vt:variant>
      <vt:variant>
        <vt:lpwstr>_Toc478212040</vt:lpwstr>
      </vt:variant>
      <vt:variant>
        <vt:i4>1245245</vt:i4>
      </vt:variant>
      <vt:variant>
        <vt:i4>296</vt:i4>
      </vt:variant>
      <vt:variant>
        <vt:i4>0</vt:i4>
      </vt:variant>
      <vt:variant>
        <vt:i4>5</vt:i4>
      </vt:variant>
      <vt:variant>
        <vt:lpwstr/>
      </vt:variant>
      <vt:variant>
        <vt:lpwstr>_Toc478212039</vt:lpwstr>
      </vt:variant>
      <vt:variant>
        <vt:i4>1245245</vt:i4>
      </vt:variant>
      <vt:variant>
        <vt:i4>290</vt:i4>
      </vt:variant>
      <vt:variant>
        <vt:i4>0</vt:i4>
      </vt:variant>
      <vt:variant>
        <vt:i4>5</vt:i4>
      </vt:variant>
      <vt:variant>
        <vt:lpwstr/>
      </vt:variant>
      <vt:variant>
        <vt:lpwstr>_Toc478212038</vt:lpwstr>
      </vt:variant>
      <vt:variant>
        <vt:i4>1245245</vt:i4>
      </vt:variant>
      <vt:variant>
        <vt:i4>284</vt:i4>
      </vt:variant>
      <vt:variant>
        <vt:i4>0</vt:i4>
      </vt:variant>
      <vt:variant>
        <vt:i4>5</vt:i4>
      </vt:variant>
      <vt:variant>
        <vt:lpwstr/>
      </vt:variant>
      <vt:variant>
        <vt:lpwstr>_Toc478212037</vt:lpwstr>
      </vt:variant>
      <vt:variant>
        <vt:i4>1245245</vt:i4>
      </vt:variant>
      <vt:variant>
        <vt:i4>278</vt:i4>
      </vt:variant>
      <vt:variant>
        <vt:i4>0</vt:i4>
      </vt:variant>
      <vt:variant>
        <vt:i4>5</vt:i4>
      </vt:variant>
      <vt:variant>
        <vt:lpwstr/>
      </vt:variant>
      <vt:variant>
        <vt:lpwstr>_Toc478212036</vt:lpwstr>
      </vt:variant>
      <vt:variant>
        <vt:i4>1245245</vt:i4>
      </vt:variant>
      <vt:variant>
        <vt:i4>272</vt:i4>
      </vt:variant>
      <vt:variant>
        <vt:i4>0</vt:i4>
      </vt:variant>
      <vt:variant>
        <vt:i4>5</vt:i4>
      </vt:variant>
      <vt:variant>
        <vt:lpwstr/>
      </vt:variant>
      <vt:variant>
        <vt:lpwstr>_Toc478212035</vt:lpwstr>
      </vt:variant>
      <vt:variant>
        <vt:i4>1245245</vt:i4>
      </vt:variant>
      <vt:variant>
        <vt:i4>266</vt:i4>
      </vt:variant>
      <vt:variant>
        <vt:i4>0</vt:i4>
      </vt:variant>
      <vt:variant>
        <vt:i4>5</vt:i4>
      </vt:variant>
      <vt:variant>
        <vt:lpwstr/>
      </vt:variant>
      <vt:variant>
        <vt:lpwstr>_Toc478212034</vt:lpwstr>
      </vt:variant>
      <vt:variant>
        <vt:i4>1245245</vt:i4>
      </vt:variant>
      <vt:variant>
        <vt:i4>260</vt:i4>
      </vt:variant>
      <vt:variant>
        <vt:i4>0</vt:i4>
      </vt:variant>
      <vt:variant>
        <vt:i4>5</vt:i4>
      </vt:variant>
      <vt:variant>
        <vt:lpwstr/>
      </vt:variant>
      <vt:variant>
        <vt:lpwstr>_Toc478212033</vt:lpwstr>
      </vt:variant>
      <vt:variant>
        <vt:i4>1245245</vt:i4>
      </vt:variant>
      <vt:variant>
        <vt:i4>254</vt:i4>
      </vt:variant>
      <vt:variant>
        <vt:i4>0</vt:i4>
      </vt:variant>
      <vt:variant>
        <vt:i4>5</vt:i4>
      </vt:variant>
      <vt:variant>
        <vt:lpwstr/>
      </vt:variant>
      <vt:variant>
        <vt:lpwstr>_Toc478212032</vt:lpwstr>
      </vt:variant>
      <vt:variant>
        <vt:i4>1245245</vt:i4>
      </vt:variant>
      <vt:variant>
        <vt:i4>248</vt:i4>
      </vt:variant>
      <vt:variant>
        <vt:i4>0</vt:i4>
      </vt:variant>
      <vt:variant>
        <vt:i4>5</vt:i4>
      </vt:variant>
      <vt:variant>
        <vt:lpwstr/>
      </vt:variant>
      <vt:variant>
        <vt:lpwstr>_Toc478212031</vt:lpwstr>
      </vt:variant>
      <vt:variant>
        <vt:i4>1245245</vt:i4>
      </vt:variant>
      <vt:variant>
        <vt:i4>242</vt:i4>
      </vt:variant>
      <vt:variant>
        <vt:i4>0</vt:i4>
      </vt:variant>
      <vt:variant>
        <vt:i4>5</vt:i4>
      </vt:variant>
      <vt:variant>
        <vt:lpwstr/>
      </vt:variant>
      <vt:variant>
        <vt:lpwstr>_Toc478212030</vt:lpwstr>
      </vt:variant>
      <vt:variant>
        <vt:i4>1179709</vt:i4>
      </vt:variant>
      <vt:variant>
        <vt:i4>236</vt:i4>
      </vt:variant>
      <vt:variant>
        <vt:i4>0</vt:i4>
      </vt:variant>
      <vt:variant>
        <vt:i4>5</vt:i4>
      </vt:variant>
      <vt:variant>
        <vt:lpwstr/>
      </vt:variant>
      <vt:variant>
        <vt:lpwstr>_Toc478212029</vt:lpwstr>
      </vt:variant>
      <vt:variant>
        <vt:i4>1179709</vt:i4>
      </vt:variant>
      <vt:variant>
        <vt:i4>230</vt:i4>
      </vt:variant>
      <vt:variant>
        <vt:i4>0</vt:i4>
      </vt:variant>
      <vt:variant>
        <vt:i4>5</vt:i4>
      </vt:variant>
      <vt:variant>
        <vt:lpwstr/>
      </vt:variant>
      <vt:variant>
        <vt:lpwstr>_Toc478212028</vt:lpwstr>
      </vt:variant>
      <vt:variant>
        <vt:i4>1179709</vt:i4>
      </vt:variant>
      <vt:variant>
        <vt:i4>224</vt:i4>
      </vt:variant>
      <vt:variant>
        <vt:i4>0</vt:i4>
      </vt:variant>
      <vt:variant>
        <vt:i4>5</vt:i4>
      </vt:variant>
      <vt:variant>
        <vt:lpwstr/>
      </vt:variant>
      <vt:variant>
        <vt:lpwstr>_Toc478212027</vt:lpwstr>
      </vt:variant>
      <vt:variant>
        <vt:i4>1179709</vt:i4>
      </vt:variant>
      <vt:variant>
        <vt:i4>218</vt:i4>
      </vt:variant>
      <vt:variant>
        <vt:i4>0</vt:i4>
      </vt:variant>
      <vt:variant>
        <vt:i4>5</vt:i4>
      </vt:variant>
      <vt:variant>
        <vt:lpwstr/>
      </vt:variant>
      <vt:variant>
        <vt:lpwstr>_Toc478212026</vt:lpwstr>
      </vt:variant>
      <vt:variant>
        <vt:i4>1179709</vt:i4>
      </vt:variant>
      <vt:variant>
        <vt:i4>212</vt:i4>
      </vt:variant>
      <vt:variant>
        <vt:i4>0</vt:i4>
      </vt:variant>
      <vt:variant>
        <vt:i4>5</vt:i4>
      </vt:variant>
      <vt:variant>
        <vt:lpwstr/>
      </vt:variant>
      <vt:variant>
        <vt:lpwstr>_Toc478212025</vt:lpwstr>
      </vt:variant>
      <vt:variant>
        <vt:i4>1179709</vt:i4>
      </vt:variant>
      <vt:variant>
        <vt:i4>206</vt:i4>
      </vt:variant>
      <vt:variant>
        <vt:i4>0</vt:i4>
      </vt:variant>
      <vt:variant>
        <vt:i4>5</vt:i4>
      </vt:variant>
      <vt:variant>
        <vt:lpwstr/>
      </vt:variant>
      <vt:variant>
        <vt:lpwstr>_Toc478212024</vt:lpwstr>
      </vt:variant>
      <vt:variant>
        <vt:i4>1179709</vt:i4>
      </vt:variant>
      <vt:variant>
        <vt:i4>200</vt:i4>
      </vt:variant>
      <vt:variant>
        <vt:i4>0</vt:i4>
      </vt:variant>
      <vt:variant>
        <vt:i4>5</vt:i4>
      </vt:variant>
      <vt:variant>
        <vt:lpwstr/>
      </vt:variant>
      <vt:variant>
        <vt:lpwstr>_Toc478212023</vt:lpwstr>
      </vt:variant>
      <vt:variant>
        <vt:i4>1179709</vt:i4>
      </vt:variant>
      <vt:variant>
        <vt:i4>194</vt:i4>
      </vt:variant>
      <vt:variant>
        <vt:i4>0</vt:i4>
      </vt:variant>
      <vt:variant>
        <vt:i4>5</vt:i4>
      </vt:variant>
      <vt:variant>
        <vt:lpwstr/>
      </vt:variant>
      <vt:variant>
        <vt:lpwstr>_Toc478212022</vt:lpwstr>
      </vt:variant>
      <vt:variant>
        <vt:i4>1179709</vt:i4>
      </vt:variant>
      <vt:variant>
        <vt:i4>188</vt:i4>
      </vt:variant>
      <vt:variant>
        <vt:i4>0</vt:i4>
      </vt:variant>
      <vt:variant>
        <vt:i4>5</vt:i4>
      </vt:variant>
      <vt:variant>
        <vt:lpwstr/>
      </vt:variant>
      <vt:variant>
        <vt:lpwstr>_Toc478212021</vt:lpwstr>
      </vt:variant>
      <vt:variant>
        <vt:i4>1179709</vt:i4>
      </vt:variant>
      <vt:variant>
        <vt:i4>182</vt:i4>
      </vt:variant>
      <vt:variant>
        <vt:i4>0</vt:i4>
      </vt:variant>
      <vt:variant>
        <vt:i4>5</vt:i4>
      </vt:variant>
      <vt:variant>
        <vt:lpwstr/>
      </vt:variant>
      <vt:variant>
        <vt:lpwstr>_Toc478212020</vt:lpwstr>
      </vt:variant>
      <vt:variant>
        <vt:i4>1114173</vt:i4>
      </vt:variant>
      <vt:variant>
        <vt:i4>176</vt:i4>
      </vt:variant>
      <vt:variant>
        <vt:i4>0</vt:i4>
      </vt:variant>
      <vt:variant>
        <vt:i4>5</vt:i4>
      </vt:variant>
      <vt:variant>
        <vt:lpwstr/>
      </vt:variant>
      <vt:variant>
        <vt:lpwstr>_Toc478212019</vt:lpwstr>
      </vt:variant>
      <vt:variant>
        <vt:i4>1114173</vt:i4>
      </vt:variant>
      <vt:variant>
        <vt:i4>170</vt:i4>
      </vt:variant>
      <vt:variant>
        <vt:i4>0</vt:i4>
      </vt:variant>
      <vt:variant>
        <vt:i4>5</vt:i4>
      </vt:variant>
      <vt:variant>
        <vt:lpwstr/>
      </vt:variant>
      <vt:variant>
        <vt:lpwstr>_Toc478212018</vt:lpwstr>
      </vt:variant>
      <vt:variant>
        <vt:i4>1114173</vt:i4>
      </vt:variant>
      <vt:variant>
        <vt:i4>164</vt:i4>
      </vt:variant>
      <vt:variant>
        <vt:i4>0</vt:i4>
      </vt:variant>
      <vt:variant>
        <vt:i4>5</vt:i4>
      </vt:variant>
      <vt:variant>
        <vt:lpwstr/>
      </vt:variant>
      <vt:variant>
        <vt:lpwstr>_Toc478212017</vt:lpwstr>
      </vt:variant>
      <vt:variant>
        <vt:i4>1114173</vt:i4>
      </vt:variant>
      <vt:variant>
        <vt:i4>158</vt:i4>
      </vt:variant>
      <vt:variant>
        <vt:i4>0</vt:i4>
      </vt:variant>
      <vt:variant>
        <vt:i4>5</vt:i4>
      </vt:variant>
      <vt:variant>
        <vt:lpwstr/>
      </vt:variant>
      <vt:variant>
        <vt:lpwstr>_Toc478212016</vt:lpwstr>
      </vt:variant>
      <vt:variant>
        <vt:i4>1114173</vt:i4>
      </vt:variant>
      <vt:variant>
        <vt:i4>152</vt:i4>
      </vt:variant>
      <vt:variant>
        <vt:i4>0</vt:i4>
      </vt:variant>
      <vt:variant>
        <vt:i4>5</vt:i4>
      </vt:variant>
      <vt:variant>
        <vt:lpwstr/>
      </vt:variant>
      <vt:variant>
        <vt:lpwstr>_Toc478212015</vt:lpwstr>
      </vt:variant>
      <vt:variant>
        <vt:i4>1114173</vt:i4>
      </vt:variant>
      <vt:variant>
        <vt:i4>146</vt:i4>
      </vt:variant>
      <vt:variant>
        <vt:i4>0</vt:i4>
      </vt:variant>
      <vt:variant>
        <vt:i4>5</vt:i4>
      </vt:variant>
      <vt:variant>
        <vt:lpwstr/>
      </vt:variant>
      <vt:variant>
        <vt:lpwstr>_Toc478212014</vt:lpwstr>
      </vt:variant>
      <vt:variant>
        <vt:i4>1114173</vt:i4>
      </vt:variant>
      <vt:variant>
        <vt:i4>140</vt:i4>
      </vt:variant>
      <vt:variant>
        <vt:i4>0</vt:i4>
      </vt:variant>
      <vt:variant>
        <vt:i4>5</vt:i4>
      </vt:variant>
      <vt:variant>
        <vt:lpwstr/>
      </vt:variant>
      <vt:variant>
        <vt:lpwstr>_Toc478212013</vt:lpwstr>
      </vt:variant>
      <vt:variant>
        <vt:i4>1114173</vt:i4>
      </vt:variant>
      <vt:variant>
        <vt:i4>134</vt:i4>
      </vt:variant>
      <vt:variant>
        <vt:i4>0</vt:i4>
      </vt:variant>
      <vt:variant>
        <vt:i4>5</vt:i4>
      </vt:variant>
      <vt:variant>
        <vt:lpwstr/>
      </vt:variant>
      <vt:variant>
        <vt:lpwstr>_Toc478212012</vt:lpwstr>
      </vt:variant>
      <vt:variant>
        <vt:i4>1114173</vt:i4>
      </vt:variant>
      <vt:variant>
        <vt:i4>128</vt:i4>
      </vt:variant>
      <vt:variant>
        <vt:i4>0</vt:i4>
      </vt:variant>
      <vt:variant>
        <vt:i4>5</vt:i4>
      </vt:variant>
      <vt:variant>
        <vt:lpwstr/>
      </vt:variant>
      <vt:variant>
        <vt:lpwstr>_Toc478212011</vt:lpwstr>
      </vt:variant>
      <vt:variant>
        <vt:i4>1114173</vt:i4>
      </vt:variant>
      <vt:variant>
        <vt:i4>122</vt:i4>
      </vt:variant>
      <vt:variant>
        <vt:i4>0</vt:i4>
      </vt:variant>
      <vt:variant>
        <vt:i4>5</vt:i4>
      </vt:variant>
      <vt:variant>
        <vt:lpwstr/>
      </vt:variant>
      <vt:variant>
        <vt:lpwstr>_Toc478212010</vt:lpwstr>
      </vt:variant>
      <vt:variant>
        <vt:i4>1048637</vt:i4>
      </vt:variant>
      <vt:variant>
        <vt:i4>116</vt:i4>
      </vt:variant>
      <vt:variant>
        <vt:i4>0</vt:i4>
      </vt:variant>
      <vt:variant>
        <vt:i4>5</vt:i4>
      </vt:variant>
      <vt:variant>
        <vt:lpwstr/>
      </vt:variant>
      <vt:variant>
        <vt:lpwstr>_Toc478212009</vt:lpwstr>
      </vt:variant>
      <vt:variant>
        <vt:i4>1048637</vt:i4>
      </vt:variant>
      <vt:variant>
        <vt:i4>110</vt:i4>
      </vt:variant>
      <vt:variant>
        <vt:i4>0</vt:i4>
      </vt:variant>
      <vt:variant>
        <vt:i4>5</vt:i4>
      </vt:variant>
      <vt:variant>
        <vt:lpwstr/>
      </vt:variant>
      <vt:variant>
        <vt:lpwstr>_Toc478212008</vt:lpwstr>
      </vt:variant>
      <vt:variant>
        <vt:i4>1048637</vt:i4>
      </vt:variant>
      <vt:variant>
        <vt:i4>104</vt:i4>
      </vt:variant>
      <vt:variant>
        <vt:i4>0</vt:i4>
      </vt:variant>
      <vt:variant>
        <vt:i4>5</vt:i4>
      </vt:variant>
      <vt:variant>
        <vt:lpwstr/>
      </vt:variant>
      <vt:variant>
        <vt:lpwstr>_Toc478212007</vt:lpwstr>
      </vt:variant>
      <vt:variant>
        <vt:i4>1048637</vt:i4>
      </vt:variant>
      <vt:variant>
        <vt:i4>98</vt:i4>
      </vt:variant>
      <vt:variant>
        <vt:i4>0</vt:i4>
      </vt:variant>
      <vt:variant>
        <vt:i4>5</vt:i4>
      </vt:variant>
      <vt:variant>
        <vt:lpwstr/>
      </vt:variant>
      <vt:variant>
        <vt:lpwstr>_Toc478212006</vt:lpwstr>
      </vt:variant>
      <vt:variant>
        <vt:i4>1048637</vt:i4>
      </vt:variant>
      <vt:variant>
        <vt:i4>92</vt:i4>
      </vt:variant>
      <vt:variant>
        <vt:i4>0</vt:i4>
      </vt:variant>
      <vt:variant>
        <vt:i4>5</vt:i4>
      </vt:variant>
      <vt:variant>
        <vt:lpwstr/>
      </vt:variant>
      <vt:variant>
        <vt:lpwstr>_Toc478212005</vt:lpwstr>
      </vt:variant>
      <vt:variant>
        <vt:i4>1048637</vt:i4>
      </vt:variant>
      <vt:variant>
        <vt:i4>86</vt:i4>
      </vt:variant>
      <vt:variant>
        <vt:i4>0</vt:i4>
      </vt:variant>
      <vt:variant>
        <vt:i4>5</vt:i4>
      </vt:variant>
      <vt:variant>
        <vt:lpwstr/>
      </vt:variant>
      <vt:variant>
        <vt:lpwstr>_Toc478212004</vt:lpwstr>
      </vt:variant>
      <vt:variant>
        <vt:i4>1048637</vt:i4>
      </vt:variant>
      <vt:variant>
        <vt:i4>80</vt:i4>
      </vt:variant>
      <vt:variant>
        <vt:i4>0</vt:i4>
      </vt:variant>
      <vt:variant>
        <vt:i4>5</vt:i4>
      </vt:variant>
      <vt:variant>
        <vt:lpwstr/>
      </vt:variant>
      <vt:variant>
        <vt:lpwstr>_Toc478212003</vt:lpwstr>
      </vt:variant>
      <vt:variant>
        <vt:i4>1048637</vt:i4>
      </vt:variant>
      <vt:variant>
        <vt:i4>74</vt:i4>
      </vt:variant>
      <vt:variant>
        <vt:i4>0</vt:i4>
      </vt:variant>
      <vt:variant>
        <vt:i4>5</vt:i4>
      </vt:variant>
      <vt:variant>
        <vt:lpwstr/>
      </vt:variant>
      <vt:variant>
        <vt:lpwstr>_Toc478212002</vt:lpwstr>
      </vt:variant>
      <vt:variant>
        <vt:i4>1048637</vt:i4>
      </vt:variant>
      <vt:variant>
        <vt:i4>68</vt:i4>
      </vt:variant>
      <vt:variant>
        <vt:i4>0</vt:i4>
      </vt:variant>
      <vt:variant>
        <vt:i4>5</vt:i4>
      </vt:variant>
      <vt:variant>
        <vt:lpwstr/>
      </vt:variant>
      <vt:variant>
        <vt:lpwstr>_Toc478212001</vt:lpwstr>
      </vt:variant>
      <vt:variant>
        <vt:i4>1048637</vt:i4>
      </vt:variant>
      <vt:variant>
        <vt:i4>62</vt:i4>
      </vt:variant>
      <vt:variant>
        <vt:i4>0</vt:i4>
      </vt:variant>
      <vt:variant>
        <vt:i4>5</vt:i4>
      </vt:variant>
      <vt:variant>
        <vt:lpwstr/>
      </vt:variant>
      <vt:variant>
        <vt:lpwstr>_Toc478212000</vt:lpwstr>
      </vt:variant>
      <vt:variant>
        <vt:i4>1703988</vt:i4>
      </vt:variant>
      <vt:variant>
        <vt:i4>56</vt:i4>
      </vt:variant>
      <vt:variant>
        <vt:i4>0</vt:i4>
      </vt:variant>
      <vt:variant>
        <vt:i4>5</vt:i4>
      </vt:variant>
      <vt:variant>
        <vt:lpwstr/>
      </vt:variant>
      <vt:variant>
        <vt:lpwstr>_Toc478211999</vt:lpwstr>
      </vt:variant>
      <vt:variant>
        <vt:i4>1703988</vt:i4>
      </vt:variant>
      <vt:variant>
        <vt:i4>50</vt:i4>
      </vt:variant>
      <vt:variant>
        <vt:i4>0</vt:i4>
      </vt:variant>
      <vt:variant>
        <vt:i4>5</vt:i4>
      </vt:variant>
      <vt:variant>
        <vt:lpwstr/>
      </vt:variant>
      <vt:variant>
        <vt:lpwstr>_Toc478211998</vt:lpwstr>
      </vt:variant>
      <vt:variant>
        <vt:i4>1703988</vt:i4>
      </vt:variant>
      <vt:variant>
        <vt:i4>44</vt:i4>
      </vt:variant>
      <vt:variant>
        <vt:i4>0</vt:i4>
      </vt:variant>
      <vt:variant>
        <vt:i4>5</vt:i4>
      </vt:variant>
      <vt:variant>
        <vt:lpwstr/>
      </vt:variant>
      <vt:variant>
        <vt:lpwstr>_Toc478211997</vt:lpwstr>
      </vt:variant>
      <vt:variant>
        <vt:i4>1703988</vt:i4>
      </vt:variant>
      <vt:variant>
        <vt:i4>38</vt:i4>
      </vt:variant>
      <vt:variant>
        <vt:i4>0</vt:i4>
      </vt:variant>
      <vt:variant>
        <vt:i4>5</vt:i4>
      </vt:variant>
      <vt:variant>
        <vt:lpwstr/>
      </vt:variant>
      <vt:variant>
        <vt:lpwstr>_Toc478211996</vt:lpwstr>
      </vt:variant>
      <vt:variant>
        <vt:i4>1703988</vt:i4>
      </vt:variant>
      <vt:variant>
        <vt:i4>32</vt:i4>
      </vt:variant>
      <vt:variant>
        <vt:i4>0</vt:i4>
      </vt:variant>
      <vt:variant>
        <vt:i4>5</vt:i4>
      </vt:variant>
      <vt:variant>
        <vt:lpwstr/>
      </vt:variant>
      <vt:variant>
        <vt:lpwstr>_Toc478211995</vt:lpwstr>
      </vt:variant>
      <vt:variant>
        <vt:i4>1703988</vt:i4>
      </vt:variant>
      <vt:variant>
        <vt:i4>26</vt:i4>
      </vt:variant>
      <vt:variant>
        <vt:i4>0</vt:i4>
      </vt:variant>
      <vt:variant>
        <vt:i4>5</vt:i4>
      </vt:variant>
      <vt:variant>
        <vt:lpwstr/>
      </vt:variant>
      <vt:variant>
        <vt:lpwstr>_Toc478211994</vt:lpwstr>
      </vt:variant>
      <vt:variant>
        <vt:i4>1703988</vt:i4>
      </vt:variant>
      <vt:variant>
        <vt:i4>20</vt:i4>
      </vt:variant>
      <vt:variant>
        <vt:i4>0</vt:i4>
      </vt:variant>
      <vt:variant>
        <vt:i4>5</vt:i4>
      </vt:variant>
      <vt:variant>
        <vt:lpwstr/>
      </vt:variant>
      <vt:variant>
        <vt:lpwstr>_Toc478211993</vt:lpwstr>
      </vt:variant>
      <vt:variant>
        <vt:i4>1703988</vt:i4>
      </vt:variant>
      <vt:variant>
        <vt:i4>14</vt:i4>
      </vt:variant>
      <vt:variant>
        <vt:i4>0</vt:i4>
      </vt:variant>
      <vt:variant>
        <vt:i4>5</vt:i4>
      </vt:variant>
      <vt:variant>
        <vt:lpwstr/>
      </vt:variant>
      <vt:variant>
        <vt:lpwstr>_Toc478211992</vt:lpwstr>
      </vt:variant>
      <vt:variant>
        <vt:i4>1703988</vt:i4>
      </vt:variant>
      <vt:variant>
        <vt:i4>8</vt:i4>
      </vt:variant>
      <vt:variant>
        <vt:i4>0</vt:i4>
      </vt:variant>
      <vt:variant>
        <vt:i4>5</vt:i4>
      </vt:variant>
      <vt:variant>
        <vt:lpwstr/>
      </vt:variant>
      <vt:variant>
        <vt:lpwstr>_Toc478211991</vt:lpwstr>
      </vt:variant>
      <vt:variant>
        <vt:i4>1703988</vt:i4>
      </vt:variant>
      <vt:variant>
        <vt:i4>2</vt:i4>
      </vt:variant>
      <vt:variant>
        <vt:i4>0</vt:i4>
      </vt:variant>
      <vt:variant>
        <vt:i4>5</vt:i4>
      </vt:variant>
      <vt:variant>
        <vt:lpwstr/>
      </vt:variant>
      <vt:variant>
        <vt:lpwstr>_Toc478211990</vt:lpwstr>
      </vt:variant>
      <vt:variant>
        <vt:i4>6553708</vt:i4>
      </vt:variant>
      <vt:variant>
        <vt:i4>0</vt:i4>
      </vt:variant>
      <vt:variant>
        <vt:i4>0</vt:i4>
      </vt:variant>
      <vt:variant>
        <vt:i4>5</vt:i4>
      </vt:variant>
      <vt:variant>
        <vt:lpwstr>http://www.citigroup.net/operationsandtechnology/dataprivacyoffice/export-compliance.html?currPage=Export%20Compliance&amp;param=2</vt:lpwstr>
      </vt:variant>
      <vt:variant>
        <vt:lpwstr/>
      </vt:variant>
      <vt:variant>
        <vt:i4>2949142</vt:i4>
      </vt:variant>
      <vt:variant>
        <vt:i4>15271</vt:i4>
      </vt:variant>
      <vt:variant>
        <vt:i4>1025</vt:i4>
      </vt:variant>
      <vt:variant>
        <vt:i4>1</vt:i4>
      </vt:variant>
      <vt:variant>
        <vt:lpwstr>cid:image003.jpg@01D27179.80F05020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Atlassian Bitbucket Usage Guideline</dc:title>
  <dc:subject>Standard Business Guidelines and forms</dc:subject>
  <dc:creator>Nelson Jordan</dc:creator>
  <cp:lastModifiedBy>Barcenas, Martin [GCB-OT]</cp:lastModifiedBy>
  <cp:revision>14</cp:revision>
  <cp:lastPrinted>2011-08-25T19:10:00Z</cp:lastPrinted>
  <dcterms:created xsi:type="dcterms:W3CDTF">2017-08-16T23:06:00Z</dcterms:created>
  <dcterms:modified xsi:type="dcterms:W3CDTF">2018-01-22T19:27:00Z</dcterms:modified>
  <cp:category>Governance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Requester_x2019_s_x0020_Name">
    <vt:lpwstr>citifi\cm80055</vt:lpwstr>
  </property>
  <property fmtid="{D5CDD505-2E9C-101B-9397-08002B2CF9AE}" pid="3" name="Description of Change (e.g., New process, New Level 3 procedures, Appendix added, Section updated, etc.)">
    <vt:lpwstr>Annual review, no changes. Date updated on cover.</vt:lpwstr>
  </property>
  <property fmtid="{D5CDD505-2E9C-101B-9397-08002B2CF9AE}" pid="4" name="Asset Type">
    <vt:lpwstr>Template</vt:lpwstr>
  </property>
  <property fmtid="{D5CDD505-2E9C-101B-9397-08002B2CF9AE}" pid="5" name="Document Version">
    <vt:lpwstr>2.1</vt:lpwstr>
  </property>
  <property fmtid="{D5CDD505-2E9C-101B-9397-08002B2CF9AE}" pid="6" name="Requester’s Name">
    <vt:lpwstr>14</vt:lpwstr>
  </property>
  <property fmtid="{D5CDD505-2E9C-101B-9397-08002B2CF9AE}" pid="7" name="display_urn:schemas-microsoft-com:office:office#Approver_x2019_s_x0020_name">
    <vt:lpwstr>CITIFI\RH54251</vt:lpwstr>
  </property>
  <property fmtid="{D5CDD505-2E9C-101B-9397-08002B2CF9AE}" pid="8" name="Process Office Representative">
    <vt:lpwstr>9323</vt:lpwstr>
  </property>
  <property fmtid="{D5CDD505-2E9C-101B-9397-08002B2CF9AE}" pid="9" name="Approver’s name">
    <vt:lpwstr>13</vt:lpwstr>
  </property>
  <property fmtid="{D5CDD505-2E9C-101B-9397-08002B2CF9AE}" pid="10" name="display_urn:schemas-microsoft-com:office:office#Process_x0020_Office_x0020_Representative">
    <vt:lpwstr>Jena, Nilasundar [GCB-OT]</vt:lpwstr>
  </property>
  <property fmtid="{D5CDD505-2E9C-101B-9397-08002B2CF9AE}" pid="11" name="ContentType">
    <vt:lpwstr>Document</vt:lpwstr>
  </property>
  <property fmtid="{D5CDD505-2E9C-101B-9397-08002B2CF9AE}" pid="12" name="Line Of Business">
    <vt:lpwstr>Project Management/Software Management</vt:lpwstr>
  </property>
  <property fmtid="{D5CDD505-2E9C-101B-9397-08002B2CF9AE}" pid="13" name="Subject">
    <vt:lpwstr>Standard Business Guidelines and Forms</vt:lpwstr>
  </property>
  <property fmtid="{D5CDD505-2E9C-101B-9397-08002B2CF9AE}" pid="14" name="_Author">
    <vt:lpwstr> </vt:lpwstr>
  </property>
  <property fmtid="{D5CDD505-2E9C-101B-9397-08002B2CF9AE}" pid="15" name="_Category">
    <vt:lpwstr>Governance</vt:lpwstr>
  </property>
  <property fmtid="{D5CDD505-2E9C-101B-9397-08002B2CF9AE}" pid="16" name="Keywords">
    <vt:lpwstr>CITMP,Level 3,Process Document Style Guide Template,Standard Business Guidelines and Forms</vt:lpwstr>
  </property>
  <property fmtid="{D5CDD505-2E9C-101B-9397-08002B2CF9AE}" pid="17" name="Categories">
    <vt:lpwstr/>
  </property>
  <property fmtid="{D5CDD505-2E9C-101B-9397-08002B2CF9AE}" pid="18" name="Approval Level">
    <vt:lpwstr/>
  </property>
  <property fmtid="{D5CDD505-2E9C-101B-9397-08002B2CF9AE}" pid="19" name="_Comments">
    <vt:lpwstr/>
  </property>
  <property fmtid="{D5CDD505-2E9C-101B-9397-08002B2CF9AE}" pid="20" name="Assigned To">
    <vt:lpwstr/>
  </property>
  <property fmtid="{D5CDD505-2E9C-101B-9397-08002B2CF9AE}" pid="21" name="display_urn:schemas-microsoft-com:office:office#Requester">
    <vt:lpwstr>Boyer, Bonnielynn M [GCG-NAOT]</vt:lpwstr>
  </property>
  <property fmtid="{D5CDD505-2E9C-101B-9397-08002B2CF9AE}" pid="22" name="Type of Request">
    <vt:lpwstr>Date Refresh</vt:lpwstr>
  </property>
  <property fmtid="{D5CDD505-2E9C-101B-9397-08002B2CF9AE}" pid="23" name="Approver">
    <vt:lpwstr>Dreama Clifford</vt:lpwstr>
  </property>
  <property fmtid="{D5CDD505-2E9C-101B-9397-08002B2CF9AE}" pid="24" name="Upload Status">
    <vt:lpwstr>.</vt:lpwstr>
  </property>
  <property fmtid="{D5CDD505-2E9C-101B-9397-08002B2CF9AE}" pid="25" name="Lead Reviewer">
    <vt:lpwstr/>
  </property>
  <property fmtid="{D5CDD505-2E9C-101B-9397-08002B2CF9AE}" pid="26" name="Asset Type0">
    <vt:lpwstr>Reference</vt:lpwstr>
  </property>
  <property fmtid="{D5CDD505-2E9C-101B-9397-08002B2CF9AE}" pid="27" name=".">
    <vt:lpwstr/>
  </property>
  <property fmtid="{D5CDD505-2E9C-101B-9397-08002B2CF9AE}" pid="28" name="CAP/GAP # (if applicable)">
    <vt:lpwstr/>
  </property>
  <property fmtid="{D5CDD505-2E9C-101B-9397-08002B2CF9AE}" pid="29" name="CITMP area">
    <vt:lpwstr>Software Management</vt:lpwstr>
  </property>
  <property fmtid="{D5CDD505-2E9C-101B-9397-08002B2CF9AE}" pid="30" name="Has an End to End Review been Performed?">
    <vt:lpwstr>Yes</vt:lpwstr>
  </property>
  <property fmtid="{D5CDD505-2E9C-101B-9397-08002B2CF9AE}" pid="31" name="Impacts to other documents">
    <vt:lpwstr>;#.;#</vt:lpwstr>
  </property>
  <property fmtid="{D5CDD505-2E9C-101B-9397-08002B2CF9AE}" pid="32" name="-">
    <vt:lpwstr>GCT Construction Playbook</vt:lpwstr>
  </property>
  <property fmtid="{D5CDD505-2E9C-101B-9397-08002B2CF9AE}" pid="33" name="PDCR Number">
    <vt:lpwstr>PMO0037</vt:lpwstr>
  </property>
  <property fmtid="{D5CDD505-2E9C-101B-9397-08002B2CF9AE}" pid="34" name="Comments">
    <vt:lpwstr/>
  </property>
  <property fmtid="{D5CDD505-2E9C-101B-9397-08002B2CF9AE}" pid="35" name="Discipline">
    <vt:lpwstr>Construction</vt:lpwstr>
  </property>
  <property fmtid="{D5CDD505-2E9C-101B-9397-08002B2CF9AE}" pid="36" name="Document Type">
    <vt:lpwstr>Playbook</vt:lpwstr>
  </property>
  <property fmtid="{D5CDD505-2E9C-101B-9397-08002B2CF9AE}" pid="37" name="Sub Process Area">
    <vt:lpwstr>Development</vt:lpwstr>
  </property>
  <property fmtid="{D5CDD505-2E9C-101B-9397-08002B2CF9AE}" pid="38" name="GCT Process Owner">
    <vt:lpwstr/>
  </property>
  <property fmtid="{D5CDD505-2E9C-101B-9397-08002B2CF9AE}" pid="39" name="Risk Control Reviewer">
    <vt:lpwstr/>
  </property>
  <property fmtid="{D5CDD505-2E9C-101B-9397-08002B2CF9AE}" pid="40" name="Category">
    <vt:lpwstr>Supporting Documents</vt:lpwstr>
  </property>
  <property fmtid="{D5CDD505-2E9C-101B-9397-08002B2CF9AE}" pid="41" name="New PDCR Ref #">
    <vt:lpwstr>SWM0227</vt:lpwstr>
  </property>
  <property fmtid="{D5CDD505-2E9C-101B-9397-08002B2CF9AE}" pid="42" name="Unit">
    <vt:lpwstr>*GCT</vt:lpwstr>
  </property>
  <property fmtid="{D5CDD505-2E9C-101B-9397-08002B2CF9AE}" pid="43" name="Doc. Version">
    <vt:lpwstr>1.0</vt:lpwstr>
  </property>
  <property fmtid="{D5CDD505-2E9C-101B-9397-08002B2CF9AE}" pid="44" name="Sub Unit">
    <vt:lpwstr>-</vt:lpwstr>
  </property>
  <property fmtid="{D5CDD505-2E9C-101B-9397-08002B2CF9AE}" pid="45" name="Request Date">
    <vt:lpwstr>2014-02-17T00:00:00Z</vt:lpwstr>
  </property>
  <property fmtid="{D5CDD505-2E9C-101B-9397-08002B2CF9AE}" pid="46" name="Approval Date">
    <vt:lpwstr>2013-12-06T00:00:00Z</vt:lpwstr>
  </property>
  <property fmtid="{D5CDD505-2E9C-101B-9397-08002B2CF9AE}" pid="47" name="PIRF Number">
    <vt:lpwstr/>
  </property>
  <property fmtid="{D5CDD505-2E9C-101B-9397-08002B2CF9AE}" pid="48" name="Owner of Asset">
    <vt:lpwstr>Nilasundar Jena</vt:lpwstr>
  </property>
  <property fmtid="{D5CDD505-2E9C-101B-9397-08002B2CF9AE}" pid="49" name="ContentTypeId">
    <vt:lpwstr>0x0101001C983D8AF832BC40B4805EDD62A1896E</vt:lpwstr>
  </property>
  <property fmtid="{D5CDD505-2E9C-101B-9397-08002B2CF9AE}" pid="50" name="Order">
    <vt:lpwstr>64400.0000000000</vt:lpwstr>
  </property>
  <property fmtid="{D5CDD505-2E9C-101B-9397-08002B2CF9AE}" pid="51" name="Requester">
    <vt:lpwstr/>
  </property>
  <property fmtid="{D5CDD505-2E9C-101B-9397-08002B2CF9AE}" pid="52" name="Annual Review Date">
    <vt:lpwstr>2018-02-17T00:00:00Z</vt:lpwstr>
  </property>
  <property fmtid="{D5CDD505-2E9C-101B-9397-08002B2CF9AE}" pid="53" name="Status">
    <vt:lpwstr>Active</vt:lpwstr>
  </property>
  <property fmtid="{D5CDD505-2E9C-101B-9397-08002B2CF9AE}" pid="54" name="Reference">
    <vt:lpwstr>2014-02-13T00:23:57Z</vt:lpwstr>
  </property>
  <property fmtid="{D5CDD505-2E9C-101B-9397-08002B2CF9AE}" pid="55" name="Entity Name">
    <vt:lpwstr>GCT CTO/ Dev Ops (Development Operations)</vt:lpwstr>
  </property>
  <property fmtid="{D5CDD505-2E9C-101B-9397-08002B2CF9AE}" pid="56" name="Entity Owner0">
    <vt:lpwstr>Kevin Denneny (CTO)</vt:lpwstr>
  </property>
  <property fmtid="{D5CDD505-2E9C-101B-9397-08002B2CF9AE}" pid="57" name="Entity TP&amp;A Name">
    <vt:lpwstr>PJ Gramatges (Kevin Denneny)</vt:lpwstr>
  </property>
  <property fmtid="{D5CDD505-2E9C-101B-9397-08002B2CF9AE}" pid="58" name="display_urn:schemas-microsoft-com:office:office#Document_x0020_Approver">
    <vt:lpwstr>Clifford, Dreama S [GCB-OT]</vt:lpwstr>
  </property>
  <property fmtid="{D5CDD505-2E9C-101B-9397-08002B2CF9AE}" pid="59" name="Document Approver">
    <vt:lpwstr>5812</vt:lpwstr>
  </property>
  <property fmtid="{D5CDD505-2E9C-101B-9397-08002B2CF9AE}" pid="60" name="Document Owner">
    <vt:lpwstr>9323</vt:lpwstr>
  </property>
  <property fmtid="{D5CDD505-2E9C-101B-9397-08002B2CF9AE}" pid="61" name="display_urn:schemas-microsoft-com:office:office#Document_x0020_Owner">
    <vt:lpwstr>Jena, Nilasundar [GCB-OT]</vt:lpwstr>
  </property>
  <property fmtid="{D5CDD505-2E9C-101B-9397-08002B2CF9AE}" pid="62" name="ItemRetentionFormula">
    <vt:lpwstr>&lt;formula offset="0" unit="days" /&gt;</vt:lpwstr>
  </property>
  <property fmtid="{D5CDD505-2E9C-101B-9397-08002B2CF9AE}" pid="63" name="_dlc_policyId">
    <vt:lpwstr>0x01010039B1AFFCDCC1CB41B00715AF1D8E3141|1434334314</vt:lpwstr>
  </property>
  <property fmtid="{D5CDD505-2E9C-101B-9397-08002B2CF9AE}" pid="64" name="Expired Email Sent">
    <vt:lpwstr>2017-02-17T07:15:52Z</vt:lpwstr>
  </property>
  <property fmtid="{D5CDD505-2E9C-101B-9397-08002B2CF9AE}" pid="65" name="_dlc_ExpireDate">
    <vt:lpwstr>2017-03-25T03:01:54Z</vt:lpwstr>
  </property>
  <property fmtid="{D5CDD505-2E9C-101B-9397-08002B2CF9AE}" pid="66" name="Risk Control Contact0">
    <vt:lpwstr>309</vt:lpwstr>
  </property>
  <property fmtid="{D5CDD505-2E9C-101B-9397-08002B2CF9AE}" pid="67" name="display_urn:schemas-microsoft-com:office:office#Risk_x0020_Control_x0020_Contact0">
    <vt:lpwstr>Lashley, Susan M [GCB-OT]</vt:lpwstr>
  </property>
  <property fmtid="{D5CDD505-2E9C-101B-9397-08002B2CF9AE}" pid="68" name="Email Kickoff">
    <vt:lpwstr>1</vt:lpwstr>
  </property>
  <property fmtid="{D5CDD505-2E9C-101B-9397-08002B2CF9AE}" pid="69" name="WorkflowChangePath">
    <vt:lpwstr>07f948f2-e3d1-4842-a588-b9dac8111c62,6;885fe376-5a66-4b11-a4fd-f86b9ef8a91b,7;07f948f2-e3d1-4842-a588-b9dac8111c62,8;885fe376-5a66-4b11-a4fd-f86b9ef8a91b,9;07f948f2-e3d1-4842-a588-b9dac8111c62,10;885fe376-5a66-4b11-a4fd-f86b9ef8a91b,11;07f948f2-e3d1-4842-</vt:lpwstr>
  </property>
  <property fmtid="{D5CDD505-2E9C-101B-9397-08002B2CF9AE}" pid="70" name="_dlc_LastRun">
    <vt:lpwstr>03/25/2017 03:01:54</vt:lpwstr>
  </property>
  <property fmtid="{D5CDD505-2E9C-101B-9397-08002B2CF9AE}" pid="71" name="_dlc_ItemStageId">
    <vt:lpwstr>1</vt:lpwstr>
  </property>
  <property fmtid="{D5CDD505-2E9C-101B-9397-08002B2CF9AE}" pid="72" name="60 Email Sent">
    <vt:lpwstr>2016-02-17T09:27:51Z</vt:lpwstr>
  </property>
  <property fmtid="{D5CDD505-2E9C-101B-9397-08002B2CF9AE}" pid="73" name="30 Email Sent">
    <vt:lpwstr>2016-12-19T03:07:16Z</vt:lpwstr>
  </property>
  <property fmtid="{D5CDD505-2E9C-101B-9397-08002B2CF9AE}" pid="74" name="Entity Owner">
    <vt:lpwstr/>
  </property>
  <property fmtid="{D5CDD505-2E9C-101B-9397-08002B2CF9AE}" pid="75" name="Completion Date">
    <vt:lpwstr/>
  </property>
  <property fmtid="{D5CDD505-2E9C-101B-9397-08002B2CF9AE}" pid="76" name="Risk Control Contact">
    <vt:lpwstr/>
  </property>
</Properties>
</file>