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59A" w:rsidRPr="0012159A" w:rsidRDefault="0012159A" w:rsidP="009D1F4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9A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IN"/>
        </w:rPr>
        <w:t xml:space="preserve">Exploring </w:t>
      </w:r>
      <w:proofErr w:type="spellStart"/>
      <w:r w:rsidRPr="0012159A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IN"/>
        </w:rPr>
        <w:t>Zomato</w:t>
      </w:r>
      <w:proofErr w:type="spellEnd"/>
      <w:r w:rsidRPr="0012159A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IN"/>
        </w:rPr>
        <w:t>: Country-wise Restaurant Distribution in India</w:t>
      </w:r>
    </w:p>
    <w:p w:rsidR="00D574ED" w:rsidRDefault="0012159A" w:rsidP="00D574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Understanding the Landscape of Restaurant Distribution</w:t>
      </w:r>
    </w:p>
    <w:p w:rsidR="00D574ED" w:rsidRDefault="00D574ED" w:rsidP="00D574ED">
      <w:pPr>
        <w:pStyle w:val="NormalWeb"/>
      </w:pPr>
      <w:r>
        <w:rPr>
          <w:noProof/>
        </w:rPr>
        <w:drawing>
          <wp:inline distT="0" distB="0" distL="0" distR="0">
            <wp:extent cx="6096000" cy="3429000"/>
            <wp:effectExtent l="0" t="0" r="0" b="0"/>
            <wp:docPr id="13" name="Picture 13" descr="C:\Users\admin\AppData\Local\Packages\Microsoft.Windows.Photos_8wekyb3d8bbwe\TempState\ShareServiceTempFolder\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Packages\Microsoft.Windows.Photos_8wekyb3d8bbwe\TempState\ShareServiceTempFolder\1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83" w:rsidRDefault="0012159A" w:rsidP="00D574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2159A" w:rsidRDefault="0012159A" w:rsidP="00121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59A" w:rsidRDefault="0012159A" w:rsidP="00121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59A" w:rsidRDefault="0012159A" w:rsidP="00121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59A" w:rsidRDefault="0012159A" w:rsidP="00121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59A" w:rsidRDefault="0012159A" w:rsidP="00121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59A" w:rsidRDefault="0012159A" w:rsidP="00121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59A" w:rsidRDefault="0012159A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159A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Introduction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2159A" w:rsidRDefault="0012159A" w:rsidP="00121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Welcome, everyone! Today, we embark on a journey through the rich culinary landscape of India, as depicted by </w:t>
      </w:r>
      <w:proofErr w:type="spellStart"/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>Zomato</w:t>
      </w:r>
      <w:proofErr w:type="spellEnd"/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>, one of the leading food delivery and restaurant discovery platforms in the country.</w:t>
      </w:r>
    </w:p>
    <w:p w:rsidR="002631A5" w:rsidRDefault="002631A5" w:rsidP="002631A5">
      <w:pPr>
        <w:pStyle w:val="NormalWeb"/>
      </w:pPr>
      <w:r>
        <w:rPr>
          <w:noProof/>
        </w:rPr>
        <w:drawing>
          <wp:inline distT="0" distB="0" distL="0" distR="0">
            <wp:extent cx="6096000" cy="3429000"/>
            <wp:effectExtent l="0" t="0" r="0" b="0"/>
            <wp:docPr id="11" name="Picture 11" descr="C:\Users\admin\AppData\Local\Packages\Microsoft.Windows.Photos_8wekyb3d8bbwe\TempState\ShareServiceTempFolder\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Packages\Microsoft.Windows.Photos_8wekyb3d8bbwe\TempState\ShareServiceTempFolder\1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F49" w:rsidRDefault="009D1F49" w:rsidP="009D1F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1F49" w:rsidRDefault="009D1F49" w:rsidP="009D1F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</w:t>
      </w:r>
    </w:p>
    <w:p w:rsidR="0012159A" w:rsidRDefault="0012159A" w:rsidP="009D1F49">
      <w:pPr>
        <w:spacing w:after="240" w:line="240" w:lineRule="auto"/>
        <w:ind w:left="2880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  <w:r w:rsidRPr="0012159A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lastRenderedPageBreak/>
        <w:t xml:space="preserve">About </w:t>
      </w:r>
      <w:proofErr w:type="spellStart"/>
      <w:r w:rsidRPr="0012159A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Zomato</w:t>
      </w:r>
      <w:proofErr w:type="spellEnd"/>
    </w:p>
    <w:p w:rsidR="0012159A" w:rsidRDefault="0012159A" w:rsidP="00121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we delve into our visualization, let's briefly touch upon </w:t>
      </w:r>
      <w:proofErr w:type="spellStart"/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>Zomato's</w:t>
      </w:r>
      <w:proofErr w:type="spellEnd"/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significance in the Indian food industry. Founded in 2008, </w:t>
      </w:r>
      <w:proofErr w:type="spellStart"/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>Zomato</w:t>
      </w:r>
      <w:proofErr w:type="spellEnd"/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revolutionized how Indians discover, order, and enjoy food, with millions of restaurants listed on its platform across various cities.</w:t>
      </w:r>
    </w:p>
    <w:p w:rsidR="00F3513E" w:rsidRDefault="00F3513E" w:rsidP="00F3513E">
      <w:pPr>
        <w:pStyle w:val="NormalWeb"/>
      </w:pPr>
      <w:r>
        <w:rPr>
          <w:noProof/>
        </w:rPr>
        <w:drawing>
          <wp:inline distT="0" distB="0" distL="0" distR="0">
            <wp:extent cx="8153400" cy="4351020"/>
            <wp:effectExtent l="0" t="0" r="0" b="0"/>
            <wp:docPr id="10" name="Picture 10" descr="C:\Users\admin\AppData\Local\Packages\Microsoft.Windows.Photos_8wekyb3d8bbwe\TempState\ShareServiceTempFolder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Packages\Microsoft.Windows.Photos_8wekyb3d8bbwe\TempState\ShareServiceTempFolder\1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3E" w:rsidRDefault="00F3513E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F3513E" w:rsidRDefault="00F3513E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12159A" w:rsidRDefault="0012159A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12159A" w:rsidRDefault="0012159A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12159A" w:rsidRDefault="0012159A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12159A" w:rsidRDefault="0012159A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12159A" w:rsidRDefault="0012159A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9D1F49" w:rsidRDefault="009D1F49" w:rsidP="009D1F49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12159A" w:rsidRDefault="0012159A" w:rsidP="009D1F49">
      <w:pPr>
        <w:spacing w:after="24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  <w:r w:rsidRPr="0012159A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lastRenderedPageBreak/>
        <w:t>Methodology</w:t>
      </w:r>
    </w:p>
    <w:p w:rsidR="0012159A" w:rsidRDefault="0012159A" w:rsidP="00121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our visualization, we gathered data from </w:t>
      </w:r>
      <w:proofErr w:type="spellStart"/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>Zomato's</w:t>
      </w:r>
      <w:proofErr w:type="spellEnd"/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extensive database. Using this data, we </w:t>
      </w:r>
      <w:proofErr w:type="spellStart"/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distribution of restaurants across different states and union territories in India.</w:t>
      </w:r>
    </w:p>
    <w:p w:rsidR="0012159A" w:rsidRDefault="0012159A" w:rsidP="00121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7A79" w:rsidRDefault="00CE7A79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noProof/>
          <w:color w:val="ECECEC"/>
          <w:shd w:val="clear" w:color="auto" w:fill="212121"/>
          <w:lang w:eastAsia="en-IN"/>
        </w:rPr>
        <w:drawing>
          <wp:inline distT="0" distB="0" distL="0" distR="0">
            <wp:extent cx="6134100" cy="4876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31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9A" w:rsidRDefault="0012159A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12159A" w:rsidRDefault="0012159A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12159A" w:rsidRDefault="0012159A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12159A" w:rsidRDefault="0012159A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12159A" w:rsidRDefault="0012159A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12159A" w:rsidRDefault="0012159A" w:rsidP="0012159A">
      <w:pPr>
        <w:spacing w:after="24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12159A" w:rsidRDefault="0012159A" w:rsidP="0012159A">
      <w:pPr>
        <w:spacing w:after="240" w:line="240" w:lineRule="auto"/>
        <w:ind w:left="1440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  <w:r w:rsidRPr="0012159A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lastRenderedPageBreak/>
        <w:t xml:space="preserve">Visualization - Country-wise </w:t>
      </w:r>
      <w:r w:rsidR="00CE7A79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 xml:space="preserve">       </w:t>
      </w:r>
      <w:r w:rsidRPr="0012159A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Distribution</w:t>
      </w:r>
    </w:p>
    <w:p w:rsidR="0012159A" w:rsidRDefault="0012159A" w:rsidP="0012159A">
      <w:pPr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>Now, let's dive into our visualization. The following map illustrates the distribution of restaurants across India, categorized by states and union territories. Each region is color-coded based on the number of restaurants present.</w:t>
      </w:r>
    </w:p>
    <w:p w:rsidR="0012159A" w:rsidRDefault="0012159A" w:rsidP="00F351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Choropleth map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world</w:t>
      </w:r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restaurant distribution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(image)</w:t>
      </w:r>
    </w:p>
    <w:p w:rsidR="00653193" w:rsidRDefault="00653193" w:rsidP="00F351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33465" cy="41833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-choropleth-map-showing-the-estimated-annual-monetarized-externalities-associa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068" cy="420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3E" w:rsidRDefault="00F3513E" w:rsidP="00F351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59A" w:rsidRDefault="0012159A" w:rsidP="0012159A">
      <w:pPr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59A" w:rsidRDefault="0012159A" w:rsidP="0012159A">
      <w:pPr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59A" w:rsidRDefault="0012159A" w:rsidP="0012159A">
      <w:pPr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7A79" w:rsidRDefault="00CE7A79" w:rsidP="00CE7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59A" w:rsidRDefault="00CE7A79" w:rsidP="00CE7A79">
      <w:pPr>
        <w:spacing w:after="24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Coun</w:t>
      </w:r>
      <w:r w:rsidR="009D1F49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try</w:t>
      </w:r>
      <w:r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 xml:space="preserve"> </w:t>
      </w:r>
      <w:r w:rsidR="009D1F49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 xml:space="preserve">wise count of                                                                        </w:t>
      </w:r>
      <w:proofErr w:type="gramStart"/>
      <w:r w:rsidR="009D1F49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 xml:space="preserve">  </w:t>
      </w:r>
      <w:r w:rsidR="009D1F49" w:rsidRPr="009D1F49">
        <w:rPr>
          <w:rFonts w:ascii="Times New Roman" w:eastAsia="Times New Roman" w:hAnsi="Times New Roman" w:cs="Times New Roman"/>
          <w:sz w:val="16"/>
          <w:szCs w:val="16"/>
          <w:lang w:eastAsia="en-IN"/>
        </w:rPr>
        <w:t>.</w:t>
      </w:r>
      <w:proofErr w:type="gramEnd"/>
      <w:r w:rsidR="009D1F49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                                </w:t>
      </w:r>
      <w:r w:rsidR="009D1F49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r w:rsidR="009D1F49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rest</w:t>
      </w:r>
      <w:r w:rsidR="00E4386D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aurant</w:t>
      </w:r>
    </w:p>
    <w:p w:rsidR="0012159A" w:rsidRDefault="0012159A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Our visualization reveals several interesting insights. Some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countries</w:t>
      </w:r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such as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India</w:t>
      </w:r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USA</w:t>
      </w:r>
      <w:r w:rsidRPr="0012159A">
        <w:rPr>
          <w:rFonts w:ascii="Times New Roman" w:eastAsia="Times New Roman" w:hAnsi="Times New Roman" w:cs="Times New Roman"/>
          <w:sz w:val="24"/>
          <w:szCs w:val="24"/>
          <w:lang w:eastAsia="en-IN"/>
        </w:rPr>
        <w:t>, boast a high concentration of restaurants, reflecting their vibrant food scenes. Meanwhile, other regions exhibit comparatively fewer restaurants, indicating potential opportunities for culinary expansion.</w:t>
      </w:r>
    </w:p>
    <w:p w:rsidR="0012159A" w:rsidRDefault="0012159A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59A" w:rsidRDefault="0012159A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Pr="0004316F" w:rsidRDefault="0012159A" w:rsidP="0004316F">
      <w:pPr>
        <w:spacing w:after="240" w:line="240" w:lineRule="auto"/>
        <w:ind w:left="1440" w:firstLine="720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Chart depicting top sta</w:t>
      </w:r>
      <w:r w:rsidR="0004316F">
        <w:rPr>
          <w:rFonts w:ascii="Segoe UI" w:hAnsi="Segoe UI" w:cs="Segoe UI"/>
          <w:color w:val="ECECEC"/>
          <w:shd w:val="clear" w:color="auto" w:fill="212121"/>
        </w:rPr>
        <w:t xml:space="preserve">tes by restaurant count </w:t>
      </w:r>
    </w:p>
    <w:p w:rsidR="00E4386D" w:rsidRDefault="00E4386D" w:rsidP="0012159A">
      <w:pPr>
        <w:spacing w:after="240" w:line="240" w:lineRule="auto"/>
        <w:ind w:left="1440" w:firstLine="720"/>
        <w:rPr>
          <w:rFonts w:ascii="Segoe UI" w:hAnsi="Segoe UI" w:cs="Segoe UI"/>
          <w:color w:val="ECECEC"/>
          <w:shd w:val="clear" w:color="auto" w:fill="212121"/>
        </w:rPr>
      </w:pPr>
    </w:p>
    <w:p w:rsidR="002570F7" w:rsidRPr="002570F7" w:rsidRDefault="002570F7" w:rsidP="00257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0F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82453" cy="3421380"/>
            <wp:effectExtent l="0" t="0" r="0" b="7620"/>
            <wp:docPr id="1" name="Picture 1" descr="C:\Users\admin\AppData\Local\Packages\Microsoft.Windows.Photos_8wekyb3d8bbwe\TempState\ShareServiceTempFolder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336" cy="342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6D" w:rsidRDefault="00E4386D" w:rsidP="0012159A">
      <w:pPr>
        <w:spacing w:after="240" w:line="240" w:lineRule="auto"/>
        <w:ind w:left="1440" w:firstLine="720"/>
        <w:rPr>
          <w:rFonts w:ascii="Segoe UI" w:hAnsi="Segoe UI" w:cs="Segoe UI"/>
          <w:color w:val="ECECEC"/>
          <w:shd w:val="clear" w:color="auto" w:fill="212121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Segoe UI" w:hAnsi="Segoe UI" w:cs="Segoe UI"/>
          <w:color w:val="ECECEC"/>
          <w:shd w:val="clear" w:color="auto" w:fill="212121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Segoe UI" w:hAnsi="Segoe UI" w:cs="Segoe UI"/>
          <w:color w:val="ECECEC"/>
          <w:shd w:val="clear" w:color="auto" w:fill="212121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Segoe UI" w:hAnsi="Segoe UI" w:cs="Segoe UI"/>
          <w:color w:val="ECECEC"/>
          <w:shd w:val="clear" w:color="auto" w:fill="212121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Segoe UI" w:hAnsi="Segoe UI" w:cs="Segoe UI"/>
          <w:color w:val="ECECEC"/>
          <w:shd w:val="clear" w:color="auto" w:fill="212121"/>
        </w:rPr>
      </w:pPr>
    </w:p>
    <w:p w:rsidR="00E4386D" w:rsidRPr="00E4386D" w:rsidRDefault="00E4386D" w:rsidP="002570F7">
      <w:pPr>
        <w:spacing w:after="240" w:line="240" w:lineRule="auto"/>
        <w:rPr>
          <w:rFonts w:ascii="Segoe UI" w:hAnsi="Segoe UI" w:cs="Segoe UI"/>
          <w:b/>
          <w:color w:val="ECECEC"/>
          <w:sz w:val="56"/>
          <w:szCs w:val="56"/>
          <w:shd w:val="clear" w:color="auto" w:fill="212121"/>
        </w:rPr>
      </w:pPr>
      <w:proofErr w:type="spellStart"/>
      <w:r w:rsidRPr="00E4386D">
        <w:rPr>
          <w:rFonts w:ascii="Segoe UI" w:hAnsi="Segoe UI" w:cs="Segoe UI"/>
          <w:b/>
          <w:color w:val="ECECEC"/>
          <w:sz w:val="56"/>
          <w:szCs w:val="56"/>
          <w:shd w:val="clear" w:color="auto" w:fill="212121"/>
        </w:rPr>
        <w:lastRenderedPageBreak/>
        <w:t>YearWise</w:t>
      </w:r>
      <w:proofErr w:type="spellEnd"/>
      <w:r w:rsidRPr="00E4386D">
        <w:rPr>
          <w:rFonts w:ascii="Segoe UI" w:hAnsi="Segoe UI" w:cs="Segoe UI"/>
          <w:b/>
          <w:color w:val="ECECEC"/>
          <w:sz w:val="56"/>
          <w:szCs w:val="56"/>
          <w:shd w:val="clear" w:color="auto" w:fill="212121"/>
        </w:rPr>
        <w:t xml:space="preserve"> number of restaurant opened</w:t>
      </w:r>
    </w:p>
    <w:p w:rsidR="00E4386D" w:rsidRPr="00CE7A79" w:rsidRDefault="00E4386D" w:rsidP="00CE7A79">
      <w:pPr>
        <w:spacing w:after="240" w:line="240" w:lineRule="auto"/>
        <w:ind w:left="1440" w:firstLine="720"/>
        <w:rPr>
          <w:rFonts w:ascii="Segoe UI" w:hAnsi="Segoe UI" w:cs="Segoe UI"/>
          <w:color w:val="ECECEC"/>
          <w:sz w:val="24"/>
          <w:szCs w:val="24"/>
          <w:shd w:val="clear" w:color="auto" w:fill="212121"/>
        </w:rPr>
      </w:pPr>
      <w:r w:rsidRPr="00E4386D">
        <w:rPr>
          <w:rFonts w:ascii="Segoe UI" w:hAnsi="Segoe UI" w:cs="Segoe UI"/>
          <w:color w:val="ECECEC"/>
          <w:sz w:val="24"/>
          <w:szCs w:val="24"/>
          <w:shd w:val="clear" w:color="auto" w:fill="212121"/>
        </w:rPr>
        <w:t>In 201</w:t>
      </w:r>
      <w:r w:rsidR="0004316F">
        <w:rPr>
          <w:rFonts w:ascii="Segoe UI" w:hAnsi="Segoe UI" w:cs="Segoe UI"/>
          <w:color w:val="ECECEC"/>
          <w:sz w:val="24"/>
          <w:szCs w:val="24"/>
          <w:shd w:val="clear" w:color="auto" w:fill="212121"/>
        </w:rPr>
        <w:t>8 most no. of restaurant o</w:t>
      </w:r>
      <w:r w:rsidR="00CE7A79">
        <w:rPr>
          <w:rFonts w:ascii="Segoe UI" w:hAnsi="Segoe UI" w:cs="Segoe UI"/>
          <w:color w:val="ECECEC"/>
          <w:sz w:val="24"/>
          <w:szCs w:val="24"/>
          <w:shd w:val="clear" w:color="auto" w:fill="212121"/>
        </w:rPr>
        <w:t>pen</w:t>
      </w:r>
    </w:p>
    <w:p w:rsidR="002570F7" w:rsidRDefault="002570F7" w:rsidP="002570F7">
      <w:pPr>
        <w:pStyle w:val="NormalWeb"/>
      </w:pPr>
      <w:r>
        <w:rPr>
          <w:noProof/>
        </w:rPr>
        <w:drawing>
          <wp:inline distT="0" distB="0" distL="0" distR="0">
            <wp:extent cx="6096000" cy="3429000"/>
            <wp:effectExtent l="0" t="0" r="0" b="0"/>
            <wp:docPr id="3" name="Picture 3" descr="C:\Users\admin\AppData\Local\Packages\Microsoft.Windows.Photos_8wekyb3d8bbwe\TempState\ShareServiceTempFolder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Packages\Microsoft.Windows.Photos_8wekyb3d8bbwe\TempState\ShareServiceTempFolder\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</w:p>
    <w:p w:rsidR="002570F7" w:rsidRDefault="002570F7" w:rsidP="002570F7">
      <w:pPr>
        <w:spacing w:after="24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</w:p>
    <w:p w:rsidR="002570F7" w:rsidRDefault="002570F7" w:rsidP="002570F7">
      <w:pPr>
        <w:spacing w:after="24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</w:p>
    <w:p w:rsidR="002570F7" w:rsidRDefault="002570F7" w:rsidP="002570F7">
      <w:pPr>
        <w:spacing w:after="24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</w:p>
    <w:p w:rsidR="002570F7" w:rsidRDefault="002570F7" w:rsidP="002570F7">
      <w:pPr>
        <w:spacing w:after="24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</w:p>
    <w:p w:rsidR="00CE7A79" w:rsidRDefault="00CE7A79" w:rsidP="002570F7">
      <w:pPr>
        <w:spacing w:after="24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</w:p>
    <w:p w:rsidR="00E4386D" w:rsidRDefault="00E4386D" w:rsidP="002570F7">
      <w:pPr>
        <w:spacing w:after="24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lastRenderedPageBreak/>
        <w:t>Suggested countries rating</w:t>
      </w:r>
    </w:p>
    <w:p w:rsidR="005325CF" w:rsidRPr="005325CF" w:rsidRDefault="005325CF" w:rsidP="00532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5CF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short rating of suggested countries for opening the most restaurants:</w:t>
      </w:r>
    </w:p>
    <w:p w:rsidR="005325CF" w:rsidRPr="005325CF" w:rsidRDefault="005325CF" w:rsidP="00532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United States</w:t>
      </w:r>
      <w:r w:rsidRPr="005325CF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population density and diverse tastes.</w:t>
      </w:r>
    </w:p>
    <w:p w:rsidR="005325CF" w:rsidRPr="005325CF" w:rsidRDefault="005325CF" w:rsidP="00532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China</w:t>
      </w:r>
      <w:r w:rsidRPr="005325CF">
        <w:rPr>
          <w:rFonts w:ascii="Times New Roman" w:eastAsia="Times New Roman" w:hAnsi="Times New Roman" w:cs="Times New Roman"/>
          <w:sz w:val="24"/>
          <w:szCs w:val="24"/>
          <w:lang w:eastAsia="en-IN"/>
        </w:rPr>
        <w:t>: Growing middle class and urbanization.</w:t>
      </w:r>
    </w:p>
    <w:p w:rsidR="005325CF" w:rsidRPr="005325CF" w:rsidRDefault="005325CF" w:rsidP="00532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</w:t>
      </w:r>
      <w:r w:rsidRPr="005325CF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Large, youthful population with increasing dining out trends.</w:t>
      </w:r>
    </w:p>
    <w:p w:rsidR="005325CF" w:rsidRPr="005325CF" w:rsidRDefault="005325CF" w:rsidP="00532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Brazil</w:t>
      </w:r>
      <w:r w:rsidRPr="005325CF">
        <w:rPr>
          <w:rFonts w:ascii="Times New Roman" w:eastAsia="Times New Roman" w:hAnsi="Times New Roman" w:cs="Times New Roman"/>
          <w:sz w:val="24"/>
          <w:szCs w:val="24"/>
          <w:lang w:eastAsia="en-IN"/>
        </w:rPr>
        <w:t>: Growing middle class and strong dining culture.</w:t>
      </w:r>
    </w:p>
    <w:p w:rsidR="005325CF" w:rsidRPr="005325CF" w:rsidRDefault="005325CF" w:rsidP="00532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Vietnam</w:t>
      </w:r>
      <w:r w:rsidRPr="005325CF">
        <w:rPr>
          <w:rFonts w:ascii="Times New Roman" w:eastAsia="Times New Roman" w:hAnsi="Times New Roman" w:cs="Times New Roman"/>
          <w:sz w:val="24"/>
          <w:szCs w:val="24"/>
          <w:lang w:eastAsia="en-IN"/>
        </w:rPr>
        <w:t>: Rapid economic growth and tourism.</w:t>
      </w:r>
    </w:p>
    <w:p w:rsidR="005325CF" w:rsidRPr="005325CF" w:rsidRDefault="005325CF" w:rsidP="00532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Indonesia</w:t>
      </w:r>
      <w:r w:rsidRPr="005325CF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 population and expanding economy.</w:t>
      </w:r>
    </w:p>
    <w:p w:rsidR="005325CF" w:rsidRPr="005325CF" w:rsidRDefault="005325CF" w:rsidP="00532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UAE</w:t>
      </w:r>
      <w:r w:rsidRPr="005325CF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High-income market and strong tourism.</w:t>
      </w:r>
    </w:p>
    <w:p w:rsidR="005325CF" w:rsidRPr="005325CF" w:rsidRDefault="005325CF" w:rsidP="00532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Mexico</w:t>
      </w:r>
      <w:r w:rsidRPr="005325CF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 market with a dining-out culture.</w:t>
      </w:r>
    </w:p>
    <w:p w:rsidR="005325CF" w:rsidRPr="005325CF" w:rsidRDefault="005325CF" w:rsidP="00532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Thailand</w:t>
      </w:r>
      <w:r w:rsidRPr="005325CF">
        <w:rPr>
          <w:rFonts w:ascii="Times New Roman" w:eastAsia="Times New Roman" w:hAnsi="Times New Roman" w:cs="Times New Roman"/>
          <w:sz w:val="24"/>
          <w:szCs w:val="24"/>
          <w:lang w:eastAsia="en-IN"/>
        </w:rPr>
        <w:t>: Popular tourist destination with a diverse food scene.</w:t>
      </w:r>
    </w:p>
    <w:p w:rsidR="005325CF" w:rsidRPr="005325CF" w:rsidRDefault="005325CF" w:rsidP="00532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Turkey</w:t>
      </w:r>
      <w:r w:rsidRPr="005325CF">
        <w:rPr>
          <w:rFonts w:ascii="Times New Roman" w:eastAsia="Times New Roman" w:hAnsi="Times New Roman" w:cs="Times New Roman"/>
          <w:sz w:val="24"/>
          <w:szCs w:val="24"/>
          <w:lang w:eastAsia="en-IN"/>
        </w:rPr>
        <w:t>: Strategic location with a rich dining culture.</w:t>
      </w:r>
    </w:p>
    <w:p w:rsidR="005325CF" w:rsidRPr="005325CF" w:rsidRDefault="005325CF" w:rsidP="00532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5CF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countries offer strong potential for restaurant growth based on population, economic trends, and dining habits.</w:t>
      </w: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70F7" w:rsidRDefault="002570F7" w:rsidP="002570F7">
      <w:pPr>
        <w:pStyle w:val="NormalWeb"/>
      </w:pPr>
      <w:r>
        <w:rPr>
          <w:noProof/>
        </w:rPr>
        <w:drawing>
          <wp:inline distT="0" distB="0" distL="0" distR="0">
            <wp:extent cx="6096000" cy="3429000"/>
            <wp:effectExtent l="0" t="0" r="0" b="0"/>
            <wp:docPr id="7" name="Picture 7" descr="C:\Users\admin\AppData\Local\Packages\Microsoft.Windows.Photos_8wekyb3d8bbwe\TempState\ShareServiceTempFolder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Packages\Microsoft.Windows.Photos_8wekyb3d8bbwe\TempState\ShareServiceTempFolder\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F7" w:rsidRDefault="002570F7" w:rsidP="002570F7">
      <w:pPr>
        <w:pStyle w:val="NormalWeb"/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257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70F7" w:rsidRDefault="002570F7" w:rsidP="002570F7">
      <w:pPr>
        <w:pStyle w:val="NormalWeb"/>
      </w:pPr>
      <w:r>
        <w:rPr>
          <w:noProof/>
        </w:rPr>
        <w:drawing>
          <wp:inline distT="0" distB="0" distL="0" distR="0">
            <wp:extent cx="6096000" cy="3429000"/>
            <wp:effectExtent l="0" t="0" r="0" b="0"/>
            <wp:docPr id="5" name="Picture 5" descr="C:\Users\admin\AppData\Local\Packages\Microsoft.Windows.Photos_8wekyb3d8bbwe\TempState\ShareServiceTempFolder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Packages\Microsoft.Windows.Photos_8wekyb3d8bbwe\TempState\ShareServiceTempFolder\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Default="00E4386D" w:rsidP="00C73239">
      <w:pPr>
        <w:spacing w:after="24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  <w:r w:rsidRPr="00E4386D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lastRenderedPageBreak/>
        <w:t>Country wise average number of votes</w:t>
      </w: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86D">
        <w:rPr>
          <w:rFonts w:ascii="Times New Roman" w:eastAsia="Times New Roman" w:hAnsi="Times New Roman" w:cs="Times New Roman"/>
          <w:sz w:val="24"/>
          <w:szCs w:val="24"/>
          <w:lang w:eastAsia="en-IN"/>
        </w:rPr>
        <w:t>In which most number of restaurant should be opened</w:t>
      </w:r>
    </w:p>
    <w:p w:rsidR="009E6AD3" w:rsidRPr="009E6AD3" w:rsidRDefault="009E6AD3" w:rsidP="009E6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A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best locations to open the most restaurants are:</w:t>
      </w:r>
    </w:p>
    <w:p w:rsidR="009E6AD3" w:rsidRPr="009E6AD3" w:rsidRDefault="009E6AD3" w:rsidP="009E6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A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Population Density Areas:</w:t>
      </w:r>
      <w:r w:rsidRPr="009E6A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Major cities and growing suburbs with many potential customers.</w:t>
      </w:r>
    </w:p>
    <w:p w:rsidR="009E6AD3" w:rsidRPr="009E6AD3" w:rsidRDefault="009E6AD3" w:rsidP="009E6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A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Tourist Destinations:</w:t>
      </w:r>
      <w:r w:rsidRPr="009E6A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Cities and resort areas that attract a lot of tourists, ensuring a steady customer base.</w:t>
      </w:r>
    </w:p>
    <w:p w:rsidR="009E6AD3" w:rsidRPr="009E6AD3" w:rsidRDefault="009E6AD3" w:rsidP="009E6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A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Emerging Markets:</w:t>
      </w:r>
      <w:r w:rsidRPr="009E6A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Rapidly developing countries and second-tier cities with growing middle-class populations.</w:t>
      </w:r>
    </w:p>
    <w:p w:rsidR="009E6AD3" w:rsidRPr="009E6AD3" w:rsidRDefault="009E6AD3" w:rsidP="009E6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A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Underserved Markets:</w:t>
      </w:r>
      <w:r w:rsidRPr="009E6A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6AD3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9E6A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few dining options or high demand for specific cuisines.</w:t>
      </w:r>
    </w:p>
    <w:p w:rsidR="009E6AD3" w:rsidRPr="009E6AD3" w:rsidRDefault="009E6AD3" w:rsidP="009E6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A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College and University Towns:</w:t>
      </w:r>
      <w:r w:rsidRPr="009E6A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Areas with large student populations needing affordable dining choices.</w:t>
      </w:r>
    </w:p>
    <w:p w:rsidR="009E6AD3" w:rsidRPr="009E6AD3" w:rsidRDefault="009E6AD3" w:rsidP="009E6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AD3">
        <w:rPr>
          <w:rFonts w:ascii="Times New Roman" w:eastAsia="Times New Roman" w:hAnsi="Times New Roman" w:cs="Times New Roman"/>
          <w:sz w:val="24"/>
          <w:szCs w:val="24"/>
          <w:lang w:eastAsia="en-IN"/>
        </w:rPr>
        <w:t>Choosing locations with high demand, growing economies, or limited competition is key to success.</w:t>
      </w:r>
    </w:p>
    <w:p w:rsidR="009E6AD3" w:rsidRPr="009E6AD3" w:rsidRDefault="009E6AD3" w:rsidP="009E6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AD3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9E6AD3" w:rsidRPr="00E4386D" w:rsidRDefault="009E6AD3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70F7" w:rsidRDefault="002570F7" w:rsidP="002570F7">
      <w:pPr>
        <w:pStyle w:val="NormalWeb"/>
      </w:pPr>
      <w:r>
        <w:rPr>
          <w:noProof/>
        </w:rPr>
        <w:drawing>
          <wp:inline distT="0" distB="0" distL="0" distR="0">
            <wp:extent cx="6096000" cy="3429000"/>
            <wp:effectExtent l="0" t="0" r="0" b="0"/>
            <wp:docPr id="6" name="Picture 6" descr="C:\Users\admin\AppData\Local\Packages\Microsoft.Windows.Photos_8wekyb3d8bbwe\TempState\ShareServiceTempFolder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Packages\Microsoft.Windows.Photos_8wekyb3d8bbwe\TempState\ShareServiceTempFolder\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6D" w:rsidRDefault="00E4386D" w:rsidP="002570F7">
      <w:pPr>
        <w:spacing w:after="24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</w:p>
    <w:p w:rsidR="00E4386D" w:rsidRDefault="009E6AD3" w:rsidP="002570F7">
      <w:pPr>
        <w:spacing w:after="24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 xml:space="preserve">                          </w:t>
      </w:r>
      <w:r w:rsidR="00E4386D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Total</w:t>
      </w:r>
    </w:p>
    <w:p w:rsidR="00C13F85" w:rsidRDefault="00E4386D" w:rsidP="00C13F85">
      <w:pPr>
        <w:pStyle w:val="NormalWeb"/>
      </w:pPr>
      <w:r w:rsidRPr="00E4386D">
        <w:t>Country which has sum of average price</w:t>
      </w:r>
      <w:r w:rsidR="00C13F85" w:rsidRPr="00C13F85">
        <w:t xml:space="preserve"> </w:t>
      </w:r>
    </w:p>
    <w:p w:rsidR="00C13F85" w:rsidRPr="00C13F85" w:rsidRDefault="00C13F85" w:rsidP="00C13F85">
      <w:pPr>
        <w:pStyle w:val="NormalWeb"/>
      </w:pPr>
      <w:r w:rsidRPr="00C13F85">
        <w:t>The relationship between cuisine and prices is influenced by several factors:</w:t>
      </w:r>
    </w:p>
    <w:p w:rsidR="00C13F85" w:rsidRPr="00C13F85" w:rsidRDefault="00C13F85" w:rsidP="00C13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of Cuisine:</w:t>
      </w:r>
      <w:r w:rsidRPr="00C13F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Less common or exotic cuisines can be more expensive due to unique ingredients and specialized preparation.</w:t>
      </w:r>
    </w:p>
    <w:p w:rsidR="00C13F85" w:rsidRPr="00C13F85" w:rsidRDefault="00C13F85" w:rsidP="00C13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Location:</w:t>
      </w:r>
      <w:r w:rsidRPr="00C13F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Urban areas and regions where a cuisine is rare often have higher prices, while local or common cuisines may be cheaper.</w:t>
      </w:r>
    </w:p>
    <w:p w:rsidR="00C13F85" w:rsidRPr="00C13F85" w:rsidRDefault="00C13F85" w:rsidP="00C13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Ingredients:</w:t>
      </w:r>
      <w:r w:rsidRPr="00C13F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High-quality, fresh, or imported ingredients typically increase the cost of dishes.</w:t>
      </w:r>
    </w:p>
    <w:p w:rsidR="00C13F85" w:rsidRPr="00C13F85" w:rsidRDefault="00C13F85" w:rsidP="00C13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Preparation and Presentation:</w:t>
      </w:r>
      <w:r w:rsidRPr="00C13F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Dishes that require complex preparation or offer an elevated dining experience usually come at a higher price.</w:t>
      </w:r>
    </w:p>
    <w:p w:rsidR="00C13F85" w:rsidRPr="00C13F85" w:rsidRDefault="00C13F85" w:rsidP="00C13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Demand:</w:t>
      </w:r>
      <w:r w:rsidRPr="00C13F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Popular or trendy cuisines can command higher prices due to increased demand.</w:t>
      </w:r>
    </w:p>
    <w:p w:rsidR="00C13F85" w:rsidRPr="00C13F85" w:rsidRDefault="00C13F85" w:rsidP="00C1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F85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Overall, cuisine prices vary based on the complexity, rarity, quality, and demand for the food.</w:t>
      </w:r>
    </w:p>
    <w:p w:rsidR="00C13F85" w:rsidRDefault="00C13F85" w:rsidP="00401D85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5472" w:rsidRDefault="00401D85" w:rsidP="00CC5472">
      <w:pPr>
        <w:pStyle w:val="NormalWeb"/>
        <w:rPr>
          <w:b/>
          <w:sz w:val="56"/>
          <w:szCs w:val="56"/>
        </w:rPr>
      </w:pPr>
      <w:r>
        <w:rPr>
          <w:noProof/>
        </w:rPr>
        <w:drawing>
          <wp:inline distT="0" distB="0" distL="0" distR="0">
            <wp:extent cx="6096000" cy="3429000"/>
            <wp:effectExtent l="0" t="0" r="0" b="0"/>
            <wp:docPr id="8" name="Picture 8" descr="C:\Users\admin\AppData\Local\Packages\Microsoft.Windows.Photos_8wekyb3d8bbwe\TempState\ShareServiceTempFolder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Packages\Microsoft.Windows.Photos_8wekyb3d8bbwe\TempState\ShareServiceTempFolder\7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472" w:rsidRDefault="00CC5472" w:rsidP="00CC5472">
      <w:pPr>
        <w:pStyle w:val="NormalWeb"/>
        <w:rPr>
          <w:b/>
          <w:sz w:val="56"/>
          <w:szCs w:val="56"/>
        </w:rPr>
      </w:pPr>
    </w:p>
    <w:p w:rsidR="00E4386D" w:rsidRPr="00CC5472" w:rsidRDefault="00CC5472" w:rsidP="00CC5472">
      <w:pPr>
        <w:pStyle w:val="NormalWeb"/>
      </w:pPr>
      <w:r>
        <w:rPr>
          <w:b/>
          <w:sz w:val="56"/>
          <w:szCs w:val="56"/>
        </w:rPr>
        <w:lastRenderedPageBreak/>
        <w:t xml:space="preserve">                     </w:t>
      </w:r>
      <w:bookmarkStart w:id="0" w:name="_GoBack"/>
      <w:bookmarkEnd w:id="0"/>
      <w:r w:rsidR="00E4386D" w:rsidRPr="00E4386D">
        <w:rPr>
          <w:b/>
          <w:sz w:val="56"/>
          <w:szCs w:val="56"/>
        </w:rPr>
        <w:t>Conclusion</w:t>
      </w:r>
    </w:p>
    <w:p w:rsidR="00E4386D" w:rsidRDefault="00E4386D" w:rsidP="005865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conclusion, our visualization of country-wise restaurant distribution on </w:t>
      </w:r>
      <w:proofErr w:type="spellStart"/>
      <w:r w:rsidRPr="00E4386D">
        <w:rPr>
          <w:rFonts w:ascii="Times New Roman" w:eastAsia="Times New Roman" w:hAnsi="Times New Roman" w:cs="Times New Roman"/>
          <w:sz w:val="24"/>
          <w:szCs w:val="24"/>
          <w:lang w:eastAsia="en-IN"/>
        </w:rPr>
        <w:t>Zomato</w:t>
      </w:r>
      <w:proofErr w:type="spellEnd"/>
      <w:r w:rsidRPr="00E43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a compelling glimpse into the dynamic culinary landscape of India. As the food industry continues to evolve, understanding these trends becomes increasingly essential for informed decision-making and innovation.</w:t>
      </w:r>
    </w:p>
    <w:p w:rsidR="00E4386D" w:rsidRDefault="00E4386D" w:rsidP="0012159A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86D" w:rsidRPr="00E4386D" w:rsidRDefault="00586508" w:rsidP="00586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5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96000" cy="3429000"/>
            <wp:effectExtent l="0" t="0" r="0" b="0"/>
            <wp:docPr id="2" name="Picture 2" descr="C:\Users\admin\AppData\Local\Packages\Microsoft.Windows.Photos_8wekyb3d8bbwe\TempState\ShareServiceTempFolder\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86D" w:rsidRPr="00E4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6C9B"/>
    <w:multiLevelType w:val="hybridMultilevel"/>
    <w:tmpl w:val="9516F27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4C8711E"/>
    <w:multiLevelType w:val="multilevel"/>
    <w:tmpl w:val="B5EC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95DD7"/>
    <w:multiLevelType w:val="hybridMultilevel"/>
    <w:tmpl w:val="8132F01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E81647F"/>
    <w:multiLevelType w:val="multilevel"/>
    <w:tmpl w:val="39C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B04A7"/>
    <w:multiLevelType w:val="multilevel"/>
    <w:tmpl w:val="43EA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9A"/>
    <w:rsid w:val="0004316F"/>
    <w:rsid w:val="00060483"/>
    <w:rsid w:val="000E7F0A"/>
    <w:rsid w:val="0012159A"/>
    <w:rsid w:val="002570F7"/>
    <w:rsid w:val="002631A5"/>
    <w:rsid w:val="00401D85"/>
    <w:rsid w:val="005325CF"/>
    <w:rsid w:val="00586508"/>
    <w:rsid w:val="00653193"/>
    <w:rsid w:val="009D1F49"/>
    <w:rsid w:val="009E6AD3"/>
    <w:rsid w:val="00BB01D4"/>
    <w:rsid w:val="00C13F85"/>
    <w:rsid w:val="00C73239"/>
    <w:rsid w:val="00C7612F"/>
    <w:rsid w:val="00CC5472"/>
    <w:rsid w:val="00CE7A79"/>
    <w:rsid w:val="00D574ED"/>
    <w:rsid w:val="00D90C3C"/>
    <w:rsid w:val="00E4386D"/>
    <w:rsid w:val="00F3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748B"/>
  <w15:chartTrackingRefBased/>
  <w15:docId w15:val="{5A477405-9A2B-4572-8D51-420FADF8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70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3F85"/>
    <w:rPr>
      <w:b/>
      <w:bCs/>
    </w:rPr>
  </w:style>
  <w:style w:type="character" w:customStyle="1" w:styleId="overflow-hidden">
    <w:name w:val="overflow-hidden"/>
    <w:basedOn w:val="DefaultParagraphFont"/>
    <w:rsid w:val="009E6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14158</TotalTime>
  <Pages>12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Sayeed</dc:creator>
  <cp:keywords/>
  <dc:description/>
  <cp:lastModifiedBy>Mohd Sayeed</cp:lastModifiedBy>
  <cp:revision>17</cp:revision>
  <dcterms:created xsi:type="dcterms:W3CDTF">2024-05-12T17:32:00Z</dcterms:created>
  <dcterms:modified xsi:type="dcterms:W3CDTF">2024-09-03T17:26:00Z</dcterms:modified>
</cp:coreProperties>
</file>