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 w:lineRule="exact"/>
        <w:rPr>
          <w:sz w:val="24"/>
          <w:szCs w:val="24"/>
          <w:color w:val="auto"/>
        </w:rPr>
      </w:pPr>
    </w:p>
    <w:p>
      <w:pPr>
        <w:spacing w:after="0"/>
        <w:rPr>
          <w:sz w:val="20"/>
          <w:szCs w:val="20"/>
          <w:color w:val="auto"/>
        </w:rPr>
      </w:pPr>
      <w:r>
        <w:rPr>
          <w:rFonts w:ascii="Cambria" w:cs="Cambria" w:eastAsia="Cambria" w:hAnsi="Cambria"/>
          <w:sz w:val="40"/>
          <w:szCs w:val="40"/>
          <w:b w:val="1"/>
          <w:bCs w:val="1"/>
          <w:color w:val="313131"/>
        </w:rPr>
        <w:t>Phase 2: Innovation</w:t>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spacing w:after="0"/>
        <w:rPr>
          <w:sz w:val="20"/>
          <w:szCs w:val="20"/>
          <w:color w:val="auto"/>
        </w:rPr>
      </w:pPr>
      <w:r>
        <w:rPr>
          <w:rFonts w:ascii="Cambria" w:cs="Cambria" w:eastAsia="Cambria" w:hAnsi="Cambria"/>
          <w:sz w:val="28"/>
          <w:szCs w:val="28"/>
          <w:b w:val="1"/>
          <w:bCs w:val="1"/>
          <w:color w:val="313131"/>
        </w:rPr>
        <w:t>The packages need to be imported are as follows:</w:t>
      </w: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import pandas as pd</w:t>
      </w:r>
    </w:p>
    <w:p>
      <w:pPr>
        <w:spacing w:after="0" w:line="1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import numpy as np</w:t>
      </w:r>
    </w:p>
    <w:p>
      <w:pPr>
        <w:spacing w:after="0" w:line="1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import seaborn as sns</w:t>
      </w:r>
    </w:p>
    <w:p>
      <w:pPr>
        <w:spacing w:after="0" w:line="1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import matplotlib.pyplot as plt</w:t>
      </w:r>
    </w:p>
    <w:p>
      <w:pPr>
        <w:spacing w:after="0" w:line="195" w:lineRule="exact"/>
        <w:rPr>
          <w:sz w:val="24"/>
          <w:szCs w:val="24"/>
          <w:color w:val="auto"/>
        </w:rPr>
      </w:pPr>
    </w:p>
    <w:p>
      <w:pPr>
        <w:ind w:right="3986"/>
        <w:spacing w:after="0" w:line="414" w:lineRule="auto"/>
        <w:rPr>
          <w:sz w:val="20"/>
          <w:szCs w:val="20"/>
          <w:color w:val="auto"/>
        </w:rPr>
      </w:pPr>
      <w:r>
        <w:rPr>
          <w:rFonts w:ascii="Times New Roman" w:cs="Times New Roman" w:eastAsia="Times New Roman" w:hAnsi="Times New Roman"/>
          <w:sz w:val="23"/>
          <w:szCs w:val="23"/>
          <w:color w:val="auto"/>
        </w:rPr>
        <w:t>from sklearn.model_selection import train_test_split from sklearn.preprocessing import StandardScaler</w:t>
      </w:r>
    </w:p>
    <w:p>
      <w:pPr>
        <w:spacing w:after="0" w:line="2" w:lineRule="exact"/>
        <w:rPr>
          <w:sz w:val="24"/>
          <w:szCs w:val="24"/>
          <w:color w:val="auto"/>
        </w:rPr>
      </w:pPr>
    </w:p>
    <w:p>
      <w:pPr>
        <w:ind w:right="1286"/>
        <w:spacing w:after="0" w:line="393" w:lineRule="auto"/>
        <w:rPr>
          <w:sz w:val="20"/>
          <w:szCs w:val="20"/>
          <w:color w:val="auto"/>
        </w:rPr>
      </w:pPr>
      <w:r>
        <w:rPr>
          <w:rFonts w:ascii="Times New Roman" w:cs="Times New Roman" w:eastAsia="Times New Roman" w:hAnsi="Times New Roman"/>
          <w:sz w:val="24"/>
          <w:szCs w:val="24"/>
          <w:color w:val="auto"/>
        </w:rPr>
        <w:t>from sklearn.metrics import r2_score, mean_absolute_error,mean_squared_error from sklearn.linear_model import LinearRegression from sklearn.linear_model import Lasso</w:t>
      </w:r>
    </w:p>
    <w:p>
      <w:pPr>
        <w:spacing w:after="0" w:line="19" w:lineRule="exact"/>
        <w:rPr>
          <w:sz w:val="24"/>
          <w:szCs w:val="24"/>
          <w:color w:val="auto"/>
        </w:rPr>
      </w:pPr>
    </w:p>
    <w:p>
      <w:pPr>
        <w:ind w:right="3706"/>
        <w:spacing w:after="0" w:line="443" w:lineRule="auto"/>
        <w:rPr>
          <w:sz w:val="20"/>
          <w:szCs w:val="20"/>
          <w:color w:val="auto"/>
        </w:rPr>
      </w:pPr>
      <w:r>
        <w:rPr>
          <w:rFonts w:ascii="Times New Roman" w:cs="Times New Roman" w:eastAsia="Times New Roman" w:hAnsi="Times New Roman"/>
          <w:sz w:val="24"/>
          <w:szCs w:val="24"/>
          <w:color w:val="auto"/>
        </w:rPr>
        <w:t>from sklearn.ensemble import RandomForestRegressor from sklearn.svm import SVR import xgboost as xg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Ensemble Technique:</w:t>
      </w:r>
    </w:p>
    <w:p>
      <w:pPr>
        <w:spacing w:after="0" w:line="204" w:lineRule="exact"/>
        <w:rPr>
          <w:sz w:val="24"/>
          <w:szCs w:val="24"/>
          <w:color w:val="auto"/>
        </w:rPr>
      </w:pPr>
    </w:p>
    <w:p>
      <w:pPr>
        <w:ind w:right="26"/>
        <w:spacing w:after="0" w:line="256" w:lineRule="auto"/>
        <w:rPr>
          <w:sz w:val="20"/>
          <w:szCs w:val="20"/>
          <w:color w:val="auto"/>
        </w:rPr>
      </w:pPr>
      <w:r>
        <w:rPr>
          <w:rFonts w:ascii="Times New Roman" w:cs="Times New Roman" w:eastAsia="Times New Roman" w:hAnsi="Times New Roman"/>
          <w:sz w:val="28"/>
          <w:szCs w:val="28"/>
          <w:color w:val="auto"/>
        </w:rPr>
        <w:t>Ensemble methods in machine learning usually produce more accurate solutions than a single model would. The ensemble methods in machine learning combine the insights obtained from multiple learning models to facilitate accurate and improved decisions.</w:t>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spacing w:after="0"/>
        <w:rPr>
          <w:sz w:val="20"/>
          <w:szCs w:val="20"/>
          <w:color w:val="auto"/>
        </w:rPr>
      </w:pPr>
      <w:r>
        <w:rPr>
          <w:rFonts w:ascii="Times New Roman" w:cs="Times New Roman" w:eastAsia="Times New Roman" w:hAnsi="Times New Roman"/>
          <w:sz w:val="30"/>
          <w:szCs w:val="30"/>
          <w:b w:val="1"/>
          <w:bCs w:val="1"/>
          <w:color w:val="auto"/>
        </w:rPr>
        <w:t>Deep learning technique:</w:t>
      </w:r>
    </w:p>
    <w:p>
      <w:pPr>
        <w:spacing w:after="0" w:line="199" w:lineRule="exact"/>
        <w:rPr>
          <w:sz w:val="24"/>
          <w:szCs w:val="24"/>
          <w:color w:val="auto"/>
        </w:rPr>
      </w:pPr>
    </w:p>
    <w:p>
      <w:pPr>
        <w:ind w:right="26"/>
        <w:spacing w:after="0" w:line="257" w:lineRule="auto"/>
        <w:rPr>
          <w:sz w:val="20"/>
          <w:szCs w:val="20"/>
          <w:color w:val="auto"/>
        </w:rPr>
      </w:pPr>
      <w:r>
        <w:rPr>
          <w:rFonts w:ascii="Times New Roman" w:cs="Times New Roman" w:eastAsia="Times New Roman" w:hAnsi="Times New Roman"/>
          <w:sz w:val="28"/>
          <w:szCs w:val="28"/>
          <w:color w:val="auto"/>
        </w:rPr>
        <w:t>Deep learning drives many artificial intelligence (AI) applications and services that improve automation, performing analytical and physical tasks without human intervention.</w:t>
      </w:r>
      <w:r>
        <w:rPr>
          <w:rFonts w:ascii="Times New Roman" w:cs="Times New Roman" w:eastAsia="Times New Roman" w:hAnsi="Times New Roman"/>
          <w:sz w:val="28"/>
          <w:szCs w:val="28"/>
          <w:color w:val="161616"/>
        </w:rPr>
        <w:t xml:space="preserve"> Deep learning neural networks, or artificial neural</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color w:val="161616"/>
        </w:rPr>
        <w:t>networks, attempts to mimic the human brain through a combination of data inputs, weights, and bias. These elements work together to accurately recognize, classify, and describe objects within the data.</w:t>
      </w:r>
    </w:p>
    <w:p>
      <w:pPr>
        <w:sectPr>
          <w:pgSz w:w="11900" w:h="16838" w:orient="portrait"/>
          <w:cols w:equalWidth="0" w:num="1">
            <w:col w:w="9026"/>
          </w:cols>
          <w:pgMar w:left="1440" w:top="1440" w:right="1440" w:bottom="144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30"/>
          <w:szCs w:val="30"/>
          <w:b w:val="1"/>
          <w:bCs w:val="1"/>
          <w:color w:val="161616"/>
        </w:rPr>
        <w:t>Gradient Boosting:</w:t>
      </w:r>
    </w:p>
    <w:p>
      <w:pPr>
        <w:spacing w:after="0" w:line="201" w:lineRule="exact"/>
        <w:rPr>
          <w:sz w:val="20"/>
          <w:szCs w:val="20"/>
          <w:color w:val="auto"/>
        </w:rPr>
      </w:pPr>
    </w:p>
    <w:p>
      <w:pPr>
        <w:ind w:right="86"/>
        <w:spacing w:after="0" w:line="257" w:lineRule="auto"/>
        <w:rPr>
          <w:sz w:val="20"/>
          <w:szCs w:val="20"/>
          <w:color w:val="auto"/>
        </w:rPr>
      </w:pPr>
      <w:r>
        <w:rPr>
          <w:rFonts w:ascii="Times New Roman" w:cs="Times New Roman" w:eastAsia="Times New Roman" w:hAnsi="Times New Roman"/>
          <w:sz w:val="28"/>
          <w:szCs w:val="28"/>
          <w:color w:val="auto"/>
        </w:rPr>
        <w:t>Gradient Boosting is a powerful boosting algorithm that combines several weak learners into strong learners, in which each new model is trained to minimize the loss function such as mean squared error or cross-entropy of the previous model using gradient descent. In each iteration, the algorithm computes the gradient of the loss function with respect to the predictions of the current ensemble and then trains a new weak model to minimize this gradient. The predictions of the new model are then added to the ensemble, and the process is repeated until a stopping criterion is met.</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2023-10-10T17:31:53Z</dcterms:created>
  <dcterms:modified xsi:type="dcterms:W3CDTF">2023-10-10T17:31:53Z</dcterms:modified>
</cp:coreProperties>
</file>