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Implement Client Script &amp; UI Policy (Incident)</w:t>
      </w:r>
    </w:p>
    <w:p>
      <w:pPr>
        <w:jc w:val="center"/>
      </w:pPr>
      <w:r>
        <w:rPr>
          <w:b/>
          <w:sz w:val="26"/>
        </w:rPr>
        <w:t>Phase-9 -- Project Maintenance Phase</w:t>
      </w:r>
    </w:p>
    <w:p>
      <w:pPr>
        <w:jc w:val="center"/>
      </w:pPr>
      <w:r>
        <w:rPr>
          <w:b/>
        </w:rPr>
        <w:t>Date 01.10.2026</w:t>
      </w:r>
    </w:p>
    <w:p>
      <w:r>
        <w:rPr>
          <w:b/>
        </w:rPr>
        <w:t>Team Id SWTID-2026-5851</w:t>
      </w:r>
    </w:p>
    <w:p>
      <w:r>
        <w:rPr>
          <w:b/>
        </w:rPr>
        <w:t>Project Name Implement Client Script &amp; UI Policy (Incident)</w:t>
      </w:r>
    </w:p>
    <w:p>
      <w:r>
        <w:rPr>
          <w:b/>
        </w:rPr>
        <w:t>Team Members:</w:t>
      </w:r>
    </w:p>
    <w:p>
      <w:pPr>
        <w:pStyle w:val="ListBullet"/>
      </w:pPr>
      <w:r>
        <w:t>SURESHKUMAR S - Team Leader</w:t>
      </w:r>
    </w:p>
    <w:p>
      <w:pPr>
        <w:pStyle w:val="ListBullet"/>
      </w:pPr>
      <w:r>
        <w:t>TAMILKUMARAN S</w:t>
      </w:r>
    </w:p>
    <w:p>
      <w:pPr>
        <w:pStyle w:val="ListBullet"/>
      </w:pPr>
      <w:r>
        <w:t>SRIHARI S</w:t>
      </w:r>
    </w:p>
    <w:p>
      <w:pPr>
        <w:pStyle w:val="ListBullet"/>
      </w:pPr>
      <w:r>
        <w:t>SRINATH K</w:t>
      </w:r>
    </w:p>
    <w:p>
      <w:pPr>
        <w:pStyle w:val="ListBullet"/>
      </w:pPr>
      <w:r>
        <w:t>SANTHOSH S</w:t>
      </w:r>
    </w:p>
    <w:p/>
    <w:p>
      <w:pPr>
        <w:pStyle w:val="Heading1"/>
      </w:pPr>
      <w:r>
        <w:t>1. Maintenance Overview</w:t>
      </w:r>
    </w:p>
    <w:p>
      <w:r>
        <w:t>The maintenance phase defines how the Incident UI Policy and Client Script configuration can be reviewed and updated when requirements change.</w:t>
      </w:r>
    </w:p>
    <w:p>
      <w:r>
        <w:t>Maintenance focuses on controlled changes, regression testing, and preserving the intended Incident behavior.</w:t>
      </w:r>
    </w:p>
    <w:p>
      <w:pPr>
        <w:pStyle w:val="Heading1"/>
      </w:pPr>
      <w:r>
        <w:t>2. Configuration Review</w:t>
      </w:r>
    </w:p>
    <w:p>
      <w:r>
        <w:t>Periodically review High Impact Control and its UI Policy Actions.</w:t>
      </w:r>
    </w:p>
    <w:p>
      <w:r>
        <w:t>Check whether Incident field names or choice values have changed.</w:t>
      </w:r>
    </w:p>
    <w:p>
      <w:r>
        <w:t>Review the active status of all three Client Scripts.</w:t>
      </w:r>
    </w:p>
    <w:p>
      <w:r>
        <w:t>Review scripts when Incident process requirements change.</w:t>
      </w:r>
    </w:p>
    <w:p>
      <w:pPr>
        <w:pStyle w:val="Heading1"/>
      </w:pPr>
      <w:r>
        <w:t>3. Change Management</w:t>
      </w:r>
    </w:p>
    <w:p>
      <w:r>
        <w:t>Document each configuration change before applying it.</w:t>
      </w:r>
    </w:p>
    <w:p>
      <w:r>
        <w:t>Test changes in the development environment before wider use.</w:t>
      </w:r>
    </w:p>
    <w:p>
      <w:r>
        <w:t>Verify that changes do not break mandatory, read-only, automatic, submission, or list-edit behavior.</w:t>
      </w:r>
    </w:p>
    <w:p>
      <w:r>
        <w:t>Keep the project documentation aligned with the current configuration.</w:t>
      </w:r>
    </w:p>
    <w:p>
      <w:pPr>
        <w:pStyle w:val="Heading1"/>
      </w:pPr>
      <w:r>
        <w:t>4. Regression Testing</w:t>
      </w:r>
    </w:p>
    <w:p>
      <w:r>
        <w:t>Repeat the High Impact mandatory-field test after configuration changes.</w:t>
      </w:r>
    </w:p>
    <w:p>
      <w:r>
        <w:t>Repeat the Urgency read-only and automatic-update tests.</w:t>
      </w:r>
    </w:p>
    <w:p>
      <w:r>
        <w:t>Repeat the missing Assigned To submission test.</w:t>
      </w:r>
    </w:p>
    <w:p>
      <w:r>
        <w:t>Repeat the State list-edit restriction test.</w:t>
      </w:r>
    </w:p>
    <w:p>
      <w:r>
        <w:t>Repeat a normal form-based State update test.</w:t>
      </w:r>
    </w:p>
    <w:p>
      <w:pPr>
        <w:pStyle w:val="Heading1"/>
      </w:pPr>
      <w:r>
        <w:t>5. Troubleshooting and Support</w:t>
      </w:r>
    </w:p>
    <w:p>
      <w:r>
        <w:t>If Assignment group is not mandatory, check the UI Policy condition and action.</w:t>
      </w:r>
    </w:p>
    <w:p>
      <w:r>
        <w:t>If Urgency is not read-only, check the Urgency UI Policy Action.</w:t>
      </w:r>
    </w:p>
    <w:p>
      <w:r>
        <w:t>If Urgency is not updated automatically, check the onChange Client Script and Impact value.</w:t>
      </w:r>
    </w:p>
    <w:p>
      <w:r>
        <w:t>If submission is not blocked, check the onSubmit Client Script and Assigned To field value.</w:t>
      </w:r>
    </w:p>
    <w:p>
      <w:r>
        <w:t>If State list editing is allowed, check the onCellEdit Client Script and callback(false).</w:t>
      </w:r>
    </w:p>
    <w:p>
      <w:pPr>
        <w:pStyle w:val="Heading1"/>
      </w:pPr>
      <w:r>
        <w:t>6. Maintenance Conclusion</w:t>
      </w:r>
    </w:p>
    <w:p>
      <w:r>
        <w:t>The configuration should be maintained as a controlled set of Incident UI Policy and Client Script artifacts.</w:t>
      </w:r>
    </w:p>
    <w:p>
      <w:r>
        <w:t>Future changes should preserve the documented requirements and should be followed by regression testing.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